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AC" w:rsidRDefault="0092382F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872490</wp:posOffset>
            </wp:positionH>
            <wp:positionV relativeFrom="paragraph">
              <wp:posOffset>12700</wp:posOffset>
            </wp:positionV>
            <wp:extent cx="780415" cy="9023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041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AAC" w:rsidRDefault="0092382F">
      <w:pPr>
        <w:pStyle w:val="Nadpis10"/>
        <w:keepNext/>
        <w:keepLines/>
        <w:shd w:val="clear" w:color="auto" w:fill="auto"/>
        <w:sectPr w:rsidR="00BB5AAC">
          <w:footerReference w:type="default" r:id="rId9"/>
          <w:pgSz w:w="11900" w:h="16840"/>
          <w:pgMar w:top="34" w:right="1382" w:bottom="1168" w:left="2602" w:header="0" w:footer="3" w:gutter="0"/>
          <w:pgNumType w:start="1"/>
          <w:cols w:space="720"/>
          <w:noEndnote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0"/>
    </w:p>
    <w:p w:rsidR="00BB5AAC" w:rsidRDefault="00BB5AAC">
      <w:pPr>
        <w:spacing w:line="144" w:lineRule="exact"/>
        <w:rPr>
          <w:sz w:val="12"/>
          <w:szCs w:val="12"/>
        </w:rPr>
      </w:pPr>
    </w:p>
    <w:p w:rsidR="00BB5AAC" w:rsidRDefault="00BB5AAC">
      <w:pPr>
        <w:spacing w:line="14" w:lineRule="exact"/>
        <w:sectPr w:rsidR="00BB5AAC">
          <w:type w:val="continuous"/>
          <w:pgSz w:w="11900" w:h="16840"/>
          <w:pgMar w:top="34" w:right="0" w:bottom="1168" w:left="0" w:header="0" w:footer="3" w:gutter="0"/>
          <w:cols w:space="720"/>
          <w:noEndnote/>
          <w:docGrid w:linePitch="360"/>
        </w:sectPr>
      </w:pPr>
    </w:p>
    <w:p w:rsidR="00BB5AAC" w:rsidRDefault="0092382F">
      <w:pPr>
        <w:pStyle w:val="Zkladntext1"/>
        <w:shd w:val="clear" w:color="auto" w:fill="auto"/>
        <w:jc w:val="left"/>
      </w:pPr>
      <w:r>
        <w:t xml:space="preserve">Drnovská 507, 161 06 Praha 6 - Ruzyně IČO/DIČ: 000 27 006 / </w:t>
      </w:r>
      <w:r>
        <w:t>CZ00027006 E-mail:</w:t>
      </w:r>
      <w:hyperlink r:id="rId10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lastRenderedPageBreak/>
          <w:t>cropscience@vurv.cz</w:t>
        </w:r>
      </w:hyperlink>
    </w:p>
    <w:p w:rsidR="00BB5AAC" w:rsidRDefault="0092382F">
      <w:pPr>
        <w:pStyle w:val="Zkladntext1"/>
        <w:shd w:val="clear" w:color="auto" w:fill="auto"/>
        <w:sectPr w:rsidR="00BB5AAC">
          <w:type w:val="continuous"/>
          <w:pgSz w:w="11900" w:h="16840"/>
          <w:pgMar w:top="34" w:right="1732" w:bottom="1168" w:left="1570" w:header="0" w:footer="3" w:gutter="0"/>
          <w:cols w:num="2" w:space="720" w:equalWidth="0">
            <w:col w:w="3744" w:space="1594"/>
            <w:col w:w="3259"/>
          </w:cols>
          <w:noEndnote/>
          <w:docGrid w:linePitch="360"/>
        </w:sectPr>
      </w:pPr>
      <w:r>
        <w:t>Tel.: +420 233 022 111 (ústředna) Tel.: +420 233 311 480 (ředitel)</w:t>
      </w:r>
    </w:p>
    <w:p w:rsidR="00BB5AAC" w:rsidRDefault="00BB5AAC">
      <w:pPr>
        <w:spacing w:before="45" w:after="45" w:line="240" w:lineRule="exact"/>
        <w:rPr>
          <w:sz w:val="19"/>
          <w:szCs w:val="19"/>
        </w:rPr>
      </w:pPr>
    </w:p>
    <w:p w:rsidR="00BB5AAC" w:rsidRDefault="00BB5AAC">
      <w:pPr>
        <w:spacing w:line="14" w:lineRule="exact"/>
        <w:sectPr w:rsidR="00BB5AAC">
          <w:type w:val="continuous"/>
          <w:pgSz w:w="11900" w:h="16840"/>
          <w:pgMar w:top="34" w:right="0" w:bottom="1168" w:left="0" w:header="0" w:footer="3" w:gutter="0"/>
          <w:cols w:space="720"/>
          <w:noEndnote/>
          <w:docGrid w:linePitch="360"/>
        </w:sectPr>
      </w:pPr>
    </w:p>
    <w:p w:rsidR="00BB5AAC" w:rsidRDefault="0092382F">
      <w:pPr>
        <w:pStyle w:val="Nadpis30"/>
        <w:keepNext/>
        <w:keepLines/>
        <w:shd w:val="clear" w:color="auto" w:fill="auto"/>
        <w:spacing w:after="0"/>
      </w:pPr>
      <w:bookmarkStart w:id="1" w:name="bookmark1"/>
      <w:r>
        <w:lastRenderedPageBreak/>
        <w:t>DODATEK č. 1</w:t>
      </w:r>
      <w:bookmarkEnd w:id="1"/>
    </w:p>
    <w:p w:rsidR="00BB5AAC" w:rsidRDefault="0092382F">
      <w:pPr>
        <w:pStyle w:val="Nadpis30"/>
        <w:keepNext/>
        <w:keepLines/>
        <w:shd w:val="clear" w:color="auto" w:fill="auto"/>
        <w:spacing w:after="640"/>
      </w:pPr>
      <w:bookmarkStart w:id="2" w:name="bookmark2"/>
      <w:r>
        <w:t>ke SMLOUVĚ O DÍLO číslo: 123/2019</w:t>
      </w:r>
      <w:bookmarkEnd w:id="2"/>
    </w:p>
    <w:p w:rsidR="00BB5AAC" w:rsidRDefault="0092382F">
      <w:pPr>
        <w:pStyle w:val="Nadpis40"/>
        <w:keepNext/>
        <w:keepLines/>
        <w:shd w:val="clear" w:color="auto" w:fill="auto"/>
      </w:pPr>
      <w:bookmarkStart w:id="3" w:name="bookmark3"/>
      <w:r>
        <w:t>Smluvní strany</w:t>
      </w:r>
      <w:bookmarkEnd w:id="3"/>
    </w:p>
    <w:p w:rsidR="00BB5AAC" w:rsidRDefault="0092382F">
      <w:pPr>
        <w:pStyle w:val="Nadpis40"/>
        <w:keepNext/>
        <w:keepLines/>
        <w:shd w:val="clear" w:color="auto" w:fill="auto"/>
        <w:spacing w:after="0"/>
        <w:ind w:left="460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12700</wp:posOffset>
                </wp:positionV>
                <wp:extent cx="1017905" cy="8597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859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Objednatel:</w:t>
                            </w:r>
                          </w:p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zastoupený bankovní spojení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0.299999999999997pt;margin-top:1.pt;width:80.150000000000006pt;height:67.700000000000003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 bankovní spojení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BB5AAC" w:rsidRDefault="0092382F">
      <w:pPr>
        <w:pStyle w:val="Zkladntext1"/>
        <w:shd w:val="clear" w:color="auto" w:fill="auto"/>
        <w:ind w:left="460" w:right="3060" w:firstLine="60"/>
        <w:jc w:val="left"/>
      </w:pPr>
      <w:r>
        <w:t>00027006 CZ00027006</w:t>
      </w:r>
    </w:p>
    <w:p w:rsidR="00BB5AAC" w:rsidRDefault="0092382F">
      <w:pPr>
        <w:pStyle w:val="Zkladntext1"/>
        <w:shd w:val="clear" w:color="auto" w:fill="auto"/>
        <w:ind w:left="460" w:firstLine="60"/>
      </w:pPr>
      <w:r>
        <w:t>Drnovská 507/73, 161 06 Praha 6 - Ruzyně</w:t>
      </w:r>
    </w:p>
    <w:p w:rsidR="00BB5AAC" w:rsidRDefault="0092382F">
      <w:pPr>
        <w:pStyle w:val="Zkladntext1"/>
        <w:shd w:val="clear" w:color="auto" w:fill="auto"/>
        <w:ind w:left="460" w:firstLine="60"/>
      </w:pPr>
      <w:r>
        <w:rPr>
          <w:b/>
          <w:bCs/>
        </w:rPr>
        <w:t>Ing. František Brožík</w:t>
      </w:r>
      <w:r>
        <w:t>, pověřený řízením</w:t>
      </w:r>
    </w:p>
    <w:p w:rsidR="00BB5AAC" w:rsidRDefault="0092382F">
      <w:pPr>
        <w:pStyle w:val="Zkladntext1"/>
        <w:shd w:val="clear" w:color="auto" w:fill="auto"/>
        <w:ind w:left="460" w:firstLine="60"/>
      </w:pPr>
      <w:r>
        <w:t>25635061/0100, Komerční banka, a.s.</w:t>
      </w:r>
    </w:p>
    <w:p w:rsidR="00BB5AAC" w:rsidRDefault="0092382F">
      <w:pPr>
        <w:pStyle w:val="Zkladntext1"/>
        <w:shd w:val="clear" w:color="auto" w:fill="auto"/>
        <w:spacing w:after="640"/>
        <w:ind w:right="1260"/>
        <w:jc w:val="left"/>
      </w:pPr>
      <w:r>
        <w:t xml:space="preserve">zapsáno v rejstříku veřejných výzkumných institucí vedeném Ministerstvem školství ČR (dále jen </w:t>
      </w:r>
      <w:r>
        <w:rPr>
          <w:b/>
          <w:bCs/>
        </w:rPr>
        <w:t>„objednatel“</w:t>
      </w:r>
      <w:r>
        <w:t>)</w:t>
      </w:r>
    </w:p>
    <w:p w:rsidR="00BB5AAC" w:rsidRDefault="0092382F">
      <w:pPr>
        <w:pStyle w:val="Zkladntext1"/>
        <w:shd w:val="clear" w:color="auto" w:fill="auto"/>
        <w:ind w:left="460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12700</wp:posOffset>
                </wp:positionV>
                <wp:extent cx="948055" cy="9994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999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Zhotovitel:</w:t>
                            </w:r>
                          </w:p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BB5AAC" w:rsidRDefault="0092382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zastoupený: zapsaný u: kontaktní osoba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2.200000000000003pt;margin-top:1.pt;width:74.650000000000006pt;height:78.700000000000003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zapsaný u: kontaktní osoba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t>MiP</w:t>
      </w:r>
      <w:proofErr w:type="spellEnd"/>
      <w:r>
        <w:t xml:space="preserve"> spol. s r.o.</w:t>
      </w:r>
    </w:p>
    <w:p w:rsidR="00BB5AAC" w:rsidRDefault="0092382F">
      <w:pPr>
        <w:pStyle w:val="Zkladntext1"/>
        <w:shd w:val="clear" w:color="auto" w:fill="auto"/>
        <w:ind w:left="460" w:firstLine="60"/>
      </w:pPr>
      <w:r>
        <w:t>Riegrova 29, Polička 572 01</w:t>
      </w:r>
    </w:p>
    <w:p w:rsidR="00BB5AAC" w:rsidRDefault="0092382F">
      <w:pPr>
        <w:pStyle w:val="Zkladntext1"/>
        <w:shd w:val="clear" w:color="auto" w:fill="auto"/>
        <w:ind w:left="460" w:firstLine="60"/>
      </w:pPr>
      <w:r>
        <w:t>48172511</w:t>
      </w:r>
    </w:p>
    <w:p w:rsidR="00BB5AAC" w:rsidRDefault="0092382F">
      <w:pPr>
        <w:pStyle w:val="Zkladntext1"/>
        <w:shd w:val="clear" w:color="auto" w:fill="auto"/>
        <w:ind w:left="460" w:firstLine="60"/>
      </w:pPr>
      <w:r>
        <w:t>CZ48172511</w:t>
      </w:r>
    </w:p>
    <w:p w:rsidR="00BB5AAC" w:rsidRDefault="0092382F">
      <w:pPr>
        <w:pStyle w:val="Zkladntext1"/>
        <w:shd w:val="clear" w:color="auto" w:fill="auto"/>
        <w:ind w:left="460" w:firstLine="60"/>
      </w:pPr>
      <w:r>
        <w:t>Jolanou Pope</w:t>
      </w:r>
      <w:r>
        <w:t>lkovou</w:t>
      </w:r>
    </w:p>
    <w:p w:rsidR="00BB5AAC" w:rsidRDefault="0092382F">
      <w:pPr>
        <w:pStyle w:val="Zkladntext1"/>
        <w:shd w:val="clear" w:color="auto" w:fill="auto"/>
        <w:spacing w:after="640"/>
        <w:ind w:left="460" w:firstLine="60"/>
      </w:pPr>
      <w:r>
        <w:t>Krajského soudu v Hradci Králové oddíl C, vložk</w:t>
      </w:r>
      <w:r w:rsidR="00260BB9">
        <w:t>a 3851 ze dne 2. února 1993</w:t>
      </w:r>
      <w:bookmarkStart w:id="5" w:name="_GoBack"/>
      <w:bookmarkEnd w:id="5"/>
    </w:p>
    <w:p w:rsidR="00BB5AAC" w:rsidRDefault="0092382F">
      <w:pPr>
        <w:pStyle w:val="Zkladntext1"/>
        <w:shd w:val="clear" w:color="auto" w:fill="auto"/>
        <w:spacing w:after="420"/>
        <w:jc w:val="left"/>
      </w:pPr>
      <w:r>
        <w:rPr>
          <w:b/>
          <w:bCs/>
        </w:rPr>
        <w:t>(</w:t>
      </w:r>
      <w:r>
        <w:t xml:space="preserve">dále jen </w:t>
      </w:r>
      <w:r>
        <w:rPr>
          <w:b/>
          <w:bCs/>
        </w:rPr>
        <w:t>„zhotovitel“</w:t>
      </w:r>
      <w:r>
        <w:t>)</w:t>
      </w:r>
    </w:p>
    <w:p w:rsidR="00BB5AAC" w:rsidRDefault="0092382F">
      <w:pPr>
        <w:pStyle w:val="Zkladntext1"/>
        <w:shd w:val="clear" w:color="auto" w:fill="auto"/>
        <w:spacing w:after="420"/>
        <w:ind w:right="1260"/>
        <w:jc w:val="left"/>
      </w:pPr>
      <w:r>
        <w:t>objednatel a zhotovitel dále také jako „</w:t>
      </w:r>
      <w:r>
        <w:rPr>
          <w:b/>
          <w:bCs/>
        </w:rPr>
        <w:t>smluvní strany</w:t>
      </w:r>
      <w:r>
        <w:t>“ nebo jednotlivě jako „</w:t>
      </w:r>
      <w:r>
        <w:rPr>
          <w:b/>
          <w:bCs/>
        </w:rPr>
        <w:t>smluvní strana</w:t>
      </w:r>
      <w:r>
        <w:t>“</w:t>
      </w:r>
    </w:p>
    <w:p w:rsidR="00BB5AAC" w:rsidRDefault="0092382F">
      <w:pPr>
        <w:pStyle w:val="Nadpis40"/>
        <w:keepNext/>
        <w:keepLines/>
        <w:shd w:val="clear" w:color="auto" w:fill="auto"/>
      </w:pPr>
      <w:bookmarkStart w:id="6" w:name="bookmark5"/>
      <w:r>
        <w:t>I.</w:t>
      </w:r>
      <w:bookmarkEnd w:id="6"/>
    </w:p>
    <w:p w:rsidR="00BB5AAC" w:rsidRDefault="0092382F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200"/>
        <w:jc w:val="left"/>
      </w:pPr>
      <w:r>
        <w:t xml:space="preserve">Smluvní strany uzavřely dne smlouvu o </w:t>
      </w:r>
      <w:r>
        <w:t>dílo č. 123/2019 (dále jen „smlouva“).</w:t>
      </w:r>
    </w:p>
    <w:p w:rsidR="00BB5AAC" w:rsidRDefault="0092382F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200"/>
        <w:jc w:val="left"/>
      </w:pPr>
      <w:r>
        <w:t>Smluvní strany se dohodly na změně smlouvy takto:</w:t>
      </w:r>
    </w:p>
    <w:p w:rsidR="00BB5AAC" w:rsidRDefault="0092382F">
      <w:pPr>
        <w:pStyle w:val="Zkladntext1"/>
        <w:shd w:val="clear" w:color="auto" w:fill="auto"/>
        <w:spacing w:after="200"/>
        <w:ind w:left="720"/>
      </w:pPr>
      <w:r>
        <w:t>Čl. IV odst. 1 smlouvy ve znění:</w:t>
      </w:r>
    </w:p>
    <w:p w:rsidR="00BB5AAC" w:rsidRDefault="0092382F">
      <w:pPr>
        <w:pStyle w:val="Zkladntext1"/>
        <w:shd w:val="clear" w:color="auto" w:fill="auto"/>
        <w:spacing w:after="200"/>
        <w:ind w:left="720"/>
      </w:pPr>
      <w:r>
        <w:rPr>
          <w:i/>
          <w:iCs/>
        </w:rPr>
        <w:t>„Zhotovitel se zavazuje provést dílo:</w:t>
      </w:r>
    </w:p>
    <w:p w:rsidR="00BB5AAC" w:rsidRDefault="0092382F">
      <w:pPr>
        <w:pStyle w:val="Zkladntext1"/>
        <w:shd w:val="clear" w:color="auto" w:fill="auto"/>
        <w:spacing w:after="200"/>
        <w:ind w:left="720"/>
      </w:pPr>
      <w:r>
        <w:rPr>
          <w:i/>
          <w:iCs/>
        </w:rPr>
        <w:t xml:space="preserve">úplné provedení díla do </w:t>
      </w:r>
      <w:r>
        <w:rPr>
          <w:b/>
          <w:bCs/>
          <w:i/>
          <w:iCs/>
        </w:rPr>
        <w:t xml:space="preserve">31. 12. 2019 </w:t>
      </w:r>
      <w:r>
        <w:rPr>
          <w:i/>
          <w:iCs/>
        </w:rPr>
        <w:t xml:space="preserve">- úplném předání předmětu zakázky zadavateli, včetně </w:t>
      </w:r>
      <w:r>
        <w:rPr>
          <w:i/>
          <w:iCs/>
        </w:rPr>
        <w:t>podepsaných předávacích protokolů. Dílo je provedeno, je-li dokončeno a předáno bez vad a nedodělků</w:t>
      </w:r>
      <w:r>
        <w:t>“ se vypouští a nahrazuje zněním:</w:t>
      </w:r>
    </w:p>
    <w:p w:rsidR="00BB5AAC" w:rsidRDefault="0092382F">
      <w:pPr>
        <w:pStyle w:val="Zkladntext1"/>
        <w:shd w:val="clear" w:color="auto" w:fill="auto"/>
        <w:spacing w:after="200"/>
        <w:ind w:left="720"/>
      </w:pPr>
      <w:r>
        <w:t>„</w:t>
      </w:r>
      <w:r>
        <w:rPr>
          <w:i/>
          <w:iCs/>
        </w:rPr>
        <w:t>Zhotovitel se zavazuje provést dílo:</w:t>
      </w:r>
    </w:p>
    <w:p w:rsidR="00BB5AAC" w:rsidRDefault="0092382F">
      <w:pPr>
        <w:pStyle w:val="Zkladntext1"/>
        <w:shd w:val="clear" w:color="auto" w:fill="auto"/>
        <w:spacing w:after="200"/>
        <w:ind w:left="720"/>
        <w:sectPr w:rsidR="00BB5AAC">
          <w:type w:val="continuous"/>
          <w:pgSz w:w="11900" w:h="16840"/>
          <w:pgMar w:top="34" w:right="1383" w:bottom="1168" w:left="1254" w:header="0" w:footer="3" w:gutter="0"/>
          <w:cols w:space="720"/>
          <w:noEndnote/>
          <w:docGrid w:linePitch="360"/>
        </w:sectPr>
      </w:pPr>
      <w:r>
        <w:rPr>
          <w:i/>
          <w:iCs/>
        </w:rPr>
        <w:t xml:space="preserve">úplné provedení díla do </w:t>
      </w:r>
      <w:r>
        <w:rPr>
          <w:b/>
          <w:bCs/>
          <w:i/>
          <w:iCs/>
        </w:rPr>
        <w:t xml:space="preserve">12. 03. 2020 </w:t>
      </w:r>
      <w:r>
        <w:rPr>
          <w:i/>
          <w:iCs/>
        </w:rPr>
        <w:t>- úplném předání předmět</w:t>
      </w:r>
      <w:r>
        <w:rPr>
          <w:i/>
          <w:iCs/>
        </w:rPr>
        <w:t>u zakázky zadavateli, včetně podepsaných předávacích protokolů. Dílo je provedeno, je-li dokončeno a předáno bez vad a nedodělků.</w:t>
      </w:r>
      <w:r>
        <w:t>“</w:t>
      </w:r>
    </w:p>
    <w:p w:rsidR="00BB5AAC" w:rsidRDefault="0092382F">
      <w:pPr>
        <w:pStyle w:val="Zkladntext1"/>
        <w:numPr>
          <w:ilvl w:val="0"/>
          <w:numId w:val="1"/>
        </w:numPr>
        <w:shd w:val="clear" w:color="auto" w:fill="auto"/>
        <w:tabs>
          <w:tab w:val="left" w:pos="683"/>
        </w:tabs>
        <w:spacing w:after="640"/>
        <w:ind w:left="700" w:hanging="700"/>
      </w:pPr>
      <w:r>
        <w:lastRenderedPageBreak/>
        <w:t>Ostatní ustanovení smlouvy zůstávají beze změny.</w:t>
      </w:r>
    </w:p>
    <w:p w:rsidR="00BB5AAC" w:rsidRDefault="0092382F">
      <w:pPr>
        <w:pStyle w:val="Nadpis40"/>
        <w:keepNext/>
        <w:keepLines/>
        <w:shd w:val="clear" w:color="auto" w:fill="auto"/>
      </w:pPr>
      <w:bookmarkStart w:id="7" w:name="bookmark6"/>
      <w:r>
        <w:t>II.</w:t>
      </w:r>
      <w:bookmarkEnd w:id="7"/>
    </w:p>
    <w:p w:rsidR="00BB5AAC" w:rsidRDefault="0092382F">
      <w:pPr>
        <w:pStyle w:val="Zkladntext1"/>
        <w:shd w:val="clear" w:color="auto" w:fill="auto"/>
        <w:spacing w:after="200"/>
        <w:ind w:left="700" w:hanging="700"/>
      </w:pPr>
      <w:r>
        <w:t>2.1 Tento dodatek nabývá platnosti dnem podpisu smluvních stran. Smluvní</w:t>
      </w:r>
      <w:r>
        <w:t xml:space="preserve"> strany berou na vědomí, že tento dodatek ke své účinnosti vyžaduje uveřejnění v registru smluv podle zákona č. 340/2015 Sb. a s tímto uveřejněním souhlasí. Zaslání dodatku do registru smluv se zavazuje zajistit objednatel.</w:t>
      </w:r>
    </w:p>
    <w:p w:rsidR="00BB5AAC" w:rsidRDefault="0092382F">
      <w:pPr>
        <w:pStyle w:val="Zkladntext1"/>
        <w:shd w:val="clear" w:color="auto" w:fill="auto"/>
        <w:tabs>
          <w:tab w:val="left" w:pos="683"/>
        </w:tabs>
        <w:ind w:left="700" w:hanging="700"/>
      </w:pPr>
      <w:r>
        <w:t>2.2</w:t>
      </w:r>
      <w:r>
        <w:tab/>
        <w:t>Tento dodatek nemůže být sam</w:t>
      </w:r>
      <w:r>
        <w:t>ostatně měněn dalšími dodatky v jakékoliv formě. Možnost</w:t>
      </w:r>
    </w:p>
    <w:p w:rsidR="00BB5AAC" w:rsidRDefault="0092382F">
      <w:pPr>
        <w:pStyle w:val="Zkladntext1"/>
        <w:shd w:val="clear" w:color="auto" w:fill="auto"/>
        <w:spacing w:after="200"/>
        <w:ind w:left="700"/>
        <w:jc w:val="left"/>
      </w:pPr>
      <w:r>
        <w:t>další změny smlouvy není tímto ustanovením nijak dotčena.</w:t>
      </w:r>
    </w:p>
    <w:p w:rsidR="00BB5AAC" w:rsidRDefault="0092382F">
      <w:pPr>
        <w:pStyle w:val="Zkladntext1"/>
        <w:numPr>
          <w:ilvl w:val="0"/>
          <w:numId w:val="2"/>
        </w:numPr>
        <w:shd w:val="clear" w:color="auto" w:fill="auto"/>
        <w:tabs>
          <w:tab w:val="left" w:pos="683"/>
        </w:tabs>
        <w:ind w:left="700" w:hanging="700"/>
        <w:sectPr w:rsidR="00BB5AAC">
          <w:footerReference w:type="default" r:id="rId11"/>
          <w:pgSz w:w="11900" w:h="16840"/>
          <w:pgMar w:top="1057" w:right="1387" w:bottom="655" w:left="1258" w:header="629" w:footer="227" w:gutter="0"/>
          <w:cols w:space="720"/>
          <w:noEndnote/>
          <w:docGrid w:linePitch="360"/>
        </w:sectPr>
      </w:pPr>
      <w:r>
        <w:t>Tento dodatek je sepsán ve dvou vyhotoveních, přičemž každá smluvní strana obdrží po jednom vyhotovení.</w:t>
      </w: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before="70" w:after="70" w:line="240" w:lineRule="exact"/>
        <w:rPr>
          <w:sz w:val="19"/>
          <w:szCs w:val="19"/>
        </w:rPr>
      </w:pPr>
    </w:p>
    <w:p w:rsidR="00BB5AAC" w:rsidRDefault="00BB5AAC">
      <w:pPr>
        <w:spacing w:line="14" w:lineRule="exact"/>
        <w:sectPr w:rsidR="00BB5AAC">
          <w:type w:val="continuous"/>
          <w:pgSz w:w="11900" w:h="16840"/>
          <w:pgMar w:top="1057" w:right="0" w:bottom="655" w:left="0" w:header="0" w:footer="3" w:gutter="0"/>
          <w:cols w:space="720"/>
          <w:noEndnote/>
          <w:docGrid w:linePitch="360"/>
        </w:sectPr>
      </w:pPr>
    </w:p>
    <w:p w:rsidR="00BB5AAC" w:rsidRDefault="0092382F">
      <w:pPr>
        <w:pStyle w:val="Zkladntext1"/>
        <w:shd w:val="clear" w:color="auto" w:fill="auto"/>
        <w:jc w:val="left"/>
      </w:pPr>
      <w:r>
        <w:lastRenderedPageBreak/>
        <w:t>Elektronický podpis objednatele</w:t>
      </w:r>
    </w:p>
    <w:p w:rsidR="00BB5AAC" w:rsidRDefault="0092382F">
      <w:pPr>
        <w:pStyle w:val="Zkladntext1"/>
        <w:shd w:val="clear" w:color="auto" w:fill="auto"/>
        <w:jc w:val="left"/>
        <w:sectPr w:rsidR="00BB5AAC">
          <w:type w:val="continuous"/>
          <w:pgSz w:w="11900" w:h="16840"/>
          <w:pgMar w:top="1057" w:right="2933" w:bottom="655" w:left="1263" w:header="0" w:footer="3" w:gutter="0"/>
          <w:cols w:num="2" w:space="1927"/>
          <w:noEndnote/>
          <w:docGrid w:linePitch="360"/>
        </w:sectPr>
      </w:pPr>
      <w:r>
        <w:lastRenderedPageBreak/>
        <w:t>Elektronický podpis zhotovitele</w:t>
      </w:r>
    </w:p>
    <w:p w:rsidR="00BB5AAC" w:rsidRDefault="00BB5AAC">
      <w:pPr>
        <w:spacing w:before="93" w:after="93" w:line="240" w:lineRule="exact"/>
        <w:rPr>
          <w:sz w:val="19"/>
          <w:szCs w:val="19"/>
        </w:rPr>
      </w:pPr>
    </w:p>
    <w:p w:rsidR="00BB5AAC" w:rsidRDefault="00BB5AAC">
      <w:pPr>
        <w:spacing w:line="14" w:lineRule="exact"/>
        <w:sectPr w:rsidR="00BB5AAC">
          <w:type w:val="continuous"/>
          <w:pgSz w:w="11900" w:h="16840"/>
          <w:pgMar w:top="1057" w:right="0" w:bottom="655" w:left="0" w:header="0" w:footer="3" w:gutter="0"/>
          <w:cols w:space="720"/>
          <w:noEndnote/>
          <w:docGrid w:linePitch="360"/>
        </w:sectPr>
      </w:pPr>
    </w:p>
    <w:p w:rsidR="00BB5AAC" w:rsidRDefault="0092382F">
      <w:pPr>
        <w:pStyle w:val="Nadpis20"/>
        <w:keepNext/>
        <w:keepLines/>
        <w:framePr w:w="1685" w:h="749" w:wrap="none" w:vAnchor="text" w:hAnchor="page" w:x="1461" w:y="21"/>
        <w:shd w:val="clear" w:color="auto" w:fill="auto"/>
      </w:pPr>
      <w:bookmarkStart w:id="8" w:name="bookmark7"/>
      <w:r>
        <w:t>Ing. František Brožík</w:t>
      </w:r>
      <w:bookmarkEnd w:id="8"/>
    </w:p>
    <w:p w:rsidR="00BB5AAC" w:rsidRDefault="0092382F">
      <w:pPr>
        <w:pStyle w:val="Zkladntext20"/>
        <w:framePr w:w="1488" w:h="754" w:wrap="none" w:vAnchor="text" w:hAnchor="page" w:x="3146" w:y="25"/>
        <w:pBdr>
          <w:bottom w:val="single" w:sz="4" w:space="0" w:color="auto"/>
        </w:pBdr>
        <w:shd w:val="clear" w:color="auto" w:fill="auto"/>
      </w:pPr>
      <w:r>
        <w:t>Digitálně podepsal Ing. František Brožík Datum: 2020.02.25 09:26:24+01'00'</w:t>
      </w:r>
    </w:p>
    <w:p w:rsidR="00BB5AAC" w:rsidRDefault="0092382F">
      <w:pPr>
        <w:pStyle w:val="Zkladntext30"/>
        <w:framePr w:w="701" w:h="230" w:wrap="none" w:vAnchor="text" w:hAnchor="page" w:x="8891" w:y="198"/>
        <w:shd w:val="clear" w:color="auto" w:fill="auto"/>
        <w:spacing w:line="240" w:lineRule="auto"/>
      </w:pPr>
      <w:proofErr w:type="gramStart"/>
      <w:r>
        <w:t>7.2.2020</w:t>
      </w:r>
      <w:proofErr w:type="gramEnd"/>
    </w:p>
    <w:p w:rsidR="00BB5AAC" w:rsidRDefault="0092382F">
      <w:pPr>
        <w:pStyle w:val="Zkladntext40"/>
        <w:framePr w:w="2357" w:h="1382" w:wrap="none" w:vAnchor="text" w:hAnchor="page" w:x="6002" w:y="779"/>
        <w:pBdr>
          <w:bottom w:val="single" w:sz="4" w:space="0" w:color="auto"/>
        </w:pBdr>
        <w:shd w:val="clear" w:color="auto" w:fill="auto"/>
      </w:pPr>
      <w:r>
        <w:rPr>
          <w:rFonts w:ascii="Arial" w:eastAsia="Arial" w:hAnsi="Arial" w:cs="Arial"/>
          <w:sz w:val="48"/>
          <w:szCs w:val="48"/>
        </w:rPr>
        <w:t xml:space="preserve">X </w:t>
      </w:r>
      <w:r>
        <w:t>Jolana</w:t>
      </w:r>
      <w:r>
        <w:t xml:space="preserve"> Popelková</w:t>
      </w:r>
    </w:p>
    <w:p w:rsidR="00BB5AAC" w:rsidRDefault="0092382F">
      <w:pPr>
        <w:pStyle w:val="Zkladntext30"/>
        <w:framePr w:w="2357" w:h="1382" w:wrap="none" w:vAnchor="text" w:hAnchor="page" w:x="6002" w:y="779"/>
        <w:shd w:val="clear" w:color="auto" w:fill="auto"/>
      </w:pPr>
      <w:r>
        <w:t>Jolana Popelková Jednatelka</w:t>
      </w:r>
    </w:p>
    <w:p w:rsidR="00BB5AAC" w:rsidRDefault="0092382F">
      <w:pPr>
        <w:pStyle w:val="Zkladntext30"/>
        <w:framePr w:w="2357" w:h="1382" w:wrap="none" w:vAnchor="text" w:hAnchor="page" w:x="6002" w:y="779"/>
        <w:shd w:val="clear" w:color="auto" w:fill="auto"/>
      </w:pPr>
      <w:proofErr w:type="gramStart"/>
      <w:r>
        <w:t>Podepsal(a):</w:t>
      </w:r>
      <w:proofErr w:type="gramEnd"/>
      <w:r>
        <w:t xml:space="preserve"> Jolana Popelková</w:t>
      </w:r>
    </w:p>
    <w:p w:rsidR="00BB5AAC" w:rsidRDefault="00BB5AAC">
      <w:pPr>
        <w:spacing w:line="360" w:lineRule="exact"/>
      </w:pPr>
    </w:p>
    <w:p w:rsidR="00BB5AAC" w:rsidRDefault="00BB5AAC">
      <w:pPr>
        <w:spacing w:line="360" w:lineRule="exact"/>
      </w:pPr>
    </w:p>
    <w:p w:rsidR="00BB5AAC" w:rsidRDefault="00BB5AAC">
      <w:pPr>
        <w:spacing w:line="360" w:lineRule="exact"/>
      </w:pPr>
    </w:p>
    <w:p w:rsidR="00BB5AAC" w:rsidRDefault="00BB5AAC">
      <w:pPr>
        <w:spacing w:line="360" w:lineRule="exact"/>
      </w:pPr>
    </w:p>
    <w:p w:rsidR="00BB5AAC" w:rsidRDefault="00BB5AAC">
      <w:pPr>
        <w:spacing w:line="360" w:lineRule="exact"/>
      </w:pPr>
    </w:p>
    <w:p w:rsidR="00BB5AAC" w:rsidRDefault="00BB5AAC">
      <w:pPr>
        <w:spacing w:after="346" w:line="14" w:lineRule="exact"/>
      </w:pPr>
    </w:p>
    <w:p w:rsidR="00BB5AAC" w:rsidRDefault="00BB5AAC">
      <w:pPr>
        <w:spacing w:line="14" w:lineRule="exact"/>
        <w:sectPr w:rsidR="00BB5AAC">
          <w:type w:val="continuous"/>
          <w:pgSz w:w="11900" w:h="16840"/>
          <w:pgMar w:top="1057" w:right="1387" w:bottom="655" w:left="1258" w:header="0" w:footer="3" w:gutter="0"/>
          <w:cols w:space="720"/>
          <w:noEndnote/>
          <w:docGrid w:linePitch="360"/>
        </w:sect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line="240" w:lineRule="exact"/>
        <w:rPr>
          <w:sz w:val="19"/>
          <w:szCs w:val="19"/>
        </w:rPr>
      </w:pPr>
    </w:p>
    <w:p w:rsidR="00BB5AAC" w:rsidRDefault="00BB5AAC">
      <w:pPr>
        <w:spacing w:before="30" w:after="30" w:line="240" w:lineRule="exact"/>
        <w:rPr>
          <w:sz w:val="19"/>
          <w:szCs w:val="19"/>
        </w:rPr>
      </w:pPr>
    </w:p>
    <w:p w:rsidR="00BB5AAC" w:rsidRDefault="00BB5AAC">
      <w:pPr>
        <w:spacing w:line="14" w:lineRule="exact"/>
        <w:sectPr w:rsidR="00BB5AAC">
          <w:type w:val="continuous"/>
          <w:pgSz w:w="11900" w:h="16840"/>
          <w:pgMar w:top="1057" w:right="0" w:bottom="655" w:left="0" w:header="0" w:footer="3" w:gutter="0"/>
          <w:cols w:space="720"/>
          <w:noEndnote/>
          <w:docGrid w:linePitch="360"/>
        </w:sectPr>
      </w:pPr>
    </w:p>
    <w:p w:rsidR="00BB5AAC" w:rsidRDefault="0092382F">
      <w:pPr>
        <w:pStyle w:val="Zkladntext50"/>
        <w:shd w:val="clear" w:color="auto" w:fill="auto"/>
      </w:pPr>
      <w:r>
        <w:lastRenderedPageBreak/>
        <w:t xml:space="preserve">Stránka </w:t>
      </w:r>
      <w:r>
        <w:rPr>
          <w:b/>
          <w:bCs/>
        </w:rPr>
        <w:t xml:space="preserve">2 </w:t>
      </w:r>
      <w:r>
        <w:t xml:space="preserve">z </w:t>
      </w:r>
      <w:r>
        <w:rPr>
          <w:b/>
          <w:bCs/>
        </w:rPr>
        <w:t>2</w:t>
      </w:r>
    </w:p>
    <w:sectPr w:rsidR="00BB5AAC">
      <w:type w:val="continuous"/>
      <w:pgSz w:w="11900" w:h="16840"/>
      <w:pgMar w:top="1057" w:right="1387" w:bottom="655" w:left="1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2F" w:rsidRDefault="0092382F">
      <w:r>
        <w:separator/>
      </w:r>
    </w:p>
  </w:endnote>
  <w:endnote w:type="continuationSeparator" w:id="0">
    <w:p w:rsidR="0092382F" w:rsidRDefault="0092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AC" w:rsidRDefault="0092382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6590030</wp:posOffset>
              </wp:positionH>
              <wp:positionV relativeFrom="page">
                <wp:posOffset>9930765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AAC" w:rsidRDefault="0092382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8.89999999999998pt;margin-top:781.95000000000005pt;width:5.5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AC" w:rsidRDefault="00BB5A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2F" w:rsidRDefault="0092382F"/>
  </w:footnote>
  <w:footnote w:type="continuationSeparator" w:id="0">
    <w:p w:rsidR="0092382F" w:rsidRDefault="009238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A2B"/>
    <w:multiLevelType w:val="multilevel"/>
    <w:tmpl w:val="97B6CA22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163341"/>
    <w:multiLevelType w:val="multilevel"/>
    <w:tmpl w:val="EA148616"/>
    <w:lvl w:ilvl="0">
      <w:start w:val="3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B5AAC"/>
    <w:rsid w:val="00260BB9"/>
    <w:rsid w:val="0092382F"/>
    <w:rsid w:val="00B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320" w:right="1200" w:hanging="154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8" w:lineRule="auto"/>
      <w:jc w:val="both"/>
      <w:outlineLvl w:val="1"/>
    </w:pPr>
    <w:rPr>
      <w:rFonts w:ascii="Segoe UI" w:eastAsia="Segoe UI" w:hAnsi="Segoe UI" w:cs="Segoe U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auto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</w:pPr>
    <w:rPr>
      <w:rFonts w:ascii="Tahoma" w:eastAsia="Tahoma" w:hAnsi="Tahoma" w:cs="Tahoma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Verdana" w:eastAsia="Verdana" w:hAnsi="Verdana" w:cs="Verdan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320" w:right="1200" w:hanging="154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8" w:lineRule="auto"/>
      <w:jc w:val="both"/>
      <w:outlineLvl w:val="1"/>
    </w:pPr>
    <w:rPr>
      <w:rFonts w:ascii="Segoe UI" w:eastAsia="Segoe UI" w:hAnsi="Segoe UI" w:cs="Segoe U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auto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</w:pPr>
    <w:rPr>
      <w:rFonts w:ascii="Tahoma" w:eastAsia="Tahoma" w:hAnsi="Tahoma" w:cs="Tahoma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Verdana" w:eastAsia="Verdana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cropscience@vurv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1 - MB - II.27.12.2019</dc:title>
  <dc:subject/>
  <dc:creator>Svoboda Vaclav</dc:creator>
  <cp:keywords/>
  <cp:lastModifiedBy>Sakrytova</cp:lastModifiedBy>
  <cp:revision>2</cp:revision>
  <dcterms:created xsi:type="dcterms:W3CDTF">2020-02-25T12:47:00Z</dcterms:created>
  <dcterms:modified xsi:type="dcterms:W3CDTF">2020-02-25T12:48:00Z</dcterms:modified>
</cp:coreProperties>
</file>