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19D9A" w14:textId="77777777" w:rsidR="005E086A" w:rsidRPr="00A42D40" w:rsidRDefault="00985FBB">
      <w:pPr>
        <w:pStyle w:val="Tlotextu"/>
        <w:spacing w:after="120"/>
        <w:jc w:val="center"/>
        <w:rPr>
          <w:rFonts w:ascii="Tahoma" w:eastAsia="Tahoma" w:hAnsi="Tahoma" w:cs="Tahoma"/>
          <w:b/>
          <w:bCs/>
          <w:sz w:val="20"/>
          <w:szCs w:val="20"/>
          <w:u w:val="single"/>
          <w:lang w:val="cs-CZ"/>
        </w:rPr>
      </w:pPr>
      <w:r w:rsidRPr="00A42D40">
        <w:rPr>
          <w:rFonts w:ascii="Tahoma" w:hAnsi="Tahoma"/>
          <w:b/>
          <w:bCs/>
          <w:sz w:val="20"/>
          <w:szCs w:val="20"/>
          <w:u w:val="single"/>
          <w:lang w:val="cs-CZ"/>
        </w:rPr>
        <w:t>Smlouva o dílo na zpracování multimediálního obsahu pro výstavu „Sluneční králové“</w:t>
      </w:r>
    </w:p>
    <w:p w14:paraId="66F7D643" w14:textId="77777777" w:rsidR="005E086A" w:rsidRPr="00A42D40" w:rsidRDefault="00985FBB">
      <w:pPr>
        <w:pStyle w:val="Tlotextu"/>
        <w:spacing w:after="120"/>
        <w:jc w:val="center"/>
        <w:rPr>
          <w:rFonts w:ascii="Tahoma" w:eastAsia="Tahoma" w:hAnsi="Tahoma" w:cs="Tahoma"/>
          <w:b/>
          <w:bCs/>
          <w:color w:val="00000A"/>
          <w:sz w:val="20"/>
          <w:szCs w:val="20"/>
          <w:u w:color="00000A"/>
          <w:lang w:val="cs-CZ"/>
        </w:rPr>
      </w:pPr>
      <w:r w:rsidRPr="00A42D40">
        <w:rPr>
          <w:rFonts w:ascii="Tahoma" w:hAnsi="Tahoma"/>
          <w:b/>
          <w:bCs/>
          <w:sz w:val="20"/>
          <w:szCs w:val="20"/>
          <w:lang w:val="cs-CZ"/>
        </w:rPr>
        <w:t xml:space="preserve">číslo smlouvy: </w:t>
      </w:r>
      <w:r w:rsidRPr="00A42D40">
        <w:rPr>
          <w:rFonts w:ascii="Tahoma" w:hAnsi="Tahoma"/>
          <w:b/>
          <w:bCs/>
          <w:color w:val="00000A"/>
          <w:sz w:val="20"/>
          <w:szCs w:val="20"/>
          <w:u w:color="00000A"/>
          <w:lang w:val="cs-CZ"/>
        </w:rPr>
        <w:t>191 927</w:t>
      </w:r>
    </w:p>
    <w:p w14:paraId="4CE3C6D1" w14:textId="77777777" w:rsidR="005E086A" w:rsidRPr="00A42D40" w:rsidRDefault="00985FBB">
      <w:pPr>
        <w:pStyle w:val="Tlotextu"/>
        <w:spacing w:after="120"/>
        <w:jc w:val="center"/>
        <w:rPr>
          <w:rFonts w:ascii="Tahoma" w:eastAsia="Tahoma" w:hAnsi="Tahoma" w:cs="Tahoma"/>
          <w:b/>
          <w:bCs/>
          <w:sz w:val="20"/>
          <w:szCs w:val="20"/>
          <w:lang w:val="cs-CZ"/>
        </w:rPr>
      </w:pPr>
      <w:r w:rsidRPr="00A42D40">
        <w:rPr>
          <w:rFonts w:ascii="Tahoma" w:hAnsi="Tahoma"/>
          <w:b/>
          <w:bCs/>
          <w:sz w:val="20"/>
          <w:szCs w:val="20"/>
          <w:lang w:val="cs-CZ"/>
        </w:rPr>
        <w:t>č. j. zadavatele: 2019/8090/NM</w:t>
      </w:r>
    </w:p>
    <w:p w14:paraId="594F3124" w14:textId="77777777" w:rsidR="005E086A" w:rsidRPr="00A42D40" w:rsidRDefault="005E086A">
      <w:pPr>
        <w:pStyle w:val="Tlotextu"/>
        <w:jc w:val="center"/>
        <w:rPr>
          <w:rFonts w:ascii="Tahoma" w:eastAsia="Tahoma" w:hAnsi="Tahoma" w:cs="Tahoma"/>
          <w:sz w:val="20"/>
          <w:szCs w:val="20"/>
          <w:lang w:val="cs-CZ"/>
        </w:rPr>
      </w:pPr>
    </w:p>
    <w:p w14:paraId="4E1D1D86" w14:textId="77777777" w:rsidR="005E086A" w:rsidRPr="00A42D40" w:rsidRDefault="00985FBB">
      <w:pPr>
        <w:pStyle w:val="Tlotextu"/>
        <w:jc w:val="center"/>
        <w:rPr>
          <w:rFonts w:ascii="Tahoma" w:eastAsia="Tahoma" w:hAnsi="Tahoma" w:cs="Tahoma"/>
          <w:sz w:val="20"/>
          <w:szCs w:val="20"/>
          <w:lang w:val="cs-CZ"/>
        </w:rPr>
      </w:pPr>
      <w:r w:rsidRPr="00A42D40">
        <w:rPr>
          <w:rFonts w:ascii="Tahoma" w:hAnsi="Tahoma"/>
          <w:sz w:val="20"/>
          <w:szCs w:val="20"/>
          <w:lang w:val="cs-CZ"/>
        </w:rPr>
        <w:t>Smluvní strany:</w:t>
      </w:r>
    </w:p>
    <w:p w14:paraId="4E0289A7" w14:textId="77777777" w:rsidR="005E086A" w:rsidRPr="00A42D40" w:rsidRDefault="005E086A" w:rsidP="007C75F3">
      <w:pPr>
        <w:spacing w:after="0" w:line="240" w:lineRule="auto"/>
        <w:rPr>
          <w:rFonts w:ascii="Tahoma" w:eastAsia="Tahoma" w:hAnsi="Tahoma" w:cs="Tahoma"/>
          <w:b/>
          <w:bCs/>
          <w:sz w:val="20"/>
          <w:szCs w:val="20"/>
        </w:rPr>
      </w:pPr>
    </w:p>
    <w:p w14:paraId="52679BB1" w14:textId="77777777" w:rsidR="005E086A" w:rsidRPr="00A42D40" w:rsidRDefault="00985FBB" w:rsidP="004C6D63">
      <w:pPr>
        <w:spacing w:before="100" w:beforeAutospacing="1" w:after="0" w:line="240" w:lineRule="auto"/>
        <w:rPr>
          <w:rFonts w:ascii="Tahoma" w:eastAsia="Tahoma" w:hAnsi="Tahoma" w:cs="Tahoma"/>
          <w:sz w:val="20"/>
          <w:szCs w:val="20"/>
        </w:rPr>
      </w:pPr>
      <w:r w:rsidRPr="00A42D40">
        <w:rPr>
          <w:rFonts w:ascii="Tahoma" w:hAnsi="Tahoma"/>
          <w:b/>
          <w:bCs/>
          <w:sz w:val="20"/>
          <w:szCs w:val="20"/>
        </w:rPr>
        <w:t xml:space="preserve">Národní muzeum, </w:t>
      </w:r>
      <w:r w:rsidRPr="00A42D40">
        <w:rPr>
          <w:rFonts w:ascii="Tahoma" w:hAnsi="Tahoma"/>
          <w:sz w:val="20"/>
          <w:szCs w:val="20"/>
        </w:rPr>
        <w:t>příspěvková organizace</w:t>
      </w:r>
    </w:p>
    <w:tbl>
      <w:tblPr>
        <w:tblStyle w:val="TableNormal"/>
        <w:tblW w:w="906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51"/>
        <w:gridCol w:w="6418"/>
      </w:tblGrid>
      <w:tr w:rsidR="005E086A" w:rsidRPr="00A42D40" w14:paraId="3D99FCBA" w14:textId="77777777" w:rsidTr="00F16E0F">
        <w:trPr>
          <w:trHeight w:val="174"/>
        </w:trPr>
        <w:tc>
          <w:tcPr>
            <w:tcW w:w="2651" w:type="dxa"/>
            <w:tcBorders>
              <w:top w:val="nil"/>
              <w:left w:val="nil"/>
              <w:bottom w:val="nil"/>
              <w:right w:val="nil"/>
            </w:tcBorders>
            <w:shd w:val="clear" w:color="auto" w:fill="auto"/>
            <w:tcMar>
              <w:top w:w="80" w:type="dxa"/>
              <w:left w:w="80" w:type="dxa"/>
              <w:bottom w:w="80" w:type="dxa"/>
              <w:right w:w="80" w:type="dxa"/>
            </w:tcMar>
          </w:tcPr>
          <w:p w14:paraId="6BCCAED6" w14:textId="77777777" w:rsidR="005E086A" w:rsidRPr="00A42D40" w:rsidRDefault="00985FBB" w:rsidP="004C6D63">
            <w:pPr>
              <w:pStyle w:val="Odstavecseseznamem"/>
              <w:spacing w:before="100" w:beforeAutospacing="1" w:after="0" w:line="240" w:lineRule="auto"/>
              <w:ind w:left="0"/>
              <w:rPr>
                <w:lang w:val="cs-CZ"/>
              </w:rPr>
            </w:pPr>
            <w:r w:rsidRPr="00A42D40">
              <w:rPr>
                <w:rFonts w:ascii="Tahoma" w:hAnsi="Tahoma"/>
                <w:sz w:val="20"/>
                <w:szCs w:val="20"/>
                <w:lang w:val="cs-CZ"/>
              </w:rPr>
              <w:t>Se sídlem:</w:t>
            </w:r>
          </w:p>
        </w:tc>
        <w:tc>
          <w:tcPr>
            <w:tcW w:w="6418" w:type="dxa"/>
            <w:tcBorders>
              <w:top w:val="nil"/>
              <w:left w:val="nil"/>
              <w:bottom w:val="nil"/>
              <w:right w:val="nil"/>
            </w:tcBorders>
            <w:shd w:val="clear" w:color="auto" w:fill="auto"/>
            <w:tcMar>
              <w:top w:w="80" w:type="dxa"/>
              <w:left w:w="80" w:type="dxa"/>
              <w:bottom w:w="80" w:type="dxa"/>
              <w:right w:w="80" w:type="dxa"/>
            </w:tcMar>
          </w:tcPr>
          <w:p w14:paraId="265C4A45" w14:textId="77777777" w:rsidR="005E086A" w:rsidRPr="00A42D40" w:rsidRDefault="00985FBB" w:rsidP="004C6D63">
            <w:pPr>
              <w:pStyle w:val="Odstavecseseznamem"/>
              <w:spacing w:before="100" w:beforeAutospacing="1" w:after="0" w:line="240" w:lineRule="auto"/>
              <w:ind w:left="0"/>
              <w:rPr>
                <w:lang w:val="cs-CZ"/>
              </w:rPr>
            </w:pPr>
            <w:r w:rsidRPr="00A42D40">
              <w:rPr>
                <w:rFonts w:ascii="Tahoma" w:hAnsi="Tahoma"/>
                <w:sz w:val="20"/>
                <w:szCs w:val="20"/>
                <w:lang w:val="cs-CZ"/>
              </w:rPr>
              <w:t>Václavské náměstí 68, 115 79 Praha 1 – Nové Město</w:t>
            </w:r>
          </w:p>
        </w:tc>
      </w:tr>
      <w:tr w:rsidR="005E086A" w:rsidRPr="00A42D40" w14:paraId="0DF01E1E" w14:textId="77777777" w:rsidTr="00F16E0F">
        <w:trPr>
          <w:trHeight w:val="416"/>
        </w:trPr>
        <w:tc>
          <w:tcPr>
            <w:tcW w:w="2651" w:type="dxa"/>
            <w:tcBorders>
              <w:top w:val="nil"/>
              <w:left w:val="nil"/>
              <w:bottom w:val="nil"/>
              <w:right w:val="nil"/>
            </w:tcBorders>
            <w:shd w:val="clear" w:color="auto" w:fill="auto"/>
            <w:tcMar>
              <w:top w:w="80" w:type="dxa"/>
              <w:left w:w="80" w:type="dxa"/>
              <w:bottom w:w="80" w:type="dxa"/>
              <w:right w:w="80" w:type="dxa"/>
            </w:tcMar>
          </w:tcPr>
          <w:p w14:paraId="5781463C" w14:textId="77777777" w:rsidR="005E086A" w:rsidRPr="00A42D40" w:rsidRDefault="00985FBB" w:rsidP="004C6D63">
            <w:pPr>
              <w:pStyle w:val="Odstavecseseznamem"/>
              <w:spacing w:before="100" w:beforeAutospacing="1" w:after="0" w:line="240" w:lineRule="auto"/>
              <w:ind w:left="0"/>
              <w:rPr>
                <w:lang w:val="cs-CZ"/>
              </w:rPr>
            </w:pPr>
            <w:r w:rsidRPr="00A42D40">
              <w:rPr>
                <w:rFonts w:ascii="Tahoma" w:hAnsi="Tahoma"/>
                <w:sz w:val="20"/>
                <w:szCs w:val="20"/>
                <w:lang w:val="cs-CZ"/>
              </w:rPr>
              <w:t>Zastoupené:</w:t>
            </w:r>
          </w:p>
        </w:tc>
        <w:tc>
          <w:tcPr>
            <w:tcW w:w="6418" w:type="dxa"/>
            <w:tcBorders>
              <w:top w:val="nil"/>
              <w:left w:val="nil"/>
              <w:bottom w:val="nil"/>
              <w:right w:val="nil"/>
            </w:tcBorders>
            <w:shd w:val="clear" w:color="auto" w:fill="auto"/>
            <w:tcMar>
              <w:top w:w="80" w:type="dxa"/>
              <w:left w:w="80" w:type="dxa"/>
              <w:bottom w:w="80" w:type="dxa"/>
              <w:right w:w="80" w:type="dxa"/>
            </w:tcMar>
          </w:tcPr>
          <w:p w14:paraId="15703D66" w14:textId="77777777" w:rsidR="005E086A" w:rsidRPr="00A42D40" w:rsidRDefault="00985FBB" w:rsidP="004C6D63">
            <w:pPr>
              <w:pStyle w:val="Odstavecseseznamem"/>
              <w:spacing w:before="100" w:beforeAutospacing="1" w:after="0" w:line="240" w:lineRule="auto"/>
              <w:ind w:left="0"/>
              <w:rPr>
                <w:lang w:val="cs-CZ"/>
              </w:rPr>
            </w:pPr>
            <w:r w:rsidRPr="00A42D40">
              <w:rPr>
                <w:rFonts w:ascii="Tahoma" w:hAnsi="Tahoma"/>
                <w:sz w:val="20"/>
                <w:szCs w:val="20"/>
                <w:lang w:val="cs-CZ"/>
              </w:rPr>
              <w:t>doc. PhDr. Michalem Stehlíkem, Ph.D., náměstkem pro centrální sbírkotvornou a výstavní činnost</w:t>
            </w:r>
          </w:p>
        </w:tc>
      </w:tr>
      <w:tr w:rsidR="005E086A" w:rsidRPr="00A42D40" w14:paraId="41C5332F" w14:textId="77777777" w:rsidTr="00F16E0F">
        <w:trPr>
          <w:trHeight w:val="227"/>
        </w:trPr>
        <w:tc>
          <w:tcPr>
            <w:tcW w:w="2651" w:type="dxa"/>
            <w:tcBorders>
              <w:top w:val="nil"/>
              <w:left w:val="nil"/>
              <w:bottom w:val="nil"/>
              <w:right w:val="nil"/>
            </w:tcBorders>
            <w:shd w:val="clear" w:color="auto" w:fill="auto"/>
            <w:tcMar>
              <w:top w:w="80" w:type="dxa"/>
              <w:left w:w="80" w:type="dxa"/>
              <w:bottom w:w="80" w:type="dxa"/>
              <w:right w:w="80" w:type="dxa"/>
            </w:tcMar>
          </w:tcPr>
          <w:p w14:paraId="4FC010E1" w14:textId="77777777" w:rsidR="005E086A" w:rsidRPr="00A42D40" w:rsidRDefault="00985FBB" w:rsidP="004C6D63">
            <w:pPr>
              <w:pStyle w:val="Odstavecseseznamem"/>
              <w:spacing w:before="100" w:beforeAutospacing="1" w:after="0" w:line="240" w:lineRule="auto"/>
              <w:ind w:left="0"/>
              <w:rPr>
                <w:lang w:val="cs-CZ"/>
              </w:rPr>
            </w:pPr>
            <w:r w:rsidRPr="00A42D40">
              <w:rPr>
                <w:rFonts w:ascii="Tahoma" w:hAnsi="Tahoma"/>
                <w:sz w:val="20"/>
                <w:szCs w:val="20"/>
                <w:lang w:val="cs-CZ"/>
              </w:rPr>
              <w:t>IČO:</w:t>
            </w:r>
          </w:p>
        </w:tc>
        <w:tc>
          <w:tcPr>
            <w:tcW w:w="6418" w:type="dxa"/>
            <w:tcBorders>
              <w:top w:val="nil"/>
              <w:left w:val="nil"/>
              <w:bottom w:val="nil"/>
              <w:right w:val="nil"/>
            </w:tcBorders>
            <w:shd w:val="clear" w:color="auto" w:fill="auto"/>
            <w:tcMar>
              <w:top w:w="80" w:type="dxa"/>
              <w:left w:w="80" w:type="dxa"/>
              <w:bottom w:w="80" w:type="dxa"/>
              <w:right w:w="80" w:type="dxa"/>
            </w:tcMar>
          </w:tcPr>
          <w:p w14:paraId="1654797B" w14:textId="77777777" w:rsidR="005E086A" w:rsidRPr="00A42D40" w:rsidRDefault="00985FBB" w:rsidP="004C6D63">
            <w:pPr>
              <w:pStyle w:val="Odstavecseseznamem"/>
              <w:spacing w:before="100" w:beforeAutospacing="1" w:after="0" w:line="240" w:lineRule="auto"/>
              <w:ind w:left="0"/>
              <w:rPr>
                <w:lang w:val="cs-CZ"/>
              </w:rPr>
            </w:pPr>
            <w:r w:rsidRPr="00A42D40">
              <w:rPr>
                <w:rFonts w:ascii="Tahoma" w:hAnsi="Tahoma"/>
                <w:sz w:val="20"/>
                <w:szCs w:val="20"/>
                <w:lang w:val="cs-CZ"/>
              </w:rPr>
              <w:t>00023272</w:t>
            </w:r>
          </w:p>
        </w:tc>
      </w:tr>
      <w:tr w:rsidR="005E086A" w:rsidRPr="00A42D40" w14:paraId="6D66E33C" w14:textId="77777777" w:rsidTr="00F16E0F">
        <w:trPr>
          <w:trHeight w:val="174"/>
        </w:trPr>
        <w:tc>
          <w:tcPr>
            <w:tcW w:w="2651" w:type="dxa"/>
            <w:tcBorders>
              <w:top w:val="nil"/>
              <w:left w:val="nil"/>
              <w:bottom w:val="nil"/>
              <w:right w:val="nil"/>
            </w:tcBorders>
            <w:shd w:val="clear" w:color="auto" w:fill="auto"/>
            <w:tcMar>
              <w:top w:w="80" w:type="dxa"/>
              <w:left w:w="80" w:type="dxa"/>
              <w:bottom w:w="80" w:type="dxa"/>
              <w:right w:w="80" w:type="dxa"/>
            </w:tcMar>
          </w:tcPr>
          <w:p w14:paraId="45496133" w14:textId="77777777" w:rsidR="005E086A" w:rsidRPr="00A42D40" w:rsidRDefault="00985FBB" w:rsidP="004C6D63">
            <w:pPr>
              <w:pStyle w:val="Odstavecseseznamem"/>
              <w:spacing w:before="100" w:beforeAutospacing="1" w:after="0" w:line="240" w:lineRule="auto"/>
              <w:ind w:left="0"/>
              <w:rPr>
                <w:lang w:val="cs-CZ"/>
              </w:rPr>
            </w:pPr>
            <w:r w:rsidRPr="00A42D40">
              <w:rPr>
                <w:rFonts w:ascii="Tahoma" w:hAnsi="Tahoma"/>
                <w:sz w:val="20"/>
                <w:szCs w:val="20"/>
                <w:lang w:val="cs-CZ"/>
              </w:rPr>
              <w:t>DIČ:</w:t>
            </w:r>
          </w:p>
        </w:tc>
        <w:tc>
          <w:tcPr>
            <w:tcW w:w="6418" w:type="dxa"/>
            <w:tcBorders>
              <w:top w:val="nil"/>
              <w:left w:val="nil"/>
              <w:bottom w:val="nil"/>
              <w:right w:val="nil"/>
            </w:tcBorders>
            <w:shd w:val="clear" w:color="auto" w:fill="auto"/>
            <w:tcMar>
              <w:top w:w="80" w:type="dxa"/>
              <w:left w:w="80" w:type="dxa"/>
              <w:bottom w:w="80" w:type="dxa"/>
              <w:right w:w="80" w:type="dxa"/>
            </w:tcMar>
          </w:tcPr>
          <w:p w14:paraId="2B22B42D" w14:textId="77777777" w:rsidR="005E086A" w:rsidRPr="00A42D40" w:rsidRDefault="00985FBB" w:rsidP="004C6D63">
            <w:pPr>
              <w:pStyle w:val="Odstavecseseznamem"/>
              <w:spacing w:before="100" w:beforeAutospacing="1" w:after="0" w:line="240" w:lineRule="auto"/>
              <w:ind w:left="0"/>
              <w:rPr>
                <w:lang w:val="cs-CZ"/>
              </w:rPr>
            </w:pPr>
            <w:r w:rsidRPr="00A42D40">
              <w:rPr>
                <w:rFonts w:ascii="Tahoma" w:hAnsi="Tahoma"/>
                <w:sz w:val="20"/>
                <w:szCs w:val="20"/>
                <w:lang w:val="cs-CZ"/>
              </w:rPr>
              <w:t>CZ00023272</w:t>
            </w:r>
          </w:p>
        </w:tc>
      </w:tr>
      <w:tr w:rsidR="005E086A" w:rsidRPr="00A42D40" w14:paraId="3F8434E3" w14:textId="77777777" w:rsidTr="00F16E0F">
        <w:trPr>
          <w:trHeight w:val="174"/>
        </w:trPr>
        <w:tc>
          <w:tcPr>
            <w:tcW w:w="2651" w:type="dxa"/>
            <w:tcBorders>
              <w:top w:val="nil"/>
              <w:left w:val="nil"/>
              <w:bottom w:val="nil"/>
              <w:right w:val="nil"/>
            </w:tcBorders>
            <w:shd w:val="clear" w:color="auto" w:fill="auto"/>
            <w:tcMar>
              <w:top w:w="80" w:type="dxa"/>
              <w:left w:w="80" w:type="dxa"/>
              <w:bottom w:w="80" w:type="dxa"/>
              <w:right w:w="80" w:type="dxa"/>
            </w:tcMar>
          </w:tcPr>
          <w:p w14:paraId="1F285A2D" w14:textId="77777777" w:rsidR="005E086A" w:rsidRPr="00A42D40" w:rsidRDefault="00985FBB" w:rsidP="004C6D63">
            <w:pPr>
              <w:pStyle w:val="Odstavecseseznamem"/>
              <w:spacing w:before="100" w:beforeAutospacing="1" w:after="0" w:line="240" w:lineRule="auto"/>
              <w:ind w:left="0"/>
              <w:rPr>
                <w:lang w:val="cs-CZ"/>
              </w:rPr>
            </w:pPr>
            <w:r w:rsidRPr="00A42D40">
              <w:rPr>
                <w:rFonts w:ascii="Tahoma" w:hAnsi="Tahoma"/>
                <w:sz w:val="20"/>
                <w:szCs w:val="20"/>
                <w:lang w:val="cs-CZ"/>
              </w:rPr>
              <w:t>Bankovní spojení:</w:t>
            </w:r>
          </w:p>
        </w:tc>
        <w:tc>
          <w:tcPr>
            <w:tcW w:w="6418" w:type="dxa"/>
            <w:tcBorders>
              <w:top w:val="nil"/>
              <w:left w:val="nil"/>
              <w:bottom w:val="nil"/>
              <w:right w:val="nil"/>
            </w:tcBorders>
            <w:shd w:val="clear" w:color="auto" w:fill="auto"/>
            <w:tcMar>
              <w:top w:w="80" w:type="dxa"/>
              <w:left w:w="80" w:type="dxa"/>
              <w:bottom w:w="80" w:type="dxa"/>
              <w:right w:w="80" w:type="dxa"/>
            </w:tcMar>
          </w:tcPr>
          <w:p w14:paraId="6A18410B" w14:textId="2B0CED21" w:rsidR="005E086A" w:rsidRPr="00A42D40" w:rsidRDefault="00AF0E8B" w:rsidP="004C6D63">
            <w:pPr>
              <w:pStyle w:val="Odstavecseseznamem"/>
              <w:spacing w:before="100" w:beforeAutospacing="1" w:after="0" w:line="240" w:lineRule="auto"/>
              <w:ind w:left="0"/>
              <w:rPr>
                <w:lang w:val="cs-CZ"/>
              </w:rPr>
            </w:pPr>
            <w:r>
              <w:rPr>
                <w:rFonts w:ascii="Tahoma" w:hAnsi="Tahoma"/>
                <w:sz w:val="20"/>
                <w:szCs w:val="20"/>
                <w:lang w:val="cs-CZ"/>
              </w:rPr>
              <w:t>XXX</w:t>
            </w:r>
          </w:p>
        </w:tc>
      </w:tr>
      <w:tr w:rsidR="005E086A" w:rsidRPr="00A42D40" w14:paraId="395B8CDE" w14:textId="77777777" w:rsidTr="00F16E0F">
        <w:trPr>
          <w:trHeight w:val="174"/>
        </w:trPr>
        <w:tc>
          <w:tcPr>
            <w:tcW w:w="2651" w:type="dxa"/>
            <w:tcBorders>
              <w:top w:val="nil"/>
              <w:left w:val="nil"/>
              <w:bottom w:val="nil"/>
              <w:right w:val="nil"/>
            </w:tcBorders>
            <w:shd w:val="clear" w:color="auto" w:fill="auto"/>
            <w:tcMar>
              <w:top w:w="80" w:type="dxa"/>
              <w:left w:w="80" w:type="dxa"/>
              <w:bottom w:w="80" w:type="dxa"/>
              <w:right w:w="80" w:type="dxa"/>
            </w:tcMar>
          </w:tcPr>
          <w:p w14:paraId="4DEDC5E6" w14:textId="77777777" w:rsidR="005E086A" w:rsidRPr="00A42D40" w:rsidRDefault="00985FBB" w:rsidP="004C6D63">
            <w:pPr>
              <w:pStyle w:val="Odstavecseseznamem"/>
              <w:spacing w:before="100" w:beforeAutospacing="1" w:after="0" w:line="240" w:lineRule="auto"/>
              <w:ind w:left="0"/>
              <w:rPr>
                <w:lang w:val="cs-CZ"/>
              </w:rPr>
            </w:pPr>
            <w:r w:rsidRPr="00A42D40">
              <w:rPr>
                <w:rFonts w:ascii="Tahoma" w:hAnsi="Tahoma"/>
                <w:sz w:val="20"/>
                <w:szCs w:val="20"/>
                <w:lang w:val="cs-CZ"/>
              </w:rPr>
              <w:t>Číslo účtu:</w:t>
            </w:r>
          </w:p>
        </w:tc>
        <w:tc>
          <w:tcPr>
            <w:tcW w:w="6418" w:type="dxa"/>
            <w:tcBorders>
              <w:top w:val="nil"/>
              <w:left w:val="nil"/>
              <w:bottom w:val="nil"/>
              <w:right w:val="nil"/>
            </w:tcBorders>
            <w:shd w:val="clear" w:color="auto" w:fill="auto"/>
            <w:tcMar>
              <w:top w:w="80" w:type="dxa"/>
              <w:left w:w="80" w:type="dxa"/>
              <w:bottom w:w="80" w:type="dxa"/>
              <w:right w:w="80" w:type="dxa"/>
            </w:tcMar>
          </w:tcPr>
          <w:p w14:paraId="35CDF5CD" w14:textId="625C6430" w:rsidR="005E086A" w:rsidRPr="00A42D40" w:rsidRDefault="00CD5E4F" w:rsidP="004C6D63">
            <w:pPr>
              <w:pStyle w:val="Odstavecseseznamem"/>
              <w:spacing w:before="100" w:beforeAutospacing="1" w:after="0" w:line="240" w:lineRule="auto"/>
              <w:ind w:left="0"/>
              <w:rPr>
                <w:lang w:val="cs-CZ"/>
              </w:rPr>
            </w:pPr>
            <w:r>
              <w:rPr>
                <w:rFonts w:ascii="Tahoma" w:hAnsi="Tahoma"/>
                <w:sz w:val="20"/>
                <w:szCs w:val="20"/>
                <w:lang w:val="cs-CZ"/>
              </w:rPr>
              <w:t>XXXXXXXXXXXX</w:t>
            </w:r>
          </w:p>
        </w:tc>
      </w:tr>
    </w:tbl>
    <w:p w14:paraId="083800DC" w14:textId="77777777" w:rsidR="005E086A" w:rsidRPr="00A42D40" w:rsidRDefault="005E086A" w:rsidP="007C75F3">
      <w:pPr>
        <w:widowControl w:val="0"/>
        <w:spacing w:after="0" w:line="240" w:lineRule="auto"/>
        <w:rPr>
          <w:rFonts w:ascii="Tahoma" w:eastAsia="Tahoma" w:hAnsi="Tahoma" w:cs="Tahoma"/>
          <w:sz w:val="20"/>
          <w:szCs w:val="20"/>
        </w:rPr>
      </w:pPr>
    </w:p>
    <w:p w14:paraId="6785B416" w14:textId="77777777" w:rsidR="005E086A" w:rsidRPr="00A42D40" w:rsidRDefault="00985FBB" w:rsidP="007C75F3">
      <w:pPr>
        <w:spacing w:after="0" w:line="360" w:lineRule="auto"/>
        <w:rPr>
          <w:rFonts w:ascii="Tahoma" w:eastAsia="Tahoma" w:hAnsi="Tahoma" w:cs="Tahoma"/>
          <w:sz w:val="20"/>
          <w:szCs w:val="20"/>
        </w:rPr>
      </w:pPr>
      <w:r w:rsidRPr="00A42D40">
        <w:rPr>
          <w:rFonts w:ascii="Tahoma" w:hAnsi="Tahoma"/>
          <w:sz w:val="20"/>
          <w:szCs w:val="20"/>
        </w:rPr>
        <w:t>(dále jen „</w:t>
      </w:r>
      <w:r w:rsidRPr="00A42D40">
        <w:rPr>
          <w:rFonts w:ascii="Tahoma" w:hAnsi="Tahoma"/>
          <w:b/>
          <w:bCs/>
          <w:sz w:val="20"/>
          <w:szCs w:val="20"/>
        </w:rPr>
        <w:t>Objednatel</w:t>
      </w:r>
      <w:r w:rsidRPr="00A42D40">
        <w:rPr>
          <w:rFonts w:ascii="Tahoma" w:hAnsi="Tahoma"/>
          <w:sz w:val="20"/>
          <w:szCs w:val="20"/>
        </w:rPr>
        <w:t>“)</w:t>
      </w:r>
    </w:p>
    <w:p w14:paraId="0F5AAABA" w14:textId="77777777" w:rsidR="005E086A" w:rsidRPr="00A42D40" w:rsidRDefault="00985FBB" w:rsidP="007C75F3">
      <w:pPr>
        <w:spacing w:after="0" w:line="360" w:lineRule="auto"/>
        <w:rPr>
          <w:rFonts w:ascii="Tahoma" w:eastAsia="Tahoma" w:hAnsi="Tahoma" w:cs="Tahoma"/>
          <w:sz w:val="20"/>
          <w:szCs w:val="20"/>
        </w:rPr>
      </w:pPr>
      <w:r w:rsidRPr="00A42D40">
        <w:rPr>
          <w:rFonts w:ascii="Tahoma" w:hAnsi="Tahoma"/>
          <w:sz w:val="20"/>
          <w:szCs w:val="20"/>
        </w:rPr>
        <w:t>a</w:t>
      </w:r>
    </w:p>
    <w:p w14:paraId="24546947" w14:textId="77777777" w:rsidR="005E086A" w:rsidRPr="0036745F" w:rsidRDefault="004D64D2" w:rsidP="004C6D63">
      <w:pPr>
        <w:spacing w:after="0" w:line="240" w:lineRule="auto"/>
        <w:rPr>
          <w:rFonts w:ascii="Tahoma" w:hAnsi="Tahoma"/>
          <w:sz w:val="20"/>
          <w:szCs w:val="20"/>
          <w14:textOutline w14:w="0" w14:cap="flat" w14:cmpd="sng" w14:algn="ctr">
            <w14:noFill/>
            <w14:prstDash w14:val="solid"/>
            <w14:bevel/>
          </w14:textOutline>
        </w:rPr>
      </w:pPr>
      <w:r w:rsidRPr="0036745F">
        <w:rPr>
          <w:rFonts w:ascii="Tahoma" w:hAnsi="Tahoma"/>
          <w:sz w:val="20"/>
          <w:szCs w:val="20"/>
          <w14:textOutline w14:w="0" w14:cap="flat" w14:cmpd="sng" w14:algn="ctr">
            <w14:noFill/>
            <w14:prstDash w14:val="solid"/>
            <w14:bevel/>
          </w14:textOutline>
        </w:rPr>
        <w:t>PiranhaFilm s.r.o.</w:t>
      </w:r>
    </w:p>
    <w:tbl>
      <w:tblPr>
        <w:tblStyle w:val="TableNormal"/>
        <w:tblW w:w="90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44"/>
        <w:gridCol w:w="6400"/>
      </w:tblGrid>
      <w:tr w:rsidR="005E086A" w:rsidRPr="00A42D40" w14:paraId="11A4DB96" w14:textId="77777777">
        <w:trPr>
          <w:trHeight w:val="260"/>
        </w:trPr>
        <w:tc>
          <w:tcPr>
            <w:tcW w:w="2644" w:type="dxa"/>
            <w:tcBorders>
              <w:top w:val="nil"/>
              <w:left w:val="nil"/>
              <w:bottom w:val="nil"/>
              <w:right w:val="nil"/>
            </w:tcBorders>
            <w:shd w:val="clear" w:color="auto" w:fill="auto"/>
            <w:tcMar>
              <w:top w:w="80" w:type="dxa"/>
              <w:left w:w="80" w:type="dxa"/>
              <w:bottom w:w="80" w:type="dxa"/>
              <w:right w:w="80" w:type="dxa"/>
            </w:tcMar>
          </w:tcPr>
          <w:p w14:paraId="55579C1D" w14:textId="77777777" w:rsidR="005E086A" w:rsidRPr="00A42D40" w:rsidRDefault="00985FBB" w:rsidP="004C6D63">
            <w:pPr>
              <w:pStyle w:val="Odstavecseseznamem"/>
              <w:spacing w:after="0" w:line="240" w:lineRule="auto"/>
              <w:ind w:left="0"/>
              <w:jc w:val="left"/>
              <w:rPr>
                <w:lang w:val="cs-CZ"/>
              </w:rPr>
            </w:pPr>
            <w:r w:rsidRPr="00A42D40">
              <w:rPr>
                <w:rFonts w:ascii="Tahoma" w:hAnsi="Tahoma"/>
                <w:sz w:val="20"/>
                <w:szCs w:val="20"/>
                <w:lang w:val="cs-CZ"/>
              </w:rPr>
              <w:t>Zapsaný v:</w:t>
            </w:r>
          </w:p>
        </w:tc>
        <w:tc>
          <w:tcPr>
            <w:tcW w:w="6400" w:type="dxa"/>
            <w:tcBorders>
              <w:top w:val="nil"/>
              <w:left w:val="nil"/>
              <w:bottom w:val="nil"/>
              <w:right w:val="nil"/>
            </w:tcBorders>
            <w:shd w:val="clear" w:color="auto" w:fill="auto"/>
            <w:tcMar>
              <w:top w:w="80" w:type="dxa"/>
              <w:left w:w="80" w:type="dxa"/>
              <w:bottom w:w="80" w:type="dxa"/>
              <w:right w:w="80" w:type="dxa"/>
            </w:tcMar>
          </w:tcPr>
          <w:p w14:paraId="1D0CDDC7" w14:textId="77777777" w:rsidR="005E086A" w:rsidRPr="00A42D40" w:rsidRDefault="00985FBB" w:rsidP="004C6D63">
            <w:pPr>
              <w:spacing w:after="0" w:line="240" w:lineRule="auto"/>
            </w:pPr>
            <w:r w:rsidRPr="00A42D40">
              <w:rPr>
                <w:rFonts w:ascii="Tahoma" w:hAnsi="Tahoma"/>
                <w:sz w:val="20"/>
                <w:szCs w:val="20"/>
                <w14:textOutline w14:w="0" w14:cap="flat" w14:cmpd="sng" w14:algn="ctr">
                  <w14:noFill/>
                  <w14:prstDash w14:val="solid"/>
                  <w14:bevel/>
                </w14:textOutline>
              </w:rPr>
              <w:t>C 170758 vedená u Městského soudu v Praze</w:t>
            </w:r>
          </w:p>
        </w:tc>
      </w:tr>
      <w:tr w:rsidR="005E086A" w:rsidRPr="00A42D40" w14:paraId="4C47C01F" w14:textId="77777777">
        <w:trPr>
          <w:trHeight w:val="260"/>
        </w:trPr>
        <w:tc>
          <w:tcPr>
            <w:tcW w:w="2644" w:type="dxa"/>
            <w:tcBorders>
              <w:top w:val="nil"/>
              <w:left w:val="nil"/>
              <w:bottom w:val="nil"/>
              <w:right w:val="nil"/>
            </w:tcBorders>
            <w:shd w:val="clear" w:color="auto" w:fill="auto"/>
            <w:tcMar>
              <w:top w:w="80" w:type="dxa"/>
              <w:left w:w="80" w:type="dxa"/>
              <w:bottom w:w="80" w:type="dxa"/>
              <w:right w:w="80" w:type="dxa"/>
            </w:tcMar>
          </w:tcPr>
          <w:p w14:paraId="7C88B71F" w14:textId="77777777" w:rsidR="005E086A" w:rsidRPr="00A42D40" w:rsidRDefault="00985FBB" w:rsidP="004C6D63">
            <w:pPr>
              <w:pStyle w:val="Odstavecseseznamem"/>
              <w:spacing w:after="0" w:line="240" w:lineRule="auto"/>
              <w:ind w:left="0"/>
              <w:rPr>
                <w:lang w:val="cs-CZ"/>
              </w:rPr>
            </w:pPr>
            <w:r w:rsidRPr="00A42D40">
              <w:rPr>
                <w:rFonts w:ascii="Tahoma" w:hAnsi="Tahoma"/>
                <w:sz w:val="20"/>
                <w:szCs w:val="20"/>
                <w:lang w:val="cs-CZ"/>
              </w:rPr>
              <w:t>Se sídlem:</w:t>
            </w:r>
          </w:p>
        </w:tc>
        <w:tc>
          <w:tcPr>
            <w:tcW w:w="6400" w:type="dxa"/>
            <w:tcBorders>
              <w:top w:val="nil"/>
              <w:left w:val="nil"/>
              <w:bottom w:val="nil"/>
              <w:right w:val="nil"/>
            </w:tcBorders>
            <w:shd w:val="clear" w:color="auto" w:fill="auto"/>
            <w:tcMar>
              <w:top w:w="80" w:type="dxa"/>
              <w:left w:w="80" w:type="dxa"/>
              <w:bottom w:w="80" w:type="dxa"/>
              <w:right w:w="80" w:type="dxa"/>
            </w:tcMar>
          </w:tcPr>
          <w:p w14:paraId="23E611DB" w14:textId="77777777" w:rsidR="005E086A" w:rsidRPr="00A42D40" w:rsidRDefault="00985FBB" w:rsidP="004C6D63">
            <w:pPr>
              <w:spacing w:after="0" w:line="240" w:lineRule="auto"/>
            </w:pPr>
            <w:r w:rsidRPr="00A42D40">
              <w:rPr>
                <w:rFonts w:ascii="Tahoma" w:hAnsi="Tahoma"/>
                <w:sz w:val="20"/>
                <w:szCs w:val="20"/>
                <w14:textOutline w14:w="0" w14:cap="flat" w14:cmpd="sng" w14:algn="ctr">
                  <w14:noFill/>
                  <w14:prstDash w14:val="solid"/>
                  <w14:bevel/>
                </w14:textOutline>
              </w:rPr>
              <w:t>Spálená 27, Praha 1, 110 00</w:t>
            </w:r>
          </w:p>
        </w:tc>
      </w:tr>
      <w:tr w:rsidR="005E086A" w:rsidRPr="00A42D40" w14:paraId="6C20A3F8" w14:textId="77777777">
        <w:trPr>
          <w:trHeight w:val="260"/>
        </w:trPr>
        <w:tc>
          <w:tcPr>
            <w:tcW w:w="2644" w:type="dxa"/>
            <w:tcBorders>
              <w:top w:val="nil"/>
              <w:left w:val="nil"/>
              <w:bottom w:val="nil"/>
              <w:right w:val="nil"/>
            </w:tcBorders>
            <w:shd w:val="clear" w:color="auto" w:fill="auto"/>
            <w:tcMar>
              <w:top w:w="80" w:type="dxa"/>
              <w:left w:w="80" w:type="dxa"/>
              <w:bottom w:w="80" w:type="dxa"/>
              <w:right w:w="80" w:type="dxa"/>
            </w:tcMar>
          </w:tcPr>
          <w:p w14:paraId="77A23CA0" w14:textId="77777777" w:rsidR="005E086A" w:rsidRPr="00A42D40" w:rsidRDefault="00985FBB" w:rsidP="004C6D63">
            <w:pPr>
              <w:pStyle w:val="Odstavecseseznamem"/>
              <w:spacing w:after="0" w:line="240" w:lineRule="auto"/>
              <w:ind w:left="0"/>
              <w:rPr>
                <w:lang w:val="cs-CZ"/>
              </w:rPr>
            </w:pPr>
            <w:r w:rsidRPr="00A42D40">
              <w:rPr>
                <w:rFonts w:ascii="Tahoma" w:hAnsi="Tahoma"/>
                <w:sz w:val="20"/>
                <w:szCs w:val="20"/>
                <w:lang w:val="cs-CZ"/>
              </w:rPr>
              <w:t>Zastoupený:</w:t>
            </w:r>
          </w:p>
        </w:tc>
        <w:tc>
          <w:tcPr>
            <w:tcW w:w="6400" w:type="dxa"/>
            <w:tcBorders>
              <w:top w:val="nil"/>
              <w:left w:val="nil"/>
              <w:bottom w:val="nil"/>
              <w:right w:val="nil"/>
            </w:tcBorders>
            <w:shd w:val="clear" w:color="auto" w:fill="auto"/>
            <w:tcMar>
              <w:top w:w="80" w:type="dxa"/>
              <w:left w:w="80" w:type="dxa"/>
              <w:bottom w:w="80" w:type="dxa"/>
              <w:right w:w="80" w:type="dxa"/>
            </w:tcMar>
          </w:tcPr>
          <w:p w14:paraId="25FCBE63" w14:textId="77777777" w:rsidR="005E086A" w:rsidRPr="00A42D40" w:rsidRDefault="00985FBB" w:rsidP="004C6D63">
            <w:pPr>
              <w:spacing w:after="0" w:line="240" w:lineRule="auto"/>
            </w:pPr>
            <w:r w:rsidRPr="00A42D40">
              <w:rPr>
                <w:rFonts w:ascii="Tahoma" w:hAnsi="Tahoma"/>
                <w:sz w:val="20"/>
                <w:szCs w:val="20"/>
                <w14:textOutline w14:w="0" w14:cap="flat" w14:cmpd="sng" w14:algn="ctr">
                  <w14:noFill/>
                  <w14:prstDash w14:val="solid"/>
                  <w14:bevel/>
                </w14:textOutline>
              </w:rPr>
              <w:t>Mgr.</w:t>
            </w:r>
            <w:r w:rsidR="004D64D2" w:rsidRPr="00A42D40">
              <w:rPr>
                <w:rFonts w:ascii="Tahoma" w:hAnsi="Tahoma"/>
                <w:sz w:val="20"/>
                <w:szCs w:val="20"/>
                <w14:textOutline w14:w="0" w14:cap="flat" w14:cmpd="sng" w14:algn="ctr">
                  <w14:noFill/>
                  <w14:prstDash w14:val="solid"/>
                  <w14:bevel/>
                </w14:textOutline>
              </w:rPr>
              <w:t xml:space="preserve"> </w:t>
            </w:r>
            <w:r w:rsidRPr="00A42D40">
              <w:rPr>
                <w:rFonts w:ascii="Tahoma" w:hAnsi="Tahoma"/>
                <w:sz w:val="20"/>
                <w:szCs w:val="20"/>
                <w14:textOutline w14:w="0" w14:cap="flat" w14:cmpd="sng" w14:algn="ctr">
                  <w14:noFill/>
                  <w14:prstDash w14:val="solid"/>
                  <w14:bevel/>
                </w14:textOutline>
              </w:rPr>
              <w:t>MgA.</w:t>
            </w:r>
            <w:r w:rsidR="004D64D2" w:rsidRPr="00A42D40">
              <w:rPr>
                <w:rFonts w:ascii="Tahoma" w:hAnsi="Tahoma"/>
                <w:sz w:val="20"/>
                <w:szCs w:val="20"/>
                <w14:textOutline w14:w="0" w14:cap="flat" w14:cmpd="sng" w14:algn="ctr">
                  <w14:noFill/>
                  <w14:prstDash w14:val="solid"/>
                  <w14:bevel/>
                </w14:textOutline>
              </w:rPr>
              <w:t xml:space="preserve"> </w:t>
            </w:r>
            <w:r w:rsidRPr="00A42D40">
              <w:rPr>
                <w:rFonts w:ascii="Tahoma" w:hAnsi="Tahoma"/>
                <w:sz w:val="20"/>
                <w:szCs w:val="20"/>
                <w14:textOutline w14:w="0" w14:cap="flat" w14:cmpd="sng" w14:algn="ctr">
                  <w14:noFill/>
                  <w14:prstDash w14:val="solid"/>
                  <w14:bevel/>
                </w14:textOutline>
              </w:rPr>
              <w:t>Petr Horký</w:t>
            </w:r>
          </w:p>
        </w:tc>
      </w:tr>
      <w:tr w:rsidR="005E086A" w:rsidRPr="00A42D40" w14:paraId="70B1285D" w14:textId="77777777">
        <w:trPr>
          <w:trHeight w:val="260"/>
        </w:trPr>
        <w:tc>
          <w:tcPr>
            <w:tcW w:w="2644" w:type="dxa"/>
            <w:tcBorders>
              <w:top w:val="nil"/>
              <w:left w:val="nil"/>
              <w:bottom w:val="nil"/>
              <w:right w:val="nil"/>
            </w:tcBorders>
            <w:shd w:val="clear" w:color="auto" w:fill="auto"/>
            <w:tcMar>
              <w:top w:w="80" w:type="dxa"/>
              <w:left w:w="80" w:type="dxa"/>
              <w:bottom w:w="80" w:type="dxa"/>
              <w:right w:w="80" w:type="dxa"/>
            </w:tcMar>
          </w:tcPr>
          <w:p w14:paraId="3B3F504A" w14:textId="77777777" w:rsidR="005E086A" w:rsidRPr="0036745F" w:rsidRDefault="00985FBB" w:rsidP="004C6D63">
            <w:pPr>
              <w:pStyle w:val="Odstavecseseznamem"/>
              <w:spacing w:after="0" w:line="240" w:lineRule="auto"/>
              <w:ind w:left="0"/>
              <w:rPr>
                <w:rFonts w:ascii="Tahoma" w:hAnsi="Tahoma"/>
                <w:sz w:val="20"/>
                <w:szCs w:val="20"/>
                <w:lang w:val="cs-CZ"/>
                <w14:textOutline w14:w="0" w14:cap="flat" w14:cmpd="sng" w14:algn="ctr">
                  <w14:noFill/>
                  <w14:prstDash w14:val="solid"/>
                  <w14:bevel/>
                </w14:textOutline>
              </w:rPr>
            </w:pPr>
            <w:r w:rsidRPr="0036745F">
              <w:rPr>
                <w:rFonts w:ascii="Tahoma" w:hAnsi="Tahoma"/>
                <w:sz w:val="20"/>
                <w:szCs w:val="20"/>
                <w:lang w:val="cs-CZ"/>
                <w14:textOutline w14:w="0" w14:cap="flat" w14:cmpd="sng" w14:algn="ctr">
                  <w14:noFill/>
                  <w14:prstDash w14:val="solid"/>
                  <w14:bevel/>
                </w14:textOutline>
              </w:rPr>
              <w:t>IČO:</w:t>
            </w:r>
          </w:p>
        </w:tc>
        <w:tc>
          <w:tcPr>
            <w:tcW w:w="6400" w:type="dxa"/>
            <w:tcBorders>
              <w:top w:val="nil"/>
              <w:left w:val="nil"/>
              <w:bottom w:val="nil"/>
              <w:right w:val="nil"/>
            </w:tcBorders>
            <w:shd w:val="clear" w:color="auto" w:fill="auto"/>
            <w:tcMar>
              <w:top w:w="80" w:type="dxa"/>
              <w:left w:w="80" w:type="dxa"/>
              <w:bottom w:w="80" w:type="dxa"/>
              <w:right w:w="80" w:type="dxa"/>
            </w:tcMar>
          </w:tcPr>
          <w:p w14:paraId="06F7EFA4" w14:textId="77777777" w:rsidR="005E086A" w:rsidRPr="0036745F" w:rsidRDefault="00985FBB" w:rsidP="004C6D63">
            <w:pPr>
              <w:spacing w:after="0" w:line="240" w:lineRule="auto"/>
              <w:rPr>
                <w:rFonts w:ascii="Tahoma" w:hAnsi="Tahoma"/>
                <w:sz w:val="20"/>
                <w:szCs w:val="20"/>
                <w14:textOutline w14:w="0" w14:cap="flat" w14:cmpd="sng" w14:algn="ctr">
                  <w14:noFill/>
                  <w14:prstDash w14:val="solid"/>
                  <w14:bevel/>
                </w14:textOutline>
              </w:rPr>
            </w:pPr>
            <w:r w:rsidRPr="0036745F">
              <w:rPr>
                <w:rFonts w:ascii="Tahoma" w:hAnsi="Tahoma"/>
                <w:sz w:val="20"/>
                <w:szCs w:val="20"/>
                <w14:textOutline w14:w="0" w14:cap="flat" w14:cmpd="sng" w14:algn="ctr">
                  <w14:noFill/>
                  <w14:prstDash w14:val="solid"/>
                  <w14:bevel/>
                </w14:textOutline>
              </w:rPr>
              <w:t>26904951</w:t>
            </w:r>
          </w:p>
        </w:tc>
      </w:tr>
      <w:tr w:rsidR="005E086A" w:rsidRPr="00A42D40" w14:paraId="7D7A6478" w14:textId="77777777">
        <w:trPr>
          <w:trHeight w:val="260"/>
        </w:trPr>
        <w:tc>
          <w:tcPr>
            <w:tcW w:w="2644" w:type="dxa"/>
            <w:tcBorders>
              <w:top w:val="nil"/>
              <w:left w:val="nil"/>
              <w:bottom w:val="nil"/>
              <w:right w:val="nil"/>
            </w:tcBorders>
            <w:shd w:val="clear" w:color="auto" w:fill="auto"/>
            <w:tcMar>
              <w:top w:w="80" w:type="dxa"/>
              <w:left w:w="80" w:type="dxa"/>
              <w:bottom w:w="80" w:type="dxa"/>
              <w:right w:w="80" w:type="dxa"/>
            </w:tcMar>
          </w:tcPr>
          <w:p w14:paraId="5766640E" w14:textId="77777777" w:rsidR="005E086A" w:rsidRPr="0036745F" w:rsidRDefault="00985FBB" w:rsidP="004C6D63">
            <w:pPr>
              <w:pStyle w:val="Odstavecseseznamem"/>
              <w:spacing w:after="0" w:line="240" w:lineRule="auto"/>
              <w:ind w:left="0"/>
              <w:rPr>
                <w:rFonts w:ascii="Tahoma" w:hAnsi="Tahoma"/>
                <w:sz w:val="20"/>
                <w:szCs w:val="20"/>
                <w:lang w:val="cs-CZ"/>
                <w14:textOutline w14:w="0" w14:cap="flat" w14:cmpd="sng" w14:algn="ctr">
                  <w14:noFill/>
                  <w14:prstDash w14:val="solid"/>
                  <w14:bevel/>
                </w14:textOutline>
              </w:rPr>
            </w:pPr>
            <w:r w:rsidRPr="0036745F">
              <w:rPr>
                <w:rFonts w:ascii="Tahoma" w:hAnsi="Tahoma"/>
                <w:sz w:val="20"/>
                <w:szCs w:val="20"/>
                <w:lang w:val="cs-CZ"/>
                <w14:textOutline w14:w="0" w14:cap="flat" w14:cmpd="sng" w14:algn="ctr">
                  <w14:noFill/>
                  <w14:prstDash w14:val="solid"/>
                  <w14:bevel/>
                </w14:textOutline>
              </w:rPr>
              <w:t>DIČ:</w:t>
            </w:r>
          </w:p>
        </w:tc>
        <w:tc>
          <w:tcPr>
            <w:tcW w:w="6400" w:type="dxa"/>
            <w:tcBorders>
              <w:top w:val="nil"/>
              <w:left w:val="nil"/>
              <w:bottom w:val="nil"/>
              <w:right w:val="nil"/>
            </w:tcBorders>
            <w:shd w:val="clear" w:color="auto" w:fill="auto"/>
            <w:tcMar>
              <w:top w:w="80" w:type="dxa"/>
              <w:left w:w="80" w:type="dxa"/>
              <w:bottom w:w="80" w:type="dxa"/>
              <w:right w:w="80" w:type="dxa"/>
            </w:tcMar>
          </w:tcPr>
          <w:p w14:paraId="0E195910" w14:textId="77777777" w:rsidR="005E086A" w:rsidRPr="0036745F" w:rsidRDefault="00985FBB" w:rsidP="004C6D63">
            <w:pPr>
              <w:spacing w:after="0" w:line="240" w:lineRule="auto"/>
              <w:rPr>
                <w:rFonts w:ascii="Tahoma" w:hAnsi="Tahoma"/>
                <w:sz w:val="20"/>
                <w:szCs w:val="20"/>
                <w14:textOutline w14:w="0" w14:cap="flat" w14:cmpd="sng" w14:algn="ctr">
                  <w14:noFill/>
                  <w14:prstDash w14:val="solid"/>
                  <w14:bevel/>
                </w14:textOutline>
              </w:rPr>
            </w:pPr>
            <w:r w:rsidRPr="0036745F">
              <w:rPr>
                <w:rFonts w:ascii="Tahoma" w:hAnsi="Tahoma"/>
                <w:sz w:val="20"/>
                <w:szCs w:val="20"/>
                <w14:textOutline w14:w="0" w14:cap="flat" w14:cmpd="sng" w14:algn="ctr">
                  <w14:noFill/>
                  <w14:prstDash w14:val="solid"/>
                  <w14:bevel/>
                </w14:textOutline>
              </w:rPr>
              <w:t>CZ26904951</w:t>
            </w:r>
          </w:p>
        </w:tc>
      </w:tr>
      <w:tr w:rsidR="005E086A" w:rsidRPr="00A42D40" w14:paraId="1EAF085B" w14:textId="77777777">
        <w:trPr>
          <w:trHeight w:val="260"/>
        </w:trPr>
        <w:tc>
          <w:tcPr>
            <w:tcW w:w="2644" w:type="dxa"/>
            <w:tcBorders>
              <w:top w:val="nil"/>
              <w:left w:val="nil"/>
              <w:bottom w:val="nil"/>
              <w:right w:val="nil"/>
            </w:tcBorders>
            <w:shd w:val="clear" w:color="auto" w:fill="auto"/>
            <w:tcMar>
              <w:top w:w="80" w:type="dxa"/>
              <w:left w:w="80" w:type="dxa"/>
              <w:bottom w:w="80" w:type="dxa"/>
              <w:right w:w="80" w:type="dxa"/>
            </w:tcMar>
          </w:tcPr>
          <w:p w14:paraId="5B6D4F7F" w14:textId="77777777" w:rsidR="005E086A" w:rsidRPr="0036745F" w:rsidRDefault="00985FBB" w:rsidP="004C6D63">
            <w:pPr>
              <w:pStyle w:val="Odstavecseseznamem"/>
              <w:spacing w:after="0" w:line="240" w:lineRule="auto"/>
              <w:ind w:left="0"/>
              <w:rPr>
                <w:rFonts w:ascii="Tahoma" w:hAnsi="Tahoma"/>
                <w:sz w:val="20"/>
                <w:szCs w:val="20"/>
                <w:lang w:val="cs-CZ"/>
                <w14:textOutline w14:w="0" w14:cap="flat" w14:cmpd="sng" w14:algn="ctr">
                  <w14:noFill/>
                  <w14:prstDash w14:val="solid"/>
                  <w14:bevel/>
                </w14:textOutline>
              </w:rPr>
            </w:pPr>
            <w:r w:rsidRPr="0036745F">
              <w:rPr>
                <w:rFonts w:ascii="Tahoma" w:hAnsi="Tahoma"/>
                <w:sz w:val="20"/>
                <w:szCs w:val="20"/>
                <w:lang w:val="cs-CZ"/>
                <w14:textOutline w14:w="0" w14:cap="flat" w14:cmpd="sng" w14:algn="ctr">
                  <w14:noFill/>
                  <w14:prstDash w14:val="solid"/>
                  <w14:bevel/>
                </w14:textOutline>
              </w:rPr>
              <w:t>Bankovní spojení:</w:t>
            </w:r>
          </w:p>
        </w:tc>
        <w:tc>
          <w:tcPr>
            <w:tcW w:w="6400" w:type="dxa"/>
            <w:tcBorders>
              <w:top w:val="nil"/>
              <w:left w:val="nil"/>
              <w:bottom w:val="nil"/>
              <w:right w:val="nil"/>
            </w:tcBorders>
            <w:shd w:val="clear" w:color="auto" w:fill="auto"/>
            <w:tcMar>
              <w:top w:w="80" w:type="dxa"/>
              <w:left w:w="80" w:type="dxa"/>
              <w:bottom w:w="80" w:type="dxa"/>
              <w:right w:w="80" w:type="dxa"/>
            </w:tcMar>
          </w:tcPr>
          <w:p w14:paraId="0B8F9761" w14:textId="4DE6BFB6" w:rsidR="005E086A" w:rsidRPr="0036745F" w:rsidRDefault="006D37EA" w:rsidP="004C6D63">
            <w:pPr>
              <w:spacing w:after="0" w:line="240" w:lineRule="auto"/>
              <w:rPr>
                <w:rFonts w:ascii="Tahoma" w:hAnsi="Tahoma"/>
                <w:sz w:val="20"/>
                <w:szCs w:val="20"/>
                <w14:textOutline w14:w="0" w14:cap="flat" w14:cmpd="sng" w14:algn="ctr">
                  <w14:noFill/>
                  <w14:prstDash w14:val="solid"/>
                  <w14:bevel/>
                </w14:textOutline>
              </w:rPr>
            </w:pPr>
            <w:r>
              <w:rPr>
                <w:rFonts w:ascii="Tahoma" w:hAnsi="Tahoma"/>
                <w:sz w:val="20"/>
                <w:szCs w:val="20"/>
                <w14:textOutline w14:w="0" w14:cap="flat" w14:cmpd="sng" w14:algn="ctr">
                  <w14:noFill/>
                  <w14:prstDash w14:val="solid"/>
                  <w14:bevel/>
                </w14:textOutline>
              </w:rPr>
              <w:t>XXXXXXXX</w:t>
            </w:r>
          </w:p>
        </w:tc>
      </w:tr>
      <w:tr w:rsidR="005E086A" w:rsidRPr="00A42D40" w14:paraId="35D8709C" w14:textId="77777777">
        <w:trPr>
          <w:trHeight w:val="260"/>
        </w:trPr>
        <w:tc>
          <w:tcPr>
            <w:tcW w:w="2644" w:type="dxa"/>
            <w:tcBorders>
              <w:top w:val="nil"/>
              <w:left w:val="nil"/>
              <w:bottom w:val="nil"/>
              <w:right w:val="nil"/>
            </w:tcBorders>
            <w:shd w:val="clear" w:color="auto" w:fill="auto"/>
            <w:tcMar>
              <w:top w:w="80" w:type="dxa"/>
              <w:left w:w="80" w:type="dxa"/>
              <w:bottom w:w="80" w:type="dxa"/>
              <w:right w:w="80" w:type="dxa"/>
            </w:tcMar>
          </w:tcPr>
          <w:p w14:paraId="3BE053AA" w14:textId="77777777" w:rsidR="005E086A" w:rsidRPr="0036745F" w:rsidRDefault="00985FBB" w:rsidP="004C6D63">
            <w:pPr>
              <w:pStyle w:val="Odstavecseseznamem"/>
              <w:spacing w:after="0" w:line="240" w:lineRule="auto"/>
              <w:ind w:left="0"/>
              <w:rPr>
                <w:rFonts w:ascii="Tahoma" w:hAnsi="Tahoma"/>
                <w:sz w:val="20"/>
                <w:szCs w:val="20"/>
                <w:lang w:val="cs-CZ"/>
                <w14:textOutline w14:w="0" w14:cap="flat" w14:cmpd="sng" w14:algn="ctr">
                  <w14:noFill/>
                  <w14:prstDash w14:val="solid"/>
                  <w14:bevel/>
                </w14:textOutline>
              </w:rPr>
            </w:pPr>
            <w:r w:rsidRPr="0036745F">
              <w:rPr>
                <w:rFonts w:ascii="Tahoma" w:hAnsi="Tahoma"/>
                <w:sz w:val="20"/>
                <w:szCs w:val="20"/>
                <w:lang w:val="cs-CZ"/>
                <w14:textOutline w14:w="0" w14:cap="flat" w14:cmpd="sng" w14:algn="ctr">
                  <w14:noFill/>
                  <w14:prstDash w14:val="solid"/>
                  <w14:bevel/>
                </w14:textOutline>
              </w:rPr>
              <w:t>Číslo účtu:</w:t>
            </w:r>
          </w:p>
        </w:tc>
        <w:tc>
          <w:tcPr>
            <w:tcW w:w="6400" w:type="dxa"/>
            <w:tcBorders>
              <w:top w:val="nil"/>
              <w:left w:val="nil"/>
              <w:bottom w:val="nil"/>
              <w:right w:val="nil"/>
            </w:tcBorders>
            <w:shd w:val="clear" w:color="auto" w:fill="auto"/>
            <w:tcMar>
              <w:top w:w="80" w:type="dxa"/>
              <w:left w:w="80" w:type="dxa"/>
              <w:bottom w:w="80" w:type="dxa"/>
              <w:right w:w="80" w:type="dxa"/>
            </w:tcMar>
          </w:tcPr>
          <w:p w14:paraId="27F67AF9" w14:textId="1258240C" w:rsidR="005E086A" w:rsidRPr="0036745F" w:rsidRDefault="00FF3923" w:rsidP="004C6D63">
            <w:pPr>
              <w:spacing w:after="0" w:line="240" w:lineRule="auto"/>
              <w:rPr>
                <w:rFonts w:ascii="Tahoma" w:hAnsi="Tahoma"/>
                <w:sz w:val="20"/>
                <w:szCs w:val="20"/>
                <w14:textOutline w14:w="0" w14:cap="flat" w14:cmpd="sng" w14:algn="ctr">
                  <w14:noFill/>
                  <w14:prstDash w14:val="solid"/>
                  <w14:bevel/>
                </w14:textOutline>
              </w:rPr>
            </w:pPr>
            <w:r>
              <w:rPr>
                <w:rFonts w:ascii="Tahoma" w:hAnsi="Tahoma"/>
                <w:sz w:val="20"/>
                <w:szCs w:val="20"/>
                <w14:textOutline w14:w="0" w14:cap="flat" w14:cmpd="sng" w14:algn="ctr">
                  <w14:noFill/>
                  <w14:prstDash w14:val="solid"/>
                  <w14:bevel/>
                </w14:textOutline>
              </w:rPr>
              <w:t>XXXXXXXXXXXXXXXXXX</w:t>
            </w:r>
          </w:p>
        </w:tc>
      </w:tr>
    </w:tbl>
    <w:p w14:paraId="4B64D575" w14:textId="77777777" w:rsidR="005E086A" w:rsidRPr="00A42D40" w:rsidRDefault="005E086A">
      <w:pPr>
        <w:widowControl w:val="0"/>
        <w:spacing w:before="120" w:after="120" w:line="240" w:lineRule="auto"/>
        <w:rPr>
          <w:rFonts w:ascii="Tahoma" w:eastAsia="Tahoma" w:hAnsi="Tahoma" w:cs="Tahoma"/>
          <w:sz w:val="20"/>
          <w:szCs w:val="20"/>
        </w:rPr>
      </w:pPr>
    </w:p>
    <w:p w14:paraId="765DB999" w14:textId="77777777" w:rsidR="005E086A" w:rsidRPr="00A42D40" w:rsidRDefault="00985FBB">
      <w:pPr>
        <w:spacing w:line="360" w:lineRule="auto"/>
        <w:rPr>
          <w:rFonts w:ascii="Tahoma" w:eastAsia="Tahoma" w:hAnsi="Tahoma" w:cs="Tahoma"/>
          <w:sz w:val="20"/>
          <w:szCs w:val="20"/>
        </w:rPr>
      </w:pPr>
      <w:r w:rsidRPr="00A42D40">
        <w:rPr>
          <w:rFonts w:ascii="Tahoma" w:hAnsi="Tahoma"/>
          <w:sz w:val="20"/>
          <w:szCs w:val="20"/>
        </w:rPr>
        <w:t>(dále jen „</w:t>
      </w:r>
      <w:r w:rsidRPr="00A42D40">
        <w:rPr>
          <w:rFonts w:ascii="Tahoma" w:hAnsi="Tahoma"/>
          <w:b/>
          <w:bCs/>
          <w:sz w:val="20"/>
          <w:szCs w:val="20"/>
        </w:rPr>
        <w:t>Zhotovitel</w:t>
      </w:r>
      <w:r w:rsidRPr="00A42D40">
        <w:rPr>
          <w:rFonts w:ascii="Tahoma" w:hAnsi="Tahoma"/>
          <w:sz w:val="20"/>
          <w:szCs w:val="20"/>
        </w:rPr>
        <w:t>“)</w:t>
      </w:r>
    </w:p>
    <w:p w14:paraId="04A62975" w14:textId="1361A328" w:rsidR="005E086A" w:rsidRPr="00A42D40" w:rsidRDefault="00985FBB">
      <w:pPr>
        <w:pStyle w:val="Tlotextu"/>
        <w:spacing w:before="480"/>
        <w:jc w:val="both"/>
        <w:rPr>
          <w:rFonts w:ascii="Tahoma" w:eastAsia="Tahoma" w:hAnsi="Tahoma" w:cs="Tahoma"/>
          <w:sz w:val="20"/>
          <w:szCs w:val="20"/>
          <w:lang w:val="cs-CZ"/>
        </w:rPr>
      </w:pPr>
      <w:r w:rsidRPr="00A42D40">
        <w:rPr>
          <w:rFonts w:ascii="Tahoma" w:hAnsi="Tahoma"/>
          <w:sz w:val="20"/>
          <w:szCs w:val="20"/>
          <w:lang w:val="cs-CZ"/>
        </w:rPr>
        <w:t xml:space="preserve">níže uvedeného dne, měsíce a roku uzavřely </w:t>
      </w:r>
      <w:r w:rsidR="007C75F3">
        <w:rPr>
          <w:rFonts w:ascii="Tahoma" w:hAnsi="Tahoma"/>
          <w:sz w:val="20"/>
          <w:szCs w:val="20"/>
          <w:lang w:val="cs-CZ"/>
        </w:rPr>
        <w:t xml:space="preserve">na základě </w:t>
      </w:r>
      <w:r w:rsidR="007C75F3" w:rsidRPr="00F16E0F">
        <w:rPr>
          <w:rFonts w:ascii="Tahoma" w:hAnsi="Tahoma"/>
          <w:sz w:val="20"/>
          <w:szCs w:val="20"/>
          <w:lang w:val="cs-CZ"/>
        </w:rPr>
        <w:t>VZ</w:t>
      </w:r>
      <w:r w:rsidR="00F16E0F" w:rsidRPr="00F16E0F">
        <w:rPr>
          <w:rFonts w:ascii="Tahoma" w:hAnsi="Tahoma"/>
          <w:sz w:val="20"/>
          <w:szCs w:val="20"/>
          <w:lang w:val="cs-CZ"/>
        </w:rPr>
        <w:t>190351</w:t>
      </w:r>
      <w:r w:rsidR="007C75F3">
        <w:rPr>
          <w:rFonts w:ascii="Tahoma" w:hAnsi="Tahoma"/>
          <w:sz w:val="20"/>
          <w:szCs w:val="20"/>
          <w:lang w:val="cs-CZ"/>
        </w:rPr>
        <w:t xml:space="preserve"> </w:t>
      </w:r>
      <w:r w:rsidRPr="00A42D40">
        <w:rPr>
          <w:rFonts w:ascii="Tahoma" w:hAnsi="Tahoma"/>
          <w:sz w:val="20"/>
          <w:szCs w:val="20"/>
          <w:lang w:val="cs-CZ"/>
        </w:rPr>
        <w:t>tuto Smlouvu o dílo (dále jen „</w:t>
      </w:r>
      <w:r w:rsidRPr="00A42D40">
        <w:rPr>
          <w:rFonts w:ascii="Tahoma" w:hAnsi="Tahoma"/>
          <w:b/>
          <w:bCs/>
          <w:sz w:val="20"/>
          <w:szCs w:val="20"/>
          <w:lang w:val="cs-CZ"/>
        </w:rPr>
        <w:t>Smlouva</w:t>
      </w:r>
      <w:r w:rsidRPr="00A42D40">
        <w:rPr>
          <w:rFonts w:ascii="Tahoma" w:hAnsi="Tahoma"/>
          <w:sz w:val="20"/>
          <w:szCs w:val="20"/>
          <w:lang w:val="cs-CZ"/>
        </w:rPr>
        <w:t>“) v souladu s ustanovením § 2586 a násl. a § 2358 a násl. zákona č. 89/2012 Sb., občanského zákoníku, ve znění pozdějších předpisů (dále jen „</w:t>
      </w:r>
      <w:r w:rsidRPr="00A42D40">
        <w:rPr>
          <w:rFonts w:ascii="Tahoma" w:hAnsi="Tahoma"/>
          <w:b/>
          <w:bCs/>
          <w:sz w:val="20"/>
          <w:szCs w:val="20"/>
          <w:lang w:val="cs-CZ"/>
        </w:rPr>
        <w:t>Občanský zákoník</w:t>
      </w:r>
      <w:r w:rsidRPr="00A42D40">
        <w:rPr>
          <w:rFonts w:ascii="Tahoma" w:hAnsi="Tahoma"/>
          <w:sz w:val="20"/>
          <w:szCs w:val="20"/>
          <w:lang w:val="cs-CZ"/>
        </w:rPr>
        <w:t xml:space="preserve">“). </w:t>
      </w:r>
    </w:p>
    <w:p w14:paraId="75911F2E" w14:textId="77777777" w:rsidR="005E086A" w:rsidRPr="00A42D40" w:rsidRDefault="005E086A">
      <w:pPr>
        <w:pStyle w:val="Tlotextu"/>
        <w:numPr>
          <w:ilvl w:val="0"/>
          <w:numId w:val="2"/>
        </w:numPr>
        <w:spacing w:before="240"/>
        <w:jc w:val="center"/>
        <w:rPr>
          <w:rFonts w:ascii="Tahoma" w:eastAsia="Tahoma" w:hAnsi="Tahoma" w:cs="Tahoma"/>
          <w:sz w:val="20"/>
          <w:szCs w:val="20"/>
          <w:lang w:val="cs-CZ"/>
        </w:rPr>
      </w:pPr>
    </w:p>
    <w:p w14:paraId="5B6611F5" w14:textId="77777777" w:rsidR="005E086A" w:rsidRPr="00A42D40" w:rsidRDefault="00985FBB">
      <w:pPr>
        <w:pStyle w:val="Tlotextu"/>
        <w:spacing w:after="120"/>
        <w:jc w:val="center"/>
        <w:rPr>
          <w:rFonts w:ascii="Tahoma" w:eastAsia="Tahoma" w:hAnsi="Tahoma" w:cs="Tahoma"/>
          <w:b/>
          <w:bCs/>
          <w:sz w:val="20"/>
          <w:szCs w:val="20"/>
          <w:lang w:val="cs-CZ"/>
        </w:rPr>
      </w:pPr>
      <w:r w:rsidRPr="00A42D40">
        <w:rPr>
          <w:rFonts w:ascii="Tahoma" w:hAnsi="Tahoma"/>
          <w:b/>
          <w:bCs/>
          <w:sz w:val="20"/>
          <w:szCs w:val="20"/>
          <w:lang w:val="cs-CZ"/>
        </w:rPr>
        <w:t>Úvodní ustanovení</w:t>
      </w:r>
    </w:p>
    <w:p w14:paraId="75CBD3B8" w14:textId="77777777" w:rsidR="005E086A" w:rsidRPr="00A42D40" w:rsidRDefault="00985FBB">
      <w:pPr>
        <w:pStyle w:val="Tlotextu"/>
        <w:numPr>
          <w:ilvl w:val="0"/>
          <w:numId w:val="4"/>
        </w:numPr>
        <w:jc w:val="both"/>
        <w:rPr>
          <w:rFonts w:ascii="Tahoma" w:hAnsi="Tahoma"/>
          <w:sz w:val="20"/>
          <w:szCs w:val="20"/>
          <w:lang w:val="cs-CZ"/>
        </w:rPr>
      </w:pPr>
      <w:r w:rsidRPr="00A42D40">
        <w:rPr>
          <w:rFonts w:ascii="Tahoma" w:hAnsi="Tahoma"/>
          <w:sz w:val="20"/>
          <w:szCs w:val="20"/>
          <w:lang w:val="cs-CZ"/>
        </w:rPr>
        <w:t>Uzavřením této Smlouvy se Zhotovitel zavazuje k provedení díla v rozsahu vymezeném předmětem Smlouvy, obsaženém v čl. II. Smlouvy (dále jen „</w:t>
      </w:r>
      <w:r w:rsidRPr="00A42D40">
        <w:rPr>
          <w:rFonts w:ascii="Tahoma" w:hAnsi="Tahoma"/>
          <w:b/>
          <w:bCs/>
          <w:sz w:val="20"/>
          <w:szCs w:val="20"/>
          <w:lang w:val="cs-CZ"/>
        </w:rPr>
        <w:t>Dílo</w:t>
      </w:r>
      <w:r w:rsidRPr="00A42D40">
        <w:rPr>
          <w:rFonts w:ascii="Tahoma" w:hAnsi="Tahoma"/>
          <w:sz w:val="20"/>
          <w:szCs w:val="20"/>
          <w:lang w:val="cs-CZ"/>
        </w:rPr>
        <w:t xml:space="preserve">“), a k poskytnutí licence k Dílu v rozsahu vymezeném v čl. VII. Smlouvy. Objednatel se zavazuje k převzetí díla a k zaplacení sjednané ceny za jeho provedení a za licenci podle podmínek obsažených v následujících ustanoveních této Smlouvy. Tato Smlouva je uzavřena na základě výsledku zadávacího řízení dle ZZVZ k veřejné zakázce </w:t>
      </w:r>
      <w:r w:rsidRPr="00A42D40">
        <w:rPr>
          <w:rFonts w:ascii="Tahoma" w:hAnsi="Tahoma"/>
          <w:color w:val="00000A"/>
          <w:sz w:val="20"/>
          <w:szCs w:val="20"/>
          <w:u w:color="00000A"/>
          <w:lang w:val="cs-CZ"/>
        </w:rPr>
        <w:t>č. VZ190351</w:t>
      </w:r>
      <w:r w:rsidRPr="00A42D40">
        <w:rPr>
          <w:rFonts w:ascii="Tahoma" w:hAnsi="Tahoma"/>
          <w:sz w:val="20"/>
          <w:szCs w:val="20"/>
          <w:lang w:val="cs-CZ"/>
        </w:rPr>
        <w:t xml:space="preserve"> s názvem </w:t>
      </w:r>
      <w:r w:rsidRPr="00A42D40">
        <w:rPr>
          <w:rFonts w:ascii="Tahoma" w:hAnsi="Tahoma"/>
          <w:color w:val="00000A"/>
          <w:sz w:val="20"/>
          <w:szCs w:val="20"/>
          <w:u w:color="00000A"/>
          <w:lang w:val="cs-CZ"/>
        </w:rPr>
        <w:t>„</w:t>
      </w:r>
      <w:r w:rsidRPr="00A42D40">
        <w:rPr>
          <w:rFonts w:ascii="Tahoma" w:hAnsi="Tahoma"/>
          <w:b/>
          <w:bCs/>
          <w:sz w:val="20"/>
          <w:szCs w:val="20"/>
          <w:lang w:val="cs-CZ"/>
        </w:rPr>
        <w:t>Zpracování multimediálního obsahu pro výstavu Sluneční králové</w:t>
      </w:r>
      <w:r w:rsidRPr="00A42D40">
        <w:rPr>
          <w:rFonts w:ascii="Tahoma" w:hAnsi="Tahoma"/>
          <w:color w:val="00000A"/>
          <w:sz w:val="20"/>
          <w:szCs w:val="20"/>
          <w:u w:color="00000A"/>
          <w:lang w:val="cs-CZ"/>
        </w:rPr>
        <w:t>“ (dále je „</w:t>
      </w:r>
      <w:r w:rsidRPr="00A42D40">
        <w:rPr>
          <w:rFonts w:ascii="Tahoma" w:hAnsi="Tahoma"/>
          <w:b/>
          <w:bCs/>
          <w:color w:val="00000A"/>
          <w:sz w:val="20"/>
          <w:szCs w:val="20"/>
          <w:u w:color="00000A"/>
          <w:lang w:val="cs-CZ"/>
        </w:rPr>
        <w:t>Veřejná zakázka</w:t>
      </w:r>
      <w:r w:rsidRPr="00A42D40">
        <w:rPr>
          <w:rFonts w:ascii="Tahoma" w:hAnsi="Tahoma"/>
          <w:color w:val="00000A"/>
          <w:sz w:val="20"/>
          <w:szCs w:val="20"/>
          <w:u w:color="00000A"/>
          <w:lang w:val="cs-CZ"/>
        </w:rPr>
        <w:t>“)</w:t>
      </w:r>
      <w:r w:rsidRPr="00A42D40">
        <w:rPr>
          <w:rFonts w:ascii="Tahoma" w:hAnsi="Tahoma"/>
          <w:sz w:val="20"/>
          <w:szCs w:val="20"/>
          <w:lang w:val="cs-CZ"/>
        </w:rPr>
        <w:t>.</w:t>
      </w:r>
    </w:p>
    <w:p w14:paraId="27863361" w14:textId="77777777" w:rsidR="005E086A" w:rsidRPr="00A42D40" w:rsidRDefault="005E086A">
      <w:pPr>
        <w:pStyle w:val="Tlotextu"/>
        <w:ind w:left="426"/>
        <w:jc w:val="both"/>
        <w:rPr>
          <w:rFonts w:ascii="Tahoma" w:eastAsia="Tahoma" w:hAnsi="Tahoma" w:cs="Tahoma"/>
          <w:sz w:val="20"/>
          <w:szCs w:val="20"/>
          <w:lang w:val="cs-CZ"/>
        </w:rPr>
      </w:pPr>
    </w:p>
    <w:p w14:paraId="626DDBB0" w14:textId="77777777" w:rsidR="005E086A" w:rsidRPr="00A42D40" w:rsidRDefault="005E086A">
      <w:pPr>
        <w:pStyle w:val="Tlotextu"/>
        <w:numPr>
          <w:ilvl w:val="0"/>
          <w:numId w:val="5"/>
        </w:numPr>
        <w:spacing w:before="240"/>
        <w:jc w:val="center"/>
        <w:rPr>
          <w:rFonts w:ascii="Tahoma" w:eastAsia="Tahoma" w:hAnsi="Tahoma" w:cs="Tahoma"/>
          <w:sz w:val="20"/>
          <w:szCs w:val="20"/>
          <w:lang w:val="cs-CZ"/>
        </w:rPr>
      </w:pPr>
    </w:p>
    <w:p w14:paraId="2B91EBC5" w14:textId="77777777" w:rsidR="005E086A" w:rsidRPr="00A42D40" w:rsidRDefault="00985FBB">
      <w:pPr>
        <w:pStyle w:val="Tlotextu"/>
        <w:spacing w:after="120"/>
        <w:jc w:val="center"/>
        <w:rPr>
          <w:rFonts w:ascii="Tahoma" w:eastAsia="Tahoma" w:hAnsi="Tahoma" w:cs="Tahoma"/>
          <w:b/>
          <w:bCs/>
          <w:sz w:val="20"/>
          <w:szCs w:val="20"/>
          <w:lang w:val="cs-CZ"/>
        </w:rPr>
      </w:pPr>
      <w:r w:rsidRPr="00A42D40">
        <w:rPr>
          <w:rFonts w:ascii="Tahoma" w:hAnsi="Tahoma"/>
          <w:b/>
          <w:bCs/>
          <w:sz w:val="20"/>
          <w:szCs w:val="20"/>
          <w:lang w:val="cs-CZ"/>
        </w:rPr>
        <w:t>Předmět smlouvy</w:t>
      </w:r>
    </w:p>
    <w:p w14:paraId="180EAF93" w14:textId="77777777" w:rsidR="005E086A" w:rsidRPr="00A42D40" w:rsidRDefault="00985FBB">
      <w:pPr>
        <w:pStyle w:val="Tlotextu"/>
        <w:numPr>
          <w:ilvl w:val="0"/>
          <w:numId w:val="7"/>
        </w:numPr>
        <w:spacing w:before="120" w:after="120"/>
        <w:jc w:val="both"/>
        <w:rPr>
          <w:rFonts w:ascii="Tahoma" w:hAnsi="Tahoma"/>
          <w:sz w:val="20"/>
          <w:szCs w:val="20"/>
          <w:lang w:val="cs-CZ"/>
        </w:rPr>
      </w:pPr>
      <w:r w:rsidRPr="00A42D40">
        <w:rPr>
          <w:rFonts w:ascii="Tahoma" w:hAnsi="Tahoma"/>
          <w:sz w:val="20"/>
          <w:szCs w:val="20"/>
          <w:lang w:val="cs-CZ"/>
        </w:rPr>
        <w:t>Předmětem této Smlouvy jsou následující části plnění dle tematického zadání uvedeného v Příloze č. 1, která je nedílnou součástí této smlouvy:</w:t>
      </w:r>
    </w:p>
    <w:p w14:paraId="06724710" w14:textId="77777777" w:rsidR="005E086A" w:rsidRPr="00A42D40" w:rsidRDefault="00985FBB">
      <w:pPr>
        <w:widowControl w:val="0"/>
        <w:spacing w:after="120" w:line="276" w:lineRule="auto"/>
        <w:jc w:val="both"/>
        <w:rPr>
          <w:rFonts w:ascii="Tahoma" w:eastAsia="Tahoma" w:hAnsi="Tahoma" w:cs="Tahoma"/>
          <w:sz w:val="20"/>
          <w:szCs w:val="20"/>
        </w:rPr>
      </w:pPr>
      <w:r w:rsidRPr="00A42D40">
        <w:rPr>
          <w:rFonts w:ascii="Tahoma" w:hAnsi="Tahoma"/>
          <w:b/>
          <w:bCs/>
          <w:sz w:val="20"/>
          <w:szCs w:val="20"/>
        </w:rPr>
        <w:t>Předmětem plnění</w:t>
      </w:r>
      <w:r w:rsidRPr="00A42D40">
        <w:rPr>
          <w:rFonts w:ascii="Tahoma" w:hAnsi="Tahoma"/>
          <w:sz w:val="20"/>
          <w:szCs w:val="20"/>
        </w:rPr>
        <w:t xml:space="preserve"> veřejné zakázky </w:t>
      </w:r>
      <w:r w:rsidRPr="00A42D40">
        <w:rPr>
          <w:rFonts w:ascii="Tahoma" w:hAnsi="Tahoma"/>
          <w:b/>
          <w:bCs/>
          <w:sz w:val="20"/>
          <w:szCs w:val="20"/>
        </w:rPr>
        <w:t>budou následující služby</w:t>
      </w:r>
      <w:r w:rsidRPr="00A42D40">
        <w:rPr>
          <w:rFonts w:ascii="Tahoma" w:hAnsi="Tahoma"/>
          <w:sz w:val="20"/>
          <w:szCs w:val="20"/>
        </w:rPr>
        <w:t>:</w:t>
      </w:r>
    </w:p>
    <w:p w14:paraId="691CEE2D" w14:textId="3A12996A" w:rsidR="005E086A" w:rsidRPr="00A42D40" w:rsidRDefault="00985FBB" w:rsidP="00A42D40">
      <w:pPr>
        <w:widowControl w:val="0"/>
        <w:numPr>
          <w:ilvl w:val="1"/>
          <w:numId w:val="9"/>
        </w:numPr>
        <w:suppressAutoHyphens w:val="0"/>
        <w:spacing w:before="240" w:after="120" w:line="240" w:lineRule="auto"/>
        <w:jc w:val="both"/>
        <w:rPr>
          <w:rFonts w:ascii="Tahoma" w:hAnsi="Tahoma"/>
          <w:b/>
          <w:sz w:val="20"/>
          <w:szCs w:val="20"/>
        </w:rPr>
      </w:pPr>
      <w:r w:rsidRPr="00A42D40">
        <w:rPr>
          <w:rFonts w:ascii="Tahoma" w:hAnsi="Tahoma"/>
          <w:b/>
          <w:bCs/>
          <w:sz w:val="20"/>
          <w:szCs w:val="20"/>
        </w:rPr>
        <w:t>Zpracování 3D</w:t>
      </w:r>
      <w:r w:rsidR="003B1EB9">
        <w:rPr>
          <w:rFonts w:ascii="Tahoma" w:hAnsi="Tahoma"/>
          <w:b/>
          <w:bCs/>
          <w:sz w:val="20"/>
          <w:szCs w:val="20"/>
        </w:rPr>
        <w:t xml:space="preserve"> nebo 360°</w:t>
      </w:r>
      <w:r w:rsidRPr="00A42D40">
        <w:rPr>
          <w:rFonts w:ascii="Tahoma" w:hAnsi="Tahoma"/>
          <w:b/>
          <w:bCs/>
          <w:sz w:val="20"/>
          <w:szCs w:val="20"/>
        </w:rPr>
        <w:t xml:space="preserve"> virtuální</w:t>
      </w:r>
      <w:r w:rsidR="003B1EB9">
        <w:rPr>
          <w:rFonts w:ascii="Tahoma" w:hAnsi="Tahoma"/>
          <w:b/>
          <w:bCs/>
          <w:sz w:val="20"/>
          <w:szCs w:val="20"/>
        </w:rPr>
        <w:t xml:space="preserve"> prohlídky</w:t>
      </w:r>
      <w:r w:rsidRPr="00A42D40">
        <w:rPr>
          <w:rFonts w:ascii="Tahoma" w:hAnsi="Tahoma"/>
          <w:b/>
          <w:bCs/>
          <w:sz w:val="20"/>
          <w:szCs w:val="20"/>
        </w:rPr>
        <w:t xml:space="preserve"> hrobky Yufaa </w:t>
      </w:r>
      <w:r w:rsidRPr="00A42D40">
        <w:rPr>
          <w:rFonts w:ascii="Tahoma" w:hAnsi="Tahoma"/>
          <w:bCs/>
          <w:sz w:val="20"/>
          <w:szCs w:val="20"/>
        </w:rPr>
        <w:t>dle tematického zadání uvedeného v příloze č. 1</w:t>
      </w:r>
      <w:r w:rsidRPr="00A42D40">
        <w:rPr>
          <w:rFonts w:ascii="Tahoma" w:hAnsi="Tahoma"/>
          <w:sz w:val="20"/>
          <w:szCs w:val="20"/>
        </w:rPr>
        <w:t xml:space="preserve"> (dále také jen „První část díla“).</w:t>
      </w:r>
    </w:p>
    <w:p w14:paraId="15EA2B7D" w14:textId="77777777" w:rsidR="005E086A" w:rsidRPr="00A42D40" w:rsidRDefault="00985FBB" w:rsidP="00A42D40">
      <w:pPr>
        <w:widowControl w:val="0"/>
        <w:numPr>
          <w:ilvl w:val="1"/>
          <w:numId w:val="9"/>
        </w:numPr>
        <w:suppressAutoHyphens w:val="0"/>
        <w:spacing w:before="240" w:after="120" w:line="240" w:lineRule="auto"/>
        <w:jc w:val="both"/>
        <w:rPr>
          <w:rFonts w:ascii="Tahoma" w:hAnsi="Tahoma"/>
          <w:b/>
          <w:bCs/>
          <w:sz w:val="20"/>
          <w:szCs w:val="20"/>
        </w:rPr>
      </w:pPr>
      <w:r w:rsidRPr="00A42D40">
        <w:rPr>
          <w:rFonts w:ascii="Tahoma" w:hAnsi="Tahoma"/>
          <w:b/>
          <w:bCs/>
          <w:sz w:val="20"/>
          <w:szCs w:val="20"/>
        </w:rPr>
        <w:t xml:space="preserve">Zpracování časosběrných filmů z Gízy, Abusíru a dalších míst </w:t>
      </w:r>
      <w:r w:rsidRPr="00A42D40">
        <w:rPr>
          <w:rFonts w:ascii="Tahoma" w:hAnsi="Tahoma"/>
          <w:bCs/>
          <w:sz w:val="20"/>
          <w:szCs w:val="20"/>
        </w:rPr>
        <w:t xml:space="preserve">dle tematického zadání uvedeného v příloze č. 1 </w:t>
      </w:r>
      <w:r w:rsidRPr="00A42D40">
        <w:rPr>
          <w:rFonts w:ascii="Tahoma" w:hAnsi="Tahoma"/>
          <w:sz w:val="20"/>
          <w:szCs w:val="20"/>
        </w:rPr>
        <w:t>(dále také jen „Druhá část díla“).</w:t>
      </w:r>
      <w:r w:rsidRPr="00A42D40">
        <w:rPr>
          <w:rFonts w:ascii="Tahoma" w:hAnsi="Tahoma"/>
          <w:b/>
          <w:sz w:val="20"/>
          <w:szCs w:val="20"/>
        </w:rPr>
        <w:t xml:space="preserve"> </w:t>
      </w:r>
    </w:p>
    <w:p w14:paraId="5393068B" w14:textId="77777777" w:rsidR="005E086A" w:rsidRPr="00A42D40" w:rsidRDefault="00985FBB" w:rsidP="00A42D40">
      <w:pPr>
        <w:widowControl w:val="0"/>
        <w:numPr>
          <w:ilvl w:val="1"/>
          <w:numId w:val="9"/>
        </w:numPr>
        <w:suppressAutoHyphens w:val="0"/>
        <w:spacing w:before="240" w:after="120" w:line="240" w:lineRule="auto"/>
        <w:jc w:val="both"/>
        <w:rPr>
          <w:rFonts w:ascii="Tahoma" w:hAnsi="Tahoma"/>
          <w:b/>
          <w:bCs/>
          <w:sz w:val="20"/>
          <w:szCs w:val="20"/>
        </w:rPr>
      </w:pPr>
      <w:r w:rsidRPr="00A42D40">
        <w:rPr>
          <w:rFonts w:ascii="Tahoma" w:hAnsi="Tahoma"/>
          <w:b/>
          <w:bCs/>
          <w:sz w:val="20"/>
          <w:szCs w:val="20"/>
        </w:rPr>
        <w:t xml:space="preserve">Zpracování rozhovorů s významnými egyptology </w:t>
      </w:r>
      <w:r w:rsidRPr="00A42D40">
        <w:rPr>
          <w:rFonts w:ascii="Tahoma" w:hAnsi="Tahoma"/>
          <w:bCs/>
          <w:sz w:val="20"/>
          <w:szCs w:val="20"/>
        </w:rPr>
        <w:t xml:space="preserve">dle tematického zadání uvedeného v příloze č. 1 </w:t>
      </w:r>
      <w:r w:rsidRPr="00A42D40">
        <w:rPr>
          <w:rFonts w:ascii="Tahoma" w:hAnsi="Tahoma"/>
          <w:sz w:val="20"/>
          <w:szCs w:val="20"/>
        </w:rPr>
        <w:t>(dále také jen „Třetí část Díla“).</w:t>
      </w:r>
    </w:p>
    <w:p w14:paraId="4A6EDBCF" w14:textId="77777777" w:rsidR="005E086A" w:rsidRPr="00A42D40" w:rsidRDefault="00985FBB" w:rsidP="00A42D40">
      <w:pPr>
        <w:widowControl w:val="0"/>
        <w:numPr>
          <w:ilvl w:val="1"/>
          <w:numId w:val="9"/>
        </w:numPr>
        <w:suppressAutoHyphens w:val="0"/>
        <w:spacing w:before="240" w:after="120" w:line="240" w:lineRule="auto"/>
        <w:jc w:val="both"/>
        <w:rPr>
          <w:rFonts w:ascii="Tahoma" w:hAnsi="Tahoma"/>
          <w:b/>
          <w:bCs/>
          <w:sz w:val="20"/>
          <w:szCs w:val="20"/>
        </w:rPr>
      </w:pPr>
      <w:r w:rsidRPr="00A42D40">
        <w:rPr>
          <w:rFonts w:ascii="Tahoma" w:hAnsi="Tahoma"/>
          <w:b/>
          <w:bCs/>
          <w:sz w:val="20"/>
          <w:szCs w:val="20"/>
        </w:rPr>
        <w:t xml:space="preserve">Zpracování naučných sestřihů tematicky zaměřených na fenomény </w:t>
      </w:r>
      <w:r w:rsidRPr="00A42D40">
        <w:rPr>
          <w:rFonts w:ascii="Tahoma" w:hAnsi="Tahoma"/>
          <w:bCs/>
          <w:sz w:val="20"/>
          <w:szCs w:val="20"/>
        </w:rPr>
        <w:t xml:space="preserve">uvedené v tematickém zadání v příloze č. 1 </w:t>
      </w:r>
      <w:r w:rsidRPr="00A42D40">
        <w:rPr>
          <w:rFonts w:ascii="Tahoma" w:hAnsi="Tahoma"/>
          <w:sz w:val="20"/>
          <w:szCs w:val="20"/>
        </w:rPr>
        <w:t>(dále také jen „Čtvrtá část Díla“).</w:t>
      </w:r>
    </w:p>
    <w:p w14:paraId="19F381D2" w14:textId="77777777" w:rsidR="005E086A" w:rsidRPr="00A42D40" w:rsidRDefault="00985FBB" w:rsidP="00A42D40">
      <w:pPr>
        <w:widowControl w:val="0"/>
        <w:numPr>
          <w:ilvl w:val="1"/>
          <w:numId w:val="9"/>
        </w:numPr>
        <w:suppressAutoHyphens w:val="0"/>
        <w:spacing w:before="240" w:after="120" w:line="240" w:lineRule="auto"/>
        <w:ind w:hanging="708"/>
        <w:jc w:val="both"/>
        <w:rPr>
          <w:rFonts w:ascii="Tahoma" w:hAnsi="Tahoma"/>
          <w:bCs/>
          <w:sz w:val="20"/>
          <w:szCs w:val="20"/>
        </w:rPr>
      </w:pPr>
      <w:r w:rsidRPr="00A42D40">
        <w:rPr>
          <w:rFonts w:ascii="Tahoma" w:hAnsi="Tahoma"/>
          <w:b/>
          <w:bCs/>
          <w:sz w:val="20"/>
          <w:szCs w:val="20"/>
        </w:rPr>
        <w:t xml:space="preserve">Realizace a zpracování reportáže přímo na místě vykopávek v Egyptě </w:t>
      </w:r>
      <w:r w:rsidRPr="00A42D40">
        <w:rPr>
          <w:rFonts w:ascii="Tahoma" w:hAnsi="Tahoma"/>
          <w:sz w:val="20"/>
          <w:szCs w:val="20"/>
        </w:rPr>
        <w:t>(dále také jen „Pátá část Díla“).</w:t>
      </w:r>
    </w:p>
    <w:p w14:paraId="2DC8252A" w14:textId="77777777" w:rsidR="005E086A" w:rsidRPr="00A42D40" w:rsidRDefault="00985FBB" w:rsidP="00A42D40">
      <w:pPr>
        <w:widowControl w:val="0"/>
        <w:numPr>
          <w:ilvl w:val="1"/>
          <w:numId w:val="9"/>
        </w:numPr>
        <w:suppressAutoHyphens w:val="0"/>
        <w:spacing w:before="240" w:after="120" w:line="240" w:lineRule="auto"/>
        <w:jc w:val="both"/>
        <w:rPr>
          <w:rFonts w:ascii="Tahoma" w:hAnsi="Tahoma"/>
          <w:b/>
          <w:bCs/>
          <w:sz w:val="20"/>
          <w:szCs w:val="20"/>
        </w:rPr>
      </w:pPr>
      <w:r w:rsidRPr="00A42D40">
        <w:rPr>
          <w:rFonts w:ascii="Tahoma" w:hAnsi="Tahoma"/>
          <w:b/>
          <w:bCs/>
          <w:sz w:val="20"/>
          <w:szCs w:val="20"/>
        </w:rPr>
        <w:t xml:space="preserve">Zpracování dobového animovaného filmu </w:t>
      </w:r>
      <w:r w:rsidRPr="00A42D40">
        <w:rPr>
          <w:rFonts w:ascii="Tahoma" w:hAnsi="Tahoma"/>
          <w:bCs/>
          <w:sz w:val="20"/>
          <w:szCs w:val="20"/>
        </w:rPr>
        <w:t xml:space="preserve">dle tematického zadání uvedeného v příloze č. 1 </w:t>
      </w:r>
      <w:r w:rsidRPr="00A42D40">
        <w:rPr>
          <w:rFonts w:ascii="Tahoma" w:hAnsi="Tahoma"/>
          <w:sz w:val="20"/>
          <w:szCs w:val="20"/>
        </w:rPr>
        <w:t>(dále také jen „Šestá část Díla“).</w:t>
      </w:r>
    </w:p>
    <w:p w14:paraId="724687DC" w14:textId="77777777" w:rsidR="005E086A" w:rsidRPr="00D528EF" w:rsidRDefault="00985FBB" w:rsidP="00A42D40">
      <w:pPr>
        <w:widowControl w:val="0"/>
        <w:numPr>
          <w:ilvl w:val="1"/>
          <w:numId w:val="9"/>
        </w:numPr>
        <w:suppressAutoHyphens w:val="0"/>
        <w:spacing w:before="240" w:after="120" w:line="240" w:lineRule="auto"/>
        <w:jc w:val="both"/>
        <w:rPr>
          <w:rFonts w:ascii="Tahoma" w:hAnsi="Tahoma"/>
          <w:bCs/>
          <w:sz w:val="20"/>
          <w:szCs w:val="20"/>
        </w:rPr>
      </w:pPr>
      <w:r w:rsidRPr="00A42D40">
        <w:rPr>
          <w:rFonts w:ascii="Tahoma" w:hAnsi="Tahoma"/>
          <w:b/>
          <w:bCs/>
          <w:sz w:val="20"/>
          <w:szCs w:val="20"/>
        </w:rPr>
        <w:t xml:space="preserve">Zpracování marketingových a PR obsahů pro propagaci dočasné výstavy, upoutávky, spoty, rozhovory apod. </w:t>
      </w:r>
      <w:r w:rsidRPr="00D528EF">
        <w:rPr>
          <w:rFonts w:ascii="Tahoma" w:hAnsi="Tahoma"/>
          <w:sz w:val="20"/>
          <w:szCs w:val="20"/>
        </w:rPr>
        <w:t>(dále také jen „Sedmá část Díla“).</w:t>
      </w:r>
    </w:p>
    <w:p w14:paraId="16D6E754" w14:textId="77777777" w:rsidR="005E086A" w:rsidRPr="00D528EF" w:rsidRDefault="00985FBB" w:rsidP="00A42D40">
      <w:pPr>
        <w:widowControl w:val="0"/>
        <w:numPr>
          <w:ilvl w:val="1"/>
          <w:numId w:val="9"/>
        </w:numPr>
        <w:suppressAutoHyphens w:val="0"/>
        <w:spacing w:before="240" w:after="120" w:line="240" w:lineRule="auto"/>
        <w:jc w:val="both"/>
        <w:rPr>
          <w:rFonts w:ascii="Tahoma" w:hAnsi="Tahoma"/>
          <w:bCs/>
          <w:sz w:val="20"/>
          <w:szCs w:val="20"/>
        </w:rPr>
      </w:pPr>
      <w:r w:rsidRPr="00A42D40">
        <w:rPr>
          <w:rFonts w:ascii="Tahoma" w:hAnsi="Tahoma"/>
          <w:b/>
          <w:bCs/>
          <w:sz w:val="20"/>
          <w:szCs w:val="20"/>
        </w:rPr>
        <w:t xml:space="preserve">Zpracování podkladů pro zajištění AV techniky </w:t>
      </w:r>
      <w:r w:rsidRPr="00D528EF">
        <w:rPr>
          <w:rFonts w:ascii="Tahoma" w:hAnsi="Tahoma"/>
          <w:sz w:val="20"/>
          <w:szCs w:val="20"/>
        </w:rPr>
        <w:t>pro všechny části Díla</w:t>
      </w:r>
      <w:r w:rsidRPr="00A42D40">
        <w:rPr>
          <w:rFonts w:ascii="Tahoma" w:hAnsi="Tahoma"/>
          <w:b/>
          <w:bCs/>
          <w:sz w:val="20"/>
          <w:szCs w:val="20"/>
        </w:rPr>
        <w:t xml:space="preserve"> </w:t>
      </w:r>
      <w:r w:rsidRPr="00D528EF">
        <w:rPr>
          <w:rFonts w:ascii="Tahoma" w:hAnsi="Tahoma"/>
          <w:sz w:val="20"/>
          <w:szCs w:val="20"/>
        </w:rPr>
        <w:t>(dále také jen „Osmá část Díla“).</w:t>
      </w:r>
    </w:p>
    <w:p w14:paraId="4D754447" w14:textId="77777777" w:rsidR="005E086A" w:rsidRPr="00D528EF" w:rsidRDefault="00985FBB" w:rsidP="007C75F3">
      <w:pPr>
        <w:widowControl w:val="0"/>
        <w:numPr>
          <w:ilvl w:val="3"/>
          <w:numId w:val="11"/>
        </w:numPr>
        <w:suppressAutoHyphens w:val="0"/>
        <w:spacing w:before="240" w:after="120" w:line="240" w:lineRule="auto"/>
        <w:jc w:val="both"/>
        <w:rPr>
          <w:rFonts w:ascii="Tahoma" w:hAnsi="Tahoma"/>
          <w:sz w:val="20"/>
          <w:szCs w:val="20"/>
        </w:rPr>
      </w:pPr>
      <w:r w:rsidRPr="00D528EF">
        <w:rPr>
          <w:rFonts w:ascii="Tahoma" w:hAnsi="Tahoma"/>
          <w:sz w:val="20"/>
          <w:szCs w:val="20"/>
        </w:rPr>
        <w:t>Zpracování seznamu AV techniky potřebné k realizaci jednotlivých částí Díla, definice parametrů a počtů AV techniky.</w:t>
      </w:r>
    </w:p>
    <w:p w14:paraId="26C92B91" w14:textId="77777777" w:rsidR="005E086A" w:rsidRPr="00D528EF" w:rsidRDefault="00985FBB">
      <w:pPr>
        <w:widowControl w:val="0"/>
        <w:suppressAutoHyphens w:val="0"/>
        <w:spacing w:before="240" w:after="120" w:line="240" w:lineRule="auto"/>
        <w:ind w:left="1418"/>
        <w:jc w:val="both"/>
        <w:rPr>
          <w:rFonts w:ascii="Tahoma" w:eastAsia="Tahoma" w:hAnsi="Tahoma" w:cs="Tahoma"/>
          <w:sz w:val="20"/>
          <w:szCs w:val="20"/>
        </w:rPr>
      </w:pPr>
      <w:r w:rsidRPr="00D528EF">
        <w:rPr>
          <w:rFonts w:ascii="Arial" w:hAnsi="Arial"/>
          <w:sz w:val="20"/>
          <w:szCs w:val="20"/>
        </w:rPr>
        <w:t>Zhotovitel se dále zavazuje, že realizace První a Druhé části Díla bude proveditelná na běžně dostupné AV technice a nebude nutné využít v oblasti AV medií specializované přístroje</w:t>
      </w:r>
      <w:r w:rsidRPr="00D528EF">
        <w:rPr>
          <w:rFonts w:ascii="Arial" w:hAnsi="Arial"/>
          <w:bCs/>
          <w:sz w:val="20"/>
          <w:szCs w:val="20"/>
        </w:rPr>
        <w:t xml:space="preserve">. </w:t>
      </w:r>
      <w:r w:rsidRPr="00D528EF">
        <w:rPr>
          <w:rFonts w:ascii="Tahoma" w:hAnsi="Tahoma"/>
          <w:sz w:val="20"/>
          <w:szCs w:val="20"/>
        </w:rPr>
        <w:t>Materiál bude podkladem pro vypsání samostatného výběrového řízení na dodavatele AV techniky.</w:t>
      </w:r>
    </w:p>
    <w:p w14:paraId="0E991001" w14:textId="77777777" w:rsidR="005E086A" w:rsidRPr="00D528EF" w:rsidRDefault="00985FBB">
      <w:pPr>
        <w:widowControl w:val="0"/>
        <w:numPr>
          <w:ilvl w:val="3"/>
          <w:numId w:val="11"/>
        </w:numPr>
        <w:suppressAutoHyphens w:val="0"/>
        <w:spacing w:before="240" w:after="120" w:line="240" w:lineRule="auto"/>
        <w:jc w:val="both"/>
        <w:rPr>
          <w:rFonts w:ascii="Tahoma" w:hAnsi="Tahoma"/>
          <w:sz w:val="20"/>
          <w:szCs w:val="20"/>
        </w:rPr>
      </w:pPr>
      <w:r w:rsidRPr="00D528EF">
        <w:rPr>
          <w:rFonts w:ascii="Tahoma" w:hAnsi="Tahoma"/>
          <w:sz w:val="20"/>
          <w:szCs w:val="20"/>
        </w:rPr>
        <w:t>Zpracování kalkulace na zajištění AV techniky potřebné pro realizaci jednotlivých částí Díla.</w:t>
      </w:r>
    </w:p>
    <w:p w14:paraId="21079DED" w14:textId="575A98E2" w:rsidR="005E086A" w:rsidRPr="00D528EF" w:rsidRDefault="00985FBB">
      <w:pPr>
        <w:widowControl w:val="0"/>
        <w:suppressAutoHyphens w:val="0"/>
        <w:spacing w:before="240" w:after="120" w:line="240" w:lineRule="auto"/>
        <w:ind w:left="1418"/>
        <w:jc w:val="both"/>
        <w:rPr>
          <w:rFonts w:ascii="Tahoma" w:eastAsia="Tahoma" w:hAnsi="Tahoma" w:cs="Tahoma"/>
          <w:sz w:val="20"/>
          <w:szCs w:val="20"/>
        </w:rPr>
      </w:pPr>
      <w:r w:rsidRPr="00D528EF">
        <w:rPr>
          <w:rFonts w:ascii="Tahoma" w:hAnsi="Tahoma"/>
          <w:sz w:val="20"/>
          <w:szCs w:val="20"/>
        </w:rPr>
        <w:t xml:space="preserve">Cena pořízení navržené AV techniky nesmí překročit </w:t>
      </w:r>
      <w:r w:rsidRPr="0036745F">
        <w:rPr>
          <w:rFonts w:ascii="Tahoma" w:hAnsi="Tahoma"/>
          <w:sz w:val="20"/>
          <w:szCs w:val="20"/>
        </w:rPr>
        <w:t xml:space="preserve">částku </w:t>
      </w:r>
      <w:r w:rsidR="0036745F" w:rsidRPr="0036745F">
        <w:rPr>
          <w:rFonts w:ascii="Tahoma" w:hAnsi="Tahoma"/>
          <w:sz w:val="20"/>
          <w:szCs w:val="20"/>
        </w:rPr>
        <w:t>1 700 000</w:t>
      </w:r>
      <w:r w:rsidR="007C75F3" w:rsidRPr="0036745F">
        <w:rPr>
          <w:rFonts w:ascii="Tahoma" w:hAnsi="Tahoma"/>
          <w:sz w:val="20"/>
          <w:szCs w:val="20"/>
        </w:rPr>
        <w:t xml:space="preserve">,- </w:t>
      </w:r>
      <w:r w:rsidRPr="0036745F">
        <w:rPr>
          <w:rFonts w:ascii="Tahoma" w:hAnsi="Tahoma"/>
          <w:sz w:val="20"/>
          <w:szCs w:val="20"/>
        </w:rPr>
        <w:t>Kč bez DPH</w:t>
      </w:r>
      <w:r w:rsidR="000E461F" w:rsidRPr="0036745F">
        <w:rPr>
          <w:rFonts w:ascii="Tahoma" w:hAnsi="Tahoma"/>
          <w:sz w:val="20"/>
          <w:szCs w:val="20"/>
        </w:rPr>
        <w:t>,</w:t>
      </w:r>
      <w:r w:rsidR="000E461F">
        <w:rPr>
          <w:rFonts w:ascii="Tahoma" w:hAnsi="Tahoma"/>
          <w:sz w:val="20"/>
          <w:szCs w:val="20"/>
        </w:rPr>
        <w:t xml:space="preserve"> </w:t>
      </w:r>
      <w:r w:rsidR="000E461F" w:rsidRPr="0036745F">
        <w:rPr>
          <w:rFonts w:ascii="Tahoma" w:hAnsi="Tahoma"/>
          <w:sz w:val="20"/>
          <w:szCs w:val="20"/>
        </w:rPr>
        <w:t>slovy:</w:t>
      </w:r>
      <w:r w:rsidR="0036745F">
        <w:rPr>
          <w:rFonts w:ascii="Tahoma" w:hAnsi="Tahoma"/>
          <w:sz w:val="20"/>
          <w:szCs w:val="20"/>
        </w:rPr>
        <w:t xml:space="preserve"> jeden milion sedm set tisíc korun českých.</w:t>
      </w:r>
      <w:r w:rsidRPr="00D528EF">
        <w:rPr>
          <w:rFonts w:ascii="Tahoma" w:hAnsi="Tahoma"/>
          <w:sz w:val="20"/>
          <w:szCs w:val="20"/>
        </w:rPr>
        <w:t xml:space="preserve"> Odhadovaná cena bude použita jako podklad pro vypsání samostatného výběrového řízení na dodavatele AV techniky.</w:t>
      </w:r>
    </w:p>
    <w:p w14:paraId="3C426357" w14:textId="77777777" w:rsidR="005E086A" w:rsidRPr="00D528EF" w:rsidRDefault="00985FBB">
      <w:pPr>
        <w:widowControl w:val="0"/>
        <w:numPr>
          <w:ilvl w:val="3"/>
          <w:numId w:val="11"/>
        </w:numPr>
        <w:suppressAutoHyphens w:val="0"/>
        <w:spacing w:before="240" w:after="120" w:line="240" w:lineRule="auto"/>
        <w:jc w:val="both"/>
        <w:rPr>
          <w:rFonts w:ascii="Tahoma" w:hAnsi="Tahoma"/>
          <w:sz w:val="20"/>
          <w:szCs w:val="20"/>
        </w:rPr>
      </w:pPr>
      <w:r w:rsidRPr="00D528EF">
        <w:rPr>
          <w:rFonts w:ascii="Tahoma" w:hAnsi="Tahoma"/>
          <w:sz w:val="20"/>
          <w:szCs w:val="20"/>
        </w:rPr>
        <w:t>Definování geometrie promítání (bude-li nutná).</w:t>
      </w:r>
    </w:p>
    <w:p w14:paraId="59E9DD11" w14:textId="77777777" w:rsidR="005E086A" w:rsidRPr="00D528EF" w:rsidRDefault="00985FBB">
      <w:pPr>
        <w:widowControl w:val="0"/>
        <w:numPr>
          <w:ilvl w:val="3"/>
          <w:numId w:val="11"/>
        </w:numPr>
        <w:suppressAutoHyphens w:val="0"/>
        <w:spacing w:before="240" w:after="120" w:line="240" w:lineRule="auto"/>
        <w:jc w:val="both"/>
        <w:rPr>
          <w:rFonts w:ascii="Tahoma" w:hAnsi="Tahoma"/>
          <w:sz w:val="20"/>
          <w:szCs w:val="20"/>
        </w:rPr>
      </w:pPr>
      <w:r w:rsidRPr="00D528EF">
        <w:rPr>
          <w:rFonts w:ascii="Tahoma" w:hAnsi="Tahoma"/>
          <w:sz w:val="20"/>
          <w:szCs w:val="20"/>
        </w:rPr>
        <w:t>Součinnost s dodavatelem AV techniky při instalaci techniky i při jejím nastavení.</w:t>
      </w:r>
    </w:p>
    <w:p w14:paraId="7BD2B48E" w14:textId="77777777" w:rsidR="005E086A" w:rsidRPr="00D528EF" w:rsidRDefault="00985FBB" w:rsidP="00A42D40">
      <w:pPr>
        <w:widowControl w:val="0"/>
        <w:numPr>
          <w:ilvl w:val="1"/>
          <w:numId w:val="9"/>
        </w:numPr>
        <w:suppressAutoHyphens w:val="0"/>
        <w:spacing w:before="240" w:after="120" w:line="240" w:lineRule="auto"/>
        <w:jc w:val="both"/>
        <w:rPr>
          <w:rFonts w:ascii="Tahoma" w:hAnsi="Tahoma"/>
          <w:bCs/>
          <w:sz w:val="20"/>
          <w:szCs w:val="20"/>
        </w:rPr>
      </w:pPr>
      <w:r w:rsidRPr="00A42D40">
        <w:rPr>
          <w:rFonts w:ascii="Tahoma" w:hAnsi="Tahoma"/>
          <w:b/>
          <w:bCs/>
          <w:sz w:val="20"/>
          <w:szCs w:val="20"/>
        </w:rPr>
        <w:t xml:space="preserve">Součinnost při instalaci a spouštění multimediálního obsahu, servisní služby a licence k užití díla </w:t>
      </w:r>
      <w:r w:rsidRPr="00D528EF">
        <w:rPr>
          <w:rFonts w:ascii="Tahoma" w:hAnsi="Tahoma"/>
          <w:bCs/>
          <w:sz w:val="20"/>
          <w:szCs w:val="20"/>
        </w:rPr>
        <w:t xml:space="preserve">– platí pro První až Sedmou část Díla (dále také jen „Devátá část Díla“). </w:t>
      </w:r>
    </w:p>
    <w:p w14:paraId="5D65B48E" w14:textId="77777777" w:rsidR="005E086A" w:rsidRPr="00D528EF" w:rsidRDefault="00985FBB" w:rsidP="00A42D40">
      <w:pPr>
        <w:widowControl w:val="0"/>
        <w:numPr>
          <w:ilvl w:val="1"/>
          <w:numId w:val="9"/>
        </w:numPr>
        <w:suppressAutoHyphens w:val="0"/>
        <w:spacing w:before="240" w:after="120" w:line="240" w:lineRule="auto"/>
        <w:jc w:val="both"/>
        <w:rPr>
          <w:rFonts w:ascii="Tahoma" w:hAnsi="Tahoma"/>
          <w:bCs/>
          <w:sz w:val="20"/>
          <w:szCs w:val="20"/>
        </w:rPr>
      </w:pPr>
      <w:r w:rsidRPr="00A42D40">
        <w:rPr>
          <w:rFonts w:ascii="Tahoma" w:hAnsi="Tahoma"/>
          <w:b/>
          <w:bCs/>
          <w:sz w:val="20"/>
          <w:szCs w:val="20"/>
        </w:rPr>
        <w:t xml:space="preserve">Zpracování průběžných změn vzniklých v průběhu realizace odsouhlasených oběma smluvními stranami </w:t>
      </w:r>
      <w:r w:rsidRPr="00D528EF">
        <w:rPr>
          <w:rFonts w:ascii="Tahoma" w:hAnsi="Tahoma"/>
          <w:bCs/>
          <w:sz w:val="20"/>
          <w:szCs w:val="20"/>
        </w:rPr>
        <w:t>(dále jen „Desátá část Díla“).</w:t>
      </w:r>
    </w:p>
    <w:p w14:paraId="21CC86ED" w14:textId="77777777" w:rsidR="005E086A" w:rsidRPr="00A42D40" w:rsidRDefault="005E086A">
      <w:pPr>
        <w:pStyle w:val="Odstavecseseznamem"/>
        <w:numPr>
          <w:ilvl w:val="0"/>
          <w:numId w:val="13"/>
        </w:numPr>
        <w:spacing w:before="240" w:after="0" w:line="240" w:lineRule="auto"/>
        <w:jc w:val="center"/>
        <w:rPr>
          <w:rFonts w:ascii="Tahoma" w:eastAsia="Tahoma" w:hAnsi="Tahoma" w:cs="Tahoma"/>
          <w:sz w:val="20"/>
          <w:szCs w:val="20"/>
          <w:lang w:val="cs-CZ"/>
        </w:rPr>
      </w:pPr>
    </w:p>
    <w:p w14:paraId="3E60F5AF" w14:textId="77777777" w:rsidR="005E086A" w:rsidRPr="00A42D40" w:rsidRDefault="00985FBB">
      <w:pPr>
        <w:pStyle w:val="Tlotextu"/>
        <w:spacing w:after="120"/>
        <w:jc w:val="center"/>
        <w:rPr>
          <w:rFonts w:ascii="Tahoma" w:eastAsia="Tahoma" w:hAnsi="Tahoma" w:cs="Tahoma"/>
          <w:b/>
          <w:bCs/>
          <w:sz w:val="20"/>
          <w:szCs w:val="20"/>
          <w:lang w:val="cs-CZ"/>
        </w:rPr>
      </w:pPr>
      <w:r w:rsidRPr="00A42D40">
        <w:rPr>
          <w:rFonts w:ascii="Tahoma" w:hAnsi="Tahoma"/>
          <w:b/>
          <w:bCs/>
          <w:sz w:val="20"/>
          <w:szCs w:val="20"/>
          <w:lang w:val="cs-CZ"/>
        </w:rPr>
        <w:t>Místo a doba plnění</w:t>
      </w:r>
    </w:p>
    <w:p w14:paraId="28BE0E45" w14:textId="77777777" w:rsidR="005E086A" w:rsidRPr="00A42D40" w:rsidRDefault="00985FBB">
      <w:pPr>
        <w:pStyle w:val="Nadpis3"/>
        <w:numPr>
          <w:ilvl w:val="0"/>
          <w:numId w:val="15"/>
        </w:numPr>
        <w:spacing w:before="120" w:after="120" w:line="240" w:lineRule="auto"/>
        <w:rPr>
          <w:rFonts w:ascii="Tahoma" w:eastAsia="Tahoma" w:hAnsi="Tahoma" w:cs="Tahoma"/>
          <w:sz w:val="20"/>
          <w:szCs w:val="20"/>
        </w:rPr>
      </w:pPr>
      <w:bookmarkStart w:id="0" w:name="_Hlk500417777"/>
      <w:bookmarkEnd w:id="0"/>
      <w:r w:rsidRPr="00A42D40">
        <w:rPr>
          <w:rFonts w:ascii="Tahoma" w:hAnsi="Tahoma"/>
          <w:sz w:val="20"/>
          <w:szCs w:val="20"/>
        </w:rPr>
        <w:t>Doba plnění začíná dobou účinnosti smlouvy a končí realizací a instalací nejpozději k </w:t>
      </w:r>
      <w:r w:rsidRPr="00F16E0F">
        <w:rPr>
          <w:rFonts w:ascii="Tahoma" w:hAnsi="Tahoma"/>
          <w:sz w:val="20"/>
          <w:szCs w:val="20"/>
        </w:rPr>
        <w:t>30. 6. 2020.</w:t>
      </w:r>
    </w:p>
    <w:p w14:paraId="1E3642C9" w14:textId="77777777" w:rsidR="005E086A" w:rsidRPr="00A42D40" w:rsidRDefault="00985FBB">
      <w:pPr>
        <w:pStyle w:val="Nadpis3"/>
        <w:numPr>
          <w:ilvl w:val="0"/>
          <w:numId w:val="15"/>
        </w:numPr>
        <w:spacing w:before="120" w:after="120" w:line="240" w:lineRule="auto"/>
        <w:rPr>
          <w:rFonts w:ascii="Tahoma" w:hAnsi="Tahoma"/>
          <w:sz w:val="20"/>
          <w:szCs w:val="20"/>
        </w:rPr>
      </w:pPr>
      <w:r w:rsidRPr="00A42D40">
        <w:rPr>
          <w:rFonts w:ascii="Tahoma" w:hAnsi="Tahoma"/>
          <w:sz w:val="20"/>
          <w:szCs w:val="20"/>
        </w:rPr>
        <w:t>Harmonogram plnění jednotlivých částí Díla je uveden v Příloze č. 2, která je nedílnou součástí této smlouvy a která vychází z nabídky podané v rámci Veřejné zakázky.</w:t>
      </w:r>
    </w:p>
    <w:p w14:paraId="22ACEB11" w14:textId="1F33A942" w:rsidR="005E086A" w:rsidRPr="00A42D40" w:rsidRDefault="00985FBB">
      <w:pPr>
        <w:pStyle w:val="Nadpis3"/>
        <w:numPr>
          <w:ilvl w:val="0"/>
          <w:numId w:val="15"/>
        </w:numPr>
        <w:spacing w:before="120" w:after="120" w:line="240" w:lineRule="auto"/>
        <w:rPr>
          <w:rFonts w:ascii="Tahoma" w:hAnsi="Tahoma"/>
          <w:sz w:val="20"/>
          <w:szCs w:val="20"/>
        </w:rPr>
      </w:pPr>
      <w:r w:rsidRPr="00A42D40">
        <w:rPr>
          <w:rFonts w:ascii="Tahoma" w:hAnsi="Tahoma"/>
          <w:sz w:val="20"/>
          <w:szCs w:val="20"/>
        </w:rPr>
        <w:t>Termín zpracování finálního soupisu AV techniky vč. kalkulace na její pořízení je nejpozději do</w:t>
      </w:r>
      <w:r w:rsidRPr="00F16E0F">
        <w:rPr>
          <w:rFonts w:ascii="Tahoma" w:hAnsi="Tahoma"/>
          <w:sz w:val="20"/>
          <w:szCs w:val="20"/>
        </w:rPr>
        <w:t xml:space="preserve"> </w:t>
      </w:r>
      <w:r w:rsidR="007C75F3" w:rsidRPr="00F16E0F">
        <w:rPr>
          <w:rFonts w:ascii="Tahoma" w:hAnsi="Tahoma"/>
          <w:sz w:val="20"/>
          <w:szCs w:val="20"/>
        </w:rPr>
        <w:t>30</w:t>
      </w:r>
      <w:r w:rsidR="007C75F3" w:rsidRPr="00A42D40">
        <w:rPr>
          <w:rFonts w:ascii="Tahoma" w:hAnsi="Tahoma"/>
          <w:sz w:val="20"/>
          <w:szCs w:val="20"/>
        </w:rPr>
        <w:t xml:space="preserve"> </w:t>
      </w:r>
      <w:r w:rsidRPr="00A42D40">
        <w:rPr>
          <w:rFonts w:ascii="Tahoma" w:hAnsi="Tahoma"/>
          <w:sz w:val="20"/>
          <w:szCs w:val="20"/>
        </w:rPr>
        <w:t>dnů od účinnosti smlouvy.</w:t>
      </w:r>
    </w:p>
    <w:p w14:paraId="5EC2C10B" w14:textId="77777777" w:rsidR="005E086A" w:rsidRPr="00A42D40" w:rsidRDefault="00985FBB">
      <w:pPr>
        <w:pStyle w:val="Nadpis3"/>
        <w:numPr>
          <w:ilvl w:val="0"/>
          <w:numId w:val="15"/>
        </w:numPr>
        <w:spacing w:before="120" w:after="120" w:line="240" w:lineRule="auto"/>
        <w:rPr>
          <w:rFonts w:ascii="Tahoma" w:eastAsia="Tahoma" w:hAnsi="Tahoma" w:cs="Tahoma"/>
          <w:sz w:val="20"/>
          <w:szCs w:val="20"/>
        </w:rPr>
      </w:pPr>
      <w:bookmarkStart w:id="1" w:name="_Hlk500418083"/>
      <w:r w:rsidRPr="00A42D40">
        <w:rPr>
          <w:rFonts w:ascii="Tahoma" w:hAnsi="Tahoma"/>
          <w:sz w:val="20"/>
          <w:szCs w:val="20"/>
        </w:rPr>
        <w:t>Zhotovitel se zavazuje plnit Dílo ve stanovených termínech, účastnit se jednání k provedení Díla a poskytovat součinnost, aby bylo Dílo prováděno včas a nevznikaly časové prostoje, a to tak, aby nebylo ohroženo čerpání finančních prostředků z dotačního programu, účelově určeným na jednotlivé části Díla.</w:t>
      </w:r>
      <w:bookmarkEnd w:id="1"/>
    </w:p>
    <w:p w14:paraId="7074A2FA" w14:textId="77777777" w:rsidR="005E086A" w:rsidRDefault="00985FBB">
      <w:pPr>
        <w:pStyle w:val="Nadpis3"/>
        <w:numPr>
          <w:ilvl w:val="0"/>
          <w:numId w:val="15"/>
        </w:numPr>
        <w:spacing w:before="120" w:after="120" w:line="240" w:lineRule="auto"/>
        <w:rPr>
          <w:rFonts w:ascii="Tahoma" w:hAnsi="Tahoma"/>
          <w:sz w:val="20"/>
          <w:szCs w:val="20"/>
        </w:rPr>
      </w:pPr>
      <w:r w:rsidRPr="00A42D40">
        <w:rPr>
          <w:rFonts w:ascii="Tahoma" w:hAnsi="Tahoma"/>
          <w:sz w:val="20"/>
          <w:szCs w:val="20"/>
        </w:rPr>
        <w:t>Místem plnění Smlouvy je HB NM na adrese Václavské náměstí 68, Praha 1 – Nové Město a sídlo Zhotovitele.</w:t>
      </w:r>
    </w:p>
    <w:p w14:paraId="529DB804" w14:textId="67899141" w:rsidR="007C75F3" w:rsidRPr="00A42D40" w:rsidRDefault="007C75F3">
      <w:pPr>
        <w:pStyle w:val="Nadpis3"/>
        <w:numPr>
          <w:ilvl w:val="0"/>
          <w:numId w:val="15"/>
        </w:numPr>
        <w:spacing w:before="120" w:after="120" w:line="240" w:lineRule="auto"/>
        <w:rPr>
          <w:rFonts w:ascii="Tahoma" w:hAnsi="Tahoma"/>
          <w:sz w:val="20"/>
          <w:szCs w:val="20"/>
        </w:rPr>
      </w:pPr>
      <w:r>
        <w:rPr>
          <w:rFonts w:ascii="Tahoma" w:hAnsi="Tahoma"/>
          <w:sz w:val="20"/>
          <w:szCs w:val="20"/>
        </w:rPr>
        <w:t>O předání a převzetí Díla nebo jeho části bude vždy sepsán předávací protokol, v němž budou uvedeny případné nedodělky či vady. Dílo nebo jeho část mající vady a nedodělky bránící jeho užívání není objednatel povinen převzít.</w:t>
      </w:r>
    </w:p>
    <w:p w14:paraId="459D44CF" w14:textId="77777777" w:rsidR="005E086A" w:rsidRPr="00A42D40" w:rsidRDefault="00985FBB">
      <w:pPr>
        <w:pStyle w:val="Tlotextu"/>
        <w:keepNext/>
        <w:widowControl/>
        <w:numPr>
          <w:ilvl w:val="0"/>
          <w:numId w:val="16"/>
        </w:numPr>
        <w:spacing w:before="240"/>
        <w:jc w:val="center"/>
        <w:rPr>
          <w:rFonts w:ascii="Tahoma" w:hAnsi="Tahoma"/>
          <w:sz w:val="20"/>
          <w:szCs w:val="20"/>
          <w:lang w:val="cs-CZ"/>
        </w:rPr>
      </w:pPr>
      <w:r w:rsidRPr="00A42D40">
        <w:rPr>
          <w:rFonts w:ascii="Tahoma" w:hAnsi="Tahoma"/>
          <w:sz w:val="20"/>
          <w:szCs w:val="20"/>
          <w:lang w:val="cs-CZ"/>
        </w:rPr>
        <w:t xml:space="preserve"> </w:t>
      </w:r>
    </w:p>
    <w:p w14:paraId="3D6599EF" w14:textId="77777777" w:rsidR="005E086A" w:rsidRPr="00A42D40" w:rsidRDefault="00985FBB">
      <w:pPr>
        <w:pStyle w:val="Default"/>
        <w:keepNext/>
        <w:spacing w:after="120"/>
        <w:jc w:val="center"/>
        <w:rPr>
          <w:rFonts w:ascii="Tahoma" w:eastAsia="Tahoma" w:hAnsi="Tahoma" w:cs="Tahoma"/>
          <w:b/>
          <w:bCs/>
          <w:sz w:val="20"/>
          <w:szCs w:val="20"/>
        </w:rPr>
      </w:pPr>
      <w:r w:rsidRPr="00A42D40">
        <w:rPr>
          <w:rFonts w:ascii="Tahoma" w:hAnsi="Tahoma"/>
          <w:b/>
          <w:bCs/>
          <w:sz w:val="20"/>
          <w:szCs w:val="20"/>
        </w:rPr>
        <w:t>Cena a platební podmínky</w:t>
      </w:r>
    </w:p>
    <w:p w14:paraId="7DCF2C67" w14:textId="7C55CA03" w:rsidR="005E086A" w:rsidRPr="00A42D40" w:rsidRDefault="00985FBB">
      <w:pPr>
        <w:pStyle w:val="Nadpis3"/>
        <w:numPr>
          <w:ilvl w:val="0"/>
          <w:numId w:val="18"/>
        </w:numPr>
        <w:spacing w:before="120" w:after="120" w:line="240" w:lineRule="auto"/>
        <w:rPr>
          <w:rFonts w:ascii="Tahoma" w:hAnsi="Tahoma"/>
          <w:sz w:val="20"/>
          <w:szCs w:val="20"/>
        </w:rPr>
      </w:pPr>
      <w:r w:rsidRPr="00A42D40">
        <w:rPr>
          <w:rFonts w:ascii="Tahoma" w:hAnsi="Tahoma"/>
          <w:sz w:val="20"/>
          <w:szCs w:val="20"/>
        </w:rPr>
        <w:t xml:space="preserve">Objednatel se za podmínek uvedených ve smlouvě a jejích přílohách zavazuje zaplatit zhotoviteli za poskytnuté plnění celkovou cenu ve výši </w:t>
      </w:r>
      <w:r w:rsidRPr="004C6D63">
        <w:rPr>
          <w:rFonts w:ascii="Tahoma" w:hAnsi="Tahoma"/>
          <w:b/>
          <w:bCs/>
          <w:sz w:val="20"/>
          <w:szCs w:val="20"/>
        </w:rPr>
        <w:t>1.950.000</w:t>
      </w:r>
      <w:r w:rsidR="00534C15" w:rsidRPr="004C6D63">
        <w:rPr>
          <w:rFonts w:ascii="Tahoma" w:hAnsi="Tahoma"/>
          <w:b/>
          <w:bCs/>
          <w:sz w:val="20"/>
          <w:szCs w:val="20"/>
        </w:rPr>
        <w:t>,-</w:t>
      </w:r>
      <w:r w:rsidRPr="004C6D63">
        <w:rPr>
          <w:rFonts w:ascii="Tahoma" w:hAnsi="Tahoma"/>
          <w:sz w:val="20"/>
          <w:szCs w:val="20"/>
        </w:rPr>
        <w:t xml:space="preserve"> </w:t>
      </w:r>
      <w:r w:rsidRPr="004C6D63">
        <w:rPr>
          <w:rFonts w:ascii="Tahoma" w:hAnsi="Tahoma"/>
          <w:b/>
          <w:bCs/>
          <w:sz w:val="20"/>
          <w:szCs w:val="20"/>
        </w:rPr>
        <w:t>Kč bez DPH</w:t>
      </w:r>
      <w:r w:rsidRPr="004C6D63">
        <w:rPr>
          <w:rFonts w:ascii="Tahoma" w:hAnsi="Tahoma"/>
          <w:sz w:val="20"/>
          <w:szCs w:val="20"/>
        </w:rPr>
        <w:t xml:space="preserve">, </w:t>
      </w:r>
      <w:r w:rsidRPr="004C6D63">
        <w:rPr>
          <w:rFonts w:ascii="Tahoma" w:hAnsi="Tahoma"/>
          <w:b/>
          <w:bCs/>
          <w:sz w:val="20"/>
          <w:szCs w:val="20"/>
        </w:rPr>
        <w:t>tj. 2.359.500,- Kč vč. 21%DPH</w:t>
      </w:r>
      <w:r w:rsidRPr="004C6D63">
        <w:rPr>
          <w:rFonts w:ascii="Tahoma" w:hAnsi="Tahoma"/>
          <w:sz w:val="20"/>
          <w:szCs w:val="20"/>
        </w:rPr>
        <w:t>.</w:t>
      </w:r>
      <w:r w:rsidRPr="00A42D40">
        <w:rPr>
          <w:rFonts w:ascii="Tahoma" w:hAnsi="Tahoma"/>
          <w:sz w:val="20"/>
          <w:szCs w:val="20"/>
        </w:rPr>
        <w:t xml:space="preserve"> Tato cena je cenou za celý předmět plnění dle smlouvy a je cenou nejvýše přípustnou a nepřekročitelnou. </w:t>
      </w:r>
    </w:p>
    <w:p w14:paraId="0FE76FAB" w14:textId="77777777" w:rsidR="005E086A" w:rsidRPr="00A42D40" w:rsidRDefault="00985FBB">
      <w:pPr>
        <w:pStyle w:val="Nadpis3"/>
        <w:numPr>
          <w:ilvl w:val="0"/>
          <w:numId w:val="18"/>
        </w:numPr>
        <w:spacing w:before="120" w:after="120" w:line="240" w:lineRule="auto"/>
        <w:rPr>
          <w:rFonts w:ascii="Tahoma" w:hAnsi="Tahoma"/>
          <w:sz w:val="20"/>
          <w:szCs w:val="20"/>
        </w:rPr>
      </w:pPr>
      <w:r w:rsidRPr="00A42D40">
        <w:rPr>
          <w:rFonts w:ascii="Tahoma" w:hAnsi="Tahoma"/>
          <w:sz w:val="20"/>
          <w:szCs w:val="20"/>
        </w:rPr>
        <w:t>Uvedená cena je pevná a neměnná po celou dobu trvání této Smlouvy a zahrnuje veškeré náklady Zhotovitele spojené s provedením Díla a poskytováním nutné součinnosti Objednateli, včetně případných správních poplatků, fotodokumentace, reprografických prací, dokumentace předané v rozpracovanosti za účelem připomínkování Objednateli, dopravného, rizik, zisku a dalších finančních vlivů (např. inflace). Součástí ceny je také postoupení licence ke všem částem Díla.</w:t>
      </w:r>
    </w:p>
    <w:p w14:paraId="3CB3BD87" w14:textId="77777777" w:rsidR="005E086A" w:rsidRPr="00A42D40" w:rsidRDefault="00985FBB">
      <w:pPr>
        <w:pStyle w:val="Nadpis3"/>
        <w:numPr>
          <w:ilvl w:val="0"/>
          <w:numId w:val="18"/>
        </w:numPr>
        <w:spacing w:before="120" w:after="120" w:line="240" w:lineRule="auto"/>
        <w:rPr>
          <w:rFonts w:ascii="Tahoma" w:hAnsi="Tahoma"/>
          <w:sz w:val="20"/>
          <w:szCs w:val="20"/>
        </w:rPr>
      </w:pPr>
      <w:r w:rsidRPr="00A42D40">
        <w:rPr>
          <w:rFonts w:ascii="Tahoma" w:hAnsi="Tahoma"/>
          <w:sz w:val="20"/>
          <w:szCs w:val="20"/>
        </w:rPr>
        <w:t>Cena je splatná v CZK s příslušnou sazbou DPH, platnou v den vystavení faktury, a to platebním převodem na bankovní účet Zhotovitele.</w:t>
      </w:r>
    </w:p>
    <w:p w14:paraId="567AA5AE" w14:textId="4749BFC1" w:rsidR="005E086A" w:rsidRPr="00A42D40" w:rsidRDefault="00985FBB">
      <w:pPr>
        <w:pStyle w:val="Nadpis3"/>
        <w:numPr>
          <w:ilvl w:val="0"/>
          <w:numId w:val="18"/>
        </w:numPr>
        <w:spacing w:before="120" w:after="120" w:line="240" w:lineRule="auto"/>
        <w:rPr>
          <w:rFonts w:ascii="Tahoma" w:hAnsi="Tahoma"/>
          <w:sz w:val="20"/>
          <w:szCs w:val="20"/>
        </w:rPr>
      </w:pPr>
      <w:r w:rsidRPr="00A42D40">
        <w:rPr>
          <w:rFonts w:ascii="Tahoma" w:hAnsi="Tahoma"/>
          <w:sz w:val="20"/>
          <w:szCs w:val="20"/>
        </w:rPr>
        <w:t xml:space="preserve">Cena za zhotovení Díla bude uhrazena v několika </w:t>
      </w:r>
      <w:r w:rsidR="004C6D63">
        <w:rPr>
          <w:rFonts w:ascii="Tahoma" w:hAnsi="Tahoma"/>
          <w:sz w:val="20"/>
          <w:szCs w:val="20"/>
        </w:rPr>
        <w:t>platbách</w:t>
      </w:r>
      <w:r w:rsidRPr="00A42D40">
        <w:rPr>
          <w:rFonts w:ascii="Tahoma" w:hAnsi="Tahoma"/>
          <w:sz w:val="20"/>
          <w:szCs w:val="20"/>
        </w:rPr>
        <w:t xml:space="preserve"> následujícím způsobem:</w:t>
      </w:r>
    </w:p>
    <w:p w14:paraId="3A32E28C" w14:textId="08F5BB93" w:rsidR="005E086A" w:rsidRPr="00A42D40" w:rsidRDefault="00985FBB">
      <w:pPr>
        <w:pStyle w:val="Odstavecseseznamem"/>
        <w:numPr>
          <w:ilvl w:val="1"/>
          <w:numId w:val="18"/>
        </w:numPr>
        <w:suppressAutoHyphens w:val="0"/>
        <w:spacing w:before="120" w:after="120" w:line="276" w:lineRule="auto"/>
        <w:rPr>
          <w:rFonts w:ascii="Tahoma" w:hAnsi="Tahoma"/>
          <w:sz w:val="20"/>
          <w:szCs w:val="20"/>
          <w:lang w:val="cs-CZ"/>
        </w:rPr>
      </w:pPr>
      <w:r w:rsidRPr="00A42D40">
        <w:rPr>
          <w:rFonts w:ascii="Tahoma" w:hAnsi="Tahoma"/>
          <w:sz w:val="20"/>
          <w:szCs w:val="20"/>
          <w:lang w:val="cs-CZ"/>
        </w:rPr>
        <w:t xml:space="preserve">První </w:t>
      </w:r>
      <w:r w:rsidR="007C75F3">
        <w:rPr>
          <w:rFonts w:ascii="Tahoma" w:hAnsi="Tahoma"/>
          <w:sz w:val="20"/>
          <w:szCs w:val="20"/>
          <w:lang w:val="cs-CZ"/>
        </w:rPr>
        <w:t xml:space="preserve">platba </w:t>
      </w:r>
      <w:r w:rsidRPr="00A42D40">
        <w:rPr>
          <w:rFonts w:ascii="Tahoma" w:hAnsi="Tahoma"/>
          <w:sz w:val="20"/>
          <w:szCs w:val="20"/>
          <w:lang w:val="cs-CZ"/>
        </w:rPr>
        <w:t xml:space="preserve">ve výši 20% z celkové ceny Díla dle odst. 1 tohoto Článku, </w:t>
      </w:r>
      <w:r w:rsidRPr="00A42D40">
        <w:rPr>
          <w:rFonts w:ascii="Tahoma" w:hAnsi="Tahoma"/>
          <w:b/>
          <w:bCs/>
          <w:sz w:val="20"/>
          <w:szCs w:val="20"/>
          <w:lang w:val="cs-CZ"/>
        </w:rPr>
        <w:t>tj. 390 000,- Kč</w:t>
      </w:r>
      <w:r w:rsidRPr="00A42D40">
        <w:rPr>
          <w:rFonts w:ascii="Tahoma" w:hAnsi="Tahoma"/>
          <w:sz w:val="20"/>
          <w:szCs w:val="20"/>
          <w:lang w:val="cs-CZ"/>
        </w:rPr>
        <w:t xml:space="preserve"> (tři sta devadesát tisíc korun českých) </w:t>
      </w:r>
      <w:r w:rsidRPr="00A42D40">
        <w:rPr>
          <w:rFonts w:ascii="Tahoma" w:hAnsi="Tahoma"/>
          <w:b/>
          <w:bCs/>
          <w:sz w:val="20"/>
          <w:szCs w:val="20"/>
          <w:lang w:val="cs-CZ"/>
        </w:rPr>
        <w:t>bez DPH</w:t>
      </w:r>
      <w:r w:rsidRPr="00A42D40">
        <w:rPr>
          <w:rFonts w:ascii="Tahoma" w:hAnsi="Tahoma"/>
          <w:sz w:val="20"/>
          <w:szCs w:val="20"/>
          <w:lang w:val="cs-CZ"/>
        </w:rPr>
        <w:t>, tj. 471 900,- Kč vč. DPH, bude zhotoviteli uhrazena po předání materiálů natočených v Egyptě za účelem plnění Druhé a Páté čás</w:t>
      </w:r>
      <w:r w:rsidR="00F6620E">
        <w:rPr>
          <w:rFonts w:ascii="Tahoma" w:hAnsi="Tahoma"/>
          <w:sz w:val="20"/>
          <w:szCs w:val="20"/>
          <w:lang w:val="cs-CZ"/>
        </w:rPr>
        <w:t>ti Díla (dále jen „První platba</w:t>
      </w:r>
      <w:r w:rsidRPr="00A42D40">
        <w:rPr>
          <w:rFonts w:ascii="Tahoma" w:hAnsi="Tahoma"/>
          <w:sz w:val="20"/>
          <w:szCs w:val="20"/>
          <w:lang w:val="cs-CZ"/>
        </w:rPr>
        <w:t>“),</w:t>
      </w:r>
    </w:p>
    <w:p w14:paraId="4D29E2A2" w14:textId="1C09B4C2" w:rsidR="005E086A" w:rsidRPr="00A42D40" w:rsidRDefault="00F16E0F">
      <w:pPr>
        <w:pStyle w:val="Odstavecseseznamem"/>
        <w:numPr>
          <w:ilvl w:val="1"/>
          <w:numId w:val="18"/>
        </w:numPr>
        <w:suppressAutoHyphens w:val="0"/>
        <w:spacing w:before="120" w:after="120" w:line="276" w:lineRule="auto"/>
        <w:rPr>
          <w:rFonts w:ascii="Tahoma" w:hAnsi="Tahoma"/>
          <w:sz w:val="20"/>
          <w:szCs w:val="20"/>
          <w:lang w:val="cs-CZ"/>
        </w:rPr>
      </w:pPr>
      <w:r>
        <w:rPr>
          <w:rFonts w:ascii="Tahoma" w:hAnsi="Tahoma"/>
          <w:sz w:val="20"/>
          <w:szCs w:val="20"/>
          <w:lang w:val="cs-CZ"/>
        </w:rPr>
        <w:t>Druhá platba</w:t>
      </w:r>
      <w:r w:rsidR="00985FBB" w:rsidRPr="00A42D40">
        <w:rPr>
          <w:rFonts w:ascii="Tahoma" w:hAnsi="Tahoma"/>
          <w:sz w:val="20"/>
          <w:szCs w:val="20"/>
          <w:lang w:val="cs-CZ"/>
        </w:rPr>
        <w:t xml:space="preserve"> ve výši 20% z celkové ceny Díla dle odst. 1 tohoto Článku, </w:t>
      </w:r>
      <w:r w:rsidR="00985FBB" w:rsidRPr="00A42D40">
        <w:rPr>
          <w:rFonts w:ascii="Tahoma" w:hAnsi="Tahoma"/>
          <w:b/>
          <w:bCs/>
          <w:sz w:val="20"/>
          <w:szCs w:val="20"/>
          <w:lang w:val="cs-CZ"/>
        </w:rPr>
        <w:t>tj. 390 000,- Kč</w:t>
      </w:r>
      <w:r w:rsidR="00985FBB" w:rsidRPr="00A42D40">
        <w:rPr>
          <w:rFonts w:ascii="Tahoma" w:hAnsi="Tahoma"/>
          <w:sz w:val="20"/>
          <w:szCs w:val="20"/>
          <w:lang w:val="cs-CZ"/>
        </w:rPr>
        <w:t xml:space="preserve"> (tři sta devadesát tisíc korun českých) </w:t>
      </w:r>
      <w:r w:rsidR="00985FBB" w:rsidRPr="00A42D40">
        <w:rPr>
          <w:rFonts w:ascii="Tahoma" w:hAnsi="Tahoma"/>
          <w:b/>
          <w:bCs/>
          <w:sz w:val="20"/>
          <w:szCs w:val="20"/>
          <w:lang w:val="cs-CZ"/>
        </w:rPr>
        <w:t>bez DPH</w:t>
      </w:r>
      <w:r w:rsidR="00985FBB" w:rsidRPr="00A42D40">
        <w:rPr>
          <w:rFonts w:ascii="Tahoma" w:hAnsi="Tahoma"/>
          <w:sz w:val="20"/>
          <w:szCs w:val="20"/>
          <w:lang w:val="cs-CZ"/>
        </w:rPr>
        <w:t>, tj. 471 900,- Kč vč. DPH, bude zhotoviteli uhrazena po zpracování a předání První části Díla (dále jen „Druhá část ceny)“,</w:t>
      </w:r>
    </w:p>
    <w:p w14:paraId="5AE84F85" w14:textId="3E74EF56" w:rsidR="005E086A" w:rsidRPr="00A42D40" w:rsidRDefault="00F16E0F">
      <w:pPr>
        <w:pStyle w:val="Odstavecseseznamem"/>
        <w:numPr>
          <w:ilvl w:val="1"/>
          <w:numId w:val="18"/>
        </w:numPr>
        <w:suppressAutoHyphens w:val="0"/>
        <w:spacing w:before="120" w:after="120" w:line="276" w:lineRule="auto"/>
        <w:rPr>
          <w:rFonts w:ascii="Tahoma" w:hAnsi="Tahoma"/>
          <w:sz w:val="20"/>
          <w:szCs w:val="20"/>
          <w:lang w:val="cs-CZ"/>
        </w:rPr>
      </w:pPr>
      <w:r>
        <w:rPr>
          <w:rFonts w:ascii="Tahoma" w:hAnsi="Tahoma"/>
          <w:sz w:val="20"/>
          <w:szCs w:val="20"/>
          <w:lang w:val="cs-CZ"/>
        </w:rPr>
        <w:t>Třetí platba v</w:t>
      </w:r>
      <w:r w:rsidR="00985FBB" w:rsidRPr="00A42D40">
        <w:rPr>
          <w:rFonts w:ascii="Tahoma" w:hAnsi="Tahoma"/>
          <w:sz w:val="20"/>
          <w:szCs w:val="20"/>
          <w:lang w:val="cs-CZ"/>
        </w:rPr>
        <w:t xml:space="preserve">e výši 30% z celkové ceny Díla dle odst. 1 tohoto Článku, </w:t>
      </w:r>
      <w:r w:rsidR="00985FBB" w:rsidRPr="00A42D40">
        <w:rPr>
          <w:rFonts w:ascii="Tahoma" w:hAnsi="Tahoma"/>
          <w:b/>
          <w:bCs/>
          <w:sz w:val="20"/>
          <w:szCs w:val="20"/>
          <w:lang w:val="cs-CZ"/>
        </w:rPr>
        <w:t>tj. 585 000,- Kč</w:t>
      </w:r>
      <w:r w:rsidR="00985FBB" w:rsidRPr="00A42D40">
        <w:rPr>
          <w:rFonts w:ascii="Tahoma" w:hAnsi="Tahoma"/>
          <w:sz w:val="20"/>
          <w:szCs w:val="20"/>
          <w:lang w:val="cs-CZ"/>
        </w:rPr>
        <w:t xml:space="preserve"> (pět set osmdesát pět tisíc korun českých) </w:t>
      </w:r>
      <w:r w:rsidR="00985FBB" w:rsidRPr="00A42D40">
        <w:rPr>
          <w:rFonts w:ascii="Tahoma" w:hAnsi="Tahoma"/>
          <w:b/>
          <w:bCs/>
          <w:sz w:val="20"/>
          <w:szCs w:val="20"/>
          <w:lang w:val="cs-CZ"/>
        </w:rPr>
        <w:t>bez DPH</w:t>
      </w:r>
      <w:r w:rsidR="00985FBB" w:rsidRPr="00A42D40">
        <w:rPr>
          <w:rFonts w:ascii="Tahoma" w:hAnsi="Tahoma"/>
          <w:sz w:val="20"/>
          <w:szCs w:val="20"/>
          <w:lang w:val="cs-CZ"/>
        </w:rPr>
        <w:t>, tj. 707 850,- Kč vč. DPH, bude zhotoviteli uhrazena po dokončení a předání Třetí a Čtvrté části Díla (dále jen „Třetí část ceny)“,</w:t>
      </w:r>
    </w:p>
    <w:p w14:paraId="1D3F8606" w14:textId="4FDCE632" w:rsidR="005E086A" w:rsidRPr="00A42D40" w:rsidRDefault="007F1560">
      <w:pPr>
        <w:pStyle w:val="Odstavecseseznamem"/>
        <w:numPr>
          <w:ilvl w:val="1"/>
          <w:numId w:val="18"/>
        </w:numPr>
        <w:suppressAutoHyphens w:val="0"/>
        <w:spacing w:before="120" w:after="120" w:line="276" w:lineRule="auto"/>
        <w:rPr>
          <w:rFonts w:ascii="Tahoma" w:hAnsi="Tahoma"/>
          <w:sz w:val="20"/>
          <w:szCs w:val="20"/>
          <w:lang w:val="cs-CZ"/>
        </w:rPr>
      </w:pPr>
      <w:r>
        <w:rPr>
          <w:rFonts w:ascii="Tahoma" w:hAnsi="Tahoma"/>
          <w:sz w:val="20"/>
          <w:szCs w:val="20"/>
          <w:lang w:val="cs-CZ"/>
        </w:rPr>
        <w:t>Čtvrtá platba v</w:t>
      </w:r>
      <w:r w:rsidR="00985FBB" w:rsidRPr="00A42D40">
        <w:rPr>
          <w:rFonts w:ascii="Tahoma" w:hAnsi="Tahoma"/>
          <w:sz w:val="20"/>
          <w:szCs w:val="20"/>
          <w:lang w:val="cs-CZ"/>
        </w:rPr>
        <w:t xml:space="preserve">e výši 30% z celkové ceny Díla dle odst. 1 tohoto Článku, </w:t>
      </w:r>
      <w:r w:rsidR="00985FBB" w:rsidRPr="00A42D40">
        <w:rPr>
          <w:rFonts w:ascii="Tahoma" w:hAnsi="Tahoma"/>
          <w:b/>
          <w:bCs/>
          <w:sz w:val="20"/>
          <w:szCs w:val="20"/>
          <w:lang w:val="cs-CZ"/>
        </w:rPr>
        <w:t>tj. 585 000,- Kč</w:t>
      </w:r>
      <w:r w:rsidR="00985FBB" w:rsidRPr="00A42D40">
        <w:rPr>
          <w:rFonts w:ascii="Tahoma" w:hAnsi="Tahoma"/>
          <w:sz w:val="20"/>
          <w:szCs w:val="20"/>
          <w:lang w:val="cs-CZ"/>
        </w:rPr>
        <w:t xml:space="preserve"> (pět set osmdesát pět tisíc korun českých) </w:t>
      </w:r>
      <w:r w:rsidR="00985FBB" w:rsidRPr="00A42D40">
        <w:rPr>
          <w:rFonts w:ascii="Tahoma" w:hAnsi="Tahoma"/>
          <w:b/>
          <w:bCs/>
          <w:sz w:val="20"/>
          <w:szCs w:val="20"/>
          <w:lang w:val="cs-CZ"/>
        </w:rPr>
        <w:t>bez DPH</w:t>
      </w:r>
      <w:r w:rsidR="00985FBB" w:rsidRPr="00A42D40">
        <w:rPr>
          <w:rFonts w:ascii="Tahoma" w:hAnsi="Tahoma"/>
          <w:sz w:val="20"/>
          <w:szCs w:val="20"/>
          <w:lang w:val="cs-CZ"/>
        </w:rPr>
        <w:t>, tj. 707 850,- Kč vč. DPH, bude zhotoviteli uhrazena po dokončení, předání a spuštění zbývajících částí Díla (dále jen „Čtvrtá část ceny“).</w:t>
      </w:r>
    </w:p>
    <w:p w14:paraId="29054C74" w14:textId="77777777" w:rsidR="005E086A" w:rsidRPr="00A42D40" w:rsidRDefault="00985FBB">
      <w:pPr>
        <w:pStyle w:val="Nadpis3"/>
        <w:numPr>
          <w:ilvl w:val="0"/>
          <w:numId w:val="18"/>
        </w:numPr>
        <w:spacing w:before="120" w:after="120" w:line="240" w:lineRule="auto"/>
        <w:rPr>
          <w:rFonts w:ascii="Tahoma" w:hAnsi="Tahoma"/>
          <w:sz w:val="20"/>
          <w:szCs w:val="20"/>
        </w:rPr>
      </w:pPr>
      <w:r w:rsidRPr="00A42D40">
        <w:rPr>
          <w:rFonts w:ascii="Tahoma" w:hAnsi="Tahoma"/>
          <w:sz w:val="20"/>
          <w:szCs w:val="20"/>
        </w:rPr>
        <w:lastRenderedPageBreak/>
        <w:t>Fakturace bude provedena po dodání jednotlivých částí předmětu plnění na základě protokolu o předání a převzetí předmětu plnění potvrzeného Objednatelem.</w:t>
      </w:r>
    </w:p>
    <w:p w14:paraId="4B52C16D" w14:textId="77777777" w:rsidR="005E086A" w:rsidRPr="00A42D40" w:rsidRDefault="00985FBB">
      <w:pPr>
        <w:pStyle w:val="Nadpis3"/>
        <w:numPr>
          <w:ilvl w:val="0"/>
          <w:numId w:val="18"/>
        </w:numPr>
        <w:spacing w:before="120" w:after="120" w:line="240" w:lineRule="auto"/>
        <w:rPr>
          <w:rFonts w:ascii="Tahoma" w:hAnsi="Tahoma"/>
          <w:sz w:val="20"/>
          <w:szCs w:val="20"/>
        </w:rPr>
      </w:pPr>
      <w:r w:rsidRPr="00A42D40">
        <w:rPr>
          <w:rFonts w:ascii="Tahoma" w:hAnsi="Tahoma"/>
          <w:sz w:val="20"/>
          <w:szCs w:val="20"/>
        </w:rPr>
        <w:t xml:space="preserve">Cena za každou dílčí část předmětu plnění bude objednatelem uhrazena na základě daňového dokladu – faktury poskytovatele – na účet poskytovatel uvedený v záhlaví smlouvy. </w:t>
      </w:r>
    </w:p>
    <w:p w14:paraId="40D350C8" w14:textId="77777777" w:rsidR="005E086A" w:rsidRPr="00A42D40" w:rsidRDefault="00985FBB">
      <w:pPr>
        <w:pStyle w:val="Nadpis3"/>
        <w:numPr>
          <w:ilvl w:val="0"/>
          <w:numId w:val="18"/>
        </w:numPr>
        <w:spacing w:before="120" w:after="120" w:line="240" w:lineRule="auto"/>
        <w:rPr>
          <w:rFonts w:ascii="Tahoma" w:hAnsi="Tahoma"/>
          <w:sz w:val="20"/>
          <w:szCs w:val="20"/>
        </w:rPr>
      </w:pPr>
      <w:r w:rsidRPr="00A42D40">
        <w:rPr>
          <w:rFonts w:ascii="Tahoma" w:hAnsi="Tahoma"/>
          <w:sz w:val="20"/>
          <w:szCs w:val="20"/>
        </w:rPr>
        <w:t>Zhotovitel je oprávněn vystavit fakturu na každou část ceny po řádném dokončení a převzetí uvedených Částí Díla dle odst. 4, písm. a)-d) tohoto Článku.</w:t>
      </w:r>
    </w:p>
    <w:p w14:paraId="05CEEEDD" w14:textId="77777777" w:rsidR="005E086A" w:rsidRPr="00A42D40" w:rsidRDefault="00985FBB">
      <w:pPr>
        <w:pStyle w:val="Nadpis3"/>
        <w:numPr>
          <w:ilvl w:val="0"/>
          <w:numId w:val="18"/>
        </w:numPr>
        <w:spacing w:before="120" w:after="120" w:line="240" w:lineRule="auto"/>
        <w:rPr>
          <w:rFonts w:ascii="Tahoma" w:hAnsi="Tahoma"/>
          <w:sz w:val="20"/>
          <w:szCs w:val="20"/>
        </w:rPr>
      </w:pPr>
      <w:r w:rsidRPr="00A42D40">
        <w:rPr>
          <w:rFonts w:ascii="Tahoma" w:hAnsi="Tahoma"/>
          <w:sz w:val="20"/>
          <w:szCs w:val="20"/>
        </w:rPr>
        <w:t xml:space="preserve">Každá faktura (daňový doklad) musí v souladu s platnou právní úpravou (zejm. ust. § 28 zákona č. 235/2004 Sb. v platném znění) obsahovat mimo jiné tyto náležitosti: </w:t>
      </w:r>
    </w:p>
    <w:p w14:paraId="6EAE3E78" w14:textId="77777777" w:rsidR="005E086A" w:rsidRPr="00A42D40" w:rsidRDefault="00985FBB">
      <w:pPr>
        <w:pStyle w:val="Nadpis3"/>
        <w:numPr>
          <w:ilvl w:val="1"/>
          <w:numId w:val="20"/>
        </w:numPr>
        <w:spacing w:before="120" w:after="120" w:line="240" w:lineRule="auto"/>
        <w:rPr>
          <w:rFonts w:ascii="Tahoma" w:hAnsi="Tahoma"/>
          <w:sz w:val="20"/>
          <w:szCs w:val="20"/>
        </w:rPr>
      </w:pPr>
      <w:r w:rsidRPr="00A42D40">
        <w:rPr>
          <w:rFonts w:ascii="Tahoma" w:hAnsi="Tahoma"/>
          <w:sz w:val="20"/>
          <w:szCs w:val="20"/>
        </w:rPr>
        <w:t>označení: daňový doklad číslo</w:t>
      </w:r>
    </w:p>
    <w:p w14:paraId="2D9F658D" w14:textId="77777777" w:rsidR="005E086A" w:rsidRPr="00A42D40" w:rsidRDefault="00985FBB">
      <w:pPr>
        <w:pStyle w:val="Nadpis3"/>
        <w:numPr>
          <w:ilvl w:val="1"/>
          <w:numId w:val="20"/>
        </w:numPr>
        <w:spacing w:before="120" w:after="120" w:line="240" w:lineRule="auto"/>
        <w:rPr>
          <w:rFonts w:ascii="Tahoma" w:hAnsi="Tahoma"/>
          <w:sz w:val="20"/>
          <w:szCs w:val="20"/>
        </w:rPr>
      </w:pPr>
      <w:r w:rsidRPr="00A42D40">
        <w:rPr>
          <w:rFonts w:ascii="Tahoma" w:hAnsi="Tahoma"/>
          <w:sz w:val="20"/>
          <w:szCs w:val="20"/>
        </w:rPr>
        <w:t>název a sídlo zhotovitele i objednatele nebo jiný identifikátor</w:t>
      </w:r>
    </w:p>
    <w:p w14:paraId="570791B0" w14:textId="77777777" w:rsidR="005E086A" w:rsidRPr="00A42D40" w:rsidRDefault="00985FBB">
      <w:pPr>
        <w:pStyle w:val="Nadpis3"/>
        <w:numPr>
          <w:ilvl w:val="1"/>
          <w:numId w:val="20"/>
        </w:numPr>
        <w:spacing w:before="120" w:after="120" w:line="240" w:lineRule="auto"/>
        <w:rPr>
          <w:rFonts w:ascii="Tahoma" w:hAnsi="Tahoma"/>
          <w:sz w:val="20"/>
          <w:szCs w:val="20"/>
        </w:rPr>
      </w:pPr>
      <w:r w:rsidRPr="00A42D40">
        <w:rPr>
          <w:rFonts w:ascii="Tahoma" w:hAnsi="Tahoma"/>
          <w:sz w:val="20"/>
          <w:szCs w:val="20"/>
        </w:rPr>
        <w:t>rozsah a předmět plnění</w:t>
      </w:r>
    </w:p>
    <w:p w14:paraId="586CE102" w14:textId="77777777" w:rsidR="005E086A" w:rsidRPr="00A42D40" w:rsidRDefault="00985FBB">
      <w:pPr>
        <w:pStyle w:val="Nadpis3"/>
        <w:numPr>
          <w:ilvl w:val="1"/>
          <w:numId w:val="20"/>
        </w:numPr>
        <w:spacing w:before="120" w:after="120" w:line="240" w:lineRule="auto"/>
        <w:rPr>
          <w:rFonts w:ascii="Tahoma" w:hAnsi="Tahoma"/>
          <w:sz w:val="20"/>
          <w:szCs w:val="20"/>
        </w:rPr>
      </w:pPr>
      <w:r w:rsidRPr="00A42D40">
        <w:rPr>
          <w:rFonts w:ascii="Tahoma" w:hAnsi="Tahoma"/>
          <w:sz w:val="20"/>
          <w:szCs w:val="20"/>
        </w:rPr>
        <w:t>číslo smlouvy</w:t>
      </w:r>
    </w:p>
    <w:p w14:paraId="6400DBEC" w14:textId="77777777" w:rsidR="005E086A" w:rsidRPr="00A42D40" w:rsidRDefault="00985FBB">
      <w:pPr>
        <w:pStyle w:val="Nadpis3"/>
        <w:numPr>
          <w:ilvl w:val="1"/>
          <w:numId w:val="20"/>
        </w:numPr>
        <w:spacing w:before="120" w:after="120" w:line="240" w:lineRule="auto"/>
        <w:rPr>
          <w:rFonts w:ascii="Tahoma" w:hAnsi="Tahoma"/>
          <w:sz w:val="20"/>
          <w:szCs w:val="20"/>
        </w:rPr>
      </w:pPr>
      <w:r w:rsidRPr="00A42D40">
        <w:rPr>
          <w:rFonts w:ascii="Tahoma" w:hAnsi="Tahoma"/>
          <w:sz w:val="20"/>
          <w:szCs w:val="20"/>
        </w:rPr>
        <w:t>bankovní spojení poskytovatel</w:t>
      </w:r>
    </w:p>
    <w:p w14:paraId="1001D08B" w14:textId="77777777" w:rsidR="005E086A" w:rsidRPr="00A42D40" w:rsidRDefault="00985FBB">
      <w:pPr>
        <w:pStyle w:val="Nadpis3"/>
        <w:numPr>
          <w:ilvl w:val="1"/>
          <w:numId w:val="20"/>
        </w:numPr>
        <w:spacing w:before="120" w:after="120" w:line="240" w:lineRule="auto"/>
        <w:rPr>
          <w:rFonts w:ascii="Tahoma" w:hAnsi="Tahoma"/>
          <w:sz w:val="20"/>
          <w:szCs w:val="20"/>
        </w:rPr>
      </w:pPr>
      <w:r w:rsidRPr="00A42D40">
        <w:rPr>
          <w:rFonts w:ascii="Tahoma" w:hAnsi="Tahoma"/>
          <w:sz w:val="20"/>
          <w:szCs w:val="20"/>
        </w:rPr>
        <w:t>fakturovanou částku</w:t>
      </w:r>
    </w:p>
    <w:p w14:paraId="30AA15E0" w14:textId="77777777" w:rsidR="005E086A" w:rsidRPr="00A42D40" w:rsidRDefault="00985FBB">
      <w:pPr>
        <w:pStyle w:val="Nadpis3"/>
        <w:numPr>
          <w:ilvl w:val="1"/>
          <w:numId w:val="20"/>
        </w:numPr>
        <w:spacing w:before="120" w:after="120" w:line="240" w:lineRule="auto"/>
        <w:rPr>
          <w:rFonts w:ascii="Tahoma" w:hAnsi="Tahoma"/>
          <w:sz w:val="20"/>
          <w:szCs w:val="20"/>
        </w:rPr>
      </w:pPr>
      <w:r w:rsidRPr="00A42D40">
        <w:rPr>
          <w:rFonts w:ascii="Tahoma" w:hAnsi="Tahoma"/>
          <w:sz w:val="20"/>
          <w:szCs w:val="20"/>
        </w:rPr>
        <w:t>označení a rozpis provedených prací</w:t>
      </w:r>
    </w:p>
    <w:p w14:paraId="081600C1" w14:textId="77777777" w:rsidR="005E086A" w:rsidRPr="00A42D40" w:rsidRDefault="00985FBB">
      <w:pPr>
        <w:pStyle w:val="Nadpis3"/>
        <w:numPr>
          <w:ilvl w:val="1"/>
          <w:numId w:val="20"/>
        </w:numPr>
        <w:spacing w:before="120" w:after="120" w:line="240" w:lineRule="auto"/>
        <w:rPr>
          <w:rFonts w:ascii="Tahoma" w:hAnsi="Tahoma"/>
          <w:sz w:val="20"/>
          <w:szCs w:val="20"/>
        </w:rPr>
      </w:pPr>
      <w:r w:rsidRPr="00A42D40">
        <w:rPr>
          <w:rFonts w:ascii="Tahoma" w:hAnsi="Tahoma"/>
          <w:sz w:val="20"/>
          <w:szCs w:val="20"/>
        </w:rPr>
        <w:t>soupis provedených prací dokladující oprávněnost fakturované částky potvrzený objednatelem</w:t>
      </w:r>
    </w:p>
    <w:p w14:paraId="4F279F70" w14:textId="77777777" w:rsidR="005E086A" w:rsidRPr="00A42D40" w:rsidRDefault="00985FBB">
      <w:pPr>
        <w:pStyle w:val="Nadpis3"/>
        <w:numPr>
          <w:ilvl w:val="1"/>
          <w:numId w:val="20"/>
        </w:numPr>
        <w:spacing w:before="120" w:after="120" w:line="240" w:lineRule="auto"/>
        <w:rPr>
          <w:rFonts w:ascii="Tahoma" w:hAnsi="Tahoma"/>
          <w:sz w:val="20"/>
          <w:szCs w:val="20"/>
        </w:rPr>
      </w:pPr>
      <w:r w:rsidRPr="00A42D40">
        <w:rPr>
          <w:rFonts w:ascii="Tahoma" w:hAnsi="Tahoma"/>
          <w:sz w:val="20"/>
          <w:szCs w:val="20"/>
        </w:rPr>
        <w:t>doklad o předání a převzetí předmětu plnění</w:t>
      </w:r>
    </w:p>
    <w:p w14:paraId="3E1C75C9" w14:textId="77777777" w:rsidR="005E086A" w:rsidRPr="00A42D40" w:rsidRDefault="00985FBB">
      <w:pPr>
        <w:pStyle w:val="Nadpis3"/>
        <w:numPr>
          <w:ilvl w:val="1"/>
          <w:numId w:val="20"/>
        </w:numPr>
        <w:spacing w:before="120" w:after="120" w:line="240" w:lineRule="auto"/>
        <w:rPr>
          <w:rFonts w:ascii="Tahoma" w:hAnsi="Tahoma"/>
          <w:sz w:val="20"/>
          <w:szCs w:val="20"/>
        </w:rPr>
      </w:pPr>
      <w:r w:rsidRPr="00A42D40">
        <w:rPr>
          <w:rFonts w:ascii="Tahoma" w:hAnsi="Tahoma"/>
          <w:sz w:val="20"/>
          <w:szCs w:val="20"/>
        </w:rPr>
        <w:t>datum zdanitelného plnění a další náležitosti daňového dokladu v souladu s § 28 zákona č. 235/2004 Sb., o DPH ve znění pozdějších předpisů (výpočet DPH na haléře)</w:t>
      </w:r>
    </w:p>
    <w:p w14:paraId="64DF81A6" w14:textId="01C5270E" w:rsidR="005E086A" w:rsidRPr="00A42D40" w:rsidRDefault="00985FBB">
      <w:pPr>
        <w:pStyle w:val="Nadpis3"/>
        <w:numPr>
          <w:ilvl w:val="1"/>
          <w:numId w:val="20"/>
        </w:numPr>
        <w:spacing w:before="120" w:after="120" w:line="240" w:lineRule="auto"/>
        <w:rPr>
          <w:rFonts w:ascii="Tahoma" w:hAnsi="Tahoma"/>
          <w:sz w:val="20"/>
          <w:szCs w:val="20"/>
        </w:rPr>
      </w:pPr>
      <w:r w:rsidRPr="00A42D40">
        <w:rPr>
          <w:rFonts w:ascii="Tahoma" w:hAnsi="Tahoma"/>
          <w:sz w:val="20"/>
          <w:szCs w:val="20"/>
        </w:rPr>
        <w:t>přílohou faktury bude kopie protokolu o předání a převzetí předmětu plnění</w:t>
      </w:r>
      <w:r w:rsidR="007C75F3">
        <w:rPr>
          <w:rFonts w:ascii="Tahoma" w:hAnsi="Tahoma"/>
          <w:sz w:val="20"/>
          <w:szCs w:val="20"/>
        </w:rPr>
        <w:t xml:space="preserve"> nebo jeho části</w:t>
      </w:r>
      <w:r w:rsidRPr="00A42D40">
        <w:rPr>
          <w:rFonts w:ascii="Tahoma" w:hAnsi="Tahoma"/>
          <w:sz w:val="20"/>
          <w:szCs w:val="20"/>
        </w:rPr>
        <w:t>.</w:t>
      </w:r>
    </w:p>
    <w:p w14:paraId="6D7DB124" w14:textId="77777777" w:rsidR="005E086A" w:rsidRPr="00A42D40" w:rsidRDefault="00985FBB">
      <w:pPr>
        <w:pStyle w:val="Nadpis3"/>
        <w:numPr>
          <w:ilvl w:val="0"/>
          <w:numId w:val="21"/>
        </w:numPr>
        <w:spacing w:before="120" w:after="120" w:line="240" w:lineRule="auto"/>
        <w:rPr>
          <w:rFonts w:ascii="Tahoma" w:hAnsi="Tahoma"/>
          <w:sz w:val="20"/>
          <w:szCs w:val="20"/>
        </w:rPr>
      </w:pPr>
      <w:r w:rsidRPr="00A42D40">
        <w:rPr>
          <w:rFonts w:ascii="Tahoma" w:hAnsi="Tahoma"/>
          <w:sz w:val="20"/>
          <w:szCs w:val="20"/>
        </w:rPr>
        <w:t>V případě, že vystavená faktura nebude obsahovat náležitosti dle tohoto článku, je objednatel oprávněn tuto vrátit poskytovateli k doplnění. Poskytovatel je povinen podle povahy nesprávnosti faktury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0A01AB3E" w14:textId="77777777" w:rsidR="005E086A" w:rsidRPr="00A42D40" w:rsidRDefault="00985FBB">
      <w:pPr>
        <w:pStyle w:val="Nadpis3"/>
        <w:numPr>
          <w:ilvl w:val="0"/>
          <w:numId w:val="18"/>
        </w:numPr>
        <w:spacing w:before="120" w:after="120" w:line="240" w:lineRule="auto"/>
        <w:rPr>
          <w:rFonts w:ascii="Tahoma" w:hAnsi="Tahoma"/>
          <w:sz w:val="20"/>
          <w:szCs w:val="20"/>
        </w:rPr>
      </w:pPr>
      <w:r w:rsidRPr="00A42D40">
        <w:rPr>
          <w:rFonts w:ascii="Tahoma" w:hAnsi="Tahoma"/>
          <w:sz w:val="20"/>
          <w:szCs w:val="20"/>
        </w:rPr>
        <w:t>Doba splatnosti daňového dokladu – faktury vystavované dodavatelem – bude 21 kalendářních dnů ode dne doručení daňového dokladu Objednateli.</w:t>
      </w:r>
    </w:p>
    <w:p w14:paraId="7D13120E" w14:textId="77777777" w:rsidR="005E086A" w:rsidRPr="00A42D40" w:rsidRDefault="00985FBB">
      <w:pPr>
        <w:pStyle w:val="Nadpis3"/>
        <w:numPr>
          <w:ilvl w:val="0"/>
          <w:numId w:val="18"/>
        </w:numPr>
        <w:spacing w:before="120" w:after="120" w:line="240" w:lineRule="auto"/>
        <w:rPr>
          <w:rFonts w:ascii="Tahoma" w:hAnsi="Tahoma"/>
          <w:sz w:val="20"/>
          <w:szCs w:val="20"/>
        </w:rPr>
      </w:pPr>
      <w:r w:rsidRPr="00A42D40">
        <w:rPr>
          <w:rFonts w:ascii="Tahoma" w:hAnsi="Tahoma"/>
          <w:sz w:val="20"/>
          <w:szCs w:val="20"/>
        </w:rPr>
        <w:t xml:space="preserve">Povinnost zaplatit fakturu je splněna dnem odepsání fakturované částky z účtu Objednatele. </w:t>
      </w:r>
    </w:p>
    <w:p w14:paraId="5FA8AD8D" w14:textId="77777777" w:rsidR="005E086A" w:rsidRPr="00A42D40" w:rsidRDefault="005E086A">
      <w:pPr>
        <w:pStyle w:val="Tlotextu"/>
        <w:keepNext/>
        <w:keepLines/>
        <w:numPr>
          <w:ilvl w:val="0"/>
          <w:numId w:val="22"/>
        </w:numPr>
        <w:spacing w:before="240"/>
        <w:jc w:val="center"/>
        <w:rPr>
          <w:rFonts w:ascii="Tahoma" w:eastAsia="Tahoma" w:hAnsi="Tahoma" w:cs="Tahoma"/>
          <w:sz w:val="20"/>
          <w:szCs w:val="20"/>
          <w:lang w:val="cs-CZ"/>
        </w:rPr>
      </w:pPr>
    </w:p>
    <w:p w14:paraId="6516EDD6" w14:textId="77777777" w:rsidR="005E086A" w:rsidRPr="00A42D40" w:rsidRDefault="00985FBB">
      <w:pPr>
        <w:pStyle w:val="Nadpis3"/>
        <w:keepNext/>
        <w:keepLines/>
        <w:spacing w:before="0" w:after="120" w:line="240" w:lineRule="auto"/>
        <w:ind w:left="360"/>
        <w:jc w:val="center"/>
        <w:rPr>
          <w:rFonts w:ascii="Tahoma" w:eastAsia="Tahoma" w:hAnsi="Tahoma" w:cs="Tahoma"/>
          <w:b/>
          <w:bCs/>
          <w:sz w:val="20"/>
          <w:szCs w:val="20"/>
        </w:rPr>
      </w:pPr>
      <w:r w:rsidRPr="00A42D40">
        <w:rPr>
          <w:rFonts w:ascii="Tahoma" w:hAnsi="Tahoma"/>
          <w:b/>
          <w:bCs/>
          <w:sz w:val="20"/>
          <w:szCs w:val="20"/>
        </w:rPr>
        <w:t>Odpovědnost smluvních stran, vady díla, sankce a náhrada škody</w:t>
      </w:r>
    </w:p>
    <w:p w14:paraId="3BAF0EFF" w14:textId="77777777" w:rsidR="005E086A" w:rsidRPr="00A42D40" w:rsidRDefault="00985FBB">
      <w:pPr>
        <w:pStyle w:val="Nadpis3"/>
        <w:numPr>
          <w:ilvl w:val="0"/>
          <w:numId w:val="24"/>
        </w:numPr>
        <w:spacing w:before="120" w:after="120" w:line="240" w:lineRule="auto"/>
        <w:rPr>
          <w:rFonts w:ascii="Tahoma" w:hAnsi="Tahoma"/>
          <w:sz w:val="20"/>
          <w:szCs w:val="20"/>
        </w:rPr>
      </w:pPr>
      <w:r w:rsidRPr="00A42D40">
        <w:rPr>
          <w:rFonts w:ascii="Tahoma" w:hAnsi="Tahoma"/>
          <w:sz w:val="20"/>
          <w:szCs w:val="20"/>
        </w:rPr>
        <w:t>Zhotovitel bude při plnění Díla postupovat s odbornou péčí, podle svých nejlepších znalostí a schopností, sledovat a chránit oprávněné zájmy Objednatele a postupovat v souladu s jeho pokyny nebo s pokyny jím pověřených osob. Za tímto účelem je Zhotovitel povinen zajistit, aby vzájemná komunikace mezi zástupci Zhotovitele a pověřenými osobami Objednatele byla činěna výhradně v českém jazyce.</w:t>
      </w:r>
    </w:p>
    <w:p w14:paraId="45DF27D3" w14:textId="77777777" w:rsidR="005E086A" w:rsidRPr="00A42D40" w:rsidRDefault="00985FBB">
      <w:pPr>
        <w:pStyle w:val="Nadpis3"/>
        <w:numPr>
          <w:ilvl w:val="0"/>
          <w:numId w:val="24"/>
        </w:numPr>
        <w:spacing w:before="120" w:after="120" w:line="240" w:lineRule="auto"/>
        <w:rPr>
          <w:rFonts w:ascii="Tahoma" w:hAnsi="Tahoma"/>
          <w:sz w:val="20"/>
          <w:szCs w:val="20"/>
        </w:rPr>
      </w:pPr>
      <w:r w:rsidRPr="00A42D40">
        <w:rPr>
          <w:rFonts w:ascii="Tahoma" w:hAnsi="Tahoma"/>
          <w:sz w:val="20"/>
          <w:szCs w:val="20"/>
        </w:rPr>
        <w:t>Zhotovitel zodpovídá za řádné a včasné provedení Díla dle Smlouvy.</w:t>
      </w:r>
    </w:p>
    <w:p w14:paraId="1D07A5AB" w14:textId="77777777" w:rsidR="005E086A" w:rsidRPr="00A42D40" w:rsidRDefault="00985FBB">
      <w:pPr>
        <w:pStyle w:val="Nadpis3"/>
        <w:numPr>
          <w:ilvl w:val="0"/>
          <w:numId w:val="24"/>
        </w:numPr>
        <w:spacing w:before="120" w:after="120" w:line="240" w:lineRule="auto"/>
        <w:rPr>
          <w:rFonts w:ascii="Tahoma" w:hAnsi="Tahoma"/>
          <w:sz w:val="20"/>
          <w:szCs w:val="20"/>
        </w:rPr>
      </w:pPr>
      <w:r w:rsidRPr="00A42D40">
        <w:rPr>
          <w:rFonts w:ascii="Tahoma" w:hAnsi="Tahoma"/>
          <w:sz w:val="20"/>
          <w:szCs w:val="20"/>
        </w:rPr>
        <w:t>Zhotovitel odpovídá za to, že Dílo bude provedeno v souladu s příslušnými ustanoveními právních předpisů, ať už obecných, nebo speciálních, které se k němu vztahují, včetně prováděcích vyhlášek, technických norem a podmínek stanovených touto smlouvou.</w:t>
      </w:r>
    </w:p>
    <w:p w14:paraId="496B46B2" w14:textId="77777777" w:rsidR="005E086A" w:rsidRPr="00A42D40" w:rsidRDefault="00985FBB">
      <w:pPr>
        <w:pStyle w:val="Nadpis3"/>
        <w:numPr>
          <w:ilvl w:val="0"/>
          <w:numId w:val="24"/>
        </w:numPr>
        <w:spacing w:before="120" w:after="120" w:line="240" w:lineRule="auto"/>
        <w:rPr>
          <w:rFonts w:ascii="Tahoma" w:hAnsi="Tahoma"/>
          <w:sz w:val="20"/>
          <w:szCs w:val="20"/>
        </w:rPr>
      </w:pPr>
      <w:r w:rsidRPr="00A42D40">
        <w:rPr>
          <w:rFonts w:ascii="Tahoma" w:hAnsi="Tahoma"/>
          <w:sz w:val="20"/>
          <w:szCs w:val="20"/>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obsah této Smlouvy a jejích příloh, stanoviska a rozhodnutí orgánů státní správy (veřejnoprávních orgánů) a vycházet z podkladů, které mu za účelem splnění Díla předal Objednatel.</w:t>
      </w:r>
    </w:p>
    <w:p w14:paraId="3383EFA2" w14:textId="77777777" w:rsidR="005E086A" w:rsidRPr="00A42D40" w:rsidRDefault="00985FBB">
      <w:pPr>
        <w:pStyle w:val="Nadpis3"/>
        <w:numPr>
          <w:ilvl w:val="0"/>
          <w:numId w:val="24"/>
        </w:numPr>
        <w:spacing w:before="120" w:after="120" w:line="240" w:lineRule="auto"/>
        <w:rPr>
          <w:rFonts w:ascii="Tahoma" w:eastAsia="Tahoma" w:hAnsi="Tahoma" w:cs="Tahoma"/>
          <w:sz w:val="20"/>
          <w:szCs w:val="20"/>
        </w:rPr>
      </w:pPr>
      <w:bookmarkStart w:id="2" w:name="_Ref496783625"/>
      <w:bookmarkEnd w:id="2"/>
      <w:r w:rsidRPr="00A42D40">
        <w:rPr>
          <w:rFonts w:ascii="Tahoma" w:hAnsi="Tahoma"/>
          <w:sz w:val="20"/>
          <w:szCs w:val="20"/>
        </w:rPr>
        <w:lastRenderedPageBreak/>
        <w:t>Zhotovitel neodpovídá za vady Díla, které jsou způsobeny plněním pokynů Objednatele, a to za předpokladu, že Objednatele na jejich nevhodnost písemně upozornil a Objednatel i přes toto upozornění na plnění takových pokynů písemně trval.</w:t>
      </w:r>
    </w:p>
    <w:p w14:paraId="678CF2F0" w14:textId="77777777" w:rsidR="005E086A" w:rsidRPr="00A42D40" w:rsidRDefault="00985FBB">
      <w:pPr>
        <w:pStyle w:val="Nadpis3"/>
        <w:numPr>
          <w:ilvl w:val="0"/>
          <w:numId w:val="24"/>
        </w:numPr>
        <w:spacing w:before="120" w:after="120" w:line="240" w:lineRule="auto"/>
        <w:rPr>
          <w:rFonts w:ascii="Tahoma" w:eastAsia="Tahoma" w:hAnsi="Tahoma" w:cs="Tahoma"/>
          <w:sz w:val="20"/>
          <w:szCs w:val="20"/>
        </w:rPr>
      </w:pPr>
      <w:bookmarkStart w:id="3" w:name="_Ref496787333"/>
      <w:bookmarkEnd w:id="3"/>
      <w:r w:rsidRPr="00A42D40">
        <w:rPr>
          <w:rFonts w:ascii="Tahoma" w:hAnsi="Tahoma"/>
          <w:sz w:val="20"/>
          <w:szCs w:val="20"/>
        </w:rPr>
        <w:t>Pokud má Dílo vady, má Objednatel právo požadovat a Zhotovitel povinnost poskytnout bezplatné odstranění vad Díla, a to nejpozději do 10 pracovních dnů po obdržení písemné reklamace doručené Objednatelem. Do pěti pracovních dnů od obdržení písemné reklamace doručené Objednatelem mohou smluvní strany sjednat lhůtu pro odstranění vad delší, a to z důvodu faktické nemožnosti odstranění vady ve výše uvedené lhůtě.  Za účelem nápravy vady (vad) Díla poskytne Objednatel Zhotoviteli potřebnou součinnost v rozsahu svých možností.</w:t>
      </w:r>
    </w:p>
    <w:p w14:paraId="2550E045" w14:textId="77777777" w:rsidR="005E086A" w:rsidRPr="00A42D40" w:rsidRDefault="00985FBB">
      <w:pPr>
        <w:pStyle w:val="Nadpis3"/>
        <w:numPr>
          <w:ilvl w:val="0"/>
          <w:numId w:val="24"/>
        </w:numPr>
        <w:spacing w:before="120" w:after="120" w:line="240" w:lineRule="auto"/>
        <w:rPr>
          <w:rFonts w:ascii="Tahoma" w:hAnsi="Tahoma"/>
          <w:sz w:val="20"/>
          <w:szCs w:val="20"/>
        </w:rPr>
      </w:pPr>
      <w:r w:rsidRPr="00A42D40">
        <w:rPr>
          <w:rFonts w:ascii="Tahoma" w:hAnsi="Tahoma"/>
          <w:sz w:val="20"/>
          <w:szCs w:val="20"/>
        </w:rPr>
        <w:t xml:space="preserve">V případě porušení povinností souvisejících s realizací předmětu Díla, a pokud nedojde ke sjednání nápravy ani do 15 dnů ode dne doručení písemné výzvy k nápravě smluvní straně, která porušila povinnosti související s realizací předmětu Díla, sjednávají obě smluvní strany tyto sankce a smluvní pokuty: </w:t>
      </w:r>
    </w:p>
    <w:p w14:paraId="2AB86CF1" w14:textId="77777777" w:rsidR="005E086A" w:rsidRPr="00A42D40" w:rsidRDefault="00985FBB">
      <w:pPr>
        <w:pStyle w:val="Nadpis3"/>
        <w:numPr>
          <w:ilvl w:val="0"/>
          <w:numId w:val="26"/>
        </w:numPr>
        <w:spacing w:before="120" w:after="120" w:line="240" w:lineRule="auto"/>
        <w:rPr>
          <w:rFonts w:ascii="Tahoma" w:hAnsi="Tahoma"/>
          <w:sz w:val="20"/>
          <w:szCs w:val="20"/>
        </w:rPr>
      </w:pPr>
      <w:r w:rsidRPr="00A42D40">
        <w:rPr>
          <w:rFonts w:ascii="Tahoma" w:hAnsi="Tahoma"/>
          <w:sz w:val="20"/>
          <w:szCs w:val="20"/>
        </w:rPr>
        <w:t>V případě nedodržení termínu splatnosti faktury je Zhotovitel oprávněn požadovat na Objednateli úrok z prodlení ve výši stanovené dle platných právních předpisů.</w:t>
      </w:r>
    </w:p>
    <w:p w14:paraId="00382409" w14:textId="77777777" w:rsidR="005E086A" w:rsidRPr="00A42D40" w:rsidRDefault="00985FBB">
      <w:pPr>
        <w:pStyle w:val="Nadpis3"/>
        <w:numPr>
          <w:ilvl w:val="0"/>
          <w:numId w:val="26"/>
        </w:numPr>
        <w:spacing w:before="120" w:after="120" w:line="240" w:lineRule="auto"/>
        <w:rPr>
          <w:rFonts w:ascii="Tahoma" w:hAnsi="Tahoma"/>
          <w:sz w:val="20"/>
          <w:szCs w:val="20"/>
        </w:rPr>
      </w:pPr>
      <w:r w:rsidRPr="00A42D40">
        <w:rPr>
          <w:rFonts w:ascii="Tahoma" w:hAnsi="Tahoma"/>
          <w:sz w:val="20"/>
          <w:szCs w:val="20"/>
        </w:rPr>
        <w:t>V případě nedodržení jakéhokoli termínu plnění Díla či jeho části dle této Smlouvy je Objednatel oprávněn požadovat na Zhotoviteli smluvní pokutu ve výši 0,3 % z celkové ceny Díla bez daně z přidané hodnoty, a to za každý i započatý den prodlení.</w:t>
      </w:r>
    </w:p>
    <w:p w14:paraId="04CB0F84" w14:textId="77777777" w:rsidR="005E086A" w:rsidRPr="00A42D40" w:rsidRDefault="00985FBB">
      <w:pPr>
        <w:pStyle w:val="Nadpis3"/>
        <w:numPr>
          <w:ilvl w:val="0"/>
          <w:numId w:val="26"/>
        </w:numPr>
        <w:spacing w:before="120" w:after="120" w:line="240" w:lineRule="auto"/>
        <w:rPr>
          <w:rFonts w:ascii="Tahoma" w:hAnsi="Tahoma"/>
          <w:sz w:val="20"/>
          <w:szCs w:val="20"/>
        </w:rPr>
      </w:pPr>
      <w:r w:rsidRPr="00A42D40">
        <w:rPr>
          <w:rFonts w:ascii="Tahoma" w:hAnsi="Tahoma"/>
          <w:sz w:val="20"/>
          <w:szCs w:val="20"/>
        </w:rPr>
        <w:t>V případě, že Zhotovitel neodstraní vady Díla v termínech dle odstavce 6 tohoto článku Smlouvy, je Objednatel oprávněn požadovat na Zhotoviteli smluvní pokutu ve výši 5.000,- Kč (slovy: pět tisíc korun českých) za každý i započatý den prodlení a každou reklamovanou vadu.</w:t>
      </w:r>
    </w:p>
    <w:p w14:paraId="7D1EEECD" w14:textId="77777777" w:rsidR="005E086A" w:rsidRPr="00A42D40" w:rsidRDefault="00985FBB">
      <w:pPr>
        <w:pStyle w:val="Nadpis3"/>
        <w:numPr>
          <w:ilvl w:val="0"/>
          <w:numId w:val="26"/>
        </w:numPr>
        <w:spacing w:before="120" w:after="120" w:line="240" w:lineRule="auto"/>
        <w:rPr>
          <w:rFonts w:ascii="Tahoma" w:hAnsi="Tahoma"/>
          <w:sz w:val="20"/>
          <w:szCs w:val="20"/>
        </w:rPr>
      </w:pPr>
      <w:r w:rsidRPr="00A42D40">
        <w:rPr>
          <w:rFonts w:ascii="Tahoma" w:hAnsi="Tahoma"/>
          <w:sz w:val="20"/>
          <w:szCs w:val="20"/>
        </w:rPr>
        <w:t xml:space="preserve">V případě, že Zhotovitel poruší tuto Smlouvu zvlášť závažným způsobem (za zvlášť závažné způsoby porušení Smlouvy se považují důvody odstoupení od smlouvy, vyjmenované v čl. VIII odst. </w:t>
      </w:r>
      <w:hyperlink w:anchor="Ref496787376" w:history="1">
        <w:r w:rsidRPr="00A42D40">
          <w:rPr>
            <w:rStyle w:val="Hyperlink0"/>
          </w:rPr>
          <w:t>2</w:t>
        </w:r>
      </w:hyperlink>
      <w:r w:rsidRPr="00A42D40">
        <w:rPr>
          <w:rStyle w:val="dn"/>
          <w:rFonts w:ascii="Tahoma" w:hAnsi="Tahoma"/>
          <w:sz w:val="20"/>
          <w:szCs w:val="20"/>
        </w:rPr>
        <w:t xml:space="preserve"> této Smlouvy) je Objednatel oprávněn požadovat na Zhotoviteli jednorázovou smluvní pokutu ve výši 10.000,- Kč (slovy: deset tisíc korun českých).</w:t>
      </w:r>
    </w:p>
    <w:p w14:paraId="26BC315C" w14:textId="77777777" w:rsidR="005E086A" w:rsidRPr="00A42D40" w:rsidRDefault="00985FBB">
      <w:pPr>
        <w:pStyle w:val="Nadpis3"/>
        <w:numPr>
          <w:ilvl w:val="0"/>
          <w:numId w:val="26"/>
        </w:numPr>
        <w:spacing w:before="120" w:after="120" w:line="240" w:lineRule="auto"/>
        <w:rPr>
          <w:rFonts w:ascii="Tahoma" w:hAnsi="Tahoma"/>
          <w:sz w:val="20"/>
          <w:szCs w:val="20"/>
        </w:rPr>
      </w:pPr>
      <w:r w:rsidRPr="00A42D40">
        <w:rPr>
          <w:rStyle w:val="dn"/>
          <w:rFonts w:ascii="Tahoma" w:hAnsi="Tahoma"/>
          <w:sz w:val="20"/>
          <w:szCs w:val="20"/>
        </w:rPr>
        <w:t>Úroky z prodlení a smluvní pokuty jsou splatné do 30 kalendářních dnů od data, kdy byla povinné straně doručena oprávněnou stranou písemná výzva k jejich zaplacení, a to na bankovní účet oprávněné strany uvedený v písemné výzvě.</w:t>
      </w:r>
    </w:p>
    <w:p w14:paraId="1CBE65EC" w14:textId="77777777" w:rsidR="005E086A" w:rsidRPr="00A42D40" w:rsidRDefault="00985FBB">
      <w:pPr>
        <w:pStyle w:val="Nadpis3"/>
        <w:numPr>
          <w:ilvl w:val="0"/>
          <w:numId w:val="27"/>
        </w:numPr>
        <w:spacing w:before="120" w:after="120" w:line="240" w:lineRule="auto"/>
        <w:rPr>
          <w:rFonts w:ascii="Tahoma" w:eastAsia="Tahoma" w:hAnsi="Tahoma" w:cs="Tahoma"/>
          <w:sz w:val="20"/>
          <w:szCs w:val="20"/>
        </w:rPr>
      </w:pPr>
      <w:bookmarkStart w:id="4" w:name="_Ref496789716"/>
      <w:bookmarkEnd w:id="4"/>
      <w:r w:rsidRPr="00A42D40">
        <w:rPr>
          <w:rStyle w:val="dn"/>
          <w:rFonts w:ascii="Tahoma" w:hAnsi="Tahoma"/>
          <w:sz w:val="20"/>
          <w:szCs w:val="20"/>
        </w:rPr>
        <w:t xml:space="preserve">Zhotovitel je odpovědný za své jednání a za případnou škodu způsobenou Objednateli nebo třetí osobě spojenou s plněním předmětu této smlouvy. Tuto škodu je Zhotovitel povinen Objednateli uhradit v plné výši. </w:t>
      </w:r>
    </w:p>
    <w:p w14:paraId="4F58DDDC" w14:textId="77777777" w:rsidR="005E086A" w:rsidRPr="00A42D40" w:rsidRDefault="00985FBB">
      <w:pPr>
        <w:pStyle w:val="Tlotextu"/>
        <w:numPr>
          <w:ilvl w:val="0"/>
          <w:numId w:val="28"/>
        </w:numPr>
        <w:spacing w:before="240"/>
        <w:jc w:val="center"/>
        <w:rPr>
          <w:rFonts w:ascii="Tahoma" w:hAnsi="Tahoma"/>
          <w:sz w:val="20"/>
          <w:szCs w:val="20"/>
          <w:lang w:val="cs-CZ"/>
        </w:rPr>
      </w:pPr>
      <w:r w:rsidRPr="00A42D40">
        <w:rPr>
          <w:rStyle w:val="dn"/>
          <w:rFonts w:ascii="Tahoma" w:hAnsi="Tahoma"/>
          <w:sz w:val="20"/>
          <w:szCs w:val="20"/>
          <w:lang w:val="cs-CZ"/>
        </w:rPr>
        <w:t xml:space="preserve"> </w:t>
      </w:r>
    </w:p>
    <w:p w14:paraId="1F441392" w14:textId="77777777" w:rsidR="005E086A" w:rsidRPr="00A42D40" w:rsidRDefault="00985FBB">
      <w:pPr>
        <w:pStyle w:val="Tlotextu"/>
        <w:spacing w:after="120"/>
        <w:jc w:val="center"/>
        <w:rPr>
          <w:rStyle w:val="dn"/>
          <w:rFonts w:ascii="Tahoma" w:eastAsia="Tahoma" w:hAnsi="Tahoma" w:cs="Tahoma"/>
          <w:b/>
          <w:bCs/>
          <w:sz w:val="20"/>
          <w:szCs w:val="20"/>
          <w:lang w:val="cs-CZ"/>
        </w:rPr>
      </w:pPr>
      <w:r w:rsidRPr="00A42D40">
        <w:rPr>
          <w:rStyle w:val="dn"/>
          <w:rFonts w:ascii="Tahoma" w:hAnsi="Tahoma"/>
          <w:b/>
          <w:bCs/>
          <w:sz w:val="20"/>
          <w:szCs w:val="20"/>
          <w:lang w:val="cs-CZ"/>
        </w:rPr>
        <w:t>Součinnost smluvních stran</w:t>
      </w:r>
    </w:p>
    <w:p w14:paraId="11AF88EE" w14:textId="77777777" w:rsidR="005E086A" w:rsidRPr="00A42D40" w:rsidRDefault="00985FBB">
      <w:pPr>
        <w:pStyle w:val="Nadpis3"/>
        <w:numPr>
          <w:ilvl w:val="0"/>
          <w:numId w:val="30"/>
        </w:numPr>
        <w:spacing w:before="120" w:after="120" w:line="240" w:lineRule="auto"/>
        <w:rPr>
          <w:rFonts w:ascii="Tahoma" w:hAnsi="Tahoma"/>
          <w:sz w:val="20"/>
          <w:szCs w:val="20"/>
        </w:rPr>
      </w:pPr>
      <w:r w:rsidRPr="00A42D40">
        <w:rPr>
          <w:rStyle w:val="dn"/>
          <w:rFonts w:ascii="Tahoma" w:hAnsi="Tahoma"/>
          <w:sz w:val="20"/>
          <w:szCs w:val="20"/>
        </w:rPr>
        <w:t>Objednatel se zavazuje, že poskytne a bude průběžně doplňovat Zhotoviteli všechny relevantní podklady, informace, stanoviska a konzultace, které budou v rozsahu jeho možností a odborných kompetencí, v dohodnutých termínech a jinak bez zbytečného odkladu.</w:t>
      </w:r>
    </w:p>
    <w:p w14:paraId="1624D17A" w14:textId="77777777" w:rsidR="005E086A" w:rsidRPr="00A42D40" w:rsidRDefault="00985FBB">
      <w:pPr>
        <w:pStyle w:val="Nadpis3"/>
        <w:numPr>
          <w:ilvl w:val="0"/>
          <w:numId w:val="30"/>
        </w:numPr>
        <w:spacing w:before="120" w:after="120" w:line="240" w:lineRule="auto"/>
        <w:rPr>
          <w:rFonts w:ascii="Tahoma" w:hAnsi="Tahoma"/>
          <w:sz w:val="20"/>
          <w:szCs w:val="20"/>
        </w:rPr>
      </w:pPr>
      <w:r w:rsidRPr="00A42D40">
        <w:rPr>
          <w:rStyle w:val="dn"/>
          <w:rFonts w:ascii="Tahoma" w:hAnsi="Tahoma"/>
          <w:sz w:val="20"/>
          <w:szCs w:val="20"/>
        </w:rPr>
        <w:t>Termín odezvy na podnět jedné ze smluvních stran je touto Smlouvou stanoven na maximálně 3 pracovní dny s tím, že v rámci tohoto časového intervalu je možné písemně sjednat termín předání podkladů nebo setkání k řešení daného problému, a to se lhůtou nejpozději do 8 pracovních dnů.</w:t>
      </w:r>
    </w:p>
    <w:p w14:paraId="1D8505F2" w14:textId="77777777" w:rsidR="005E086A" w:rsidRPr="00A42D40" w:rsidRDefault="00985FBB">
      <w:pPr>
        <w:pStyle w:val="Nadpis3"/>
        <w:numPr>
          <w:ilvl w:val="0"/>
          <w:numId w:val="30"/>
        </w:numPr>
        <w:spacing w:before="120" w:after="120" w:line="240" w:lineRule="auto"/>
        <w:rPr>
          <w:rFonts w:ascii="Tahoma" w:hAnsi="Tahoma"/>
          <w:sz w:val="20"/>
          <w:szCs w:val="20"/>
        </w:rPr>
      </w:pPr>
      <w:r w:rsidRPr="00A42D40">
        <w:rPr>
          <w:rStyle w:val="dn"/>
          <w:rFonts w:ascii="Tahoma" w:hAnsi="Tahoma"/>
          <w:sz w:val="20"/>
          <w:szCs w:val="20"/>
        </w:rPr>
        <w:t>Objednatel se zavazuje předávat Zhotoviteli připomínky k předaným výstupům v rámci plnění Díla do maximálně 5 pracovních dnů od převzetí každého výstupu a Zhotovitel se zavazuje tyto připomínky do maximálně 5 pracovních dnů od jejich obdržení zapracovat. Zároveň lze písemně dohodnout jiný termín.</w:t>
      </w:r>
    </w:p>
    <w:p w14:paraId="1341D97A" w14:textId="77777777" w:rsidR="005E086A" w:rsidRPr="00A42D40" w:rsidRDefault="00985FBB">
      <w:pPr>
        <w:pStyle w:val="Nadpis3"/>
        <w:numPr>
          <w:ilvl w:val="0"/>
          <w:numId w:val="30"/>
        </w:numPr>
        <w:spacing w:before="120" w:after="120" w:line="240" w:lineRule="auto"/>
        <w:rPr>
          <w:rFonts w:ascii="Tahoma" w:eastAsia="Tahoma" w:hAnsi="Tahoma" w:cs="Tahoma"/>
          <w:sz w:val="20"/>
          <w:szCs w:val="20"/>
        </w:rPr>
      </w:pPr>
      <w:bookmarkStart w:id="5" w:name="_Ref496786621"/>
      <w:bookmarkEnd w:id="5"/>
      <w:r w:rsidRPr="00A42D40">
        <w:rPr>
          <w:rStyle w:val="dn"/>
          <w:rFonts w:ascii="Tahoma" w:hAnsi="Tahoma"/>
          <w:sz w:val="20"/>
          <w:szCs w:val="20"/>
        </w:rPr>
        <w:t>Za Objednatele jsou oprávněni jednat:</w:t>
      </w:r>
    </w:p>
    <w:p w14:paraId="734E3862" w14:textId="3BE7E0D1" w:rsidR="004C6D63" w:rsidRDefault="00F95CC6" w:rsidP="00F95CC6">
      <w:pPr>
        <w:pStyle w:val="Nadpis3"/>
        <w:numPr>
          <w:ilvl w:val="0"/>
          <w:numId w:val="32"/>
        </w:numPr>
        <w:spacing w:before="120" w:after="120" w:line="240" w:lineRule="auto"/>
        <w:rPr>
          <w:rStyle w:val="dn"/>
          <w:rFonts w:ascii="Tahoma" w:hAnsi="Tahoma"/>
          <w:sz w:val="20"/>
          <w:szCs w:val="20"/>
        </w:rPr>
      </w:pPr>
      <w:r>
        <w:rPr>
          <w:rStyle w:val="dn"/>
          <w:rFonts w:ascii="Tahoma" w:hAnsi="Tahoma"/>
          <w:sz w:val="20"/>
          <w:szCs w:val="20"/>
        </w:rPr>
        <w:t>XXXXXXXXXXXXXXXXXXXXXXXXXXXXXXXXXXXXXXXXXXXXXXXXXXXXXXXXXXXXXXXXXXXXXXXXXXXXXXXXXXXXXXXXXXXXXXXXXXXXXXXXXXXXXXXXXXXXXXXXXXXXXXXXXXXXXXXXXXXXXX</w:t>
      </w:r>
      <w:r w:rsidR="00F42B15">
        <w:rPr>
          <w:rStyle w:val="dn"/>
          <w:rFonts w:ascii="Tahoma" w:hAnsi="Tahoma"/>
          <w:sz w:val="20"/>
          <w:szCs w:val="20"/>
        </w:rPr>
        <w:t>XXXXXXXXXXXXXXXXXXXXXXXXXXXXXXXXXXXXXXX</w:t>
      </w:r>
    </w:p>
    <w:p w14:paraId="0249B414" w14:textId="54E31F60" w:rsidR="00F95CC6" w:rsidRDefault="00F95CC6" w:rsidP="00F95CC6">
      <w:pPr>
        <w:pStyle w:val="Nadpis3"/>
        <w:numPr>
          <w:ilvl w:val="0"/>
          <w:numId w:val="32"/>
        </w:numPr>
        <w:spacing w:before="120" w:after="120" w:line="240" w:lineRule="auto"/>
        <w:rPr>
          <w:rStyle w:val="dn"/>
          <w:rFonts w:ascii="Tahoma" w:hAnsi="Tahoma"/>
          <w:sz w:val="20"/>
          <w:szCs w:val="20"/>
        </w:rPr>
      </w:pPr>
      <w:r>
        <w:rPr>
          <w:rStyle w:val="dn"/>
          <w:rFonts w:ascii="Tahoma" w:hAnsi="Tahoma"/>
          <w:sz w:val="20"/>
          <w:szCs w:val="20"/>
        </w:rPr>
        <w:lastRenderedPageBreak/>
        <w:t>XXXXXXXXXXXXXXXXXXXXXXXXXXXXXXXXXXXXXXXXXXXXXXXXXXXXXXXXXXXXXXXXXXXXXXXXXXXXXXXXXXXXXXXXXXXXXXXXXXXXXXXXXXXXXXXXXXXX</w:t>
      </w:r>
    </w:p>
    <w:p w14:paraId="43293BAC" w14:textId="65AFEABC" w:rsidR="00F95CC6" w:rsidRDefault="00F95CC6" w:rsidP="00F95CC6">
      <w:pPr>
        <w:pStyle w:val="Nadpis3"/>
        <w:numPr>
          <w:ilvl w:val="0"/>
          <w:numId w:val="32"/>
        </w:numPr>
        <w:spacing w:before="120" w:after="120" w:line="240" w:lineRule="auto"/>
        <w:rPr>
          <w:rStyle w:val="dn"/>
          <w:rFonts w:ascii="Tahoma" w:hAnsi="Tahoma"/>
          <w:sz w:val="20"/>
          <w:szCs w:val="20"/>
        </w:rPr>
      </w:pPr>
      <w:r>
        <w:rPr>
          <w:rStyle w:val="dn"/>
          <w:rFonts w:ascii="Tahoma" w:hAnsi="Tahoma"/>
          <w:sz w:val="20"/>
          <w:szCs w:val="20"/>
        </w:rPr>
        <w:t>XXXXXXXXXXXXXXXXXXXXXXXXXXXXXXXXXXXXXXXXXXXXXXXXXXXXXXXXXXXXXXXXXXXXXXXXXXXXXXXXXXXXXXXXXXXXXXXXXXXXXXXXXXXXXXXXXXXXXXXXXXXXXXXXXXXXXXXXXXXXXX</w:t>
      </w:r>
    </w:p>
    <w:p w14:paraId="13778041" w14:textId="77777777" w:rsidR="005E086A" w:rsidRPr="00A42D40" w:rsidRDefault="00985FBB">
      <w:pPr>
        <w:pStyle w:val="Nadpis3"/>
        <w:numPr>
          <w:ilvl w:val="0"/>
          <w:numId w:val="32"/>
        </w:numPr>
        <w:spacing w:before="120" w:after="120" w:line="240" w:lineRule="auto"/>
        <w:rPr>
          <w:rFonts w:ascii="Tahoma" w:hAnsi="Tahoma"/>
          <w:sz w:val="20"/>
          <w:szCs w:val="20"/>
        </w:rPr>
      </w:pPr>
      <w:r w:rsidRPr="00A42D40">
        <w:rPr>
          <w:rStyle w:val="dn"/>
          <w:rFonts w:ascii="Tahoma" w:hAnsi="Tahoma"/>
          <w:sz w:val="20"/>
          <w:szCs w:val="20"/>
        </w:rPr>
        <w:t>a další osoby ve věcech technických na základě pověření osob uvedených v odstavcích a) a b).</w:t>
      </w:r>
    </w:p>
    <w:p w14:paraId="6A7FFD3A" w14:textId="77777777" w:rsidR="005E086A" w:rsidRPr="00A42D40" w:rsidRDefault="00985FBB">
      <w:pPr>
        <w:pStyle w:val="Nadpis3"/>
        <w:numPr>
          <w:ilvl w:val="0"/>
          <w:numId w:val="33"/>
        </w:numPr>
        <w:spacing w:before="120" w:after="120" w:line="240" w:lineRule="auto"/>
        <w:rPr>
          <w:rFonts w:ascii="Tahoma" w:eastAsia="Tahoma" w:hAnsi="Tahoma" w:cs="Tahoma"/>
          <w:sz w:val="20"/>
          <w:szCs w:val="20"/>
        </w:rPr>
      </w:pPr>
      <w:bookmarkStart w:id="6" w:name="_Ref496786638"/>
      <w:bookmarkEnd w:id="6"/>
      <w:r w:rsidRPr="00A42D40">
        <w:rPr>
          <w:rStyle w:val="dn"/>
          <w:rFonts w:ascii="Tahoma" w:hAnsi="Tahoma"/>
          <w:sz w:val="20"/>
          <w:szCs w:val="20"/>
        </w:rPr>
        <w:t>Za Zhotovitele jsou oprávněni jednat:</w:t>
      </w:r>
    </w:p>
    <w:p w14:paraId="4B227C13" w14:textId="03AFF0DE" w:rsidR="005E086A" w:rsidRPr="00A42D40" w:rsidRDefault="00CE6A38">
      <w:pPr>
        <w:pStyle w:val="Nadpis3"/>
        <w:numPr>
          <w:ilvl w:val="0"/>
          <w:numId w:val="35"/>
        </w:numPr>
        <w:spacing w:before="120" w:after="120" w:line="240" w:lineRule="auto"/>
        <w:rPr>
          <w:rFonts w:ascii="Tahoma" w:hAnsi="Tahoma"/>
          <w:sz w:val="20"/>
          <w:szCs w:val="20"/>
        </w:rPr>
      </w:pPr>
      <w:r>
        <w:rPr>
          <w:rFonts w:ascii="Tahoma" w:hAnsi="Tahoma"/>
          <w:sz w:val="20"/>
          <w:szCs w:val="20"/>
        </w:rPr>
        <w:t>XXXXXXXXXXXXXXXXXXXXXXXXXXXXXXXXXXXXXXXXXXXXXXXXXXXXXXXXXXXXXXXXXXXXXXXXXXXXXXXXXXXXXXXXXXXXXXXXXXXXXXXXXXXXXXXXXXX</w:t>
      </w:r>
    </w:p>
    <w:p w14:paraId="3F46A9E6" w14:textId="77777777" w:rsidR="005E086A" w:rsidRPr="00A42D40" w:rsidRDefault="00985FBB">
      <w:pPr>
        <w:pStyle w:val="Nadpis3"/>
        <w:numPr>
          <w:ilvl w:val="0"/>
          <w:numId w:val="36"/>
        </w:numPr>
        <w:spacing w:before="120" w:after="120" w:line="240" w:lineRule="auto"/>
        <w:rPr>
          <w:rFonts w:ascii="Tahoma" w:hAnsi="Tahoma"/>
          <w:sz w:val="20"/>
          <w:szCs w:val="20"/>
        </w:rPr>
      </w:pPr>
      <w:r w:rsidRPr="00A42D40">
        <w:rPr>
          <w:rStyle w:val="dn"/>
          <w:rFonts w:ascii="Tahoma" w:hAnsi="Tahoma"/>
          <w:sz w:val="20"/>
          <w:szCs w:val="20"/>
        </w:rPr>
        <w:t>Zhotovitel souhlasí s tím, aby subjekty oprávněné dle zákona č. 320/2001 Sb., o finanční kontrole ve veřejné správě a o změně některých zákonů, ve znění pozdějších předpisů (dále jen „</w:t>
      </w:r>
      <w:r w:rsidRPr="00A42D40">
        <w:rPr>
          <w:rStyle w:val="dn"/>
          <w:rFonts w:ascii="Tahoma" w:hAnsi="Tahoma"/>
          <w:b/>
          <w:bCs/>
          <w:sz w:val="20"/>
          <w:szCs w:val="20"/>
        </w:rPr>
        <w:t>Zákon o finanční kontrole</w:t>
      </w:r>
      <w:r w:rsidRPr="00A42D40">
        <w:rPr>
          <w:rStyle w:val="dn"/>
          <w:rFonts w:ascii="Tahoma" w:hAnsi="Tahoma"/>
          <w:sz w:val="20"/>
          <w:szCs w:val="20"/>
        </w:rPr>
        <w:t>“) provedly finanční kontrolu závazkového vztahu vyplývajícího z této Smlouvy.</w:t>
      </w:r>
    </w:p>
    <w:p w14:paraId="14F0AD41" w14:textId="77777777" w:rsidR="005E086A" w:rsidRPr="00A42D40" w:rsidRDefault="00985FBB">
      <w:pPr>
        <w:pStyle w:val="Nadpis3"/>
        <w:numPr>
          <w:ilvl w:val="0"/>
          <w:numId w:val="30"/>
        </w:numPr>
        <w:spacing w:before="120" w:after="120" w:line="240" w:lineRule="auto"/>
        <w:rPr>
          <w:rFonts w:ascii="Tahoma" w:hAnsi="Tahoma"/>
          <w:sz w:val="20"/>
          <w:szCs w:val="20"/>
        </w:rPr>
      </w:pPr>
      <w:r w:rsidRPr="00A42D40">
        <w:rPr>
          <w:rStyle w:val="dn"/>
          <w:rFonts w:ascii="Tahoma" w:hAnsi="Tahoma"/>
          <w:sz w:val="20"/>
          <w:szCs w:val="20"/>
        </w:rPr>
        <w:t>Objednatel je právnickou osobou povinnou uveřejňovat stanovené smlouvy v registru smluv podle zákona č. 340/2015 Sb., o zvláštních podmínkách účinnosti některých smluv, uveřejňování těchto smluv a registru smluv (zákon o registru smluv), ve znění pozdějších předpisů. Žádné z ustanovení této Smlouvy tak nepodléhá obchodnímu tajemství. Objednatel je oprávněn znění Smlouvy v plném rozsahu zpřístupnit třetí osobě nebo na základě vlastního rozhodnutí nebo svých povinností zveřejnit.</w:t>
      </w:r>
    </w:p>
    <w:p w14:paraId="70336223" w14:textId="77777777" w:rsidR="005E086A" w:rsidRPr="00A42D40" w:rsidRDefault="00985FBB">
      <w:pPr>
        <w:pStyle w:val="Nadpis3"/>
        <w:numPr>
          <w:ilvl w:val="0"/>
          <w:numId w:val="30"/>
        </w:numPr>
        <w:spacing w:before="120" w:after="120" w:line="240" w:lineRule="auto"/>
        <w:rPr>
          <w:rFonts w:ascii="Tahoma" w:hAnsi="Tahoma"/>
          <w:sz w:val="20"/>
          <w:szCs w:val="20"/>
        </w:rPr>
      </w:pPr>
      <w:r w:rsidRPr="00A42D40">
        <w:rPr>
          <w:rStyle w:val="dn"/>
          <w:rFonts w:ascii="Tahoma" w:hAnsi="Tahoma"/>
          <w:sz w:val="20"/>
          <w:szCs w:val="20"/>
        </w:rPr>
        <w:t>Zhotovitel souhlasí bez jakýchkoliv výhrad se zveřejněním své identifikace a dalších údajů uvedených v této Smlouvě včetně ceny Díla.</w:t>
      </w:r>
    </w:p>
    <w:p w14:paraId="7E48DC83" w14:textId="77777777" w:rsidR="005E086A" w:rsidRPr="00A42D40" w:rsidRDefault="00985FBB">
      <w:pPr>
        <w:pStyle w:val="Nadpis3"/>
        <w:numPr>
          <w:ilvl w:val="0"/>
          <w:numId w:val="30"/>
        </w:numPr>
        <w:spacing w:before="120" w:after="120" w:line="240" w:lineRule="auto"/>
        <w:rPr>
          <w:rFonts w:ascii="Tahoma" w:hAnsi="Tahoma"/>
          <w:sz w:val="20"/>
          <w:szCs w:val="20"/>
        </w:rPr>
      </w:pPr>
      <w:r w:rsidRPr="00A42D40">
        <w:rPr>
          <w:rStyle w:val="dn"/>
          <w:rFonts w:ascii="Tahoma" w:hAnsi="Tahoma"/>
          <w:sz w:val="20"/>
          <w:szCs w:val="20"/>
        </w:rPr>
        <w:t>Zhotovitel je povinen umožnit kontrolu dokumentů souvisejících s poskytováním služeb dle této Smlouvy ze strany Objednatele a orgánů oprávněných k provádění kontroly, a to zejména ze strany Ministerstva kultury ČR, Ministerstva financí ČR, územních finančních orgánů, Nejvyššího kontrolního úřadu, případně dalších orgánů oprávněných k výkonu kontroly a ze strany třetích osob, které tyto orgány ke kontrole pověří nebo zmocní.</w:t>
      </w:r>
    </w:p>
    <w:p w14:paraId="4C407AE9" w14:textId="77777777" w:rsidR="005E086A" w:rsidRPr="00A42D40" w:rsidRDefault="00985FBB" w:rsidP="004D64D2">
      <w:pPr>
        <w:pStyle w:val="Nadpis3"/>
        <w:numPr>
          <w:ilvl w:val="0"/>
          <w:numId w:val="30"/>
        </w:numPr>
        <w:spacing w:before="120" w:after="120" w:line="240" w:lineRule="auto"/>
        <w:rPr>
          <w:rFonts w:ascii="Tahoma" w:hAnsi="Tahoma"/>
          <w:sz w:val="20"/>
          <w:szCs w:val="20"/>
        </w:rPr>
      </w:pPr>
      <w:r w:rsidRPr="00A42D40">
        <w:rPr>
          <w:rStyle w:val="dn"/>
          <w:rFonts w:ascii="Tahoma" w:hAnsi="Tahoma"/>
          <w:sz w:val="20"/>
          <w:szCs w:val="20"/>
        </w:rPr>
        <w:t>Zhotovitel je povinen ve smyslu ustanovení § 2 písm. e) Zákona o finanční kontrole spolupracovat při výkonu finanční kontroly.</w:t>
      </w:r>
    </w:p>
    <w:p w14:paraId="60B81715" w14:textId="77777777" w:rsidR="005E086A" w:rsidRPr="00A42D40" w:rsidRDefault="00985FBB">
      <w:pPr>
        <w:pStyle w:val="Tlotextu"/>
        <w:numPr>
          <w:ilvl w:val="0"/>
          <w:numId w:val="37"/>
        </w:numPr>
        <w:spacing w:before="240"/>
        <w:jc w:val="center"/>
        <w:rPr>
          <w:rFonts w:ascii="Tahoma" w:hAnsi="Tahoma"/>
          <w:sz w:val="20"/>
          <w:szCs w:val="20"/>
          <w:lang w:val="cs-CZ"/>
        </w:rPr>
      </w:pPr>
      <w:r w:rsidRPr="00A42D40">
        <w:rPr>
          <w:rStyle w:val="dn"/>
          <w:rFonts w:ascii="Tahoma" w:hAnsi="Tahoma"/>
          <w:sz w:val="20"/>
          <w:szCs w:val="20"/>
          <w:lang w:val="cs-CZ"/>
        </w:rPr>
        <w:t xml:space="preserve"> </w:t>
      </w:r>
    </w:p>
    <w:p w14:paraId="115A63B0" w14:textId="77777777" w:rsidR="005E086A" w:rsidRPr="00A42D40" w:rsidRDefault="00985FBB">
      <w:pPr>
        <w:pStyle w:val="Tlotextu"/>
        <w:spacing w:after="120"/>
        <w:jc w:val="center"/>
        <w:rPr>
          <w:rStyle w:val="dn"/>
          <w:rFonts w:ascii="Tahoma" w:eastAsia="Tahoma" w:hAnsi="Tahoma" w:cs="Tahoma"/>
          <w:b/>
          <w:bCs/>
          <w:sz w:val="20"/>
          <w:szCs w:val="20"/>
          <w:lang w:val="cs-CZ"/>
        </w:rPr>
      </w:pPr>
      <w:r w:rsidRPr="00A42D40">
        <w:rPr>
          <w:rStyle w:val="dn"/>
          <w:rFonts w:ascii="Tahoma" w:hAnsi="Tahoma"/>
          <w:b/>
          <w:bCs/>
          <w:sz w:val="20"/>
          <w:szCs w:val="20"/>
          <w:lang w:val="cs-CZ"/>
        </w:rPr>
        <w:t>Licenční ujednání</w:t>
      </w:r>
    </w:p>
    <w:p w14:paraId="53AF0F5C" w14:textId="4561C3B4" w:rsidR="005E086A" w:rsidRPr="00A42D40" w:rsidRDefault="00985FBB">
      <w:pPr>
        <w:pStyle w:val="Nadpis3"/>
        <w:numPr>
          <w:ilvl w:val="0"/>
          <w:numId w:val="39"/>
        </w:numPr>
        <w:spacing w:before="120" w:after="120" w:line="240" w:lineRule="auto"/>
        <w:rPr>
          <w:rFonts w:ascii="Tahoma" w:hAnsi="Tahoma"/>
          <w:sz w:val="20"/>
          <w:szCs w:val="20"/>
        </w:rPr>
      </w:pPr>
      <w:r w:rsidRPr="00A42D40">
        <w:rPr>
          <w:rStyle w:val="dn"/>
          <w:rFonts w:ascii="Tahoma" w:hAnsi="Tahoma"/>
          <w:sz w:val="20"/>
          <w:szCs w:val="20"/>
        </w:rPr>
        <w:t xml:space="preserve">Předáním Díla </w:t>
      </w:r>
      <w:r w:rsidR="007C75F3">
        <w:rPr>
          <w:rStyle w:val="dn"/>
          <w:rFonts w:ascii="Tahoma" w:hAnsi="Tahoma"/>
          <w:sz w:val="20"/>
          <w:szCs w:val="20"/>
        </w:rPr>
        <w:t xml:space="preserve">nebo jeho části </w:t>
      </w:r>
      <w:r w:rsidRPr="00A42D40">
        <w:rPr>
          <w:rStyle w:val="dn"/>
          <w:rFonts w:ascii="Tahoma" w:hAnsi="Tahoma"/>
          <w:sz w:val="20"/>
          <w:szCs w:val="20"/>
        </w:rPr>
        <w:t>dojde k přechodu vlastnického práva k hmotnému nosiči Díla ze Zhotovitele na Objednatele. Současně Objednatel nabývá právo Dílo užít ve smyslu § 12 zákona č. 121/2000 Sb., autorský zákon, ve znění pozdějších předpisů (dále jen „</w:t>
      </w:r>
      <w:r w:rsidRPr="00A42D40">
        <w:rPr>
          <w:rStyle w:val="dn"/>
          <w:rFonts w:ascii="Tahoma" w:hAnsi="Tahoma"/>
          <w:b/>
          <w:bCs/>
          <w:sz w:val="20"/>
          <w:szCs w:val="20"/>
        </w:rPr>
        <w:t>Autorský zákon</w:t>
      </w:r>
      <w:r w:rsidRPr="00A42D40">
        <w:rPr>
          <w:rStyle w:val="dn"/>
          <w:rFonts w:ascii="Tahoma" w:hAnsi="Tahoma"/>
          <w:sz w:val="20"/>
          <w:szCs w:val="20"/>
        </w:rPr>
        <w:t>“). Za tímto účelem v souladu s § 61 Autorského zákona poskytuje Zhotovitel Objednateli licenci za těchto podmínek:</w:t>
      </w:r>
    </w:p>
    <w:p w14:paraId="7DED0DA4" w14:textId="77777777" w:rsidR="005E086A" w:rsidRPr="00A42D40" w:rsidRDefault="00985FBB">
      <w:pPr>
        <w:pStyle w:val="Nadpis3"/>
        <w:numPr>
          <w:ilvl w:val="1"/>
          <w:numId w:val="41"/>
        </w:numPr>
        <w:spacing w:before="120" w:after="120" w:line="240" w:lineRule="auto"/>
        <w:rPr>
          <w:rFonts w:ascii="Tahoma" w:hAnsi="Tahoma"/>
          <w:sz w:val="20"/>
          <w:szCs w:val="20"/>
        </w:rPr>
      </w:pPr>
      <w:r w:rsidRPr="00A42D40">
        <w:rPr>
          <w:rStyle w:val="dn"/>
          <w:rFonts w:ascii="Tahoma" w:hAnsi="Tahoma"/>
          <w:sz w:val="20"/>
          <w:szCs w:val="20"/>
        </w:rPr>
        <w:t>Objednatel je oprávněn Dílo užít zejména pro účely vyplývající z této Smlouvy, nebo pro takové, které s těmito účely souvisí; zejména je oprávněn předmět Smlouvy užít k prezentaci Díla nebo jeho realizaci a užívání.</w:t>
      </w:r>
    </w:p>
    <w:p w14:paraId="0A3148E3" w14:textId="77777777" w:rsidR="005E086A" w:rsidRPr="00A42D40" w:rsidRDefault="00985FBB">
      <w:pPr>
        <w:pStyle w:val="Nadpis3"/>
        <w:numPr>
          <w:ilvl w:val="1"/>
          <w:numId w:val="41"/>
        </w:numPr>
        <w:spacing w:before="120" w:after="120" w:line="240" w:lineRule="auto"/>
        <w:rPr>
          <w:rFonts w:ascii="Tahoma" w:hAnsi="Tahoma"/>
          <w:sz w:val="20"/>
          <w:szCs w:val="20"/>
        </w:rPr>
      </w:pPr>
      <w:r w:rsidRPr="00A42D40">
        <w:rPr>
          <w:rStyle w:val="dn"/>
          <w:rFonts w:ascii="Tahoma" w:hAnsi="Tahoma"/>
          <w:sz w:val="20"/>
          <w:szCs w:val="20"/>
        </w:rPr>
        <w:t>Objednatel je oprávněn vykonávat veškerá práva vyplývající z práva Dílo užít podle § 12 odst. 4 Autorského zákona; Objednatel však zároveň není povinen licenci využít.</w:t>
      </w:r>
    </w:p>
    <w:p w14:paraId="1FC5ED21" w14:textId="77777777" w:rsidR="005E086A" w:rsidRPr="00A42D40" w:rsidRDefault="00985FBB">
      <w:pPr>
        <w:pStyle w:val="Nadpis3"/>
        <w:numPr>
          <w:ilvl w:val="1"/>
          <w:numId w:val="41"/>
        </w:numPr>
        <w:spacing w:before="120" w:after="120" w:line="240" w:lineRule="auto"/>
        <w:rPr>
          <w:rFonts w:ascii="Tahoma" w:hAnsi="Tahoma"/>
          <w:sz w:val="20"/>
          <w:szCs w:val="20"/>
        </w:rPr>
      </w:pPr>
      <w:r w:rsidRPr="00A42D40">
        <w:rPr>
          <w:rStyle w:val="dn"/>
          <w:rFonts w:ascii="Tahoma" w:hAnsi="Tahoma"/>
          <w:sz w:val="20"/>
          <w:szCs w:val="20"/>
        </w:rPr>
        <w:t>Zhotovitelem Objednateli poskytované právo je časově, teritoriálně, věcně</w:t>
      </w:r>
      <w:r w:rsidR="004D64D2" w:rsidRPr="00A42D40">
        <w:rPr>
          <w:rStyle w:val="dn"/>
          <w:rFonts w:ascii="Tahoma" w:hAnsi="Tahoma"/>
          <w:sz w:val="20"/>
          <w:szCs w:val="20"/>
        </w:rPr>
        <w:t>,</w:t>
      </w:r>
      <w:r w:rsidRPr="00A42D40">
        <w:rPr>
          <w:rStyle w:val="dn"/>
          <w:rFonts w:ascii="Tahoma" w:hAnsi="Tahoma"/>
          <w:sz w:val="20"/>
          <w:szCs w:val="20"/>
        </w:rPr>
        <w:t xml:space="preserve"> množstevně i jinak omezené na rozsah nezbytný pro účely užití Díla, tj. součásti oslav a případně s nimi spojené výstavy, je však neodvolatelné a nevypověditelné, výhradní, a bude přecházet na právního nástupce objednatele. </w:t>
      </w:r>
    </w:p>
    <w:p w14:paraId="0726DB77" w14:textId="77777777" w:rsidR="005E086A" w:rsidRPr="00A42D40" w:rsidRDefault="00985FBB">
      <w:pPr>
        <w:pStyle w:val="Nadpis3"/>
        <w:numPr>
          <w:ilvl w:val="1"/>
          <w:numId w:val="41"/>
        </w:numPr>
        <w:spacing w:before="120" w:after="120" w:line="240" w:lineRule="auto"/>
        <w:rPr>
          <w:rFonts w:ascii="Tahoma" w:hAnsi="Tahoma"/>
          <w:sz w:val="20"/>
          <w:szCs w:val="20"/>
        </w:rPr>
      </w:pPr>
      <w:r w:rsidRPr="00A42D40">
        <w:rPr>
          <w:rStyle w:val="dn"/>
          <w:rFonts w:ascii="Tahoma" w:hAnsi="Tahoma"/>
          <w:sz w:val="20"/>
          <w:szCs w:val="20"/>
        </w:rPr>
        <w:t>Objednatel je oprávněn udělit třetí osobě podlicenci či licenci postoupit, vždy však pouze za účelem využívání Díla, pro nekomerční účely Objednatele.</w:t>
      </w:r>
    </w:p>
    <w:p w14:paraId="78BE1ADA" w14:textId="77777777" w:rsidR="005E086A" w:rsidRPr="00A42D40" w:rsidRDefault="00985FBB">
      <w:pPr>
        <w:pStyle w:val="Nadpis3"/>
        <w:numPr>
          <w:ilvl w:val="1"/>
          <w:numId w:val="41"/>
        </w:numPr>
        <w:spacing w:before="120" w:after="120" w:line="240" w:lineRule="auto"/>
        <w:rPr>
          <w:rFonts w:ascii="Tahoma" w:hAnsi="Tahoma"/>
          <w:sz w:val="20"/>
          <w:szCs w:val="20"/>
        </w:rPr>
      </w:pPr>
      <w:r w:rsidRPr="00A42D40">
        <w:rPr>
          <w:rStyle w:val="dn"/>
          <w:rFonts w:ascii="Tahoma" w:hAnsi="Tahoma"/>
          <w:sz w:val="20"/>
          <w:szCs w:val="20"/>
        </w:rPr>
        <w:t>Objednatel je oprávněn v neomezeném rozsahu Dílo nebo jeho části zveřejnit, vždy však pouze za účelem využívání Díla, pro nekomerční účely Objednatele.</w:t>
      </w:r>
    </w:p>
    <w:p w14:paraId="301906FF" w14:textId="77777777" w:rsidR="005E086A" w:rsidRPr="00A42D40" w:rsidRDefault="00985FBB">
      <w:pPr>
        <w:pStyle w:val="Nadpis3"/>
        <w:numPr>
          <w:ilvl w:val="1"/>
          <w:numId w:val="41"/>
        </w:numPr>
        <w:spacing w:before="120" w:after="120" w:line="240" w:lineRule="auto"/>
        <w:rPr>
          <w:rFonts w:ascii="Tahoma" w:hAnsi="Tahoma"/>
          <w:sz w:val="20"/>
          <w:szCs w:val="20"/>
        </w:rPr>
      </w:pPr>
      <w:r w:rsidRPr="00A42D40">
        <w:rPr>
          <w:rStyle w:val="dn"/>
          <w:rFonts w:ascii="Tahoma" w:hAnsi="Tahoma"/>
          <w:sz w:val="20"/>
          <w:szCs w:val="20"/>
        </w:rPr>
        <w:lastRenderedPageBreak/>
        <w:t xml:space="preserve">Objednatel je oprávněn Dílo zpracovávat, měnit jeho název, spojit je s dílem jiným a zařadit je do díla souborného s předchozím písemným souhlasem Zhotovitele, jehož udělení nebude Zhotovitelem bezdůvodně odmítáno a nebude zpoplatněno. Zhotovitel se zavazuje s Objednatelem v dobré víře projednat jednotlivé aspekty záměrů Objednatele. </w:t>
      </w:r>
    </w:p>
    <w:p w14:paraId="4B2E2A65" w14:textId="77777777" w:rsidR="005E086A" w:rsidRPr="00A42D40" w:rsidRDefault="00985FBB">
      <w:pPr>
        <w:pStyle w:val="Nadpis3"/>
        <w:numPr>
          <w:ilvl w:val="1"/>
          <w:numId w:val="41"/>
        </w:numPr>
        <w:spacing w:before="120" w:after="120" w:line="240" w:lineRule="auto"/>
        <w:rPr>
          <w:rFonts w:ascii="Tahoma" w:hAnsi="Tahoma"/>
          <w:sz w:val="20"/>
          <w:szCs w:val="20"/>
        </w:rPr>
      </w:pPr>
      <w:r w:rsidRPr="00A42D40">
        <w:rPr>
          <w:rStyle w:val="dn"/>
          <w:rFonts w:ascii="Tahoma" w:hAnsi="Tahoma"/>
          <w:sz w:val="20"/>
          <w:szCs w:val="20"/>
        </w:rPr>
        <w:t xml:space="preserve">Objednatel je povinen při užívání Díla v případech, kdy je to obvyklé přiměřeným způsobem uvádět jména autorů, jejichž autorská díla jsou užita jako součást díla. </w:t>
      </w:r>
    </w:p>
    <w:p w14:paraId="451D42A7" w14:textId="77777777" w:rsidR="005E086A" w:rsidRPr="00A42D40" w:rsidRDefault="00985FBB">
      <w:pPr>
        <w:pStyle w:val="Nadpis3"/>
        <w:numPr>
          <w:ilvl w:val="1"/>
          <w:numId w:val="41"/>
        </w:numPr>
        <w:spacing w:before="120" w:after="120" w:line="240" w:lineRule="auto"/>
        <w:rPr>
          <w:rFonts w:ascii="Tahoma" w:hAnsi="Tahoma"/>
          <w:sz w:val="20"/>
          <w:szCs w:val="20"/>
        </w:rPr>
      </w:pPr>
      <w:r w:rsidRPr="00A42D40">
        <w:rPr>
          <w:rStyle w:val="dn"/>
          <w:rFonts w:ascii="Tahoma" w:hAnsi="Tahoma"/>
          <w:sz w:val="20"/>
          <w:szCs w:val="20"/>
        </w:rPr>
        <w:t xml:space="preserve">Licenci Zhotovitel </w:t>
      </w:r>
      <w:r w:rsidRPr="00F16E0F">
        <w:rPr>
          <w:rStyle w:val="dn"/>
          <w:rFonts w:ascii="Tahoma" w:hAnsi="Tahoma"/>
          <w:sz w:val="20"/>
          <w:szCs w:val="20"/>
        </w:rPr>
        <w:t>poskytuje</w:t>
      </w:r>
      <w:r w:rsidRPr="00A42D40">
        <w:rPr>
          <w:rStyle w:val="dn"/>
          <w:rFonts w:ascii="Tahoma" w:hAnsi="Tahoma"/>
          <w:sz w:val="20"/>
          <w:szCs w:val="20"/>
        </w:rPr>
        <w:t xml:space="preserve"> na dobu určitou, a to až do doby uplynutí majetkových autorských práv všech autorů zúčastněných na plnění Díla. Objednatel je oprávněn vykonávat práva vyplývající z licence nejen na území České republiky, ale i v zahraničí.</w:t>
      </w:r>
    </w:p>
    <w:p w14:paraId="0E92D1F8" w14:textId="77777777" w:rsidR="005E086A" w:rsidRPr="00A42D40" w:rsidRDefault="00985FBB">
      <w:pPr>
        <w:pStyle w:val="Nadpis3"/>
        <w:numPr>
          <w:ilvl w:val="0"/>
          <w:numId w:val="42"/>
        </w:numPr>
        <w:spacing w:before="120" w:after="120" w:line="240" w:lineRule="auto"/>
        <w:rPr>
          <w:rFonts w:ascii="Tahoma" w:hAnsi="Tahoma"/>
          <w:sz w:val="20"/>
          <w:szCs w:val="20"/>
        </w:rPr>
      </w:pPr>
      <w:r w:rsidRPr="00A42D40">
        <w:rPr>
          <w:rStyle w:val="dn"/>
          <w:rFonts w:ascii="Tahoma" w:hAnsi="Tahoma"/>
          <w:sz w:val="20"/>
          <w:szCs w:val="20"/>
        </w:rPr>
        <w:t xml:space="preserve">Objednatel tímto souhlasí, aby Zhotovitel užil Dílo jako referenci své činnosti. </w:t>
      </w:r>
    </w:p>
    <w:p w14:paraId="318DCDA5" w14:textId="77777777" w:rsidR="005E086A" w:rsidRPr="00A42D40" w:rsidRDefault="00985FBB">
      <w:pPr>
        <w:pStyle w:val="Nadpis3"/>
        <w:numPr>
          <w:ilvl w:val="0"/>
          <w:numId w:val="39"/>
        </w:numPr>
        <w:spacing w:before="120" w:after="120" w:line="240" w:lineRule="auto"/>
        <w:rPr>
          <w:rFonts w:ascii="Tahoma" w:hAnsi="Tahoma"/>
          <w:sz w:val="20"/>
          <w:szCs w:val="20"/>
        </w:rPr>
      </w:pPr>
      <w:r w:rsidRPr="00A42D40">
        <w:rPr>
          <w:rStyle w:val="dn"/>
          <w:rFonts w:ascii="Tahoma" w:hAnsi="Tahoma"/>
          <w:sz w:val="20"/>
          <w:szCs w:val="20"/>
        </w:rPr>
        <w:t>Zhotovitel prohlašuje, že je plně oprávněn disponovat právy duševního vlastnictví týkajícími se Díla nebo jeho částí, včetně práv autorských k dílům do Díla zahrnutým, a zavazuje se zajistit řádné a nerušené užívání Díla Objednatelem, včetně zajištění souhlasů všech nositelů práv duševního vlastnictví do Díla zahrnutých. Zhotovitel je povinen Objednateli uhradit jakékoli majetkové a nemajetkové újmy, vzniklé v důsledku toho, že by Objednatel nemohl předmět Smlouvy nebo jakoukoli jeho část užívat řádně nerušeně.</w:t>
      </w:r>
    </w:p>
    <w:p w14:paraId="2816EF69" w14:textId="77777777" w:rsidR="005E086A" w:rsidRPr="00A42D40" w:rsidRDefault="00985FBB">
      <w:pPr>
        <w:pStyle w:val="Nadpis3"/>
        <w:numPr>
          <w:ilvl w:val="0"/>
          <w:numId w:val="39"/>
        </w:numPr>
        <w:spacing w:before="120" w:after="120" w:line="240" w:lineRule="auto"/>
        <w:rPr>
          <w:rFonts w:ascii="Tahoma" w:hAnsi="Tahoma"/>
          <w:sz w:val="20"/>
          <w:szCs w:val="20"/>
        </w:rPr>
      </w:pPr>
      <w:r w:rsidRPr="00A42D40">
        <w:rPr>
          <w:rStyle w:val="dn"/>
          <w:rFonts w:ascii="Tahoma" w:hAnsi="Tahoma"/>
          <w:sz w:val="20"/>
          <w:szCs w:val="20"/>
        </w:rPr>
        <w:t>Zhotovitel a Objednatel prohlašují, že odměna za poskytnutí licence je v dostatečné výši obsažena v ceně za zhotovení Díla. Objednatel tímto licenci přijímá.</w:t>
      </w:r>
    </w:p>
    <w:p w14:paraId="12EB5907" w14:textId="77777777" w:rsidR="005E086A" w:rsidRPr="00A42D40" w:rsidRDefault="00985FBB">
      <w:pPr>
        <w:pStyle w:val="Nadpis3"/>
        <w:numPr>
          <w:ilvl w:val="0"/>
          <w:numId w:val="39"/>
        </w:numPr>
        <w:spacing w:before="120" w:after="120" w:line="240" w:lineRule="auto"/>
        <w:rPr>
          <w:rFonts w:ascii="Tahoma" w:hAnsi="Tahoma"/>
          <w:sz w:val="20"/>
          <w:szCs w:val="20"/>
        </w:rPr>
      </w:pPr>
      <w:r w:rsidRPr="00A42D40">
        <w:rPr>
          <w:rStyle w:val="dn"/>
          <w:rFonts w:ascii="Tahoma" w:hAnsi="Tahoma"/>
          <w:sz w:val="20"/>
          <w:szCs w:val="20"/>
        </w:rPr>
        <w:t xml:space="preserve">Zhotovitel se zavazuje, že při vypracování Díla neporuší práva třetích osob, která těmto osobám mohou plynout z práv k duševnímu vlastnictví. Za případné porušení této povinnosti bude vůči takovým třetím osobám odpovědný výhradě Zhotovitel. </w:t>
      </w:r>
    </w:p>
    <w:p w14:paraId="69C318C3" w14:textId="77777777" w:rsidR="005E086A" w:rsidRPr="00A42D40" w:rsidRDefault="005E086A">
      <w:pPr>
        <w:pStyle w:val="Tlotextu"/>
        <w:numPr>
          <w:ilvl w:val="0"/>
          <w:numId w:val="43"/>
        </w:numPr>
        <w:spacing w:before="240"/>
        <w:jc w:val="center"/>
        <w:rPr>
          <w:rFonts w:ascii="Tahoma" w:eastAsia="Tahoma" w:hAnsi="Tahoma" w:cs="Tahoma"/>
          <w:sz w:val="20"/>
          <w:szCs w:val="20"/>
          <w:lang w:val="cs-CZ"/>
        </w:rPr>
      </w:pPr>
    </w:p>
    <w:p w14:paraId="7C99EC05" w14:textId="77777777" w:rsidR="005E086A" w:rsidRPr="00A42D40" w:rsidRDefault="00985FBB">
      <w:pPr>
        <w:pStyle w:val="Tlotextu"/>
        <w:keepNext/>
        <w:keepLines/>
        <w:widowControl/>
        <w:spacing w:after="120"/>
        <w:jc w:val="center"/>
        <w:rPr>
          <w:rStyle w:val="dn"/>
          <w:rFonts w:ascii="Tahoma" w:eastAsia="Tahoma" w:hAnsi="Tahoma" w:cs="Tahoma"/>
          <w:b/>
          <w:bCs/>
          <w:sz w:val="20"/>
          <w:szCs w:val="20"/>
          <w:lang w:val="cs-CZ"/>
        </w:rPr>
      </w:pPr>
      <w:r w:rsidRPr="00A42D40">
        <w:rPr>
          <w:rStyle w:val="dn"/>
          <w:rFonts w:ascii="Tahoma" w:hAnsi="Tahoma"/>
          <w:b/>
          <w:bCs/>
          <w:sz w:val="20"/>
          <w:szCs w:val="20"/>
          <w:lang w:val="cs-CZ"/>
        </w:rPr>
        <w:t>Ukončení smlouvy</w:t>
      </w:r>
    </w:p>
    <w:p w14:paraId="38006D55" w14:textId="77777777" w:rsidR="005E086A" w:rsidRPr="00A42D40" w:rsidRDefault="00985FBB">
      <w:pPr>
        <w:pStyle w:val="Nadpis3"/>
        <w:keepNext/>
        <w:keepLines/>
        <w:numPr>
          <w:ilvl w:val="0"/>
          <w:numId w:val="45"/>
        </w:numPr>
        <w:spacing w:before="120" w:after="120" w:line="240" w:lineRule="auto"/>
        <w:rPr>
          <w:rFonts w:ascii="Tahoma" w:hAnsi="Tahoma"/>
          <w:sz w:val="20"/>
          <w:szCs w:val="20"/>
        </w:rPr>
      </w:pPr>
      <w:r w:rsidRPr="00A42D40">
        <w:rPr>
          <w:rStyle w:val="dn"/>
          <w:rFonts w:ascii="Tahoma" w:hAnsi="Tahoma"/>
          <w:sz w:val="20"/>
          <w:szCs w:val="20"/>
        </w:rPr>
        <w:t xml:space="preserve">Smlouvu je možné ukončit vzájemnou dohodou smluvních stran nebo odstoupením od Smlouvy. </w:t>
      </w:r>
      <w:r w:rsidRPr="00A42D40">
        <w:rPr>
          <w:rStyle w:val="dn"/>
          <w:shd w:val="clear" w:color="auto" w:fill="FFFFFF"/>
        </w:rPr>
        <w:t>Bez ohledu na jiná ujednání této smlouvy, k</w:t>
      </w:r>
      <w:r w:rsidRPr="00A42D40">
        <w:rPr>
          <w:rStyle w:val="Hyperlink0"/>
        </w:rPr>
        <w:t>aždá ze stran je oprávněna od této smlouvy odstoupit pouze v případě, že byla druhá smluvní strana na možnost odstoupení od smlouvy písemně upozorněna a taková smluvní strana nezjednala nápravu ani do 14 dnů ode dne doručení výzvy ke sjednání nápravy.</w:t>
      </w:r>
    </w:p>
    <w:p w14:paraId="036F36EA" w14:textId="77777777" w:rsidR="005E086A" w:rsidRPr="00A42D40" w:rsidRDefault="00985FBB">
      <w:pPr>
        <w:pStyle w:val="Nadpis3"/>
        <w:numPr>
          <w:ilvl w:val="0"/>
          <w:numId w:val="45"/>
        </w:numPr>
        <w:spacing w:before="120" w:after="120" w:line="240" w:lineRule="auto"/>
        <w:rPr>
          <w:rFonts w:ascii="Tahoma" w:eastAsia="Tahoma" w:hAnsi="Tahoma" w:cs="Tahoma"/>
          <w:sz w:val="20"/>
          <w:szCs w:val="20"/>
        </w:rPr>
      </w:pPr>
      <w:bookmarkStart w:id="7" w:name="_Ref496787376"/>
      <w:bookmarkEnd w:id="7"/>
      <w:r w:rsidRPr="00A42D40">
        <w:rPr>
          <w:rStyle w:val="dn"/>
          <w:rFonts w:ascii="Tahoma" w:hAnsi="Tahoma"/>
          <w:sz w:val="20"/>
          <w:szCs w:val="20"/>
        </w:rPr>
        <w:t>Objednatel je oprávněn od Smlouvy odstoupit v případě podstatného porušení povinností ze strany Zhotovitele. Odstoupení musí být učiněno písemně a je účinné okamžikem jeho doručení druhé smluvní straně. Za podstatné porušení povinností se pro účely této Smlouvy považuje:</w:t>
      </w:r>
    </w:p>
    <w:p w14:paraId="5C9A6B19" w14:textId="77777777" w:rsidR="005E086A" w:rsidRPr="00A42D40" w:rsidRDefault="00985FBB">
      <w:pPr>
        <w:pStyle w:val="Nadpis3"/>
        <w:numPr>
          <w:ilvl w:val="0"/>
          <w:numId w:val="47"/>
        </w:numPr>
        <w:spacing w:before="120" w:after="120" w:line="240" w:lineRule="auto"/>
        <w:rPr>
          <w:rFonts w:ascii="Tahoma" w:hAnsi="Tahoma"/>
          <w:sz w:val="20"/>
          <w:szCs w:val="20"/>
        </w:rPr>
      </w:pPr>
      <w:r w:rsidRPr="00A42D40">
        <w:rPr>
          <w:rStyle w:val="dn"/>
          <w:rFonts w:ascii="Tahoma" w:hAnsi="Tahoma"/>
          <w:sz w:val="20"/>
          <w:szCs w:val="20"/>
        </w:rPr>
        <w:t>prodlení Zhotovitele s předáním některé z částí Díla po dobu delší než 10 kalendářních dnů;</w:t>
      </w:r>
    </w:p>
    <w:p w14:paraId="2B0B91D9" w14:textId="1BF11016" w:rsidR="005E086A" w:rsidRPr="00A42D40" w:rsidRDefault="00985FBB">
      <w:pPr>
        <w:pStyle w:val="Nadpis3"/>
        <w:numPr>
          <w:ilvl w:val="0"/>
          <w:numId w:val="47"/>
        </w:numPr>
        <w:spacing w:before="120" w:after="120" w:line="240" w:lineRule="auto"/>
        <w:rPr>
          <w:rFonts w:ascii="Tahoma" w:hAnsi="Tahoma"/>
          <w:sz w:val="20"/>
          <w:szCs w:val="20"/>
        </w:rPr>
      </w:pPr>
      <w:r w:rsidRPr="00A42D40">
        <w:rPr>
          <w:rStyle w:val="dn"/>
          <w:rFonts w:ascii="Tahoma" w:hAnsi="Tahoma"/>
          <w:sz w:val="20"/>
          <w:szCs w:val="20"/>
        </w:rPr>
        <w:t xml:space="preserve">opakovaná neúčast Zhotovitele na dohodnutých jednáních v rámci doby plnění Díla nebo </w:t>
      </w:r>
      <w:r w:rsidRPr="00850BB5">
        <w:rPr>
          <w:rStyle w:val="dn"/>
          <w:rFonts w:ascii="Tahoma" w:hAnsi="Tahoma"/>
          <w:sz w:val="20"/>
          <w:szCs w:val="20"/>
        </w:rPr>
        <w:t>absence výkonu autorského dozoru,</w:t>
      </w:r>
      <w:r w:rsidRPr="00A42D40">
        <w:rPr>
          <w:rStyle w:val="dn"/>
          <w:rFonts w:ascii="Tahoma" w:hAnsi="Tahoma"/>
          <w:sz w:val="20"/>
          <w:szCs w:val="20"/>
        </w:rPr>
        <w:t xml:space="preserve"> a to bez udání důvodu a po dobu delší než </w:t>
      </w:r>
      <w:r w:rsidR="00EA12F1">
        <w:rPr>
          <w:rStyle w:val="dn"/>
          <w:rFonts w:ascii="Tahoma" w:hAnsi="Tahoma"/>
          <w:sz w:val="20"/>
          <w:szCs w:val="20"/>
        </w:rPr>
        <w:t>15</w:t>
      </w:r>
      <w:r w:rsidRPr="00A42D40">
        <w:rPr>
          <w:rStyle w:val="dn"/>
          <w:rFonts w:ascii="Tahoma" w:hAnsi="Tahoma"/>
          <w:sz w:val="20"/>
          <w:szCs w:val="20"/>
        </w:rPr>
        <w:t> kalendářních dnů;</w:t>
      </w:r>
    </w:p>
    <w:p w14:paraId="75E6FDA8" w14:textId="0A02DDEF" w:rsidR="005E086A" w:rsidRPr="00A42D40" w:rsidRDefault="00985FBB">
      <w:pPr>
        <w:pStyle w:val="Nadpis3"/>
        <w:numPr>
          <w:ilvl w:val="0"/>
          <w:numId w:val="47"/>
        </w:numPr>
        <w:spacing w:before="120" w:after="120" w:line="240" w:lineRule="auto"/>
        <w:rPr>
          <w:rFonts w:ascii="Tahoma" w:hAnsi="Tahoma"/>
          <w:sz w:val="20"/>
          <w:szCs w:val="20"/>
        </w:rPr>
      </w:pPr>
      <w:r w:rsidRPr="00A42D40">
        <w:rPr>
          <w:rStyle w:val="dn"/>
          <w:rFonts w:ascii="Tahoma" w:hAnsi="Tahoma"/>
          <w:sz w:val="20"/>
          <w:szCs w:val="20"/>
        </w:rPr>
        <w:t>prodlení Zhotovitele s odstraněním vad a nedodělků dle této Smlouvy o více než 1</w:t>
      </w:r>
      <w:r w:rsidR="00EA12F1">
        <w:rPr>
          <w:rStyle w:val="dn"/>
          <w:rFonts w:ascii="Tahoma" w:hAnsi="Tahoma"/>
          <w:sz w:val="20"/>
          <w:szCs w:val="20"/>
        </w:rPr>
        <w:t xml:space="preserve">0 </w:t>
      </w:r>
      <w:r w:rsidRPr="00A42D40">
        <w:rPr>
          <w:rStyle w:val="dn"/>
          <w:rFonts w:ascii="Tahoma" w:hAnsi="Tahoma"/>
          <w:sz w:val="20"/>
          <w:szCs w:val="20"/>
        </w:rPr>
        <w:t>kalendářních dnů po dohodnuté lhůtě.</w:t>
      </w:r>
    </w:p>
    <w:p w14:paraId="399E0F57" w14:textId="77777777" w:rsidR="005E086A" w:rsidRPr="00A42D40" w:rsidRDefault="00985FBB">
      <w:pPr>
        <w:pStyle w:val="Nadpis3"/>
        <w:numPr>
          <w:ilvl w:val="0"/>
          <w:numId w:val="48"/>
        </w:numPr>
        <w:spacing w:before="120" w:after="120" w:line="240" w:lineRule="auto"/>
        <w:rPr>
          <w:rFonts w:ascii="Tahoma" w:hAnsi="Tahoma"/>
          <w:sz w:val="20"/>
          <w:szCs w:val="20"/>
        </w:rPr>
      </w:pPr>
      <w:r w:rsidRPr="00A42D40">
        <w:rPr>
          <w:rStyle w:val="dn"/>
          <w:rFonts w:ascii="Tahoma" w:hAnsi="Tahoma"/>
          <w:sz w:val="20"/>
          <w:szCs w:val="20"/>
        </w:rPr>
        <w:t xml:space="preserve">Objednatel je oprávněn od Smlouvy odstoupit v případě, že v jejím plnění nelze pokračovat, aniž by byla porušena pravidla uvedená v § 222 ZZVZ, tj. aniž by Objednatel umožnil podstatnou změnu závazku z této Smlouvy. </w:t>
      </w:r>
    </w:p>
    <w:p w14:paraId="7FBF5970" w14:textId="77777777" w:rsidR="005E086A" w:rsidRPr="00A42D40" w:rsidRDefault="00985FBB">
      <w:pPr>
        <w:pStyle w:val="Nadpis3"/>
        <w:numPr>
          <w:ilvl w:val="0"/>
          <w:numId w:val="45"/>
        </w:numPr>
        <w:spacing w:before="120" w:after="120" w:line="240" w:lineRule="auto"/>
        <w:rPr>
          <w:rFonts w:ascii="Tahoma" w:hAnsi="Tahoma"/>
          <w:sz w:val="20"/>
          <w:szCs w:val="20"/>
        </w:rPr>
      </w:pPr>
      <w:r w:rsidRPr="00A42D40">
        <w:rPr>
          <w:rStyle w:val="dn"/>
          <w:rFonts w:ascii="Tahoma" w:hAnsi="Tahoma"/>
          <w:sz w:val="20"/>
          <w:szCs w:val="20"/>
        </w:rPr>
        <w:t xml:space="preserve">Objednatel bude dále oprávněn od Smlouvy odstoupit v případě, že v insolvenčním řízení týkajícím se Zhotovitele bude vydáno rozhodnutí o úpadku, anebo i v případě, že insolvenční návrh bude zamítnut proto, že majetek Zhotovitele nebude postačovat k úhradě nákladů insolvenčního řízení, a rovněž pak v případě, kdy Zhotovitel vstoupí do likvidace. </w:t>
      </w:r>
    </w:p>
    <w:p w14:paraId="6AD71FE9" w14:textId="0AD2DEFE" w:rsidR="005E086A" w:rsidRPr="00A42D40" w:rsidRDefault="00985FBB">
      <w:pPr>
        <w:pStyle w:val="Nadpis3"/>
        <w:numPr>
          <w:ilvl w:val="0"/>
          <w:numId w:val="45"/>
        </w:numPr>
        <w:spacing w:before="120" w:after="120" w:line="240" w:lineRule="auto"/>
        <w:rPr>
          <w:rFonts w:ascii="Tahoma" w:hAnsi="Tahoma"/>
          <w:sz w:val="20"/>
          <w:szCs w:val="20"/>
        </w:rPr>
      </w:pPr>
      <w:r w:rsidRPr="00A42D40">
        <w:rPr>
          <w:rStyle w:val="dn"/>
          <w:rFonts w:ascii="Tahoma" w:hAnsi="Tahoma"/>
          <w:sz w:val="20"/>
          <w:szCs w:val="20"/>
        </w:rPr>
        <w:t xml:space="preserve">Zhotovitel bude oprávněn od této Smlouvy odstoupit v případě, že Objednatel bude v prodlení s úhradou peněžitých závazků vůči Zhotoviteli vyplývajících z této Smlouvy po dobu delší než </w:t>
      </w:r>
      <w:r w:rsidR="00EA12F1">
        <w:rPr>
          <w:rStyle w:val="dn"/>
          <w:rFonts w:ascii="Tahoma" w:hAnsi="Tahoma"/>
          <w:sz w:val="20"/>
          <w:szCs w:val="20"/>
        </w:rPr>
        <w:t>6</w:t>
      </w:r>
      <w:r w:rsidRPr="00A42D40">
        <w:rPr>
          <w:rStyle w:val="dn"/>
          <w:rFonts w:ascii="Tahoma" w:hAnsi="Tahoma"/>
          <w:sz w:val="20"/>
          <w:szCs w:val="20"/>
        </w:rPr>
        <w:t>0 (</w:t>
      </w:r>
      <w:r w:rsidR="00EA12F1">
        <w:rPr>
          <w:rStyle w:val="dn"/>
          <w:rFonts w:ascii="Tahoma" w:hAnsi="Tahoma"/>
          <w:sz w:val="20"/>
          <w:szCs w:val="20"/>
        </w:rPr>
        <w:t>šedesáti</w:t>
      </w:r>
      <w:r w:rsidRPr="00A42D40">
        <w:rPr>
          <w:rStyle w:val="dn"/>
          <w:rFonts w:ascii="Tahoma" w:hAnsi="Tahoma"/>
          <w:sz w:val="20"/>
          <w:szCs w:val="20"/>
        </w:rPr>
        <w:t>) kalendářních dnů od uplynutí splatnosti příslušné faktury, a to po předchozím písemném upozornění na toto prodlení.</w:t>
      </w:r>
    </w:p>
    <w:p w14:paraId="59F02228" w14:textId="77777777" w:rsidR="005E086A" w:rsidRPr="00A42D40" w:rsidRDefault="00985FBB">
      <w:pPr>
        <w:pStyle w:val="Nadpis3"/>
        <w:numPr>
          <w:ilvl w:val="0"/>
          <w:numId w:val="45"/>
        </w:numPr>
        <w:spacing w:before="120" w:after="120" w:line="240" w:lineRule="auto"/>
        <w:rPr>
          <w:rFonts w:ascii="Tahoma" w:hAnsi="Tahoma"/>
          <w:sz w:val="20"/>
          <w:szCs w:val="20"/>
        </w:rPr>
      </w:pPr>
      <w:r w:rsidRPr="00A42D40">
        <w:rPr>
          <w:rStyle w:val="dn"/>
          <w:rFonts w:ascii="Tahoma" w:hAnsi="Tahoma"/>
          <w:sz w:val="20"/>
          <w:szCs w:val="20"/>
        </w:rPr>
        <w:lastRenderedPageBreak/>
        <w:t>Účinky odstoupení od této Smlouvy nastanou okamžikem doručení písemného projevu vůle obsahujícího odstoupení od této Smlouvy druhé smluvní straně.</w:t>
      </w:r>
    </w:p>
    <w:p w14:paraId="6C5B43C0" w14:textId="77777777" w:rsidR="005E086A" w:rsidRPr="00A42D40" w:rsidRDefault="005E086A">
      <w:pPr>
        <w:pStyle w:val="Tlotextu"/>
        <w:numPr>
          <w:ilvl w:val="0"/>
          <w:numId w:val="49"/>
        </w:numPr>
        <w:spacing w:before="240"/>
        <w:jc w:val="center"/>
        <w:rPr>
          <w:rFonts w:ascii="Tahoma" w:eastAsia="Tahoma" w:hAnsi="Tahoma" w:cs="Tahoma"/>
          <w:b/>
          <w:bCs/>
          <w:sz w:val="20"/>
          <w:szCs w:val="20"/>
          <w:lang w:val="cs-CZ"/>
        </w:rPr>
      </w:pPr>
    </w:p>
    <w:p w14:paraId="04431A2F" w14:textId="77777777" w:rsidR="005E086A" w:rsidRPr="00A42D40" w:rsidRDefault="00985FBB">
      <w:pPr>
        <w:pStyle w:val="Tlotextu"/>
        <w:spacing w:after="120"/>
        <w:jc w:val="center"/>
        <w:rPr>
          <w:rStyle w:val="dn"/>
          <w:rFonts w:ascii="Tahoma" w:eastAsia="Tahoma" w:hAnsi="Tahoma" w:cs="Tahoma"/>
          <w:b/>
          <w:bCs/>
          <w:sz w:val="20"/>
          <w:szCs w:val="20"/>
          <w:lang w:val="cs-CZ"/>
        </w:rPr>
      </w:pPr>
      <w:r w:rsidRPr="00A42D40">
        <w:rPr>
          <w:rStyle w:val="dn"/>
          <w:rFonts w:ascii="Tahoma" w:hAnsi="Tahoma"/>
          <w:b/>
          <w:bCs/>
          <w:sz w:val="20"/>
          <w:szCs w:val="20"/>
          <w:lang w:val="cs-CZ"/>
        </w:rPr>
        <w:t>Závěrečná ustanovení</w:t>
      </w:r>
    </w:p>
    <w:p w14:paraId="1D503340" w14:textId="77777777" w:rsidR="005E086A" w:rsidRPr="00A42D40" w:rsidRDefault="00985FBB">
      <w:pPr>
        <w:pStyle w:val="Nadpis3"/>
        <w:numPr>
          <w:ilvl w:val="0"/>
          <w:numId w:val="51"/>
        </w:numPr>
        <w:spacing w:before="120" w:after="120" w:line="240" w:lineRule="auto"/>
        <w:rPr>
          <w:rFonts w:ascii="Tahoma" w:hAnsi="Tahoma"/>
          <w:sz w:val="20"/>
          <w:szCs w:val="20"/>
        </w:rPr>
      </w:pPr>
      <w:r w:rsidRPr="00A42D40">
        <w:rPr>
          <w:rStyle w:val="dn"/>
          <w:rFonts w:ascii="Tahoma" w:hAnsi="Tahoma"/>
          <w:sz w:val="20"/>
          <w:szCs w:val="20"/>
        </w:rPr>
        <w:t>Tato Smlouva nabývá platnosti dnem podpisu oběma smluvními stranami a účinnosti dnem zveřejnění v registru smluv podle zákona o registru smluv.</w:t>
      </w:r>
    </w:p>
    <w:p w14:paraId="28CADE3E" w14:textId="77777777" w:rsidR="005E086A" w:rsidRPr="00A42D40" w:rsidRDefault="00985FBB">
      <w:pPr>
        <w:pStyle w:val="Nadpis3"/>
        <w:numPr>
          <w:ilvl w:val="0"/>
          <w:numId w:val="51"/>
        </w:numPr>
        <w:spacing w:before="120" w:after="120" w:line="240" w:lineRule="auto"/>
        <w:rPr>
          <w:rFonts w:ascii="Tahoma" w:hAnsi="Tahoma"/>
          <w:sz w:val="20"/>
          <w:szCs w:val="20"/>
        </w:rPr>
      </w:pPr>
      <w:r w:rsidRPr="00A42D40">
        <w:rPr>
          <w:rStyle w:val="dn"/>
          <w:rFonts w:ascii="Tahoma" w:hAnsi="Tahoma"/>
          <w:sz w:val="20"/>
          <w:szCs w:val="20"/>
        </w:rPr>
        <w:t>Tato Smlouva se řídí právním řádem České republiky. Práva a povinnosti výslovně neupravené touto Smlouvou se řídí ustanoveními příslušných právních předpisů.</w:t>
      </w:r>
    </w:p>
    <w:p w14:paraId="09BCA8A6" w14:textId="77777777" w:rsidR="005E086A" w:rsidRPr="00A42D40" w:rsidRDefault="00985FBB">
      <w:pPr>
        <w:pStyle w:val="Nadpis3"/>
        <w:numPr>
          <w:ilvl w:val="0"/>
          <w:numId w:val="51"/>
        </w:numPr>
        <w:spacing w:before="120" w:after="120" w:line="240" w:lineRule="auto"/>
        <w:rPr>
          <w:rFonts w:ascii="Tahoma" w:hAnsi="Tahoma"/>
          <w:sz w:val="20"/>
          <w:szCs w:val="20"/>
        </w:rPr>
      </w:pPr>
      <w:r w:rsidRPr="00A42D40">
        <w:rPr>
          <w:rStyle w:val="dn"/>
          <w:rFonts w:ascii="Tahoma" w:hAnsi="Tahoma"/>
          <w:sz w:val="20"/>
          <w:szCs w:val="20"/>
        </w:rPr>
        <w:t>Jakékoliv změny či doplnění této Smlouvy a jejích příloh je možné činit výhradně formou písemných a číselně označených dodatků schválených oběma smluvními stranami.</w:t>
      </w:r>
    </w:p>
    <w:p w14:paraId="259E9DA8" w14:textId="77777777" w:rsidR="005E086A" w:rsidRPr="00A42D40" w:rsidRDefault="00985FBB">
      <w:pPr>
        <w:pStyle w:val="Nadpis3"/>
        <w:numPr>
          <w:ilvl w:val="0"/>
          <w:numId w:val="51"/>
        </w:numPr>
        <w:spacing w:before="120" w:after="120" w:line="240" w:lineRule="auto"/>
        <w:rPr>
          <w:rFonts w:ascii="Tahoma" w:hAnsi="Tahoma"/>
          <w:sz w:val="20"/>
          <w:szCs w:val="20"/>
        </w:rPr>
      </w:pPr>
      <w:r w:rsidRPr="00A42D40">
        <w:rPr>
          <w:rStyle w:val="dn"/>
          <w:rFonts w:ascii="Tahoma" w:hAnsi="Tahoma"/>
          <w:sz w:val="20"/>
          <w:szCs w:val="20"/>
        </w:rPr>
        <w:t>Zhotovitel bez předchozího výslovného písemného souhlasu Objednatele nesmí postoupit ani převést jakákoliv práva či povinnosti vyplývající z této Smlouvy na jakoukoliv třetí osobu.</w:t>
      </w:r>
    </w:p>
    <w:p w14:paraId="5112F618" w14:textId="77777777" w:rsidR="005E086A" w:rsidRPr="00A42D40" w:rsidRDefault="00985FBB">
      <w:pPr>
        <w:pStyle w:val="Nadpis3"/>
        <w:numPr>
          <w:ilvl w:val="0"/>
          <w:numId w:val="51"/>
        </w:numPr>
        <w:spacing w:before="120" w:after="120" w:line="240" w:lineRule="auto"/>
        <w:rPr>
          <w:rFonts w:ascii="Tahoma" w:hAnsi="Tahoma"/>
          <w:sz w:val="20"/>
          <w:szCs w:val="20"/>
        </w:rPr>
      </w:pPr>
      <w:r w:rsidRPr="00A42D40">
        <w:rPr>
          <w:rStyle w:val="dn"/>
          <w:rFonts w:ascii="Tahoma" w:hAnsi="Tahoma"/>
          <w:sz w:val="20"/>
          <w:szCs w:val="20"/>
        </w:rPr>
        <w:t>Smlouva je vyhotovena ve 3 stejnopisech, z nichž objednatel obdrží dva exempláře s platností originálu a zhotovitel jeden.</w:t>
      </w:r>
    </w:p>
    <w:p w14:paraId="5F77DC2C" w14:textId="77777777" w:rsidR="005E086A" w:rsidRPr="00A42D40" w:rsidRDefault="00985FBB">
      <w:pPr>
        <w:pStyle w:val="Nadpis3"/>
        <w:numPr>
          <w:ilvl w:val="0"/>
          <w:numId w:val="51"/>
        </w:numPr>
        <w:spacing w:before="120" w:after="120" w:line="240" w:lineRule="auto"/>
        <w:rPr>
          <w:rFonts w:ascii="Tahoma" w:hAnsi="Tahoma"/>
          <w:sz w:val="20"/>
          <w:szCs w:val="20"/>
        </w:rPr>
      </w:pPr>
      <w:r w:rsidRPr="00A42D40">
        <w:rPr>
          <w:rStyle w:val="dn"/>
          <w:rFonts w:ascii="Tahoma" w:hAnsi="Tahoma"/>
          <w:sz w:val="20"/>
          <w:szCs w:val="20"/>
        </w:rPr>
        <w:t>Smluvní strany prohlašují, že si tuto Smlouvu přečetly, s jejím obsahem souhlasí a že byla sepsána na základě jejich pravé a svobodné vůle, a na důkaz toho připojují své podpisy.</w:t>
      </w:r>
    </w:p>
    <w:p w14:paraId="14465B94" w14:textId="77777777" w:rsidR="005E086A" w:rsidRPr="00A42D40" w:rsidRDefault="005E086A">
      <w:pPr>
        <w:pStyle w:val="Nadpis3"/>
        <w:spacing w:before="120" w:after="120" w:line="240" w:lineRule="auto"/>
        <w:ind w:left="65"/>
        <w:rPr>
          <w:rStyle w:val="dn"/>
          <w:rFonts w:ascii="Tahoma" w:eastAsia="Tahoma" w:hAnsi="Tahoma" w:cs="Tahoma"/>
          <w:sz w:val="20"/>
          <w:szCs w:val="20"/>
        </w:rPr>
      </w:pPr>
    </w:p>
    <w:p w14:paraId="6A33FD34" w14:textId="77777777" w:rsidR="005E086A" w:rsidRPr="00A42D40" w:rsidRDefault="005E086A">
      <w:pPr>
        <w:pStyle w:val="Tlotextu"/>
        <w:numPr>
          <w:ilvl w:val="0"/>
          <w:numId w:val="52"/>
        </w:numPr>
        <w:spacing w:before="240"/>
        <w:jc w:val="center"/>
        <w:rPr>
          <w:rFonts w:ascii="Tahoma" w:eastAsia="Tahoma" w:hAnsi="Tahoma" w:cs="Tahoma"/>
          <w:sz w:val="20"/>
          <w:szCs w:val="20"/>
          <w:lang w:val="cs-CZ"/>
        </w:rPr>
      </w:pPr>
    </w:p>
    <w:p w14:paraId="678595D2" w14:textId="77777777" w:rsidR="005E086A" w:rsidRPr="00A42D40" w:rsidRDefault="00985FBB">
      <w:pPr>
        <w:pStyle w:val="Zkladntext"/>
        <w:spacing w:after="120"/>
        <w:jc w:val="center"/>
        <w:rPr>
          <w:rStyle w:val="dn"/>
          <w:rFonts w:ascii="Tahoma" w:eastAsia="Tahoma" w:hAnsi="Tahoma" w:cs="Tahoma"/>
          <w:sz w:val="20"/>
          <w:szCs w:val="20"/>
        </w:rPr>
      </w:pPr>
      <w:r w:rsidRPr="00A42D40">
        <w:rPr>
          <w:rStyle w:val="dn"/>
          <w:rFonts w:ascii="Tahoma" w:hAnsi="Tahoma"/>
          <w:b/>
          <w:bCs/>
          <w:sz w:val="20"/>
          <w:szCs w:val="20"/>
        </w:rPr>
        <w:t>Přílohy smlouvy</w:t>
      </w:r>
    </w:p>
    <w:tbl>
      <w:tblPr>
        <w:tblStyle w:val="TableNormal"/>
        <w:tblW w:w="90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5"/>
        <w:gridCol w:w="7507"/>
      </w:tblGrid>
      <w:tr w:rsidR="005E086A" w:rsidRPr="00A42D40" w14:paraId="2BD5EE27" w14:textId="77777777">
        <w:trPr>
          <w:trHeight w:val="260"/>
          <w:jc w:val="center"/>
        </w:trPr>
        <w:tc>
          <w:tcPr>
            <w:tcW w:w="1555" w:type="dxa"/>
            <w:tcBorders>
              <w:top w:val="nil"/>
              <w:left w:val="nil"/>
              <w:bottom w:val="nil"/>
              <w:right w:val="nil"/>
            </w:tcBorders>
            <w:shd w:val="clear" w:color="auto" w:fill="auto"/>
            <w:tcMar>
              <w:top w:w="80" w:type="dxa"/>
              <w:left w:w="80" w:type="dxa"/>
              <w:bottom w:w="80" w:type="dxa"/>
              <w:right w:w="80" w:type="dxa"/>
            </w:tcMar>
          </w:tcPr>
          <w:p w14:paraId="0AD182A4" w14:textId="77777777" w:rsidR="005E086A" w:rsidRPr="00A42D40" w:rsidRDefault="00985FBB">
            <w:r w:rsidRPr="00A42D40">
              <w:rPr>
                <w:rStyle w:val="dn"/>
                <w:rFonts w:ascii="Tahoma" w:hAnsi="Tahoma"/>
                <w:b/>
                <w:bCs/>
                <w:sz w:val="20"/>
                <w:szCs w:val="20"/>
              </w:rPr>
              <w:t>Příloha č. 1</w:t>
            </w:r>
          </w:p>
        </w:tc>
        <w:tc>
          <w:tcPr>
            <w:tcW w:w="7507" w:type="dxa"/>
            <w:tcBorders>
              <w:top w:val="nil"/>
              <w:left w:val="nil"/>
              <w:bottom w:val="nil"/>
              <w:right w:val="nil"/>
            </w:tcBorders>
            <w:shd w:val="clear" w:color="auto" w:fill="auto"/>
            <w:tcMar>
              <w:top w:w="80" w:type="dxa"/>
              <w:left w:w="80" w:type="dxa"/>
              <w:bottom w:w="80" w:type="dxa"/>
              <w:right w:w="80" w:type="dxa"/>
            </w:tcMar>
          </w:tcPr>
          <w:p w14:paraId="228D8FE4" w14:textId="77777777" w:rsidR="005E086A" w:rsidRPr="00A42D40" w:rsidRDefault="00985FBB">
            <w:pPr>
              <w:jc w:val="both"/>
            </w:pPr>
            <w:r w:rsidRPr="00A42D40">
              <w:rPr>
                <w:rStyle w:val="dn"/>
                <w:rFonts w:ascii="Tahoma" w:hAnsi="Tahoma"/>
                <w:sz w:val="20"/>
                <w:szCs w:val="20"/>
              </w:rPr>
              <w:t>Tematické zadání</w:t>
            </w:r>
          </w:p>
        </w:tc>
      </w:tr>
      <w:tr w:rsidR="005E086A" w:rsidRPr="00A42D40" w14:paraId="5DEDE030" w14:textId="77777777">
        <w:trPr>
          <w:trHeight w:val="260"/>
          <w:jc w:val="center"/>
        </w:trPr>
        <w:tc>
          <w:tcPr>
            <w:tcW w:w="1555" w:type="dxa"/>
            <w:tcBorders>
              <w:top w:val="nil"/>
              <w:left w:val="nil"/>
              <w:bottom w:val="nil"/>
              <w:right w:val="nil"/>
            </w:tcBorders>
            <w:shd w:val="clear" w:color="auto" w:fill="auto"/>
            <w:tcMar>
              <w:top w:w="80" w:type="dxa"/>
              <w:left w:w="80" w:type="dxa"/>
              <w:bottom w:w="80" w:type="dxa"/>
              <w:right w:w="80" w:type="dxa"/>
            </w:tcMar>
          </w:tcPr>
          <w:p w14:paraId="491E1D38" w14:textId="77777777" w:rsidR="005E086A" w:rsidRPr="00A42D40" w:rsidRDefault="00985FBB">
            <w:r w:rsidRPr="00A42D40">
              <w:rPr>
                <w:rStyle w:val="dn"/>
                <w:rFonts w:ascii="Tahoma" w:hAnsi="Tahoma"/>
                <w:b/>
                <w:bCs/>
                <w:sz w:val="20"/>
                <w:szCs w:val="20"/>
              </w:rPr>
              <w:t>Příloha č. 2</w:t>
            </w:r>
          </w:p>
        </w:tc>
        <w:tc>
          <w:tcPr>
            <w:tcW w:w="7507" w:type="dxa"/>
            <w:tcBorders>
              <w:top w:val="nil"/>
              <w:left w:val="nil"/>
              <w:bottom w:val="nil"/>
              <w:right w:val="nil"/>
            </w:tcBorders>
            <w:shd w:val="clear" w:color="auto" w:fill="auto"/>
            <w:tcMar>
              <w:top w:w="80" w:type="dxa"/>
              <w:left w:w="80" w:type="dxa"/>
              <w:bottom w:w="80" w:type="dxa"/>
              <w:right w:w="80" w:type="dxa"/>
            </w:tcMar>
          </w:tcPr>
          <w:p w14:paraId="2353B906" w14:textId="77777777" w:rsidR="005E086A" w:rsidRPr="00A42D40" w:rsidRDefault="00985FBB">
            <w:pPr>
              <w:jc w:val="both"/>
            </w:pPr>
            <w:r w:rsidRPr="00A42D40">
              <w:rPr>
                <w:rStyle w:val="dn"/>
                <w:rFonts w:ascii="Tahoma" w:hAnsi="Tahoma"/>
                <w:sz w:val="20"/>
                <w:szCs w:val="20"/>
              </w:rPr>
              <w:t>Harmonogram zpracování jednotlivých částí předmětu plnění</w:t>
            </w:r>
          </w:p>
        </w:tc>
      </w:tr>
    </w:tbl>
    <w:p w14:paraId="09BE7672" w14:textId="77777777" w:rsidR="005E086A" w:rsidRPr="00A42D40" w:rsidRDefault="005E086A">
      <w:pPr>
        <w:pStyle w:val="Zkladntext"/>
        <w:spacing w:after="120"/>
        <w:jc w:val="center"/>
        <w:rPr>
          <w:rStyle w:val="dn"/>
          <w:rFonts w:ascii="Tahoma" w:eastAsia="Tahoma" w:hAnsi="Tahoma" w:cs="Tahoma"/>
          <w:sz w:val="20"/>
          <w:szCs w:val="20"/>
        </w:rPr>
      </w:pPr>
    </w:p>
    <w:p w14:paraId="6AD2A131" w14:textId="77777777" w:rsidR="005E086A" w:rsidRPr="00A42D40" w:rsidRDefault="005E086A">
      <w:pPr>
        <w:pStyle w:val="Tlotextu"/>
        <w:jc w:val="both"/>
        <w:rPr>
          <w:rStyle w:val="dn"/>
          <w:rFonts w:ascii="Tahoma" w:eastAsia="Tahoma" w:hAnsi="Tahoma" w:cs="Tahoma"/>
          <w:sz w:val="20"/>
          <w:szCs w:val="20"/>
          <w:lang w:val="cs-CZ"/>
        </w:rPr>
      </w:pPr>
    </w:p>
    <w:p w14:paraId="2D7ED455" w14:textId="77777777" w:rsidR="005E086A" w:rsidRPr="00A42D40" w:rsidRDefault="005E086A">
      <w:pPr>
        <w:pStyle w:val="Tlotextu"/>
        <w:jc w:val="both"/>
        <w:rPr>
          <w:rStyle w:val="dn"/>
          <w:rFonts w:ascii="Tahoma" w:eastAsia="Tahoma" w:hAnsi="Tahoma" w:cs="Tahoma"/>
          <w:sz w:val="20"/>
          <w:szCs w:val="20"/>
          <w:lang w:val="cs-CZ"/>
        </w:rPr>
      </w:pPr>
    </w:p>
    <w:p w14:paraId="75A47A59" w14:textId="77777777" w:rsidR="005E086A" w:rsidRPr="00A42D40" w:rsidRDefault="005E086A">
      <w:pPr>
        <w:pStyle w:val="Tlotextu"/>
        <w:ind w:left="720"/>
        <w:jc w:val="both"/>
        <w:rPr>
          <w:rStyle w:val="dn"/>
          <w:rFonts w:ascii="Tahoma" w:eastAsia="Tahoma" w:hAnsi="Tahoma" w:cs="Tahoma"/>
          <w:sz w:val="20"/>
          <w:szCs w:val="20"/>
          <w:lang w:val="cs-CZ"/>
        </w:rPr>
      </w:pPr>
    </w:p>
    <w:tbl>
      <w:tblPr>
        <w:tblStyle w:val="TableNormal"/>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933"/>
        <w:gridCol w:w="1024"/>
        <w:gridCol w:w="4107"/>
      </w:tblGrid>
      <w:tr w:rsidR="005E086A" w:rsidRPr="00A42D40" w14:paraId="06180B4C" w14:textId="77777777">
        <w:trPr>
          <w:trHeight w:val="260"/>
        </w:trPr>
        <w:tc>
          <w:tcPr>
            <w:tcW w:w="3933" w:type="dxa"/>
            <w:tcBorders>
              <w:top w:val="nil"/>
              <w:left w:val="nil"/>
              <w:bottom w:val="nil"/>
              <w:right w:val="nil"/>
            </w:tcBorders>
            <w:shd w:val="clear" w:color="auto" w:fill="auto"/>
            <w:tcMar>
              <w:top w:w="80" w:type="dxa"/>
              <w:left w:w="80" w:type="dxa"/>
              <w:bottom w:w="80" w:type="dxa"/>
              <w:right w:w="80" w:type="dxa"/>
            </w:tcMar>
          </w:tcPr>
          <w:p w14:paraId="41F68E62" w14:textId="77777777" w:rsidR="005E086A" w:rsidRPr="00A42D40" w:rsidRDefault="00985FBB">
            <w:pPr>
              <w:spacing w:line="240" w:lineRule="auto"/>
            </w:pPr>
            <w:r w:rsidRPr="00A42D40">
              <w:rPr>
                <w:rStyle w:val="dn"/>
                <w:rFonts w:ascii="Tahoma" w:hAnsi="Tahoma"/>
                <w:sz w:val="20"/>
                <w:szCs w:val="20"/>
              </w:rPr>
              <w:t>V Praze dne</w:t>
            </w:r>
          </w:p>
        </w:tc>
        <w:tc>
          <w:tcPr>
            <w:tcW w:w="1024" w:type="dxa"/>
            <w:tcBorders>
              <w:top w:val="nil"/>
              <w:left w:val="nil"/>
              <w:bottom w:val="nil"/>
              <w:right w:val="nil"/>
            </w:tcBorders>
            <w:shd w:val="clear" w:color="auto" w:fill="auto"/>
            <w:tcMar>
              <w:top w:w="80" w:type="dxa"/>
              <w:left w:w="80" w:type="dxa"/>
              <w:bottom w:w="80" w:type="dxa"/>
              <w:right w:w="80" w:type="dxa"/>
            </w:tcMar>
          </w:tcPr>
          <w:p w14:paraId="2AC12EBA" w14:textId="77777777" w:rsidR="005E086A" w:rsidRPr="00A42D40" w:rsidRDefault="005E086A"/>
        </w:tc>
        <w:tc>
          <w:tcPr>
            <w:tcW w:w="4107" w:type="dxa"/>
            <w:tcBorders>
              <w:top w:val="nil"/>
              <w:left w:val="nil"/>
              <w:bottom w:val="nil"/>
              <w:right w:val="nil"/>
            </w:tcBorders>
            <w:shd w:val="clear" w:color="auto" w:fill="auto"/>
            <w:tcMar>
              <w:top w:w="80" w:type="dxa"/>
              <w:left w:w="80" w:type="dxa"/>
              <w:bottom w:w="80" w:type="dxa"/>
              <w:right w:w="80" w:type="dxa"/>
            </w:tcMar>
          </w:tcPr>
          <w:p w14:paraId="502A6957" w14:textId="77777777" w:rsidR="005E086A" w:rsidRPr="00A42D40" w:rsidRDefault="00985FBB">
            <w:pPr>
              <w:spacing w:line="240" w:lineRule="auto"/>
            </w:pPr>
            <w:r w:rsidRPr="00A42D40">
              <w:rPr>
                <w:rStyle w:val="dn"/>
                <w:rFonts w:ascii="Tahoma" w:hAnsi="Tahoma"/>
                <w:sz w:val="20"/>
                <w:szCs w:val="20"/>
              </w:rPr>
              <w:t>V Praze dne</w:t>
            </w:r>
          </w:p>
        </w:tc>
      </w:tr>
      <w:tr w:rsidR="005E086A" w:rsidRPr="00A42D40" w14:paraId="387909CA" w14:textId="77777777">
        <w:trPr>
          <w:trHeight w:val="552"/>
        </w:trPr>
        <w:tc>
          <w:tcPr>
            <w:tcW w:w="3933" w:type="dxa"/>
            <w:tcBorders>
              <w:top w:val="nil"/>
              <w:left w:val="nil"/>
              <w:bottom w:val="single" w:sz="4" w:space="0" w:color="00000A"/>
              <w:right w:val="nil"/>
            </w:tcBorders>
            <w:shd w:val="clear" w:color="auto" w:fill="auto"/>
            <w:tcMar>
              <w:top w:w="80" w:type="dxa"/>
              <w:left w:w="80" w:type="dxa"/>
              <w:bottom w:w="80" w:type="dxa"/>
              <w:right w:w="80" w:type="dxa"/>
            </w:tcMar>
          </w:tcPr>
          <w:p w14:paraId="63760A2B" w14:textId="77777777" w:rsidR="005E086A" w:rsidRPr="00A42D40" w:rsidRDefault="005E086A">
            <w:pPr>
              <w:spacing w:line="240" w:lineRule="auto"/>
            </w:pPr>
          </w:p>
        </w:tc>
        <w:tc>
          <w:tcPr>
            <w:tcW w:w="1024" w:type="dxa"/>
            <w:tcBorders>
              <w:top w:val="nil"/>
              <w:left w:val="nil"/>
              <w:bottom w:val="nil"/>
              <w:right w:val="nil"/>
            </w:tcBorders>
            <w:shd w:val="clear" w:color="auto" w:fill="auto"/>
            <w:tcMar>
              <w:top w:w="80" w:type="dxa"/>
              <w:left w:w="80" w:type="dxa"/>
              <w:bottom w:w="80" w:type="dxa"/>
              <w:right w:w="80" w:type="dxa"/>
            </w:tcMar>
          </w:tcPr>
          <w:p w14:paraId="4271103A" w14:textId="77777777" w:rsidR="005E086A" w:rsidRPr="00A42D40" w:rsidRDefault="005E086A"/>
        </w:tc>
        <w:tc>
          <w:tcPr>
            <w:tcW w:w="4107" w:type="dxa"/>
            <w:tcBorders>
              <w:top w:val="nil"/>
              <w:left w:val="nil"/>
              <w:bottom w:val="single" w:sz="4" w:space="0" w:color="00000A"/>
              <w:right w:val="nil"/>
            </w:tcBorders>
            <w:shd w:val="clear" w:color="auto" w:fill="auto"/>
            <w:tcMar>
              <w:top w:w="80" w:type="dxa"/>
              <w:left w:w="80" w:type="dxa"/>
              <w:bottom w:w="80" w:type="dxa"/>
              <w:right w:w="80" w:type="dxa"/>
            </w:tcMar>
          </w:tcPr>
          <w:p w14:paraId="06885D89" w14:textId="77777777" w:rsidR="005E086A" w:rsidRPr="00A42D40" w:rsidRDefault="005E086A"/>
        </w:tc>
      </w:tr>
      <w:tr w:rsidR="005E086A" w:rsidRPr="00A42D40" w14:paraId="3D34F3E2" w14:textId="77777777">
        <w:trPr>
          <w:trHeight w:val="1300"/>
        </w:trPr>
        <w:tc>
          <w:tcPr>
            <w:tcW w:w="3933" w:type="dxa"/>
            <w:tcBorders>
              <w:top w:val="single" w:sz="4" w:space="0" w:color="00000A"/>
              <w:left w:val="nil"/>
              <w:bottom w:val="nil"/>
              <w:right w:val="nil"/>
            </w:tcBorders>
            <w:shd w:val="clear" w:color="auto" w:fill="auto"/>
            <w:tcMar>
              <w:top w:w="80" w:type="dxa"/>
              <w:left w:w="80" w:type="dxa"/>
              <w:bottom w:w="80" w:type="dxa"/>
              <w:right w:w="80" w:type="dxa"/>
            </w:tcMar>
          </w:tcPr>
          <w:p w14:paraId="16796CFE" w14:textId="77777777" w:rsidR="005E086A" w:rsidRPr="0084445D" w:rsidRDefault="00985FBB">
            <w:pPr>
              <w:spacing w:line="240" w:lineRule="auto"/>
              <w:jc w:val="center"/>
              <w:rPr>
                <w:rStyle w:val="dn"/>
                <w:rFonts w:ascii="Tahoma" w:eastAsia="Tahoma" w:hAnsi="Tahoma" w:cs="Tahoma"/>
                <w:sz w:val="20"/>
                <w:szCs w:val="20"/>
              </w:rPr>
            </w:pPr>
            <w:r w:rsidRPr="0084445D">
              <w:rPr>
                <w:rStyle w:val="dn"/>
                <w:rFonts w:ascii="Tahoma" w:hAnsi="Tahoma"/>
                <w:sz w:val="20"/>
                <w:szCs w:val="20"/>
              </w:rPr>
              <w:t>Doc. PhDr. Michal Stehlík, Ph.D.</w:t>
            </w:r>
          </w:p>
          <w:p w14:paraId="4B57013F" w14:textId="77777777" w:rsidR="005E086A" w:rsidRPr="0084445D" w:rsidRDefault="00985FBB">
            <w:pPr>
              <w:spacing w:line="240" w:lineRule="auto"/>
              <w:jc w:val="center"/>
              <w:rPr>
                <w:rStyle w:val="dn"/>
                <w:rFonts w:ascii="Tahoma" w:eastAsia="Tahoma" w:hAnsi="Tahoma" w:cs="Tahoma"/>
                <w:sz w:val="20"/>
                <w:szCs w:val="20"/>
              </w:rPr>
            </w:pPr>
            <w:r w:rsidRPr="0084445D">
              <w:rPr>
                <w:rStyle w:val="dn"/>
                <w:rFonts w:ascii="Tahoma" w:hAnsi="Tahoma"/>
                <w:sz w:val="20"/>
                <w:szCs w:val="20"/>
              </w:rPr>
              <w:t xml:space="preserve">Náměstek pro centrální </w:t>
            </w:r>
            <w:r w:rsidRPr="00F16E0F">
              <w:rPr>
                <w:rStyle w:val="dn"/>
                <w:rFonts w:ascii="Tahoma" w:hAnsi="Tahoma"/>
                <w:sz w:val="20"/>
                <w:szCs w:val="20"/>
              </w:rPr>
              <w:t>sbírkotvo</w:t>
            </w:r>
            <w:r w:rsidRPr="0084445D">
              <w:rPr>
                <w:rStyle w:val="dn"/>
                <w:rFonts w:ascii="Tahoma" w:hAnsi="Tahoma"/>
                <w:sz w:val="20"/>
                <w:szCs w:val="20"/>
              </w:rPr>
              <w:t>rnou a výstavní činnost</w:t>
            </w:r>
          </w:p>
          <w:p w14:paraId="63D7B7D5" w14:textId="77777777" w:rsidR="005E086A" w:rsidRPr="0084445D" w:rsidRDefault="00985FBB">
            <w:pPr>
              <w:spacing w:line="240" w:lineRule="auto"/>
              <w:jc w:val="center"/>
            </w:pPr>
            <w:r w:rsidRPr="0084445D">
              <w:rPr>
                <w:rStyle w:val="dn"/>
                <w:rFonts w:ascii="Tahoma" w:hAnsi="Tahoma"/>
                <w:sz w:val="20"/>
                <w:szCs w:val="20"/>
              </w:rPr>
              <w:t>(Objednatel)</w:t>
            </w:r>
          </w:p>
        </w:tc>
        <w:tc>
          <w:tcPr>
            <w:tcW w:w="1024" w:type="dxa"/>
            <w:tcBorders>
              <w:top w:val="nil"/>
              <w:left w:val="nil"/>
              <w:bottom w:val="nil"/>
              <w:right w:val="nil"/>
            </w:tcBorders>
            <w:shd w:val="clear" w:color="auto" w:fill="auto"/>
            <w:tcMar>
              <w:top w:w="80" w:type="dxa"/>
              <w:left w:w="80" w:type="dxa"/>
              <w:bottom w:w="80" w:type="dxa"/>
              <w:right w:w="80" w:type="dxa"/>
            </w:tcMar>
          </w:tcPr>
          <w:p w14:paraId="65B4606F" w14:textId="77777777" w:rsidR="005E086A" w:rsidRPr="0084445D" w:rsidRDefault="005E086A"/>
        </w:tc>
        <w:tc>
          <w:tcPr>
            <w:tcW w:w="4107" w:type="dxa"/>
            <w:tcBorders>
              <w:top w:val="single" w:sz="4" w:space="0" w:color="00000A"/>
              <w:left w:val="nil"/>
              <w:bottom w:val="nil"/>
              <w:right w:val="nil"/>
            </w:tcBorders>
            <w:shd w:val="clear" w:color="auto" w:fill="auto"/>
            <w:tcMar>
              <w:top w:w="80" w:type="dxa"/>
              <w:left w:w="80" w:type="dxa"/>
              <w:bottom w:w="80" w:type="dxa"/>
              <w:right w:w="80" w:type="dxa"/>
            </w:tcMar>
          </w:tcPr>
          <w:p w14:paraId="53E47E68" w14:textId="77777777" w:rsidR="005E086A" w:rsidRPr="00F16E0F" w:rsidRDefault="00985FBB">
            <w:pPr>
              <w:spacing w:line="240" w:lineRule="auto"/>
              <w:jc w:val="center"/>
              <w:rPr>
                <w:rStyle w:val="dn"/>
                <w:rFonts w:ascii="Tahoma" w:hAnsi="Tahoma"/>
                <w:sz w:val="20"/>
                <w:szCs w:val="20"/>
              </w:rPr>
            </w:pPr>
            <w:r w:rsidRPr="00F16E0F">
              <w:rPr>
                <w:rStyle w:val="dn"/>
                <w:rFonts w:ascii="Tahoma" w:hAnsi="Tahoma"/>
                <w:sz w:val="20"/>
                <w:szCs w:val="20"/>
              </w:rPr>
              <w:t>Mgr. MgA. Petr Horký</w:t>
            </w:r>
          </w:p>
          <w:p w14:paraId="7FD22DD3" w14:textId="77777777" w:rsidR="005E086A" w:rsidRPr="0084445D" w:rsidRDefault="00985FBB">
            <w:pPr>
              <w:spacing w:line="240" w:lineRule="auto"/>
              <w:jc w:val="center"/>
            </w:pPr>
            <w:r w:rsidRPr="0084445D">
              <w:rPr>
                <w:rStyle w:val="dn"/>
                <w:rFonts w:ascii="Tahoma" w:hAnsi="Tahoma"/>
                <w:sz w:val="20"/>
                <w:szCs w:val="20"/>
              </w:rPr>
              <w:t xml:space="preserve"> (Zhotovitel)</w:t>
            </w:r>
          </w:p>
        </w:tc>
      </w:tr>
    </w:tbl>
    <w:p w14:paraId="337D053C" w14:textId="77777777" w:rsidR="005E086A" w:rsidRDefault="005E086A">
      <w:pPr>
        <w:pStyle w:val="Tlotextu"/>
        <w:jc w:val="both"/>
        <w:rPr>
          <w:lang w:val="cs-CZ"/>
        </w:rPr>
      </w:pPr>
    </w:p>
    <w:p w14:paraId="54B5BC27" w14:textId="77777777" w:rsidR="00850BB5" w:rsidRDefault="00850BB5">
      <w:pPr>
        <w:pStyle w:val="Tlotextu"/>
        <w:jc w:val="both"/>
        <w:rPr>
          <w:lang w:val="cs-CZ"/>
        </w:rPr>
      </w:pPr>
    </w:p>
    <w:p w14:paraId="5AFFFEC1" w14:textId="77777777" w:rsidR="00850BB5" w:rsidRDefault="00850BB5">
      <w:pPr>
        <w:pStyle w:val="Tlotextu"/>
        <w:jc w:val="both"/>
        <w:rPr>
          <w:lang w:val="cs-CZ"/>
        </w:rPr>
      </w:pPr>
    </w:p>
    <w:p w14:paraId="29DD231B" w14:textId="77777777" w:rsidR="00850BB5" w:rsidRDefault="00850BB5">
      <w:pPr>
        <w:pStyle w:val="Tlotextu"/>
        <w:jc w:val="both"/>
        <w:rPr>
          <w:lang w:val="cs-CZ"/>
        </w:rPr>
      </w:pPr>
    </w:p>
    <w:p w14:paraId="21072227" w14:textId="77777777" w:rsidR="00850BB5" w:rsidRDefault="00850BB5">
      <w:pPr>
        <w:pStyle w:val="Tlotextu"/>
        <w:jc w:val="both"/>
        <w:rPr>
          <w:lang w:val="cs-CZ"/>
        </w:rPr>
        <w:sectPr w:rsidR="00850BB5">
          <w:footerReference w:type="default" r:id="rId8"/>
          <w:pgSz w:w="11900" w:h="16820"/>
          <w:pgMar w:top="1418" w:right="1418" w:bottom="1418" w:left="1418" w:header="709" w:footer="709" w:gutter="0"/>
          <w:cols w:space="708"/>
        </w:sectPr>
      </w:pPr>
    </w:p>
    <w:p w14:paraId="2398995A" w14:textId="1A9D565E" w:rsidR="00850BB5" w:rsidRDefault="00850BB5">
      <w:pPr>
        <w:pStyle w:val="Tlotextu"/>
        <w:jc w:val="both"/>
        <w:rPr>
          <w:lang w:val="cs-CZ"/>
        </w:rPr>
      </w:pPr>
    </w:p>
    <w:p w14:paraId="2025CCC4"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b/>
          <w:bCs/>
          <w:sz w:val="34"/>
          <w:szCs w:val="34"/>
        </w:rPr>
      </w:pPr>
      <w:r>
        <w:rPr>
          <w:b/>
          <w:bCs/>
          <w:sz w:val="34"/>
          <w:szCs w:val="34"/>
        </w:rPr>
        <w:t>Podklady pro tvorbu audiovizuálního programu výstavy</w:t>
      </w:r>
    </w:p>
    <w:p w14:paraId="652D2E3A"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11535BA9"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45F02E26"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center"/>
        <w:rPr>
          <w:b/>
          <w:bCs/>
          <w:sz w:val="44"/>
          <w:szCs w:val="44"/>
        </w:rPr>
      </w:pPr>
      <w:r>
        <w:rPr>
          <w:b/>
          <w:bCs/>
          <w:sz w:val="44"/>
          <w:szCs w:val="44"/>
        </w:rPr>
        <w:t>SLUNEČNÍ KRÁLOVÉ</w:t>
      </w:r>
    </w:p>
    <w:p w14:paraId="2A2733C9"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jc w:val="center"/>
        <w:rPr>
          <w:b/>
          <w:bCs/>
          <w:sz w:val="44"/>
          <w:szCs w:val="44"/>
        </w:rPr>
      </w:pPr>
    </w:p>
    <w:p w14:paraId="3CFA608A"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6C5662A6"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 xml:space="preserve">Jsme si vědomi toho, že se jedná po naprosto unikátní výstavu, která má potenciál procestovat celý svět. Jde o vyjímečnou prezentaci velkolepého díla českých egyptologů v budově Národního muzea, které se po rekonstrukci stává jasným klenotem Prahy a řadí se po bok Pražského hradu. Máme tedy cíl stvořit výstavu, o které se bude mluvit, která bude moderní, a která nabídne návštěvníkům moderní a emočně silný zážitek. </w:t>
      </w:r>
    </w:p>
    <w:p w14:paraId="49137650"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0AAEA638"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 xml:space="preserve">Chceme, aby návštěvník měl možnost… </w:t>
      </w:r>
    </w:p>
    <w:p w14:paraId="692B6CEF"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41FF0EAD"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zažít velkolepost a atmosf</w:t>
      </w:r>
      <w:r>
        <w:rPr>
          <w:sz w:val="24"/>
          <w:szCs w:val="24"/>
          <w:lang w:val="fr-FR"/>
        </w:rPr>
        <w:t>é</w:t>
      </w:r>
      <w:r>
        <w:rPr>
          <w:sz w:val="24"/>
          <w:szCs w:val="24"/>
        </w:rPr>
        <w:t>ru Egypta</w:t>
      </w:r>
    </w:p>
    <w:p w14:paraId="70E2D45E"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48FA0BF7"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zažít velkolepost rekonstruovan</w:t>
      </w:r>
      <w:r>
        <w:rPr>
          <w:sz w:val="24"/>
          <w:szCs w:val="24"/>
          <w:lang w:val="fr-FR"/>
        </w:rPr>
        <w:t>é</w:t>
      </w:r>
      <w:r>
        <w:rPr>
          <w:sz w:val="24"/>
          <w:szCs w:val="24"/>
        </w:rPr>
        <w:t>ho Národního muzea</w:t>
      </w:r>
    </w:p>
    <w:p w14:paraId="3BA9D946"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7E012466"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zažít velikost díla českých egyptologů - jak z Egyptologického ústavu, tak z Národního muzea</w:t>
      </w:r>
    </w:p>
    <w:p w14:paraId="0CDE5252"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4808D19B"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zažít pocit, jako kdyby sami byli na místě</w:t>
      </w:r>
    </w:p>
    <w:p w14:paraId="155DFB88"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51874A2D"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směřujeme tedy k jedinečnosti - místa, t</w:t>
      </w:r>
      <w:r>
        <w:rPr>
          <w:sz w:val="24"/>
          <w:szCs w:val="24"/>
          <w:lang w:val="fr-FR"/>
        </w:rPr>
        <w:t>é</w:t>
      </w:r>
      <w:r>
        <w:rPr>
          <w:sz w:val="24"/>
          <w:szCs w:val="24"/>
        </w:rPr>
        <w:t>matu i zážitku, kter</w:t>
      </w:r>
      <w:r>
        <w:rPr>
          <w:sz w:val="24"/>
          <w:szCs w:val="24"/>
          <w:lang w:val="fr-FR"/>
        </w:rPr>
        <w:t xml:space="preserve">é </w:t>
      </w:r>
      <w:r>
        <w:rPr>
          <w:sz w:val="24"/>
          <w:szCs w:val="24"/>
        </w:rPr>
        <w:t>je na místě od výstavy očekávat</w:t>
      </w:r>
    </w:p>
    <w:p w14:paraId="4E357BE9"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74DF7222"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 xml:space="preserve">unikátní </w:t>
      </w:r>
      <w:r>
        <w:rPr>
          <w:sz w:val="24"/>
          <w:szCs w:val="24"/>
          <w:lang w:val="de-DE"/>
        </w:rPr>
        <w:t>a modern</w:t>
      </w:r>
      <w:r>
        <w:rPr>
          <w:sz w:val="24"/>
          <w:szCs w:val="24"/>
        </w:rPr>
        <w:t xml:space="preserve">í pojetí audiovize - virtuální realita, 3D a 360 stupňů </w:t>
      </w:r>
      <w:r>
        <w:rPr>
          <w:sz w:val="24"/>
          <w:szCs w:val="24"/>
          <w:lang w:val="da-DK"/>
        </w:rPr>
        <w:t>filmy</w:t>
      </w:r>
      <w:r>
        <w:rPr>
          <w:sz w:val="24"/>
          <w:szCs w:val="24"/>
        </w:rPr>
        <w:t xml:space="preserve"> + klasické projekce, interaktivita, </w:t>
      </w:r>
      <w:r>
        <w:rPr>
          <w:sz w:val="24"/>
          <w:szCs w:val="24"/>
          <w:lang w:val="en-US"/>
        </w:rPr>
        <w:t>steadycamov</w:t>
      </w:r>
      <w:r>
        <w:rPr>
          <w:sz w:val="24"/>
          <w:szCs w:val="24"/>
          <w:lang w:val="fr-FR"/>
        </w:rPr>
        <w:t xml:space="preserve">é </w:t>
      </w:r>
      <w:r>
        <w:rPr>
          <w:sz w:val="24"/>
          <w:szCs w:val="24"/>
        </w:rPr>
        <w:t>průchody objevenými areá</w:t>
      </w:r>
      <w:r>
        <w:rPr>
          <w:sz w:val="24"/>
          <w:szCs w:val="24"/>
          <w:lang w:val="en-US"/>
        </w:rPr>
        <w:t>ly st</w:t>
      </w:r>
      <w:r>
        <w:rPr>
          <w:sz w:val="24"/>
          <w:szCs w:val="24"/>
        </w:rPr>
        <w:t>řídan</w:t>
      </w:r>
      <w:r>
        <w:rPr>
          <w:sz w:val="24"/>
          <w:szCs w:val="24"/>
          <w:lang w:val="fr-FR"/>
        </w:rPr>
        <w:t xml:space="preserve">é </w:t>
      </w:r>
      <w:r>
        <w:rPr>
          <w:sz w:val="24"/>
          <w:szCs w:val="24"/>
        </w:rPr>
        <w:t>s detaily zobrazujícími precizní prá</w:t>
      </w:r>
      <w:r>
        <w:rPr>
          <w:sz w:val="24"/>
          <w:szCs w:val="24"/>
          <w:lang w:val="it-IT"/>
        </w:rPr>
        <w:t>ci d</w:t>
      </w:r>
      <w:r>
        <w:rPr>
          <w:sz w:val="24"/>
          <w:szCs w:val="24"/>
        </w:rPr>
        <w:t>ávný</w:t>
      </w:r>
      <w:r>
        <w:rPr>
          <w:sz w:val="24"/>
          <w:szCs w:val="24"/>
          <w:lang w:val="de-DE"/>
        </w:rPr>
        <w:t>ch um</w:t>
      </w:r>
      <w:r>
        <w:rPr>
          <w:sz w:val="24"/>
          <w:szCs w:val="24"/>
        </w:rPr>
        <w:t>ě</w:t>
      </w:r>
      <w:r>
        <w:rPr>
          <w:sz w:val="24"/>
          <w:szCs w:val="24"/>
          <w:lang w:val="de-DE"/>
        </w:rPr>
        <w:t>lc</w:t>
      </w:r>
      <w:r>
        <w:rPr>
          <w:sz w:val="24"/>
          <w:szCs w:val="24"/>
        </w:rPr>
        <w:t>ů a řemeslníků</w:t>
      </w:r>
    </w:p>
    <w:p w14:paraId="3B2A700C"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66195333"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w:t>
      </w:r>
    </w:p>
    <w:p w14:paraId="7499B95F"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7915328D"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b/>
          <w:bCs/>
          <w:sz w:val="30"/>
          <w:szCs w:val="30"/>
          <w:u w:val="single"/>
        </w:rPr>
      </w:pPr>
    </w:p>
    <w:p w14:paraId="4869564A"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b/>
          <w:bCs/>
          <w:sz w:val="30"/>
          <w:szCs w:val="30"/>
          <w:u w:val="single"/>
        </w:rPr>
      </w:pPr>
      <w:r>
        <w:rPr>
          <w:b/>
          <w:bCs/>
          <w:sz w:val="30"/>
          <w:szCs w:val="30"/>
          <w:u w:val="single"/>
        </w:rPr>
        <w:lastRenderedPageBreak/>
        <w:t>1) virtuální prohlídky, 3D:</w:t>
      </w:r>
    </w:p>
    <w:p w14:paraId="0C203A90"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 xml:space="preserve"> </w:t>
      </w:r>
    </w:p>
    <w:p w14:paraId="4B736C72" w14:textId="77777777" w:rsidR="00850BB5" w:rsidRDefault="00850BB5" w:rsidP="00850BB5">
      <w:pPr>
        <w:pStyle w:val="Vchoz"/>
        <w:numPr>
          <w:ilvl w:val="0"/>
          <w:numId w:val="54"/>
        </w:numPr>
        <w:spacing w:line="360" w:lineRule="auto"/>
        <w:rPr>
          <w:sz w:val="24"/>
          <w:szCs w:val="24"/>
        </w:rPr>
      </w:pPr>
      <w:r>
        <w:rPr>
          <w:sz w:val="24"/>
          <w:szCs w:val="24"/>
        </w:rPr>
        <w:t>uvnitř hrobky Yufaa (jediná kompletně zachovalá a nevykradená hrobka)</w:t>
      </w:r>
    </w:p>
    <w:p w14:paraId="26142BDB" w14:textId="77777777" w:rsidR="00850BB5" w:rsidRDefault="00850BB5" w:rsidP="00850BB5">
      <w:pPr>
        <w:pStyle w:val="Vchoz"/>
        <w:numPr>
          <w:ilvl w:val="0"/>
          <w:numId w:val="54"/>
        </w:numPr>
        <w:spacing w:line="360" w:lineRule="auto"/>
        <w:rPr>
          <w:sz w:val="24"/>
          <w:szCs w:val="24"/>
        </w:rPr>
      </w:pPr>
      <w:r>
        <w:rPr>
          <w:sz w:val="24"/>
          <w:szCs w:val="24"/>
        </w:rPr>
        <w:t>výhled na vrcholu pyramidy</w:t>
      </w:r>
    </w:p>
    <w:p w14:paraId="6EE32D3F" w14:textId="77777777" w:rsidR="00850BB5" w:rsidRDefault="00850BB5" w:rsidP="00850BB5">
      <w:pPr>
        <w:pStyle w:val="Vchoz"/>
        <w:numPr>
          <w:ilvl w:val="0"/>
          <w:numId w:val="54"/>
        </w:numPr>
        <w:spacing w:line="360" w:lineRule="auto"/>
        <w:rPr>
          <w:sz w:val="24"/>
          <w:szCs w:val="24"/>
        </w:rPr>
      </w:pPr>
      <w:r>
        <w:rPr>
          <w:sz w:val="24"/>
          <w:szCs w:val="24"/>
        </w:rPr>
        <w:t>jak to vypadá na probíhajících vykopávkách</w:t>
      </w:r>
    </w:p>
    <w:p w14:paraId="1C4BCF09" w14:textId="77777777" w:rsidR="00850BB5" w:rsidRDefault="00850BB5" w:rsidP="00850BB5">
      <w:pPr>
        <w:pStyle w:val="Vchoz"/>
        <w:numPr>
          <w:ilvl w:val="0"/>
          <w:numId w:val="54"/>
        </w:numPr>
        <w:spacing w:line="360" w:lineRule="auto"/>
        <w:rPr>
          <w:sz w:val="24"/>
          <w:szCs w:val="24"/>
        </w:rPr>
      </w:pPr>
      <w:r>
        <w:rPr>
          <w:sz w:val="24"/>
          <w:szCs w:val="24"/>
        </w:rPr>
        <w:t xml:space="preserve">jak to vypadá, když se odkrývá nález hrobky </w:t>
      </w:r>
    </w:p>
    <w:p w14:paraId="23525D92"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29DC6097"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06723D54"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b/>
          <w:bCs/>
          <w:sz w:val="30"/>
          <w:szCs w:val="30"/>
        </w:rPr>
      </w:pPr>
      <w:r>
        <w:rPr>
          <w:b/>
          <w:bCs/>
          <w:sz w:val="30"/>
          <w:szCs w:val="30"/>
        </w:rPr>
        <w:t>2) čist</w:t>
      </w:r>
      <w:r>
        <w:rPr>
          <w:b/>
          <w:bCs/>
          <w:sz w:val="30"/>
          <w:szCs w:val="30"/>
          <w:lang w:val="fr-FR"/>
        </w:rPr>
        <w:t xml:space="preserve">é </w:t>
      </w:r>
      <w:r>
        <w:rPr>
          <w:b/>
          <w:bCs/>
          <w:sz w:val="30"/>
          <w:szCs w:val="30"/>
        </w:rPr>
        <w:t>projekce míst - č</w:t>
      </w:r>
      <w:r>
        <w:rPr>
          <w:b/>
          <w:bCs/>
          <w:sz w:val="30"/>
          <w:szCs w:val="30"/>
          <w:lang w:val="pt-PT"/>
        </w:rPr>
        <w:t>asosb</w:t>
      </w:r>
      <w:r>
        <w:rPr>
          <w:b/>
          <w:bCs/>
          <w:sz w:val="30"/>
          <w:szCs w:val="30"/>
        </w:rPr>
        <w:t>ě</w:t>
      </w:r>
      <w:r>
        <w:rPr>
          <w:b/>
          <w:bCs/>
          <w:sz w:val="30"/>
          <w:szCs w:val="30"/>
          <w:lang w:val="en-US"/>
        </w:rPr>
        <w:t>ry, atmosf</w:t>
      </w:r>
      <w:r>
        <w:rPr>
          <w:b/>
          <w:bCs/>
          <w:sz w:val="30"/>
          <w:szCs w:val="30"/>
          <w:lang w:val="fr-FR"/>
        </w:rPr>
        <w:t>é</w:t>
      </w:r>
      <w:r>
        <w:rPr>
          <w:b/>
          <w:bCs/>
          <w:sz w:val="30"/>
          <w:szCs w:val="30"/>
        </w:rPr>
        <w:t>ry, klid, magie místa</w:t>
      </w:r>
    </w:p>
    <w:p w14:paraId="67A76308"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velký celek Abúsíru</w:t>
      </w:r>
    </w:p>
    <w:p w14:paraId="1B8F077F"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velký celek Gízy</w:t>
      </w:r>
    </w:p>
    <w:p w14:paraId="591F4197"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průchody vykopávkami, hrobkami aj.</w:t>
      </w:r>
    </w:p>
    <w:p w14:paraId="1F242F60"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souvisí nějak velikost nálezu s jeho hodnotou? (hlavička Cheopse aj.)</w:t>
      </w:r>
    </w:p>
    <w:p w14:paraId="4A3A3078"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35624715"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Káhira dnes - montáž z města - jakou má dnešní tvář? (ulice, silnice, garbage city, moderní stavby,. starobyl</w:t>
      </w:r>
      <w:r>
        <w:rPr>
          <w:sz w:val="24"/>
          <w:szCs w:val="24"/>
          <w:lang w:val="fr-FR"/>
        </w:rPr>
        <w:t xml:space="preserve">é </w:t>
      </w:r>
      <w:r>
        <w:rPr>
          <w:sz w:val="24"/>
          <w:szCs w:val="24"/>
        </w:rPr>
        <w:t>stavby, muzeum….)</w:t>
      </w:r>
    </w:p>
    <w:p w14:paraId="164DC227"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401E1D9F"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b/>
          <w:bCs/>
          <w:sz w:val="30"/>
          <w:szCs w:val="30"/>
        </w:rPr>
        <w:t>3) rozhovory</w:t>
      </w:r>
      <w:r>
        <w:rPr>
          <w:sz w:val="24"/>
          <w:szCs w:val="24"/>
        </w:rPr>
        <w:t xml:space="preserve"> </w:t>
      </w:r>
    </w:p>
    <w:p w14:paraId="5E63333A"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aby bylo možn</w:t>
      </w:r>
      <w:r>
        <w:rPr>
          <w:sz w:val="24"/>
          <w:szCs w:val="24"/>
          <w:lang w:val="fr-FR"/>
        </w:rPr>
        <w:t xml:space="preserve">é </w:t>
      </w:r>
      <w:r>
        <w:rPr>
          <w:sz w:val="24"/>
          <w:szCs w:val="24"/>
        </w:rPr>
        <w:t>potkat se s největšími osobnostmi světov</w:t>
      </w:r>
      <w:r>
        <w:rPr>
          <w:sz w:val="24"/>
          <w:szCs w:val="24"/>
          <w:lang w:val="fr-FR"/>
        </w:rPr>
        <w:t xml:space="preserve">é </w:t>
      </w:r>
      <w:r>
        <w:rPr>
          <w:sz w:val="24"/>
          <w:szCs w:val="24"/>
        </w:rPr>
        <w:t>egyptologie hned teď na výstavě:</w:t>
      </w:r>
    </w:p>
    <w:p w14:paraId="1EB12970"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0D8F80B6" w14:textId="549F5009" w:rsidR="00850BB5" w:rsidRDefault="00E622D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XXXXXXXX</w:t>
      </w:r>
      <w:r w:rsidR="00272776">
        <w:rPr>
          <w:sz w:val="24"/>
          <w:szCs w:val="24"/>
        </w:rPr>
        <w:t>X</w:t>
      </w:r>
      <w:r>
        <w:rPr>
          <w:sz w:val="24"/>
          <w:szCs w:val="24"/>
        </w:rPr>
        <w:t>XXXXX</w:t>
      </w:r>
    </w:p>
    <w:p w14:paraId="5549837C" w14:textId="4E1BCADD" w:rsidR="00850BB5" w:rsidRDefault="0047797E"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XXXXXXXX</w:t>
      </w:r>
      <w:r w:rsidR="00272776">
        <w:rPr>
          <w:sz w:val="24"/>
          <w:szCs w:val="24"/>
        </w:rPr>
        <w:t>X</w:t>
      </w:r>
      <w:r>
        <w:rPr>
          <w:sz w:val="24"/>
          <w:szCs w:val="24"/>
        </w:rPr>
        <w:t>XXXXXX</w:t>
      </w:r>
    </w:p>
    <w:p w14:paraId="0045FCD3" w14:textId="5C51863E" w:rsidR="00850BB5" w:rsidRDefault="008D5469"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XXXXXXXX</w:t>
      </w:r>
      <w:r w:rsidR="00272776">
        <w:rPr>
          <w:sz w:val="24"/>
          <w:szCs w:val="24"/>
        </w:rPr>
        <w:t>X</w:t>
      </w:r>
      <w:r>
        <w:rPr>
          <w:sz w:val="24"/>
          <w:szCs w:val="24"/>
        </w:rPr>
        <w:t>XXXXX</w:t>
      </w:r>
    </w:p>
    <w:p w14:paraId="1800D6CA" w14:textId="7700284B" w:rsidR="00850BB5" w:rsidRDefault="00AE5C37"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XXXXXXXX</w:t>
      </w:r>
      <w:r w:rsidR="008141B1">
        <w:rPr>
          <w:sz w:val="24"/>
          <w:szCs w:val="24"/>
        </w:rPr>
        <w:t>X</w:t>
      </w:r>
      <w:r>
        <w:rPr>
          <w:sz w:val="24"/>
          <w:szCs w:val="24"/>
        </w:rPr>
        <w:t>XXXXXXX</w:t>
      </w:r>
    </w:p>
    <w:p w14:paraId="733CB655" w14:textId="699A8652" w:rsidR="00850BB5" w:rsidRDefault="00AE5C37"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lang w:val="de-DE"/>
        </w:rPr>
        <w:t>XXXX</w:t>
      </w:r>
      <w:r w:rsidR="00D4227D">
        <w:rPr>
          <w:sz w:val="24"/>
          <w:szCs w:val="24"/>
          <w:lang w:val="de-DE"/>
        </w:rPr>
        <w:t>X</w:t>
      </w:r>
      <w:r>
        <w:rPr>
          <w:sz w:val="24"/>
          <w:szCs w:val="24"/>
          <w:lang w:val="de-DE"/>
        </w:rPr>
        <w:t>XXXXXX</w:t>
      </w:r>
    </w:p>
    <w:p w14:paraId="7B2BD6DD"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5BDED598"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navrhuji zařadit i Michala Lukeš</w:t>
      </w:r>
      <w:r>
        <w:rPr>
          <w:sz w:val="24"/>
          <w:szCs w:val="24"/>
          <w:lang w:val="de-DE"/>
        </w:rPr>
        <w:t>e, gener</w:t>
      </w:r>
      <w:r>
        <w:rPr>
          <w:sz w:val="24"/>
          <w:szCs w:val="24"/>
        </w:rPr>
        <w:t xml:space="preserve">álního ředitele NM, aby vzhledem k vyjímečnosti místa i události </w:t>
      </w:r>
      <w:r>
        <w:rPr>
          <w:sz w:val="24"/>
          <w:szCs w:val="24"/>
          <w:lang w:val="fr-FR"/>
        </w:rPr>
        <w:t>uv</w:t>
      </w:r>
      <w:r>
        <w:rPr>
          <w:sz w:val="24"/>
          <w:szCs w:val="24"/>
        </w:rPr>
        <w:t>ítal návštěvníky a vysvětlil roli Národního muzea a Česk</w:t>
      </w:r>
      <w:r>
        <w:rPr>
          <w:sz w:val="24"/>
          <w:szCs w:val="24"/>
          <w:lang w:val="fr-FR"/>
        </w:rPr>
        <w:t>é</w:t>
      </w:r>
      <w:r>
        <w:rPr>
          <w:sz w:val="24"/>
          <w:szCs w:val="24"/>
        </w:rPr>
        <w:t>ho egyptologick</w:t>
      </w:r>
      <w:r>
        <w:rPr>
          <w:sz w:val="24"/>
          <w:szCs w:val="24"/>
          <w:lang w:val="fr-FR"/>
        </w:rPr>
        <w:t>é</w:t>
      </w:r>
      <w:r>
        <w:rPr>
          <w:sz w:val="24"/>
          <w:szCs w:val="24"/>
        </w:rPr>
        <w:t xml:space="preserve">ho ústavu na výzkumech v Egyptě </w:t>
      </w:r>
    </w:p>
    <w:p w14:paraId="0EB5050F"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518FC5F3"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13A9C948"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739B8600"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3070ACB4"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b/>
          <w:bCs/>
          <w:sz w:val="30"/>
          <w:szCs w:val="30"/>
        </w:rPr>
      </w:pPr>
      <w:r>
        <w:rPr>
          <w:b/>
          <w:bCs/>
          <w:sz w:val="30"/>
          <w:szCs w:val="30"/>
        </w:rPr>
        <w:t>4) naučn</w:t>
      </w:r>
      <w:r>
        <w:rPr>
          <w:b/>
          <w:bCs/>
          <w:sz w:val="30"/>
          <w:szCs w:val="30"/>
          <w:lang w:val="fr-FR"/>
        </w:rPr>
        <w:t xml:space="preserve">é </w:t>
      </w:r>
      <w:r>
        <w:rPr>
          <w:b/>
          <w:bCs/>
          <w:sz w:val="30"/>
          <w:szCs w:val="30"/>
        </w:rPr>
        <w:t>sestřihy</w:t>
      </w:r>
    </w:p>
    <w:p w14:paraId="6D9E5539"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kter</w:t>
      </w:r>
      <w:r>
        <w:rPr>
          <w:sz w:val="24"/>
          <w:szCs w:val="24"/>
          <w:lang w:val="fr-FR"/>
        </w:rPr>
        <w:t xml:space="preserve">é </w:t>
      </w:r>
      <w:r>
        <w:rPr>
          <w:sz w:val="24"/>
          <w:szCs w:val="24"/>
        </w:rPr>
        <w:t>mohou vysvětlovat určit</w:t>
      </w:r>
      <w:r>
        <w:rPr>
          <w:sz w:val="24"/>
          <w:szCs w:val="24"/>
          <w:lang w:val="fr-FR"/>
        </w:rPr>
        <w:t xml:space="preserve">é </w:t>
      </w:r>
      <w:r>
        <w:rPr>
          <w:sz w:val="24"/>
          <w:szCs w:val="24"/>
          <w:lang w:val="it-IT"/>
        </w:rPr>
        <w:t>fenom</w:t>
      </w:r>
      <w:r>
        <w:rPr>
          <w:sz w:val="24"/>
          <w:szCs w:val="24"/>
          <w:lang w:val="fr-FR"/>
        </w:rPr>
        <w:t>é</w:t>
      </w:r>
      <w:r>
        <w:rPr>
          <w:sz w:val="24"/>
          <w:szCs w:val="24"/>
        </w:rPr>
        <w:t>ny:</w:t>
      </w:r>
    </w:p>
    <w:p w14:paraId="6E3851C2"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01A5689B" w14:textId="77777777" w:rsidR="00850BB5" w:rsidRDefault="00850BB5" w:rsidP="00850BB5">
      <w:pPr>
        <w:pStyle w:val="Vchoz"/>
        <w:numPr>
          <w:ilvl w:val="0"/>
          <w:numId w:val="54"/>
        </w:numPr>
        <w:spacing w:line="360" w:lineRule="auto"/>
        <w:rPr>
          <w:sz w:val="24"/>
          <w:szCs w:val="24"/>
        </w:rPr>
      </w:pPr>
      <w:r>
        <w:rPr>
          <w:sz w:val="24"/>
          <w:szCs w:val="24"/>
        </w:rPr>
        <w:t>k čemu sloužily pyramidy a proč a kdo je stavěl</w:t>
      </w:r>
    </w:p>
    <w:p w14:paraId="41AAAFCA" w14:textId="77777777" w:rsidR="00850BB5" w:rsidRDefault="00850BB5" w:rsidP="00850BB5">
      <w:pPr>
        <w:pStyle w:val="Vchoz"/>
        <w:numPr>
          <w:ilvl w:val="0"/>
          <w:numId w:val="54"/>
        </w:numPr>
        <w:spacing w:line="360" w:lineRule="auto"/>
        <w:rPr>
          <w:sz w:val="24"/>
          <w:szCs w:val="24"/>
          <w:lang w:val="it-IT"/>
        </w:rPr>
      </w:pPr>
      <w:r>
        <w:rPr>
          <w:sz w:val="24"/>
          <w:szCs w:val="24"/>
          <w:lang w:val="it-IT"/>
        </w:rPr>
        <w:t>fenom</w:t>
      </w:r>
      <w:r>
        <w:rPr>
          <w:sz w:val="24"/>
          <w:szCs w:val="24"/>
          <w:lang w:val="fr-FR"/>
        </w:rPr>
        <w:t>é</w:t>
      </w:r>
      <w:r>
        <w:rPr>
          <w:sz w:val="24"/>
          <w:szCs w:val="24"/>
        </w:rPr>
        <w:t>n pyramid po cel</w:t>
      </w:r>
      <w:r>
        <w:rPr>
          <w:sz w:val="24"/>
          <w:szCs w:val="24"/>
          <w:lang w:val="fr-FR"/>
        </w:rPr>
        <w:t>é</w:t>
      </w:r>
      <w:r>
        <w:rPr>
          <w:sz w:val="24"/>
          <w:szCs w:val="24"/>
        </w:rPr>
        <w:t>m světě - Egypt, Mexiko, Guatemala, Peru, Kanársk</w:t>
      </w:r>
      <w:r>
        <w:rPr>
          <w:sz w:val="24"/>
          <w:szCs w:val="24"/>
          <w:lang w:val="fr-FR"/>
        </w:rPr>
        <w:t xml:space="preserve">é </w:t>
      </w:r>
      <w:r>
        <w:rPr>
          <w:sz w:val="24"/>
          <w:szCs w:val="24"/>
        </w:rPr>
        <w:t>ostrovy</w:t>
      </w:r>
    </w:p>
    <w:p w14:paraId="4C26BC0A" w14:textId="77777777" w:rsidR="00850BB5" w:rsidRDefault="00850BB5" w:rsidP="00850BB5">
      <w:pPr>
        <w:pStyle w:val="Vchoz"/>
        <w:numPr>
          <w:ilvl w:val="0"/>
          <w:numId w:val="54"/>
        </w:numPr>
        <w:spacing w:line="360" w:lineRule="auto"/>
        <w:rPr>
          <w:sz w:val="24"/>
          <w:szCs w:val="24"/>
        </w:rPr>
      </w:pPr>
      <w:r>
        <w:rPr>
          <w:sz w:val="24"/>
          <w:szCs w:val="24"/>
        </w:rPr>
        <w:t>co jsou neprav</w:t>
      </w:r>
      <w:r>
        <w:rPr>
          <w:sz w:val="24"/>
          <w:szCs w:val="24"/>
          <w:lang w:val="fr-FR"/>
        </w:rPr>
        <w:t xml:space="preserve">é </w:t>
      </w:r>
      <w:r>
        <w:rPr>
          <w:sz w:val="24"/>
          <w:szCs w:val="24"/>
        </w:rPr>
        <w:t>dveře v egyptsk</w:t>
      </w:r>
      <w:r>
        <w:rPr>
          <w:sz w:val="24"/>
          <w:szCs w:val="24"/>
          <w:lang w:val="fr-FR"/>
        </w:rPr>
        <w:t xml:space="preserve">é </w:t>
      </w:r>
      <w:r>
        <w:rPr>
          <w:sz w:val="24"/>
          <w:szCs w:val="24"/>
        </w:rPr>
        <w:t>hrobce</w:t>
      </w:r>
    </w:p>
    <w:p w14:paraId="0508A0E8" w14:textId="77777777" w:rsidR="00850BB5" w:rsidRDefault="00850BB5" w:rsidP="00850BB5">
      <w:pPr>
        <w:pStyle w:val="Vchoz"/>
        <w:numPr>
          <w:ilvl w:val="0"/>
          <w:numId w:val="54"/>
        </w:numPr>
        <w:spacing w:line="360" w:lineRule="auto"/>
        <w:rPr>
          <w:sz w:val="24"/>
          <w:szCs w:val="24"/>
        </w:rPr>
      </w:pPr>
      <w:r>
        <w:rPr>
          <w:sz w:val="24"/>
          <w:szCs w:val="24"/>
        </w:rPr>
        <w:t>pro Čechy - co jsou pivní džbány a čím jsou zajímav</w:t>
      </w:r>
      <w:r>
        <w:rPr>
          <w:sz w:val="24"/>
          <w:szCs w:val="24"/>
          <w:lang w:val="fr-FR"/>
        </w:rPr>
        <w:t xml:space="preserve">é </w:t>
      </w:r>
      <w:r>
        <w:rPr>
          <w:sz w:val="24"/>
          <w:szCs w:val="24"/>
        </w:rPr>
        <w:t xml:space="preserve">aneb pivo jako platidlo! </w:t>
      </w:r>
    </w:p>
    <w:p w14:paraId="37118C85"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3748928C"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762AE297"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b/>
          <w:bCs/>
          <w:sz w:val="30"/>
          <w:szCs w:val="30"/>
        </w:rPr>
      </w:pPr>
      <w:r>
        <w:rPr>
          <w:b/>
          <w:bCs/>
          <w:sz w:val="30"/>
          <w:szCs w:val="30"/>
        </w:rPr>
        <w:t>5) spojení a návaznost díla vědců Národního muzea a Českého egyptologického ústavu</w:t>
      </w:r>
    </w:p>
    <w:p w14:paraId="6643C3F9"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i/>
          <w:iCs/>
          <w:sz w:val="24"/>
          <w:szCs w:val="24"/>
        </w:rPr>
      </w:pPr>
      <w:r>
        <w:rPr>
          <w:i/>
          <w:iCs/>
          <w:sz w:val="24"/>
          <w:szCs w:val="24"/>
        </w:rPr>
        <w:t>Pro expozici a její realizaci by bylo třeba odcestovat s malým štábem do Egypta na vykopávky a tam uskutečnit některá natáčení.</w:t>
      </w:r>
    </w:p>
    <w:p w14:paraId="50C210E1"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i/>
          <w:iCs/>
          <w:sz w:val="24"/>
          <w:szCs w:val="24"/>
        </w:rPr>
      </w:pPr>
      <w:r>
        <w:rPr>
          <w:i/>
          <w:iCs/>
          <w:sz w:val="24"/>
          <w:szCs w:val="24"/>
        </w:rPr>
        <w:t>Prof. Miroslav Bárta předběžně souhlasí s tím, že by to bylo možné realizovat teď během podzimní expedice. Stejné bych rád probral a velmi ocenil s Dr.Pavlem Onderkou</w:t>
      </w:r>
    </w:p>
    <w:p w14:paraId="400E7762"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i/>
          <w:iCs/>
          <w:sz w:val="24"/>
          <w:szCs w:val="24"/>
        </w:rPr>
      </w:pPr>
      <w:r>
        <w:rPr>
          <w:i/>
          <w:iCs/>
          <w:sz w:val="24"/>
          <w:szCs w:val="24"/>
        </w:rPr>
        <w:t>Náš štáb i já už máme zkušenosti na místě, známe nařízení a pravidla. Víme, jakou techniku je třeba vzít a zvolit atd.</w:t>
      </w:r>
    </w:p>
    <w:p w14:paraId="0606B6CF"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i/>
          <w:iCs/>
          <w:sz w:val="24"/>
          <w:szCs w:val="24"/>
        </w:rPr>
      </w:pPr>
    </w:p>
    <w:p w14:paraId="4A9FCC42"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b/>
          <w:bCs/>
          <w:sz w:val="30"/>
          <w:szCs w:val="30"/>
        </w:rPr>
      </w:pPr>
      <w:r>
        <w:rPr>
          <w:b/>
          <w:bCs/>
          <w:sz w:val="30"/>
          <w:szCs w:val="30"/>
        </w:rPr>
        <w:t>6) dobový animovaný film</w:t>
      </w:r>
    </w:p>
    <w:p w14:paraId="6F6BEE7E"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pro okruh k faraonovým dcerám získáme krátký film o Š</w:t>
      </w:r>
      <w:r>
        <w:rPr>
          <w:sz w:val="24"/>
          <w:szCs w:val="24"/>
          <w:lang w:val="de-DE"/>
        </w:rPr>
        <w:t>eretnebtejin</w:t>
      </w:r>
      <w:r>
        <w:rPr>
          <w:sz w:val="24"/>
          <w:szCs w:val="24"/>
        </w:rPr>
        <w:t>ě a Neferově komplexu. Bartoška tehdy a dnes - vezmeme starý film (práva Krátký film - pro výstavu bude třeba vykoupit) Na základě dohody s panem Bartoškou zkusíme věrně navázat stejným hereckým protagonistou a vyrobit současnou verzi, například od manželce velmože Ti.</w:t>
      </w:r>
    </w:p>
    <w:p w14:paraId="1AA954E8"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6D2B08F1"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b/>
          <w:bCs/>
          <w:sz w:val="30"/>
          <w:szCs w:val="30"/>
        </w:rPr>
      </w:pPr>
      <w:r>
        <w:rPr>
          <w:b/>
          <w:bCs/>
          <w:sz w:val="30"/>
          <w:szCs w:val="30"/>
        </w:rPr>
        <w:t>7) spolupráce na komunikaci NM s veřejností</w:t>
      </w:r>
    </w:p>
    <w:p w14:paraId="2702FC64"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r>
        <w:rPr>
          <w:sz w:val="24"/>
          <w:szCs w:val="24"/>
        </w:rPr>
        <w:t xml:space="preserve">Postupně během práci na audiovizuálním programu budeme pracovat i na podkladech pro komunikaci NM s veřejností. Aktivně v tomto směru budeme vystupovat i ve vlastních mediálních výstupech od vlastních profilů na sociálních sítích po články v médiích.  </w:t>
      </w:r>
    </w:p>
    <w:p w14:paraId="0017CACF"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2B7DB312"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104B7F27"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3B59A4D4"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sz w:val="24"/>
          <w:szCs w:val="24"/>
        </w:rPr>
      </w:pPr>
    </w:p>
    <w:p w14:paraId="2BCC1F8C"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rPr>
          <w:b/>
          <w:bCs/>
          <w:sz w:val="30"/>
          <w:szCs w:val="30"/>
        </w:rPr>
      </w:pPr>
      <w:r>
        <w:rPr>
          <w:b/>
          <w:bCs/>
          <w:sz w:val="30"/>
          <w:szCs w:val="30"/>
        </w:rPr>
        <w:t>8) Průběžné změny a update</w:t>
      </w:r>
    </w:p>
    <w:p w14:paraId="50E3081D" w14:textId="77777777" w:rsidR="00850BB5" w:rsidRDefault="00850BB5" w:rsidP="00850BB5">
      <w:pPr>
        <w:pStyle w:val="Vchoz"/>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pacing w:line="360" w:lineRule="auto"/>
      </w:pPr>
      <w:r>
        <w:rPr>
          <w:sz w:val="24"/>
          <w:szCs w:val="24"/>
        </w:rPr>
        <w:t xml:space="preserve">počítáme s tím, že podoba a rozsah audiovizuálního programu pro výstavu SLuneční králové se může měnit a vyvíjet. Vždy se budeme maximálně snažit tyto změny zakomponovat do celkové výroby.  </w:t>
      </w:r>
    </w:p>
    <w:p w14:paraId="17036EA0" w14:textId="77777777" w:rsidR="00850BB5" w:rsidRDefault="00850BB5">
      <w:pPr>
        <w:pStyle w:val="Tlotextu"/>
        <w:jc w:val="both"/>
        <w:rPr>
          <w:lang w:val="cs-CZ"/>
        </w:rPr>
        <w:sectPr w:rsidR="00850BB5">
          <w:headerReference w:type="default" r:id="rId9"/>
          <w:pgSz w:w="11900" w:h="16820"/>
          <w:pgMar w:top="1418" w:right="1418" w:bottom="1418" w:left="1418" w:header="709" w:footer="709" w:gutter="0"/>
          <w:cols w:space="708"/>
        </w:sectPr>
      </w:pPr>
    </w:p>
    <w:p w14:paraId="303FE3AB" w14:textId="30BB283D" w:rsidR="00850BB5" w:rsidRDefault="00850BB5">
      <w:pPr>
        <w:pStyle w:val="Tlotextu"/>
        <w:jc w:val="both"/>
        <w:rPr>
          <w:lang w:val="cs-CZ"/>
        </w:rPr>
      </w:pPr>
    </w:p>
    <w:p w14:paraId="1E0DE606" w14:textId="77777777" w:rsidR="00850BB5" w:rsidRDefault="00850BB5">
      <w:pPr>
        <w:pStyle w:val="Tlotextu"/>
        <w:jc w:val="both"/>
        <w:rPr>
          <w:lang w:val="cs-CZ"/>
        </w:rPr>
      </w:pPr>
    </w:p>
    <w:tbl>
      <w:tblPr>
        <w:tblStyle w:val="TableNormal"/>
        <w:tblW w:w="92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030"/>
        <w:gridCol w:w="2643"/>
        <w:gridCol w:w="1821"/>
        <w:gridCol w:w="2715"/>
      </w:tblGrid>
      <w:tr w:rsidR="00850BB5" w14:paraId="09EDA1DF" w14:textId="77777777" w:rsidTr="00901B22">
        <w:trPr>
          <w:trHeight w:val="250"/>
        </w:trPr>
        <w:tc>
          <w:tcPr>
            <w:tcW w:w="2030"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A2392A2" w14:textId="77777777" w:rsidR="00850BB5" w:rsidRDefault="00850BB5" w:rsidP="00901B22">
            <w:pPr>
              <w:spacing w:after="0" w:line="240" w:lineRule="auto"/>
            </w:pPr>
            <w:r>
              <w:t>Část Díla</w:t>
            </w:r>
          </w:p>
        </w:tc>
        <w:tc>
          <w:tcPr>
            <w:tcW w:w="26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1BD0A79" w14:textId="77777777" w:rsidR="00850BB5" w:rsidRDefault="00850BB5" w:rsidP="00901B22">
            <w:pPr>
              <w:spacing w:after="0" w:line="240" w:lineRule="auto"/>
            </w:pPr>
            <w:r>
              <w:t>Vě</w:t>
            </w:r>
            <w:r>
              <w:rPr>
                <w:lang w:val="it-IT"/>
              </w:rPr>
              <w:t>cn</w:t>
            </w:r>
            <w:r>
              <w:rPr>
                <w:lang w:val="fr-FR"/>
              </w:rPr>
              <w:t xml:space="preserve">é </w:t>
            </w:r>
            <w:r>
              <w:t>plnění</w:t>
            </w:r>
          </w:p>
        </w:tc>
        <w:tc>
          <w:tcPr>
            <w:tcW w:w="1821"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C479195" w14:textId="77777777" w:rsidR="00850BB5" w:rsidRDefault="00850BB5" w:rsidP="00901B22">
            <w:pPr>
              <w:spacing w:after="0" w:line="240" w:lineRule="auto"/>
            </w:pPr>
            <w:r>
              <w:rPr>
                <w:lang w:val="it-IT"/>
              </w:rPr>
              <w:t>Term</w:t>
            </w:r>
            <w:r>
              <w:t>ín plnění</w:t>
            </w:r>
          </w:p>
        </w:tc>
        <w:tc>
          <w:tcPr>
            <w:tcW w:w="2715"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0A8E1DD" w14:textId="09BD0E23" w:rsidR="00850BB5" w:rsidRDefault="00850BB5" w:rsidP="00901B22">
            <w:pPr>
              <w:spacing w:after="0" w:line="240" w:lineRule="auto"/>
            </w:pPr>
            <w:r>
              <w:rPr>
                <w:lang w:val="en-US"/>
              </w:rPr>
              <w:t>Sou</w:t>
            </w:r>
            <w:r w:rsidR="00F6620E">
              <w:t>část platby</w:t>
            </w:r>
          </w:p>
        </w:tc>
        <w:bookmarkStart w:id="8" w:name="_GoBack"/>
        <w:bookmarkEnd w:id="8"/>
      </w:tr>
      <w:tr w:rsidR="00850BB5" w14:paraId="2C86F8AD" w14:textId="77777777" w:rsidTr="00901B22">
        <w:trPr>
          <w:trHeight w:val="49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679F88" w14:textId="77777777" w:rsidR="00850BB5" w:rsidRDefault="00850BB5" w:rsidP="00901B22">
            <w:pPr>
              <w:spacing w:after="0" w:line="240" w:lineRule="auto"/>
            </w:pPr>
            <w:r>
              <w:t>Druhá část Díla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60151A" w14:textId="77777777" w:rsidR="00850BB5" w:rsidRDefault="00850BB5" w:rsidP="00901B22">
            <w:pPr>
              <w:spacing w:after="0" w:line="240" w:lineRule="auto"/>
            </w:pPr>
            <w:r>
              <w:t>Atmosféry,</w:t>
            </w:r>
            <w:r>
              <w:rPr>
                <w:lang w:val="da-DK"/>
              </w:rPr>
              <w:t xml:space="preserve"> filmy</w:t>
            </w:r>
            <w:r>
              <w:t xml:space="preserve"> z místa vykopávek – Gíza, Abusír aj.</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16411D" w14:textId="77777777" w:rsidR="00850BB5" w:rsidRDefault="00850BB5" w:rsidP="00901B22">
            <w:pPr>
              <w:spacing w:after="0" w:line="240" w:lineRule="auto"/>
            </w:pPr>
            <w:r>
              <w:t>únor 2020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CCD7FD" w14:textId="77777777" w:rsidR="00850BB5" w:rsidRDefault="00850BB5" w:rsidP="00901B22">
            <w:pPr>
              <w:spacing w:after="0" w:line="240" w:lineRule="auto"/>
            </w:pPr>
            <w:r>
              <w:t>První platba</w:t>
            </w:r>
          </w:p>
        </w:tc>
      </w:tr>
      <w:tr w:rsidR="00850BB5" w14:paraId="292471C1" w14:textId="77777777" w:rsidTr="00901B22">
        <w:trPr>
          <w:trHeight w:val="73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FED0C0" w14:textId="77777777" w:rsidR="00850BB5" w:rsidRDefault="00850BB5" w:rsidP="00901B22">
            <w:pPr>
              <w:spacing w:after="0" w:line="240" w:lineRule="auto"/>
            </w:pPr>
            <w:r>
              <w:t>Třetí část Díla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9B2FAA" w14:textId="77777777" w:rsidR="00850BB5" w:rsidRDefault="00850BB5" w:rsidP="00901B22">
            <w:pPr>
              <w:spacing w:after="0" w:line="240" w:lineRule="auto"/>
            </w:pPr>
            <w:r>
              <w:t>Rozhovory s významnými egyptology</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806567" w14:textId="77777777" w:rsidR="00850BB5" w:rsidRDefault="00850BB5" w:rsidP="00901B22">
            <w:pPr>
              <w:spacing w:after="0" w:line="240" w:lineRule="auto"/>
            </w:pPr>
            <w:r>
              <w:t>únor 2020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ECF52" w14:textId="77777777" w:rsidR="00850BB5" w:rsidRDefault="00850BB5" w:rsidP="00901B22">
            <w:pPr>
              <w:spacing w:after="0" w:line="240" w:lineRule="auto"/>
            </w:pPr>
            <w:r>
              <w:t>První platba</w:t>
            </w:r>
          </w:p>
        </w:tc>
      </w:tr>
      <w:tr w:rsidR="00850BB5" w14:paraId="4D47D78E" w14:textId="77777777" w:rsidTr="00901B22">
        <w:trPr>
          <w:trHeight w:val="49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2CC16B" w14:textId="77777777" w:rsidR="00850BB5" w:rsidRDefault="00850BB5" w:rsidP="00901B22">
            <w:pPr>
              <w:spacing w:after="0" w:line="240" w:lineRule="auto"/>
            </w:pPr>
            <w:r>
              <w:t>Pátá část Díla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050A93" w14:textId="77777777" w:rsidR="00850BB5" w:rsidRDefault="00850BB5" w:rsidP="00901B22">
            <w:pPr>
              <w:spacing w:after="0" w:line="240" w:lineRule="auto"/>
            </w:pPr>
            <w:r>
              <w:rPr>
                <w:lang w:val="fr-FR"/>
              </w:rPr>
              <w:t>Report</w:t>
            </w:r>
            <w:r>
              <w:t>áže z místa vykopávek</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3880A" w14:textId="77777777" w:rsidR="00850BB5" w:rsidRDefault="00850BB5" w:rsidP="00901B22">
            <w:pPr>
              <w:spacing w:after="0" w:line="240" w:lineRule="auto"/>
            </w:pPr>
            <w:r>
              <w:t>květen 2020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36AAEA" w14:textId="77777777" w:rsidR="00850BB5" w:rsidRDefault="00850BB5" w:rsidP="00901B22">
            <w:pPr>
              <w:spacing w:after="0" w:line="240" w:lineRule="auto"/>
            </w:pPr>
            <w:r>
              <w:rPr>
                <w14:textOutline w14:w="0" w14:cap="flat" w14:cmpd="sng" w14:algn="ctr">
                  <w14:noFill/>
                  <w14:prstDash w14:val="solid"/>
                  <w14:bevel/>
                </w14:textOutline>
              </w:rPr>
              <w:t>Druhá platba</w:t>
            </w:r>
          </w:p>
        </w:tc>
      </w:tr>
      <w:tr w:rsidR="00850BB5" w14:paraId="5A7625F0" w14:textId="77777777" w:rsidTr="00901B22">
        <w:trPr>
          <w:trHeight w:val="49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2548DD" w14:textId="77777777" w:rsidR="00850BB5" w:rsidRDefault="00850BB5" w:rsidP="00901B22">
            <w:pPr>
              <w:spacing w:after="0" w:line="240" w:lineRule="auto"/>
            </w:pPr>
            <w:r>
              <w:t>První část Díla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691DCE" w14:textId="77777777" w:rsidR="00850BB5" w:rsidRDefault="00850BB5" w:rsidP="00901B22">
            <w:pPr>
              <w:spacing w:after="0" w:line="240" w:lineRule="auto"/>
            </w:pPr>
            <w:r>
              <w:t>3D nebo 360°</w:t>
            </w:r>
            <w:r>
              <w:rPr>
                <w:lang w:val="it-IT"/>
              </w:rPr>
              <w:t xml:space="preserve"> virtu</w:t>
            </w:r>
            <w:r>
              <w:t>ální prohlídka hrobky Yufaa</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A9214E" w14:textId="77777777" w:rsidR="00850BB5" w:rsidRDefault="00850BB5" w:rsidP="00901B22">
            <w:pPr>
              <w:spacing w:after="0" w:line="240" w:lineRule="auto"/>
            </w:pPr>
            <w:r>
              <w:t>únor – bř</w:t>
            </w:r>
            <w:r>
              <w:rPr>
                <w:lang w:val="nl-NL"/>
              </w:rPr>
              <w:t>ezen 2020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6F9364" w14:textId="77777777" w:rsidR="00850BB5" w:rsidRDefault="00850BB5" w:rsidP="00901B22">
            <w:pPr>
              <w:spacing w:after="0" w:line="240" w:lineRule="auto"/>
            </w:pPr>
            <w:r>
              <w:t>Druhá platba</w:t>
            </w:r>
          </w:p>
        </w:tc>
      </w:tr>
      <w:tr w:rsidR="00850BB5" w14:paraId="45DC6101" w14:textId="77777777" w:rsidTr="00901B22">
        <w:trPr>
          <w:trHeight w:val="25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9A5463" w14:textId="77777777" w:rsidR="00850BB5" w:rsidRDefault="00850BB5" w:rsidP="00901B22">
            <w:pPr>
              <w:spacing w:after="0" w:line="240" w:lineRule="auto"/>
            </w:pPr>
            <w:r>
              <w:t>Čtvrtá část Díla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A41888" w14:textId="77777777" w:rsidR="00850BB5" w:rsidRDefault="00850BB5" w:rsidP="00901B22">
            <w:pPr>
              <w:spacing w:after="0" w:line="240" w:lineRule="auto"/>
            </w:pPr>
            <w:r>
              <w:t>Naučn</w:t>
            </w:r>
            <w:r>
              <w:rPr>
                <w:lang w:val="fr-FR"/>
              </w:rPr>
              <w:t xml:space="preserve">é </w:t>
            </w:r>
            <w:r>
              <w:t>sestřihy</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4DE695" w14:textId="77777777" w:rsidR="00850BB5" w:rsidRDefault="00850BB5" w:rsidP="00901B22">
            <w:pPr>
              <w:spacing w:after="0" w:line="240" w:lineRule="auto"/>
            </w:pPr>
            <w:r>
              <w:rPr>
                <w:lang w:val="de-DE"/>
              </w:rPr>
              <w:t>duben 2020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93CAEA" w14:textId="77777777" w:rsidR="00850BB5" w:rsidRDefault="00850BB5" w:rsidP="00901B22">
            <w:pPr>
              <w:spacing w:after="0" w:line="240" w:lineRule="auto"/>
            </w:pPr>
            <w:r>
              <w:t>Třetí platba</w:t>
            </w:r>
          </w:p>
        </w:tc>
      </w:tr>
      <w:tr w:rsidR="00850BB5" w14:paraId="3AB0C3BB" w14:textId="77777777" w:rsidTr="00901B22">
        <w:trPr>
          <w:trHeight w:val="49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22FB7" w14:textId="77777777" w:rsidR="00850BB5" w:rsidRDefault="00850BB5" w:rsidP="00901B22">
            <w:pPr>
              <w:spacing w:after="0" w:line="240" w:lineRule="auto"/>
            </w:pPr>
            <w:r>
              <w:t>Osmá část Díla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6D5CD7" w14:textId="77777777" w:rsidR="00850BB5" w:rsidRDefault="00850BB5" w:rsidP="00901B22">
            <w:pPr>
              <w:spacing w:after="0" w:line="240" w:lineRule="auto"/>
            </w:pPr>
            <w:r>
              <w:t>Podklady pro AV techniku</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8F8A62" w14:textId="77777777" w:rsidR="00850BB5" w:rsidRDefault="00850BB5" w:rsidP="00901B22">
            <w:pPr>
              <w:spacing w:after="0" w:line="240" w:lineRule="auto"/>
            </w:pPr>
            <w:r>
              <w:t>únor 2020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BCA91F" w14:textId="77777777" w:rsidR="00850BB5" w:rsidRDefault="00850BB5" w:rsidP="00901B22">
            <w:pPr>
              <w:spacing w:after="0" w:line="240" w:lineRule="auto"/>
            </w:pPr>
            <w:r>
              <w:rPr>
                <w14:textOutline w14:w="0" w14:cap="flat" w14:cmpd="sng" w14:algn="ctr">
                  <w14:noFill/>
                  <w14:prstDash w14:val="solid"/>
                  <w14:bevel/>
                </w14:textOutline>
              </w:rPr>
              <w:t>Třetí platba</w:t>
            </w:r>
          </w:p>
        </w:tc>
      </w:tr>
      <w:tr w:rsidR="00850BB5" w14:paraId="11BD517F" w14:textId="77777777" w:rsidTr="00901B22">
        <w:trPr>
          <w:trHeight w:val="25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51C2FD" w14:textId="77777777" w:rsidR="00850BB5" w:rsidRDefault="00850BB5" w:rsidP="00901B22">
            <w:pPr>
              <w:spacing w:after="0" w:line="240" w:lineRule="auto"/>
            </w:pPr>
            <w:r>
              <w:t>Šestá část Díla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B22686" w14:textId="77777777" w:rsidR="00850BB5" w:rsidRDefault="00850BB5" w:rsidP="00901B22">
            <w:pPr>
              <w:spacing w:after="0" w:line="240" w:lineRule="auto"/>
            </w:pPr>
            <w:r>
              <w:t xml:space="preserve">Animovaný </w:t>
            </w:r>
            <w:r>
              <w:rPr>
                <w:lang w:val="da-DK"/>
              </w:rPr>
              <w:t>film</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7CA883" w14:textId="77777777" w:rsidR="00850BB5" w:rsidRDefault="00850BB5" w:rsidP="00901B22">
            <w:pPr>
              <w:spacing w:after="0" w:line="240" w:lineRule="auto"/>
            </w:pPr>
            <w:r>
              <w:t>květen 2020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598E86" w14:textId="77777777" w:rsidR="00850BB5" w:rsidRDefault="00850BB5" w:rsidP="00901B22">
            <w:pPr>
              <w:spacing w:after="0" w:line="240" w:lineRule="auto"/>
            </w:pPr>
            <w:r>
              <w:t>Čtvrtá platba</w:t>
            </w:r>
          </w:p>
        </w:tc>
      </w:tr>
      <w:tr w:rsidR="00850BB5" w14:paraId="367F5500" w14:textId="77777777" w:rsidTr="00901B22">
        <w:trPr>
          <w:trHeight w:val="49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EC2C10" w14:textId="77777777" w:rsidR="00850BB5" w:rsidRDefault="00850BB5" w:rsidP="00901B22">
            <w:pPr>
              <w:spacing w:after="0" w:line="240" w:lineRule="auto"/>
            </w:pPr>
            <w:r>
              <w:t>Sedmá část Díla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31AC2" w14:textId="77777777" w:rsidR="00850BB5" w:rsidRDefault="00850BB5" w:rsidP="00901B22">
            <w:pPr>
              <w:spacing w:after="0" w:line="240" w:lineRule="auto"/>
            </w:pPr>
            <w:r>
              <w:rPr>
                <w:lang w:val="it-IT"/>
              </w:rPr>
              <w:t>Propaga</w:t>
            </w:r>
            <w:r>
              <w:t>ční a marketingov</w:t>
            </w:r>
            <w:r>
              <w:rPr>
                <w:lang w:val="fr-FR"/>
              </w:rPr>
              <w:t xml:space="preserve">é </w:t>
            </w:r>
            <w:r>
              <w:t>obsahy</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06601D" w14:textId="77777777" w:rsidR="00850BB5" w:rsidRDefault="00850BB5" w:rsidP="00901B22">
            <w:pPr>
              <w:spacing w:after="0" w:line="240" w:lineRule="auto"/>
            </w:pPr>
            <w:r>
              <w:t>květen 2020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A217FF" w14:textId="77777777" w:rsidR="00850BB5" w:rsidRDefault="00850BB5" w:rsidP="00901B22">
            <w:pPr>
              <w:spacing w:after="0" w:line="240" w:lineRule="auto"/>
            </w:pPr>
            <w:r>
              <w:t>Čtvrtá platba</w:t>
            </w:r>
          </w:p>
        </w:tc>
      </w:tr>
      <w:tr w:rsidR="00850BB5" w14:paraId="1355A505" w14:textId="77777777" w:rsidTr="00901B22">
        <w:trPr>
          <w:trHeight w:val="49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C9FCA" w14:textId="77777777" w:rsidR="00850BB5" w:rsidRDefault="00850BB5" w:rsidP="00901B22">
            <w:pPr>
              <w:spacing w:after="0" w:line="240" w:lineRule="auto"/>
            </w:pPr>
            <w:r>
              <w:t>Devátá část Díla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BAEA78" w14:textId="77777777" w:rsidR="00850BB5" w:rsidRDefault="00850BB5" w:rsidP="00901B22">
            <w:pPr>
              <w:spacing w:after="0" w:line="240" w:lineRule="auto"/>
            </w:pPr>
            <w:r>
              <w:t>Instalace a spuštění obsahu ve výstavě</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1A827" w14:textId="77777777" w:rsidR="00850BB5" w:rsidRDefault="00850BB5" w:rsidP="00901B22">
            <w:pPr>
              <w:spacing w:after="0" w:line="240" w:lineRule="auto"/>
            </w:pPr>
            <w:r>
              <w:t>červen 2020</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5CC09A" w14:textId="77777777" w:rsidR="00850BB5" w:rsidRDefault="00850BB5" w:rsidP="00901B22">
            <w:pPr>
              <w:spacing w:after="0" w:line="240" w:lineRule="auto"/>
            </w:pPr>
            <w:r>
              <w:t>Čtvrtá platba</w:t>
            </w:r>
          </w:p>
        </w:tc>
      </w:tr>
      <w:tr w:rsidR="00850BB5" w14:paraId="4031BFE7" w14:textId="77777777" w:rsidTr="00901B22">
        <w:trPr>
          <w:trHeight w:val="250"/>
        </w:trPr>
        <w:tc>
          <w:tcPr>
            <w:tcW w:w="20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A878D2" w14:textId="77777777" w:rsidR="00850BB5" w:rsidRDefault="00850BB5" w:rsidP="00901B22">
            <w:pPr>
              <w:spacing w:after="0" w:line="240" w:lineRule="auto"/>
            </w:pPr>
            <w:r>
              <w:t>Desátá část Díla</w:t>
            </w:r>
          </w:p>
        </w:tc>
        <w:tc>
          <w:tcPr>
            <w:tcW w:w="26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2FFF7B" w14:textId="77777777" w:rsidR="00850BB5" w:rsidRDefault="00850BB5" w:rsidP="00901B22">
            <w:pPr>
              <w:spacing w:after="0" w:line="240" w:lineRule="auto"/>
            </w:pPr>
            <w:r>
              <w:t>Zapracovávání změn</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6900CD" w14:textId="77777777" w:rsidR="00850BB5" w:rsidRDefault="00850BB5" w:rsidP="00901B22">
            <w:pPr>
              <w:spacing w:after="0" w:line="240" w:lineRule="auto"/>
            </w:pPr>
            <w:r>
              <w:t>průběžně</w:t>
            </w:r>
          </w:p>
        </w:tc>
        <w:tc>
          <w:tcPr>
            <w:tcW w:w="27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50A0B2" w14:textId="77777777" w:rsidR="00850BB5" w:rsidRDefault="00850BB5" w:rsidP="00901B22"/>
        </w:tc>
      </w:tr>
    </w:tbl>
    <w:p w14:paraId="163E31EC" w14:textId="77777777" w:rsidR="00850BB5" w:rsidRPr="00A42D40" w:rsidRDefault="00850BB5">
      <w:pPr>
        <w:pStyle w:val="Tlotextu"/>
        <w:jc w:val="both"/>
        <w:rPr>
          <w:lang w:val="cs-CZ"/>
        </w:rPr>
      </w:pPr>
    </w:p>
    <w:sectPr w:rsidR="00850BB5" w:rsidRPr="00A42D40">
      <w:headerReference w:type="default" r:id="rId10"/>
      <w:pgSz w:w="11900" w:h="16820"/>
      <w:pgMar w:top="1418"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D94AFA" w14:textId="77777777" w:rsidR="00981719" w:rsidRDefault="00981719">
      <w:pPr>
        <w:spacing w:after="0" w:line="240" w:lineRule="auto"/>
      </w:pPr>
      <w:r>
        <w:separator/>
      </w:r>
    </w:p>
  </w:endnote>
  <w:endnote w:type="continuationSeparator" w:id="0">
    <w:p w14:paraId="4D70F2C3" w14:textId="77777777" w:rsidR="00981719" w:rsidRDefault="0098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61FA5" w14:textId="77777777" w:rsidR="005E086A" w:rsidRDefault="00985FBB">
    <w:pPr>
      <w:pStyle w:val="Zpat"/>
      <w:tabs>
        <w:tab w:val="clear" w:pos="9072"/>
        <w:tab w:val="right" w:pos="9044"/>
      </w:tabs>
      <w:jc w:val="center"/>
    </w:pPr>
    <w:r>
      <w:fldChar w:fldCharType="begin"/>
    </w:r>
    <w:r>
      <w:instrText xml:space="preserve"> PAGE </w:instrText>
    </w:r>
    <w:r>
      <w:fldChar w:fldCharType="separate"/>
    </w:r>
    <w:r w:rsidR="00121D0D">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6DA9A9" w14:textId="77777777" w:rsidR="00981719" w:rsidRDefault="00981719">
      <w:pPr>
        <w:spacing w:after="0" w:line="240" w:lineRule="auto"/>
      </w:pPr>
      <w:r>
        <w:separator/>
      </w:r>
    </w:p>
  </w:footnote>
  <w:footnote w:type="continuationSeparator" w:id="0">
    <w:p w14:paraId="4213F567" w14:textId="77777777" w:rsidR="00981719" w:rsidRDefault="009817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E64BB" w14:textId="7BACA0A8" w:rsidR="00850BB5" w:rsidRDefault="00121D0D">
    <w:pPr>
      <w:pStyle w:val="Zhlav"/>
    </w:pPr>
    <w:r>
      <w:t>Příloha č. 1 – Tematické zadání</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381B" w14:textId="0ACA1726" w:rsidR="00850BB5" w:rsidRDefault="00121D0D">
    <w:pPr>
      <w:pStyle w:val="Zhlav"/>
    </w:pPr>
    <w:r>
      <w:t>Příloha č. 2 – Harmonogram zpracování jednotlivých částí předmětu plnění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A2C29"/>
    <w:multiLevelType w:val="hybridMultilevel"/>
    <w:tmpl w:val="16307C90"/>
    <w:numStyleLink w:val="Importovanstyl16"/>
  </w:abstractNum>
  <w:abstractNum w:abstractNumId="1" w15:restartNumberingAfterBreak="0">
    <w:nsid w:val="09DD1291"/>
    <w:multiLevelType w:val="hybridMultilevel"/>
    <w:tmpl w:val="15945140"/>
    <w:styleLink w:val="Importovanstyl17"/>
    <w:lvl w:ilvl="0" w:tplc="58D2E938">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3887C2">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7FCEEBC">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52ACFE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3EA7C78">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5327A0A">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590A554E">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22D6C4">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862B7E">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C659CC"/>
    <w:multiLevelType w:val="hybridMultilevel"/>
    <w:tmpl w:val="73027B96"/>
    <w:styleLink w:val="Importovanstyl2"/>
    <w:lvl w:ilvl="0" w:tplc="96966904">
      <w:start w:val="1"/>
      <w:numFmt w:val="upperRoman"/>
      <w:lvlText w:val="%1."/>
      <w:lvlJc w:val="left"/>
      <w:pPr>
        <w:ind w:left="469" w:hanging="469"/>
      </w:pPr>
      <w:rPr>
        <w:rFonts w:hAnsi="Arial Unicode MS"/>
        <w:caps w:val="0"/>
        <w:smallCaps w:val="0"/>
        <w:strike w:val="0"/>
        <w:dstrike w:val="0"/>
        <w:outline w:val="0"/>
        <w:emboss w:val="0"/>
        <w:imprint w:val="0"/>
        <w:spacing w:val="0"/>
        <w:w w:val="100"/>
        <w:kern w:val="0"/>
        <w:position w:val="0"/>
        <w:highlight w:val="none"/>
        <w:vertAlign w:val="baseline"/>
      </w:rPr>
    </w:lvl>
    <w:lvl w:ilvl="1" w:tplc="3906241A">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938FBFA">
      <w:start w:val="1"/>
      <w:numFmt w:val="lowerRoman"/>
      <w:lvlText w:val="%3."/>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1DABC4A">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B662AE6">
      <w:start w:val="1"/>
      <w:numFmt w:val="low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A490FE">
      <w:start w:val="1"/>
      <w:numFmt w:val="lowerRoman"/>
      <w:lvlText w:val="%6."/>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FB56A664">
      <w:start w:val="1"/>
      <w:numFmt w:val="decimal"/>
      <w:lvlText w:val="%7."/>
      <w:lvlJc w:val="left"/>
      <w:pPr>
        <w:ind w:left="71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0685702">
      <w:start w:val="1"/>
      <w:numFmt w:val="lowerLetter"/>
      <w:lvlText w:val="%8."/>
      <w:lvlJc w:val="left"/>
      <w:pPr>
        <w:ind w:left="143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A5EB1A2">
      <w:start w:val="1"/>
      <w:numFmt w:val="lowerRoman"/>
      <w:lvlText w:val="%9."/>
      <w:lvlJc w:val="left"/>
      <w:pPr>
        <w:ind w:left="2151"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1BB5D4C"/>
    <w:multiLevelType w:val="hybridMultilevel"/>
    <w:tmpl w:val="091CBE42"/>
    <w:styleLink w:val="Importovanstyl19"/>
    <w:lvl w:ilvl="0" w:tplc="981E1AEE">
      <w:start w:val="1"/>
      <w:numFmt w:val="decimal"/>
      <w:lvlText w:val="%1."/>
      <w:lvlJc w:val="left"/>
      <w:pPr>
        <w:ind w:left="42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88C31DE">
      <w:start w:val="1"/>
      <w:numFmt w:val="lowerLetter"/>
      <w:lvlText w:val="%2."/>
      <w:lvlJc w:val="left"/>
      <w:pPr>
        <w:ind w:left="1145"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1D0710C">
      <w:start w:val="1"/>
      <w:numFmt w:val="lowerRoman"/>
      <w:lvlText w:val="%3."/>
      <w:lvlJc w:val="left"/>
      <w:pPr>
        <w:ind w:left="1865"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5CBADC42">
      <w:start w:val="1"/>
      <w:numFmt w:val="decimal"/>
      <w:lvlText w:val="%4."/>
      <w:lvlJc w:val="left"/>
      <w:pPr>
        <w:ind w:left="2585"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E205FCA">
      <w:start w:val="1"/>
      <w:numFmt w:val="lowerLetter"/>
      <w:lvlText w:val="%5."/>
      <w:lvlJc w:val="left"/>
      <w:pPr>
        <w:ind w:left="3305"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23E951E">
      <w:start w:val="1"/>
      <w:numFmt w:val="lowerRoman"/>
      <w:lvlText w:val="%6."/>
      <w:lvlJc w:val="left"/>
      <w:pPr>
        <w:ind w:left="4025"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91E14AA">
      <w:start w:val="1"/>
      <w:numFmt w:val="decimal"/>
      <w:lvlText w:val="%7."/>
      <w:lvlJc w:val="left"/>
      <w:pPr>
        <w:ind w:left="4745"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9CA864">
      <w:start w:val="1"/>
      <w:numFmt w:val="lowerLetter"/>
      <w:lvlText w:val="%8."/>
      <w:lvlJc w:val="left"/>
      <w:pPr>
        <w:ind w:left="5465"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C800FC">
      <w:start w:val="1"/>
      <w:numFmt w:val="lowerRoman"/>
      <w:lvlText w:val="%9."/>
      <w:lvlJc w:val="left"/>
      <w:pPr>
        <w:ind w:left="6185"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4664846"/>
    <w:multiLevelType w:val="hybridMultilevel"/>
    <w:tmpl w:val="B560CA8A"/>
    <w:numStyleLink w:val="Importovanstyl7"/>
  </w:abstractNum>
  <w:abstractNum w:abstractNumId="5" w15:restartNumberingAfterBreak="0">
    <w:nsid w:val="15546B67"/>
    <w:multiLevelType w:val="hybridMultilevel"/>
    <w:tmpl w:val="73027B96"/>
    <w:numStyleLink w:val="Importovanstyl2"/>
  </w:abstractNum>
  <w:abstractNum w:abstractNumId="6" w15:restartNumberingAfterBreak="0">
    <w:nsid w:val="1AB36C33"/>
    <w:multiLevelType w:val="hybridMultilevel"/>
    <w:tmpl w:val="9412E0DA"/>
    <w:numStyleLink w:val="Importovanstyl4"/>
  </w:abstractNum>
  <w:abstractNum w:abstractNumId="7" w15:restartNumberingAfterBreak="0">
    <w:nsid w:val="1B9A1246"/>
    <w:multiLevelType w:val="hybridMultilevel"/>
    <w:tmpl w:val="6CE4C8E0"/>
    <w:styleLink w:val="Velkodrka"/>
    <w:lvl w:ilvl="0" w:tplc="CA8CE69C">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56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A58C93D0">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74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1CC87112">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92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17BAA2C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10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E2DA5542">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28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61046B36">
      <w:start w:val="1"/>
      <w:numFmt w:val="bullet"/>
      <w:lvlText w:val="⁃"/>
      <w:lvlJc w:val="left"/>
      <w:pPr>
        <w:tabs>
          <w:tab w:val="left" w:pos="56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46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7556CFA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64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F8DCD202">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182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57C20848">
      <w:start w:val="1"/>
      <w:numFmt w:val="bullet"/>
      <w:lvlText w:val="⁃"/>
      <w:lvlJc w:val="left"/>
      <w:pPr>
        <w:tabs>
          <w:tab w:val="left" w:pos="560"/>
          <w:tab w:val="left" w:pos="112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ind w:left="2000" w:hanging="56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8" w15:restartNumberingAfterBreak="0">
    <w:nsid w:val="230A710D"/>
    <w:multiLevelType w:val="hybridMultilevel"/>
    <w:tmpl w:val="C4220206"/>
    <w:styleLink w:val="Importovanstyl3"/>
    <w:lvl w:ilvl="0" w:tplc="E7C861FE">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72425F0">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C9AF2B8">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5F4F84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1249872">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40D7B0">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F2E87038">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BB8AC06">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EE8E55A">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54501B2"/>
    <w:multiLevelType w:val="hybridMultilevel"/>
    <w:tmpl w:val="C4220206"/>
    <w:numStyleLink w:val="Importovanstyl3"/>
  </w:abstractNum>
  <w:abstractNum w:abstractNumId="10" w15:restartNumberingAfterBreak="0">
    <w:nsid w:val="26A377B1"/>
    <w:multiLevelType w:val="multilevel"/>
    <w:tmpl w:val="A04AE218"/>
    <w:numStyleLink w:val="Importovanstyl5"/>
  </w:abstractNum>
  <w:abstractNum w:abstractNumId="11" w15:restartNumberingAfterBreak="0">
    <w:nsid w:val="28C845D9"/>
    <w:multiLevelType w:val="hybridMultilevel"/>
    <w:tmpl w:val="682E2CEA"/>
    <w:numStyleLink w:val="Importovanstyl12"/>
  </w:abstractNum>
  <w:abstractNum w:abstractNumId="12" w15:restartNumberingAfterBreak="0">
    <w:nsid w:val="2B30168F"/>
    <w:multiLevelType w:val="hybridMultilevel"/>
    <w:tmpl w:val="28B4D912"/>
    <w:styleLink w:val="Importovanstyl13"/>
    <w:lvl w:ilvl="0" w:tplc="1FDE103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2A8F84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7D6C4B2">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8B06FB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80480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5C281EA">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949A4D7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6C39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B6F42A">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E2F75E7"/>
    <w:multiLevelType w:val="hybridMultilevel"/>
    <w:tmpl w:val="047E8D40"/>
    <w:styleLink w:val="Importovanstyl14"/>
    <w:lvl w:ilvl="0" w:tplc="359E5FE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496769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6B0DC2C">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38C67AF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51CEB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3B0B644">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5F62D9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A6C27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609932">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6C9723F"/>
    <w:multiLevelType w:val="hybridMultilevel"/>
    <w:tmpl w:val="52EA72F0"/>
    <w:styleLink w:val="Importovanstyl6"/>
    <w:lvl w:ilvl="0" w:tplc="F7F61D16">
      <w:start w:val="1"/>
      <w:numFmt w:val="bullet"/>
      <w:lvlText w:val="•"/>
      <w:lvlJc w:val="left"/>
      <w:pPr>
        <w:ind w:left="645" w:hanging="645"/>
      </w:pPr>
      <w:rPr>
        <w:rFonts w:ascii="Tahoma" w:eastAsia="Tahoma" w:hAnsi="Tahoma" w:cs="Tahoma"/>
        <w:b/>
        <w:bCs/>
        <w:i w:val="0"/>
        <w:iCs w:val="0"/>
        <w:caps w:val="0"/>
        <w:smallCaps w:val="0"/>
        <w:strike w:val="0"/>
        <w:dstrike w:val="0"/>
        <w:outline w:val="0"/>
        <w:emboss w:val="0"/>
        <w:imprint w:val="0"/>
        <w:color w:val="000000"/>
        <w:spacing w:val="0"/>
        <w:w w:val="100"/>
        <w:kern w:val="0"/>
        <w:position w:val="0"/>
        <w:highlight w:val="none"/>
        <w:vertAlign w:val="baseline"/>
      </w:rPr>
    </w:lvl>
    <w:lvl w:ilvl="1" w:tplc="31B413CA">
      <w:start w:val="1"/>
      <w:numFmt w:val="bullet"/>
      <w:lvlText w:val="•"/>
      <w:lvlJc w:val="left"/>
      <w:pPr>
        <w:ind w:left="881" w:hanging="645"/>
      </w:pPr>
      <w:rPr>
        <w:rFonts w:ascii="Tahoma" w:eastAsia="Tahoma" w:hAnsi="Tahoma" w:cs="Tahoma"/>
        <w:b/>
        <w:bCs/>
        <w:i w:val="0"/>
        <w:iCs w:val="0"/>
        <w:caps w:val="0"/>
        <w:smallCaps w:val="0"/>
        <w:strike w:val="0"/>
        <w:dstrike w:val="0"/>
        <w:outline w:val="0"/>
        <w:emboss w:val="0"/>
        <w:imprint w:val="0"/>
        <w:color w:val="000000"/>
        <w:spacing w:val="0"/>
        <w:w w:val="100"/>
        <w:kern w:val="0"/>
        <w:position w:val="0"/>
        <w:highlight w:val="none"/>
        <w:vertAlign w:val="baseline"/>
      </w:rPr>
    </w:lvl>
    <w:lvl w:ilvl="2" w:tplc="ACE2FB4E">
      <w:start w:val="1"/>
      <w:numFmt w:val="bullet"/>
      <w:lvlText w:val="•"/>
      <w:lvlJc w:val="left"/>
      <w:pPr>
        <w:ind w:left="1117" w:hanging="645"/>
      </w:pPr>
      <w:rPr>
        <w:rFonts w:ascii="Tahoma" w:eastAsia="Tahoma" w:hAnsi="Tahoma" w:cs="Tahoma"/>
        <w:b/>
        <w:bCs/>
        <w:i w:val="0"/>
        <w:iCs w:val="0"/>
        <w:caps w:val="0"/>
        <w:smallCaps w:val="0"/>
        <w:strike w:val="0"/>
        <w:dstrike w:val="0"/>
        <w:outline w:val="0"/>
        <w:emboss w:val="0"/>
        <w:imprint w:val="0"/>
        <w:color w:val="000000"/>
        <w:spacing w:val="0"/>
        <w:w w:val="100"/>
        <w:kern w:val="0"/>
        <w:position w:val="0"/>
        <w:highlight w:val="none"/>
        <w:vertAlign w:val="baseline"/>
      </w:rPr>
    </w:lvl>
    <w:lvl w:ilvl="3" w:tplc="65FE57B8">
      <w:start w:val="1"/>
      <w:numFmt w:val="bullet"/>
      <w:lvlText w:val="·"/>
      <w:lvlJc w:val="left"/>
      <w:pPr>
        <w:ind w:left="1418"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4" w:tplc="AD725CEA">
      <w:start w:val="1"/>
      <w:numFmt w:val="bullet"/>
      <w:lvlText w:val="·"/>
      <w:lvlJc w:val="left"/>
      <w:pPr>
        <w:ind w:left="1796"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5" w:tplc="DDB28768">
      <w:start w:val="1"/>
      <w:numFmt w:val="bullet"/>
      <w:lvlText w:val="·"/>
      <w:lvlJc w:val="left"/>
      <w:pPr>
        <w:ind w:left="2174"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6" w:tplc="38C2D90E">
      <w:start w:val="1"/>
      <w:numFmt w:val="bullet"/>
      <w:lvlText w:val="·"/>
      <w:lvlJc w:val="left"/>
      <w:pPr>
        <w:ind w:left="2552"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7" w:tplc="B008D56C">
      <w:start w:val="1"/>
      <w:numFmt w:val="bullet"/>
      <w:lvlText w:val="·"/>
      <w:lvlJc w:val="left"/>
      <w:pPr>
        <w:ind w:left="2930"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lvl w:ilvl="8" w:tplc="12EAF0EC">
      <w:start w:val="1"/>
      <w:numFmt w:val="bullet"/>
      <w:lvlText w:val="·"/>
      <w:lvlJc w:val="left"/>
      <w:pPr>
        <w:ind w:left="3308" w:hanging="284"/>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15" w15:restartNumberingAfterBreak="0">
    <w:nsid w:val="39A82024"/>
    <w:multiLevelType w:val="hybridMultilevel"/>
    <w:tmpl w:val="28B4D912"/>
    <w:numStyleLink w:val="Importovanstyl13"/>
  </w:abstractNum>
  <w:abstractNum w:abstractNumId="16" w15:restartNumberingAfterBreak="0">
    <w:nsid w:val="3AE347C4"/>
    <w:multiLevelType w:val="multilevel"/>
    <w:tmpl w:val="A04AE218"/>
    <w:styleLink w:val="Importovanstyl5"/>
    <w:lvl w:ilvl="0">
      <w:start w:val="1"/>
      <w:numFmt w:val="decimal"/>
      <w:lvlText w:val="%1."/>
      <w:lvlJc w:val="left"/>
      <w:pPr>
        <w:ind w:left="644" w:hanging="644"/>
      </w:pPr>
      <w:rPr>
        <w:rFonts w:ascii="Tahoma" w:eastAsia="Tahoma" w:hAnsi="Tahoma" w:cs="Tahoma"/>
        <w:b/>
        <w:bCs/>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start w:val="1"/>
      <w:numFmt w:val="decimal"/>
      <w:suff w:val="nothing"/>
      <w:lvlText w:val="%1.%2."/>
      <w:lvlJc w:val="left"/>
      <w:pPr>
        <w:ind w:left="697" w:hanging="129"/>
      </w:pPr>
      <w:rPr>
        <w:rFonts w:ascii="Tahoma" w:eastAsia="Tahoma" w:hAnsi="Tahoma" w:cs="Tahoma"/>
        <w:b/>
        <w:bCs/>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start w:val="1"/>
      <w:numFmt w:val="decimal"/>
      <w:lvlText w:val="%3."/>
      <w:lvlJc w:val="left"/>
      <w:pPr>
        <w:ind w:left="1276"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lvlText w:val="%3.%4."/>
      <w:lvlJc w:val="left"/>
      <w:pPr>
        <w:ind w:left="992" w:hanging="709"/>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4">
      <w:start w:val="1"/>
      <w:numFmt w:val="decimal"/>
      <w:lvlText w:val="%3.%4.%5."/>
      <w:lvlJc w:val="left"/>
      <w:pPr>
        <w:ind w:left="992" w:hanging="709"/>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5">
      <w:start w:val="1"/>
      <w:numFmt w:val="decimal"/>
      <w:suff w:val="nothing"/>
      <w:lvlText w:val="%3.%4.%5.%6."/>
      <w:lvlJc w:val="left"/>
      <w:pPr>
        <w:ind w:left="992" w:hanging="709"/>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6">
      <w:start w:val="1"/>
      <w:numFmt w:val="decimal"/>
      <w:suff w:val="nothing"/>
      <w:lvlText w:val="%3.%4.%5.%6.%7."/>
      <w:lvlJc w:val="left"/>
      <w:pPr>
        <w:ind w:left="992" w:hanging="709"/>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7">
      <w:start w:val="1"/>
      <w:numFmt w:val="decimal"/>
      <w:suff w:val="nothing"/>
      <w:lvlText w:val="%3.%4.%5.%6.%7.%8."/>
      <w:lvlJc w:val="left"/>
      <w:pPr>
        <w:ind w:left="992" w:hanging="709"/>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lvl w:ilvl="8">
      <w:start w:val="1"/>
      <w:numFmt w:val="decimal"/>
      <w:suff w:val="nothing"/>
      <w:lvlText w:val="%3.%4.%5.%6.%7.%8.%9."/>
      <w:lvlJc w:val="left"/>
      <w:pPr>
        <w:ind w:left="992" w:hanging="709"/>
      </w:pPr>
      <w:rPr>
        <w:rFonts w:hAnsi="Arial Unicode MS"/>
        <w:caps w:val="0"/>
        <w:smallCaps w:val="0"/>
        <w:strike w:val="0"/>
        <w:dstrike w:val="0"/>
        <w:outline w:val="0"/>
        <w:emboss w:val="0"/>
        <w:imprint w:val="0"/>
        <w:color w:val="000000"/>
        <w:spacing w:val="0"/>
        <w:w w:val="100"/>
        <w:kern w:val="0"/>
        <w:position w:val="0"/>
        <w:sz w:val="22"/>
        <w:szCs w:val="22"/>
        <w:highlight w:val="none"/>
        <w:vertAlign w:val="baseline"/>
      </w:rPr>
    </w:lvl>
  </w:abstractNum>
  <w:abstractNum w:abstractNumId="17" w15:restartNumberingAfterBreak="0">
    <w:nsid w:val="3BCD7976"/>
    <w:multiLevelType w:val="hybridMultilevel"/>
    <w:tmpl w:val="0C8E005E"/>
    <w:styleLink w:val="Importovanstyl18"/>
    <w:lvl w:ilvl="0" w:tplc="69DA300A">
      <w:start w:val="1"/>
      <w:numFmt w:val="bullet"/>
      <w:lvlText w:val="·"/>
      <w:lvlJc w:val="left"/>
      <w:pPr>
        <w:ind w:left="11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4A13D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DA72D722">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C82CB68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E163AC4">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C6E287F4">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0226D0A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BE697E">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05025A8">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D7E5AEC"/>
    <w:multiLevelType w:val="hybridMultilevel"/>
    <w:tmpl w:val="15945140"/>
    <w:numStyleLink w:val="Importovanstyl17"/>
  </w:abstractNum>
  <w:abstractNum w:abstractNumId="19" w15:restartNumberingAfterBreak="0">
    <w:nsid w:val="3DC270B3"/>
    <w:multiLevelType w:val="hybridMultilevel"/>
    <w:tmpl w:val="B560CA8A"/>
    <w:styleLink w:val="Importovanstyl7"/>
    <w:lvl w:ilvl="0" w:tplc="8C38E1AE">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4F608BC">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B7849A6">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DA30085E">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A85062">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54C9920">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220D098">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A04846">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74CC9FE">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48732D5"/>
    <w:multiLevelType w:val="hybridMultilevel"/>
    <w:tmpl w:val="9412E0DA"/>
    <w:styleLink w:val="Importovanstyl4"/>
    <w:lvl w:ilvl="0" w:tplc="A42EF6A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69C8B2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DCED84">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99EA3BC4">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A74C2FA">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B2CEB4E">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A8A2D5DC">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58556E">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783144">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9BE31A3"/>
    <w:multiLevelType w:val="hybridMultilevel"/>
    <w:tmpl w:val="21147370"/>
    <w:numStyleLink w:val="Importovanstyl10"/>
  </w:abstractNum>
  <w:abstractNum w:abstractNumId="22" w15:restartNumberingAfterBreak="0">
    <w:nsid w:val="4C80030A"/>
    <w:multiLevelType w:val="hybridMultilevel"/>
    <w:tmpl w:val="682E2CEA"/>
    <w:styleLink w:val="Importovanstyl12"/>
    <w:lvl w:ilvl="0" w:tplc="5E8EDEBA">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A9A5FE6">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FCBEAA">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2D50D0D6">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5CAF610">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4927610">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DC9A7DDC">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8305650">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1AFEF4">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DE34834"/>
    <w:multiLevelType w:val="hybridMultilevel"/>
    <w:tmpl w:val="6CE4C8E0"/>
    <w:numStyleLink w:val="Velkodrka"/>
  </w:abstractNum>
  <w:abstractNum w:abstractNumId="24" w15:restartNumberingAfterBreak="0">
    <w:nsid w:val="4E3B68A7"/>
    <w:multiLevelType w:val="hybridMultilevel"/>
    <w:tmpl w:val="047E8D40"/>
    <w:numStyleLink w:val="Importovanstyl14"/>
  </w:abstractNum>
  <w:abstractNum w:abstractNumId="25" w15:restartNumberingAfterBreak="0">
    <w:nsid w:val="4F39057F"/>
    <w:multiLevelType w:val="hybridMultilevel"/>
    <w:tmpl w:val="C6AE87B8"/>
    <w:numStyleLink w:val="Importovanstyl9"/>
  </w:abstractNum>
  <w:abstractNum w:abstractNumId="26" w15:restartNumberingAfterBreak="0">
    <w:nsid w:val="50C56100"/>
    <w:multiLevelType w:val="hybridMultilevel"/>
    <w:tmpl w:val="1EC25434"/>
    <w:numStyleLink w:val="Importovanstyl8"/>
  </w:abstractNum>
  <w:abstractNum w:abstractNumId="27" w15:restartNumberingAfterBreak="0">
    <w:nsid w:val="5287540C"/>
    <w:multiLevelType w:val="hybridMultilevel"/>
    <w:tmpl w:val="52EA72F0"/>
    <w:numStyleLink w:val="Importovanstyl6"/>
  </w:abstractNum>
  <w:abstractNum w:abstractNumId="28" w15:restartNumberingAfterBreak="0">
    <w:nsid w:val="54950FC2"/>
    <w:multiLevelType w:val="hybridMultilevel"/>
    <w:tmpl w:val="BB20648A"/>
    <w:numStyleLink w:val="Importovanstyl15"/>
  </w:abstractNum>
  <w:abstractNum w:abstractNumId="29" w15:restartNumberingAfterBreak="0">
    <w:nsid w:val="552C3BBC"/>
    <w:multiLevelType w:val="hybridMultilevel"/>
    <w:tmpl w:val="C6AE87B8"/>
    <w:styleLink w:val="Importovanstyl9"/>
    <w:lvl w:ilvl="0" w:tplc="2D50E50C">
      <w:start w:val="1"/>
      <w:numFmt w:val="decimal"/>
      <w:lvlText w:val="%1."/>
      <w:lvlJc w:val="left"/>
      <w:pPr>
        <w:ind w:left="687" w:hanging="327"/>
      </w:pPr>
      <w:rPr>
        <w:rFonts w:hAnsi="Arial Unicode MS"/>
        <w:caps w:val="0"/>
        <w:smallCaps w:val="0"/>
        <w:strike w:val="0"/>
        <w:dstrike w:val="0"/>
        <w:outline w:val="0"/>
        <w:emboss w:val="0"/>
        <w:imprint w:val="0"/>
        <w:spacing w:val="0"/>
        <w:w w:val="100"/>
        <w:kern w:val="0"/>
        <w:position w:val="0"/>
        <w:sz w:val="18"/>
        <w:szCs w:val="18"/>
        <w:highlight w:val="none"/>
        <w:vertAlign w:val="baseline"/>
      </w:rPr>
    </w:lvl>
    <w:lvl w:ilvl="1" w:tplc="8626FDC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8628CC8">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3A6A79B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50A9B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1E071A">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5F207E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E30B4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6EAF90">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5E73B1F"/>
    <w:multiLevelType w:val="hybridMultilevel"/>
    <w:tmpl w:val="BB20648A"/>
    <w:styleLink w:val="Importovanstyl15"/>
    <w:lvl w:ilvl="0" w:tplc="9FA4F6B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D10975A">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152D672">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832A74B0">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1FC6496">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33695F0">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822E9300">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ECF7B4">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54A0B2C">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B96547D"/>
    <w:multiLevelType w:val="hybridMultilevel"/>
    <w:tmpl w:val="1EC25434"/>
    <w:styleLink w:val="Importovanstyl8"/>
    <w:lvl w:ilvl="0" w:tplc="CE787646">
      <w:start w:val="1"/>
      <w:numFmt w:val="decimal"/>
      <w:lvlText w:val="%1."/>
      <w:lvlJc w:val="left"/>
      <w:pPr>
        <w:ind w:left="426"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E8EE9E3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CC7C0A">
      <w:start w:val="1"/>
      <w:numFmt w:val="lowerRoman"/>
      <w:lvlText w:val="%3."/>
      <w:lvlJc w:val="left"/>
      <w:pPr>
        <w:ind w:left="216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F92A7B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66046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0200216">
      <w:start w:val="1"/>
      <w:numFmt w:val="lowerRoman"/>
      <w:lvlText w:val="%6."/>
      <w:lvlJc w:val="left"/>
      <w:pPr>
        <w:ind w:left="432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56C41F6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4665D7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16E3AEA">
      <w:start w:val="1"/>
      <w:numFmt w:val="lowerRoman"/>
      <w:lvlText w:val="%9."/>
      <w:lvlJc w:val="left"/>
      <w:pPr>
        <w:ind w:left="648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60768A2"/>
    <w:multiLevelType w:val="hybridMultilevel"/>
    <w:tmpl w:val="0C8E005E"/>
    <w:numStyleLink w:val="Importovanstyl18"/>
  </w:abstractNum>
  <w:abstractNum w:abstractNumId="33" w15:restartNumberingAfterBreak="0">
    <w:nsid w:val="681832AC"/>
    <w:multiLevelType w:val="hybridMultilevel"/>
    <w:tmpl w:val="751C2370"/>
    <w:styleLink w:val="Importovanstyl11"/>
    <w:lvl w:ilvl="0" w:tplc="EF3A1336">
      <w:start w:val="1"/>
      <w:numFmt w:val="lowerLetter"/>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BCC7D10">
      <w:start w:val="1"/>
      <w:numFmt w:val="lowerLetter"/>
      <w:lvlText w:val="%2."/>
      <w:lvlJc w:val="left"/>
      <w:pPr>
        <w:ind w:left="19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7E14D8">
      <w:start w:val="1"/>
      <w:numFmt w:val="lowerRoman"/>
      <w:lvlText w:val="%3."/>
      <w:lvlJc w:val="left"/>
      <w:pPr>
        <w:ind w:left="2651"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F25C722A">
      <w:start w:val="1"/>
      <w:numFmt w:val="decimal"/>
      <w:lvlText w:val="%4."/>
      <w:lvlJc w:val="left"/>
      <w:pPr>
        <w:ind w:left="33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A4269DE">
      <w:start w:val="1"/>
      <w:numFmt w:val="lowerLetter"/>
      <w:lvlText w:val="%5."/>
      <w:lvlJc w:val="left"/>
      <w:pPr>
        <w:ind w:left="40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47E4F2E">
      <w:start w:val="1"/>
      <w:numFmt w:val="lowerRoman"/>
      <w:lvlText w:val="%6."/>
      <w:lvlJc w:val="left"/>
      <w:pPr>
        <w:ind w:left="4811"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FB8A7978">
      <w:start w:val="1"/>
      <w:numFmt w:val="decimal"/>
      <w:lvlText w:val="%7."/>
      <w:lvlJc w:val="left"/>
      <w:pPr>
        <w:ind w:left="55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8329B4E">
      <w:start w:val="1"/>
      <w:numFmt w:val="lowerLetter"/>
      <w:lvlText w:val="%8."/>
      <w:lvlJc w:val="left"/>
      <w:pPr>
        <w:ind w:left="62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F1A986E">
      <w:start w:val="1"/>
      <w:numFmt w:val="lowerRoman"/>
      <w:lvlText w:val="%9."/>
      <w:lvlJc w:val="left"/>
      <w:pPr>
        <w:ind w:left="6971"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9551F1F"/>
    <w:multiLevelType w:val="hybridMultilevel"/>
    <w:tmpl w:val="751C2370"/>
    <w:numStyleLink w:val="Importovanstyl11"/>
  </w:abstractNum>
  <w:abstractNum w:abstractNumId="35" w15:restartNumberingAfterBreak="0">
    <w:nsid w:val="6AF20D68"/>
    <w:multiLevelType w:val="hybridMultilevel"/>
    <w:tmpl w:val="21147370"/>
    <w:styleLink w:val="Importovanstyl10"/>
    <w:lvl w:ilvl="0" w:tplc="00342FB2">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986A46">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C85592">
      <w:start w:val="1"/>
      <w:numFmt w:val="lowerRoman"/>
      <w:lvlText w:val="%3."/>
      <w:lvlJc w:val="left"/>
      <w:pPr>
        <w:ind w:left="1866"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5DF8706A">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E4E536">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AB291F8">
      <w:start w:val="1"/>
      <w:numFmt w:val="lowerRoman"/>
      <w:lvlText w:val="%6."/>
      <w:lvlJc w:val="left"/>
      <w:pPr>
        <w:ind w:left="4026"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52DAED8E">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B88AEE8">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B6B84C">
      <w:start w:val="1"/>
      <w:numFmt w:val="lowerRoman"/>
      <w:lvlText w:val="%9."/>
      <w:lvlJc w:val="left"/>
      <w:pPr>
        <w:ind w:left="6186"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37E09E3"/>
    <w:multiLevelType w:val="hybridMultilevel"/>
    <w:tmpl w:val="16307C90"/>
    <w:styleLink w:val="Importovanstyl16"/>
    <w:lvl w:ilvl="0" w:tplc="2FCC125C">
      <w:start w:val="1"/>
      <w:numFmt w:val="lowerLetter"/>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D6FC267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2248F2">
      <w:start w:val="1"/>
      <w:numFmt w:val="lowerRoman"/>
      <w:lvlText w:val="%3."/>
      <w:lvlJc w:val="left"/>
      <w:pPr>
        <w:ind w:left="180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D36A388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CDE8B9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C9EBE5A">
      <w:start w:val="1"/>
      <w:numFmt w:val="lowerRoman"/>
      <w:lvlText w:val="%6."/>
      <w:lvlJc w:val="left"/>
      <w:pPr>
        <w:ind w:left="396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2F3C9B8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9227CB8">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3098FC">
      <w:start w:val="1"/>
      <w:numFmt w:val="lowerRoman"/>
      <w:lvlText w:val="%9."/>
      <w:lvlJc w:val="left"/>
      <w:pPr>
        <w:ind w:left="612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5255DE4"/>
    <w:multiLevelType w:val="hybridMultilevel"/>
    <w:tmpl w:val="091CBE42"/>
    <w:numStyleLink w:val="Importovanstyl19"/>
  </w:abstractNum>
  <w:num w:numId="1">
    <w:abstractNumId w:val="2"/>
  </w:num>
  <w:num w:numId="2">
    <w:abstractNumId w:val="5"/>
  </w:num>
  <w:num w:numId="3">
    <w:abstractNumId w:val="8"/>
  </w:num>
  <w:num w:numId="4">
    <w:abstractNumId w:val="9"/>
  </w:num>
  <w:num w:numId="5">
    <w:abstractNumId w:val="5"/>
    <w:lvlOverride w:ilvl="0">
      <w:startOverride w:val="2"/>
    </w:lvlOverride>
  </w:num>
  <w:num w:numId="6">
    <w:abstractNumId w:val="20"/>
  </w:num>
  <w:num w:numId="7">
    <w:abstractNumId w:val="6"/>
  </w:num>
  <w:num w:numId="8">
    <w:abstractNumId w:val="16"/>
  </w:num>
  <w:num w:numId="9">
    <w:abstractNumId w:val="10"/>
    <w:lvlOverride w:ilvl="0">
      <w:lvl w:ilvl="0">
        <w:start w:val="1"/>
        <w:numFmt w:val="decimal"/>
        <w:lvlText w:val="%1."/>
        <w:lvlJc w:val="left"/>
        <w:pPr>
          <w:ind w:left="644" w:hanging="644"/>
        </w:pPr>
        <w:rPr>
          <w:rFonts w:ascii="Tahoma" w:eastAsia="Tahoma" w:hAnsi="Tahoma" w:cs="Tahoma" w:hint="default"/>
          <w:b/>
          <w:bCs/>
          <w:i w:val="0"/>
          <w:iCs w:val="0"/>
          <w:caps w:val="0"/>
          <w:smallCaps w:val="0"/>
          <w:strike w:val="0"/>
          <w:dstrike w:val="0"/>
          <w:outline w:val="0"/>
          <w:emboss w:val="0"/>
          <w:imprint w:val="0"/>
          <w:color w:val="000000"/>
          <w:spacing w:val="0"/>
          <w:w w:val="100"/>
          <w:kern w:val="0"/>
          <w:position w:val="0"/>
          <w:sz w:val="18"/>
          <w:szCs w:val="18"/>
          <w:vertAlign w:val="baseline"/>
        </w:rPr>
      </w:lvl>
    </w:lvlOverride>
    <w:lvlOverride w:ilvl="1">
      <w:lvl w:ilvl="1">
        <w:start w:val="1"/>
        <w:numFmt w:val="decimal"/>
        <w:lvlText w:val="%1.%2"/>
        <w:lvlJc w:val="left"/>
        <w:pPr>
          <w:tabs>
            <w:tab w:val="num" w:pos="1276"/>
          </w:tabs>
          <w:ind w:left="1276" w:hanging="709"/>
        </w:pPr>
        <w:rPr>
          <w:rFonts w:ascii="Tahoma" w:eastAsia="Tahoma" w:hAnsi="Tahoma" w:cs="Tahoma" w:hint="default"/>
          <w:b w:val="0"/>
          <w:bCs/>
          <w:i w:val="0"/>
          <w:iCs w:val="0"/>
          <w:caps w:val="0"/>
          <w:smallCaps w:val="0"/>
          <w:strike w:val="0"/>
          <w:dstrike w:val="0"/>
          <w:outline w:val="0"/>
          <w:emboss w:val="0"/>
          <w:imprint w:val="0"/>
          <w:color w:val="000000"/>
          <w:spacing w:val="0"/>
          <w:w w:val="100"/>
          <w:kern w:val="0"/>
          <w:position w:val="0"/>
          <w:sz w:val="20"/>
          <w:szCs w:val="18"/>
          <w:vertAlign w:val="baseline"/>
        </w:rPr>
      </w:lvl>
    </w:lvlOverride>
    <w:lvlOverride w:ilvl="2">
      <w:lvl w:ilvl="2">
        <w:start w:val="1"/>
        <w:numFmt w:val="decimal"/>
        <w:lvlText w:val="%3."/>
        <w:lvlJc w:val="left"/>
        <w:pPr>
          <w:ind w:left="1276" w:hanging="709"/>
        </w:pPr>
        <w:rPr>
          <w:rFonts w:hAnsi="Arial Unicode MS" w:hint="default"/>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3.%4."/>
        <w:lvlJc w:val="left"/>
        <w:pPr>
          <w:ind w:left="992" w:hanging="709"/>
        </w:pPr>
        <w:rPr>
          <w:rFonts w:hAnsi="Arial Unicode MS" w:hint="default"/>
          <w:caps w:val="0"/>
          <w:smallCaps w:val="0"/>
          <w:strike w:val="0"/>
          <w:dstrike w:val="0"/>
          <w:outline w:val="0"/>
          <w:emboss w:val="0"/>
          <w:imprint w:val="0"/>
          <w:color w:val="000000"/>
          <w:spacing w:val="0"/>
          <w:w w:val="100"/>
          <w:kern w:val="0"/>
          <w:position w:val="0"/>
          <w:sz w:val="22"/>
          <w:szCs w:val="22"/>
          <w:vertAlign w:val="baseline"/>
        </w:rPr>
      </w:lvl>
    </w:lvlOverride>
    <w:lvlOverride w:ilvl="4">
      <w:lvl w:ilvl="4">
        <w:start w:val="1"/>
        <w:numFmt w:val="decimal"/>
        <w:lvlText w:val="%3.%4.%5."/>
        <w:lvlJc w:val="left"/>
        <w:pPr>
          <w:ind w:left="992" w:hanging="709"/>
        </w:pPr>
        <w:rPr>
          <w:rFonts w:hAnsi="Arial Unicode MS" w:hint="default"/>
          <w:caps w:val="0"/>
          <w:smallCaps w:val="0"/>
          <w:strike w:val="0"/>
          <w:dstrike w:val="0"/>
          <w:outline w:val="0"/>
          <w:emboss w:val="0"/>
          <w:imprint w:val="0"/>
          <w:color w:val="000000"/>
          <w:spacing w:val="0"/>
          <w:w w:val="100"/>
          <w:kern w:val="0"/>
          <w:position w:val="0"/>
          <w:sz w:val="22"/>
          <w:szCs w:val="22"/>
          <w:vertAlign w:val="baseline"/>
        </w:rPr>
      </w:lvl>
    </w:lvlOverride>
    <w:lvlOverride w:ilvl="5">
      <w:lvl w:ilvl="5">
        <w:start w:val="1"/>
        <w:numFmt w:val="decimal"/>
        <w:suff w:val="nothing"/>
        <w:lvlText w:val="%3.%4.%5.%6."/>
        <w:lvlJc w:val="left"/>
        <w:pPr>
          <w:ind w:left="992" w:hanging="709"/>
        </w:pPr>
        <w:rPr>
          <w:rFonts w:hAnsi="Arial Unicode MS" w:hint="default"/>
          <w:caps w:val="0"/>
          <w:smallCaps w:val="0"/>
          <w:strike w:val="0"/>
          <w:dstrike w:val="0"/>
          <w:outline w:val="0"/>
          <w:emboss w:val="0"/>
          <w:imprint w:val="0"/>
          <w:color w:val="000000"/>
          <w:spacing w:val="0"/>
          <w:w w:val="100"/>
          <w:kern w:val="0"/>
          <w:position w:val="0"/>
          <w:sz w:val="22"/>
          <w:szCs w:val="22"/>
          <w:vertAlign w:val="baseline"/>
        </w:rPr>
      </w:lvl>
    </w:lvlOverride>
    <w:lvlOverride w:ilvl="6">
      <w:lvl w:ilvl="6">
        <w:start w:val="1"/>
        <w:numFmt w:val="decimal"/>
        <w:suff w:val="nothing"/>
        <w:lvlText w:val="%3.%4.%5.%6.%7."/>
        <w:lvlJc w:val="left"/>
        <w:pPr>
          <w:ind w:left="992" w:hanging="709"/>
        </w:pPr>
        <w:rPr>
          <w:rFonts w:hAnsi="Arial Unicode MS" w:hint="default"/>
          <w:caps w:val="0"/>
          <w:smallCaps w:val="0"/>
          <w:strike w:val="0"/>
          <w:dstrike w:val="0"/>
          <w:outline w:val="0"/>
          <w:emboss w:val="0"/>
          <w:imprint w:val="0"/>
          <w:color w:val="000000"/>
          <w:spacing w:val="0"/>
          <w:w w:val="100"/>
          <w:kern w:val="0"/>
          <w:position w:val="0"/>
          <w:sz w:val="22"/>
          <w:szCs w:val="22"/>
          <w:vertAlign w:val="baseline"/>
        </w:rPr>
      </w:lvl>
    </w:lvlOverride>
    <w:lvlOverride w:ilvl="7">
      <w:lvl w:ilvl="7">
        <w:start w:val="1"/>
        <w:numFmt w:val="decimal"/>
        <w:suff w:val="nothing"/>
        <w:lvlText w:val="%3.%4.%5.%6.%7.%8."/>
        <w:lvlJc w:val="left"/>
        <w:pPr>
          <w:ind w:left="992" w:hanging="709"/>
        </w:pPr>
        <w:rPr>
          <w:rFonts w:hAnsi="Arial Unicode MS" w:hint="default"/>
          <w:caps w:val="0"/>
          <w:smallCaps w:val="0"/>
          <w:strike w:val="0"/>
          <w:dstrike w:val="0"/>
          <w:outline w:val="0"/>
          <w:emboss w:val="0"/>
          <w:imprint w:val="0"/>
          <w:color w:val="000000"/>
          <w:spacing w:val="0"/>
          <w:w w:val="100"/>
          <w:kern w:val="0"/>
          <w:position w:val="0"/>
          <w:sz w:val="22"/>
          <w:szCs w:val="22"/>
          <w:vertAlign w:val="baseline"/>
        </w:rPr>
      </w:lvl>
    </w:lvlOverride>
    <w:lvlOverride w:ilvl="8">
      <w:lvl w:ilvl="8">
        <w:start w:val="1"/>
        <w:numFmt w:val="decimal"/>
        <w:suff w:val="nothing"/>
        <w:lvlText w:val="%3.%4.%5.%6.%7.%8.%9."/>
        <w:lvlJc w:val="left"/>
        <w:pPr>
          <w:ind w:left="992" w:hanging="709"/>
        </w:pPr>
        <w:rPr>
          <w:rFonts w:hAnsi="Arial Unicode MS" w:hint="default"/>
          <w:caps w:val="0"/>
          <w:smallCaps w:val="0"/>
          <w:strike w:val="0"/>
          <w:dstrike w:val="0"/>
          <w:outline w:val="0"/>
          <w:emboss w:val="0"/>
          <w:imprint w:val="0"/>
          <w:color w:val="000000"/>
          <w:spacing w:val="0"/>
          <w:w w:val="100"/>
          <w:kern w:val="0"/>
          <w:position w:val="0"/>
          <w:sz w:val="22"/>
          <w:szCs w:val="22"/>
          <w:vertAlign w:val="baseline"/>
        </w:rPr>
      </w:lvl>
    </w:lvlOverride>
  </w:num>
  <w:num w:numId="10">
    <w:abstractNumId w:val="14"/>
  </w:num>
  <w:num w:numId="11">
    <w:abstractNumId w:val="27"/>
  </w:num>
  <w:num w:numId="12">
    <w:abstractNumId w:val="10"/>
    <w:lvlOverride w:ilvl="2">
      <w:startOverride w:val="9"/>
    </w:lvlOverride>
  </w:num>
  <w:num w:numId="13">
    <w:abstractNumId w:val="5"/>
    <w:lvlOverride w:ilvl="0">
      <w:startOverride w:val="3"/>
      <w:lvl w:ilvl="0" w:tplc="3B384028">
        <w:start w:val="3"/>
        <w:numFmt w:val="upperRoman"/>
        <w:suff w:val="nothing"/>
        <w:lvlText w:val="%1."/>
        <w:lvlJc w:val="left"/>
        <w:pPr>
          <w:tabs>
            <w:tab w:val="left" w:pos="357"/>
          </w:tabs>
          <w:ind w:left="714"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8EA8B8">
        <w:start w:val="1"/>
        <w:numFmt w:val="lowerLetter"/>
        <w:lvlText w:val="%2."/>
        <w:lvlJc w:val="left"/>
        <w:pPr>
          <w:tabs>
            <w:tab w:val="num" w:pos="360"/>
          </w:tabs>
          <w:ind w:left="71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7268AB0">
        <w:start w:val="1"/>
        <w:numFmt w:val="lowerRoman"/>
        <w:lvlText w:val="%3."/>
        <w:lvlJc w:val="left"/>
        <w:pPr>
          <w:tabs>
            <w:tab w:val="num" w:pos="289"/>
            <w:tab w:val="left" w:pos="357"/>
          </w:tabs>
          <w:ind w:left="646"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1528B72">
        <w:start w:val="1"/>
        <w:numFmt w:val="decimal"/>
        <w:lvlText w:val="%4."/>
        <w:lvlJc w:val="left"/>
        <w:pPr>
          <w:tabs>
            <w:tab w:val="num" w:pos="360"/>
          </w:tabs>
          <w:ind w:left="71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5C81C8E">
        <w:start w:val="1"/>
        <w:numFmt w:val="lowerLetter"/>
        <w:lvlText w:val="%5."/>
        <w:lvlJc w:val="left"/>
        <w:pPr>
          <w:tabs>
            <w:tab w:val="num" w:pos="360"/>
          </w:tabs>
          <w:ind w:left="717"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1D0EC14">
        <w:start w:val="1"/>
        <w:numFmt w:val="lowerRoman"/>
        <w:lvlText w:val="%6."/>
        <w:lvlJc w:val="left"/>
        <w:pPr>
          <w:tabs>
            <w:tab w:val="left" w:pos="357"/>
            <w:tab w:val="num" w:pos="705"/>
          </w:tabs>
          <w:ind w:left="1062" w:hanging="6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0A80F40">
        <w:start w:val="1"/>
        <w:numFmt w:val="decimal"/>
        <w:lvlText w:val="%7."/>
        <w:lvlJc w:val="left"/>
        <w:pPr>
          <w:tabs>
            <w:tab w:val="left" w:pos="357"/>
            <w:tab w:val="num" w:pos="1425"/>
          </w:tabs>
          <w:ind w:left="1782"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7E2A7B4">
        <w:start w:val="1"/>
        <w:numFmt w:val="lowerLetter"/>
        <w:lvlText w:val="%8."/>
        <w:lvlJc w:val="left"/>
        <w:pPr>
          <w:tabs>
            <w:tab w:val="left" w:pos="357"/>
            <w:tab w:val="num" w:pos="2145"/>
          </w:tabs>
          <w:ind w:left="2502" w:hanging="71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7C46B6">
        <w:start w:val="1"/>
        <w:numFmt w:val="lowerRoman"/>
        <w:lvlText w:val="%9."/>
        <w:lvlJc w:val="left"/>
        <w:pPr>
          <w:tabs>
            <w:tab w:val="left" w:pos="357"/>
            <w:tab w:val="num" w:pos="2865"/>
          </w:tabs>
          <w:ind w:left="3222" w:hanging="64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9"/>
  </w:num>
  <w:num w:numId="15">
    <w:abstractNumId w:val="4"/>
  </w:num>
  <w:num w:numId="16">
    <w:abstractNumId w:val="5"/>
    <w:lvlOverride w:ilvl="0">
      <w:startOverride w:val="4"/>
    </w:lvlOverride>
  </w:num>
  <w:num w:numId="17">
    <w:abstractNumId w:val="31"/>
  </w:num>
  <w:num w:numId="18">
    <w:abstractNumId w:val="26"/>
  </w:num>
  <w:num w:numId="19">
    <w:abstractNumId w:val="29"/>
  </w:num>
  <w:num w:numId="20">
    <w:abstractNumId w:val="25"/>
  </w:num>
  <w:num w:numId="21">
    <w:abstractNumId w:val="26"/>
    <w:lvlOverride w:ilvl="0">
      <w:startOverride w:val="9"/>
    </w:lvlOverride>
  </w:num>
  <w:num w:numId="22">
    <w:abstractNumId w:val="5"/>
    <w:lvlOverride w:ilvl="0">
      <w:startOverride w:val="5"/>
    </w:lvlOverride>
  </w:num>
  <w:num w:numId="23">
    <w:abstractNumId w:val="35"/>
  </w:num>
  <w:num w:numId="24">
    <w:abstractNumId w:val="21"/>
  </w:num>
  <w:num w:numId="25">
    <w:abstractNumId w:val="33"/>
  </w:num>
  <w:num w:numId="26">
    <w:abstractNumId w:val="34"/>
  </w:num>
  <w:num w:numId="27">
    <w:abstractNumId w:val="21"/>
    <w:lvlOverride w:ilvl="0">
      <w:startOverride w:val="8"/>
    </w:lvlOverride>
  </w:num>
  <w:num w:numId="28">
    <w:abstractNumId w:val="5"/>
    <w:lvlOverride w:ilvl="0">
      <w:startOverride w:val="6"/>
    </w:lvlOverride>
  </w:num>
  <w:num w:numId="29">
    <w:abstractNumId w:val="22"/>
  </w:num>
  <w:num w:numId="30">
    <w:abstractNumId w:val="11"/>
  </w:num>
  <w:num w:numId="31">
    <w:abstractNumId w:val="12"/>
  </w:num>
  <w:num w:numId="32">
    <w:abstractNumId w:val="15"/>
  </w:num>
  <w:num w:numId="33">
    <w:abstractNumId w:val="11"/>
    <w:lvlOverride w:ilvl="0">
      <w:startOverride w:val="5"/>
    </w:lvlOverride>
  </w:num>
  <w:num w:numId="34">
    <w:abstractNumId w:val="13"/>
  </w:num>
  <w:num w:numId="35">
    <w:abstractNumId w:val="24"/>
  </w:num>
  <w:num w:numId="36">
    <w:abstractNumId w:val="11"/>
    <w:lvlOverride w:ilvl="0">
      <w:startOverride w:val="6"/>
    </w:lvlOverride>
  </w:num>
  <w:num w:numId="37">
    <w:abstractNumId w:val="5"/>
    <w:lvlOverride w:ilvl="0">
      <w:startOverride w:val="7"/>
      <w:lvl w:ilvl="0" w:tplc="3B384028">
        <w:start w:val="7"/>
        <w:numFmt w:val="upperRoman"/>
        <w:lvlText w:val="%1."/>
        <w:lvlJc w:val="left"/>
        <w:pPr>
          <w:ind w:left="714"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8EA8B8">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7268AB0">
        <w:start w:val="1"/>
        <w:numFmt w:val="lowerRoman"/>
        <w:lvlText w:val="%3."/>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1528B72">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5C81C8E">
        <w:start w:val="1"/>
        <w:numFmt w:val="low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1D0EC14">
        <w:start w:val="1"/>
        <w:numFmt w:val="lowerRoman"/>
        <w:lvlText w:val="%6."/>
        <w:lvlJc w:val="left"/>
        <w:pPr>
          <w:ind w:left="70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0A80F40">
        <w:start w:val="1"/>
        <w:numFmt w:val="decimal"/>
        <w:lvlText w:val="%7."/>
        <w:lvlJc w:val="left"/>
        <w:pPr>
          <w:ind w:left="1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7E2A7B4">
        <w:start w:val="1"/>
        <w:numFmt w:val="lowerLetter"/>
        <w:lvlText w:val="%8."/>
        <w:lvlJc w:val="left"/>
        <w:pPr>
          <w:ind w:left="2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7C46B6">
        <w:start w:val="1"/>
        <w:numFmt w:val="lowerRoman"/>
        <w:lvlText w:val="%9."/>
        <w:lvlJc w:val="left"/>
        <w:pPr>
          <w:ind w:left="2865"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8">
    <w:abstractNumId w:val="30"/>
  </w:num>
  <w:num w:numId="39">
    <w:abstractNumId w:val="28"/>
  </w:num>
  <w:num w:numId="40">
    <w:abstractNumId w:val="36"/>
  </w:num>
  <w:num w:numId="41">
    <w:abstractNumId w:val="0"/>
  </w:num>
  <w:num w:numId="42">
    <w:abstractNumId w:val="28"/>
    <w:lvlOverride w:ilvl="0">
      <w:startOverride w:val="2"/>
    </w:lvlOverride>
  </w:num>
  <w:num w:numId="43">
    <w:abstractNumId w:val="5"/>
    <w:lvlOverride w:ilvl="0">
      <w:startOverride w:val="8"/>
      <w:lvl w:ilvl="0" w:tplc="3B384028">
        <w:start w:val="8"/>
        <w:numFmt w:val="upperRoman"/>
        <w:lvlText w:val="%1."/>
        <w:lvlJc w:val="left"/>
        <w:pPr>
          <w:ind w:left="714" w:hanging="46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8EA8B8">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7268AB0">
        <w:start w:val="1"/>
        <w:numFmt w:val="lowerRoman"/>
        <w:lvlText w:val="%3."/>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1528B72">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5C81C8E">
        <w:start w:val="1"/>
        <w:numFmt w:val="low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1D0EC14">
        <w:start w:val="1"/>
        <w:numFmt w:val="lowerRoman"/>
        <w:lvlText w:val="%6."/>
        <w:lvlJc w:val="left"/>
        <w:pPr>
          <w:ind w:left="705" w:hanging="2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0A80F40">
        <w:start w:val="1"/>
        <w:numFmt w:val="decimal"/>
        <w:lvlText w:val="%7."/>
        <w:lvlJc w:val="left"/>
        <w:pPr>
          <w:ind w:left="142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7E2A7B4">
        <w:start w:val="1"/>
        <w:numFmt w:val="lowerLetter"/>
        <w:lvlText w:val="%8."/>
        <w:lvlJc w:val="left"/>
        <w:pPr>
          <w:ind w:left="2145"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7C46B6">
        <w:start w:val="1"/>
        <w:numFmt w:val="lowerRoman"/>
        <w:lvlText w:val="%9."/>
        <w:lvlJc w:val="left"/>
        <w:pPr>
          <w:ind w:left="2865" w:hanging="2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1"/>
  </w:num>
  <w:num w:numId="45">
    <w:abstractNumId w:val="18"/>
  </w:num>
  <w:num w:numId="46">
    <w:abstractNumId w:val="17"/>
  </w:num>
  <w:num w:numId="47">
    <w:abstractNumId w:val="32"/>
  </w:num>
  <w:num w:numId="48">
    <w:abstractNumId w:val="18"/>
    <w:lvlOverride w:ilvl="0">
      <w:startOverride w:val="3"/>
    </w:lvlOverride>
  </w:num>
  <w:num w:numId="49">
    <w:abstractNumId w:val="5"/>
    <w:lvlOverride w:ilvl="0">
      <w:startOverride w:val="9"/>
      <w:lvl w:ilvl="0" w:tplc="3B384028">
        <w:start w:val="9"/>
        <w:numFmt w:val="upperRoman"/>
        <w:lvlText w:val="%1."/>
        <w:lvlJc w:val="left"/>
        <w:pPr>
          <w:ind w:left="714" w:hanging="4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58EA8B8">
        <w:start w:val="1"/>
        <w:numFmt w:val="lowerLetter"/>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7268AB0">
        <w:start w:val="1"/>
        <w:numFmt w:val="lowerRoman"/>
        <w:lvlText w:val="%3."/>
        <w:lvlJc w:val="left"/>
        <w:pPr>
          <w:ind w:left="307" w:hanging="3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1528B72">
        <w:start w:val="1"/>
        <w:numFmt w:val="decimal"/>
        <w:lvlText w:val="%4."/>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05C81C8E">
        <w:start w:val="1"/>
        <w:numFmt w:val="lowerLetter"/>
        <w:lvlText w:val="%5."/>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1D0EC14">
        <w:start w:val="1"/>
        <w:numFmt w:val="lowerRoman"/>
        <w:lvlText w:val="%6."/>
        <w:lvlJc w:val="left"/>
        <w:pPr>
          <w:ind w:left="705" w:hanging="3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0A80F40">
        <w:start w:val="1"/>
        <w:numFmt w:val="decimal"/>
        <w:lvlText w:val="%7."/>
        <w:lvlJc w:val="left"/>
        <w:pPr>
          <w:ind w:left="1425"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7E2A7B4">
        <w:start w:val="1"/>
        <w:numFmt w:val="lowerLetter"/>
        <w:lvlText w:val="%8."/>
        <w:lvlJc w:val="left"/>
        <w:pPr>
          <w:ind w:left="2145"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D7C46B6">
        <w:start w:val="1"/>
        <w:numFmt w:val="lowerRoman"/>
        <w:lvlText w:val="%9."/>
        <w:lvlJc w:val="left"/>
        <w:pPr>
          <w:ind w:left="2865" w:hanging="30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0">
    <w:abstractNumId w:val="3"/>
  </w:num>
  <w:num w:numId="51">
    <w:abstractNumId w:val="37"/>
  </w:num>
  <w:num w:numId="52">
    <w:abstractNumId w:val="5"/>
    <w:lvlOverride w:ilvl="0">
      <w:startOverride w:val="10"/>
    </w:lvlOverride>
  </w:num>
  <w:num w:numId="53">
    <w:abstractNumId w:val="7"/>
  </w:num>
  <w:num w:numId="54">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86A"/>
    <w:rsid w:val="00024B99"/>
    <w:rsid w:val="0006278A"/>
    <w:rsid w:val="000E461F"/>
    <w:rsid w:val="00121D0D"/>
    <w:rsid w:val="001C321D"/>
    <w:rsid w:val="001E65D3"/>
    <w:rsid w:val="00205E6F"/>
    <w:rsid w:val="002660E9"/>
    <w:rsid w:val="00272776"/>
    <w:rsid w:val="002B4DE8"/>
    <w:rsid w:val="0036337F"/>
    <w:rsid w:val="0036745F"/>
    <w:rsid w:val="00396BBD"/>
    <w:rsid w:val="003B1EB9"/>
    <w:rsid w:val="0042024F"/>
    <w:rsid w:val="00441196"/>
    <w:rsid w:val="0047797E"/>
    <w:rsid w:val="00487AB0"/>
    <w:rsid w:val="004C6D63"/>
    <w:rsid w:val="004D64D2"/>
    <w:rsid w:val="005015AD"/>
    <w:rsid w:val="00534C15"/>
    <w:rsid w:val="00563B7A"/>
    <w:rsid w:val="00583157"/>
    <w:rsid w:val="005A5008"/>
    <w:rsid w:val="005E086A"/>
    <w:rsid w:val="006524DA"/>
    <w:rsid w:val="0068696F"/>
    <w:rsid w:val="006C4963"/>
    <w:rsid w:val="006D37EA"/>
    <w:rsid w:val="006D38ED"/>
    <w:rsid w:val="0070144E"/>
    <w:rsid w:val="007C75F3"/>
    <w:rsid w:val="007F1560"/>
    <w:rsid w:val="007F6DFA"/>
    <w:rsid w:val="00802FD9"/>
    <w:rsid w:val="008141B1"/>
    <w:rsid w:val="0084445D"/>
    <w:rsid w:val="00850BB5"/>
    <w:rsid w:val="00881693"/>
    <w:rsid w:val="008D5469"/>
    <w:rsid w:val="00981719"/>
    <w:rsid w:val="00985FBB"/>
    <w:rsid w:val="00A42D40"/>
    <w:rsid w:val="00A5328B"/>
    <w:rsid w:val="00AE5C37"/>
    <w:rsid w:val="00AF0E8B"/>
    <w:rsid w:val="00B2237E"/>
    <w:rsid w:val="00B86EBA"/>
    <w:rsid w:val="00CD5E4F"/>
    <w:rsid w:val="00CE6A38"/>
    <w:rsid w:val="00CF4E8E"/>
    <w:rsid w:val="00D03EE6"/>
    <w:rsid w:val="00D4227D"/>
    <w:rsid w:val="00D528EF"/>
    <w:rsid w:val="00D5535E"/>
    <w:rsid w:val="00D7377B"/>
    <w:rsid w:val="00DE2B62"/>
    <w:rsid w:val="00DF4D6B"/>
    <w:rsid w:val="00E622D5"/>
    <w:rsid w:val="00E810DA"/>
    <w:rsid w:val="00EA12F1"/>
    <w:rsid w:val="00EC3134"/>
    <w:rsid w:val="00F16E0F"/>
    <w:rsid w:val="00F42B15"/>
    <w:rsid w:val="00F6620E"/>
    <w:rsid w:val="00F95CC6"/>
    <w:rsid w:val="00FF3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EEE51"/>
  <w15:docId w15:val="{A16CDE4D-DFB2-45DF-A746-EFF83D4E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after="160" w:line="259" w:lineRule="auto"/>
    </w:pPr>
    <w:rPr>
      <w:rFonts w:ascii="Calibri" w:eastAsia="Calibri" w:hAnsi="Calibri" w:cs="Calibri"/>
      <w:color w:val="000000"/>
      <w:sz w:val="22"/>
      <w:szCs w:val="22"/>
      <w:u w:color="000000"/>
    </w:rPr>
  </w:style>
  <w:style w:type="paragraph" w:styleId="Nadpis3">
    <w:name w:val="heading 3"/>
    <w:pPr>
      <w:suppressAutoHyphens/>
      <w:spacing w:before="80" w:after="80" w:line="312" w:lineRule="auto"/>
      <w:jc w:val="both"/>
      <w:outlineLvl w:val="2"/>
    </w:pPr>
    <w:rPr>
      <w:rFonts w:ascii="Calibri" w:eastAsia="Calibri" w:hAnsi="Calibri" w:cs="Calibri"/>
      <w:color w:val="000000"/>
      <w:sz w:val="21"/>
      <w:szCs w:val="21"/>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Zpat">
    <w:name w:val="footer"/>
    <w:pPr>
      <w:tabs>
        <w:tab w:val="center" w:pos="4536"/>
        <w:tab w:val="right" w:pos="9072"/>
      </w:tabs>
      <w:suppressAutoHyphens/>
    </w:pPr>
    <w:rPr>
      <w:rFonts w:ascii="Calibri" w:eastAsia="Calibri" w:hAnsi="Calibri" w:cs="Calibri"/>
      <w:color w:val="000000"/>
      <w:sz w:val="22"/>
      <w:szCs w:val="22"/>
      <w:u w:color="000000"/>
    </w:rPr>
  </w:style>
  <w:style w:type="paragraph" w:customStyle="1" w:styleId="Tlotextu">
    <w:name w:val="Tělo textu"/>
    <w:pPr>
      <w:widowControl w:val="0"/>
      <w:suppressAutoHyphens/>
    </w:pPr>
    <w:rPr>
      <w:rFonts w:ascii="Arial" w:hAnsi="Arial" w:cs="Arial Unicode MS"/>
      <w:color w:val="000000"/>
      <w:sz w:val="24"/>
      <w:szCs w:val="24"/>
      <w:u w:color="000000"/>
      <w:lang w:val="en-US"/>
    </w:rPr>
  </w:style>
  <w:style w:type="paragraph" w:styleId="Odstavecseseznamem">
    <w:name w:val="List Paragraph"/>
    <w:pPr>
      <w:suppressAutoHyphens/>
      <w:spacing w:after="160" w:line="312" w:lineRule="auto"/>
      <w:ind w:left="720"/>
      <w:jc w:val="both"/>
    </w:pPr>
    <w:rPr>
      <w:rFonts w:ascii="Calibri" w:eastAsia="Calibri" w:hAnsi="Calibri" w:cs="Calibri"/>
      <w:color w:val="000000"/>
      <w:sz w:val="21"/>
      <w:szCs w:val="21"/>
      <w:u w:color="000000"/>
      <w:lang w:val="en-US"/>
    </w:rPr>
  </w:style>
  <w:style w:type="numbering" w:customStyle="1" w:styleId="Importovanstyl2">
    <w:name w:val="Importovaný styl 2"/>
    <w:pPr>
      <w:numPr>
        <w:numId w:val="1"/>
      </w:numPr>
    </w:pPr>
  </w:style>
  <w:style w:type="numbering" w:customStyle="1" w:styleId="Importovanstyl3">
    <w:name w:val="Importovaný styl 3"/>
    <w:pPr>
      <w:numPr>
        <w:numId w:val="3"/>
      </w:numPr>
    </w:pPr>
  </w:style>
  <w:style w:type="numbering" w:customStyle="1" w:styleId="Importovanstyl4">
    <w:name w:val="Importovaný styl 4"/>
    <w:pPr>
      <w:numPr>
        <w:numId w:val="6"/>
      </w:numPr>
    </w:pPr>
  </w:style>
  <w:style w:type="numbering" w:customStyle="1" w:styleId="Importovanstyl5">
    <w:name w:val="Importovaný styl 5"/>
    <w:pPr>
      <w:numPr>
        <w:numId w:val="8"/>
      </w:numPr>
    </w:pPr>
  </w:style>
  <w:style w:type="numbering" w:customStyle="1" w:styleId="Importovanstyl6">
    <w:name w:val="Importovaný styl 6"/>
    <w:pPr>
      <w:numPr>
        <w:numId w:val="10"/>
      </w:numPr>
    </w:pPr>
  </w:style>
  <w:style w:type="paragraph" w:customStyle="1" w:styleId="Vchoz">
    <w:name w:val="Výchozí"/>
    <w:rPr>
      <w:rFonts w:ascii="Helvetica Neue" w:eastAsia="Helvetica Neue" w:hAnsi="Helvetica Neue" w:cs="Helvetica Neue"/>
      <w:color w:val="000000"/>
      <w:sz w:val="22"/>
      <w:szCs w:val="22"/>
      <w14:textOutline w14:w="0" w14:cap="flat" w14:cmpd="sng" w14:algn="ctr">
        <w14:noFill/>
        <w14:prstDash w14:val="solid"/>
        <w14:bevel/>
      </w14:textOutline>
    </w:rPr>
  </w:style>
  <w:style w:type="numbering" w:customStyle="1" w:styleId="Importovanstyl7">
    <w:name w:val="Importovaný styl 7"/>
    <w:pPr>
      <w:numPr>
        <w:numId w:val="14"/>
      </w:numPr>
    </w:pPr>
  </w:style>
  <w:style w:type="paragraph" w:customStyle="1" w:styleId="Default">
    <w:name w:val="Default"/>
    <w:pPr>
      <w:suppressAutoHyphens/>
    </w:pPr>
    <w:rPr>
      <w:rFonts w:ascii="Garamond" w:hAnsi="Garamond" w:cs="Arial Unicode MS"/>
      <w:color w:val="000000"/>
      <w:sz w:val="24"/>
      <w:szCs w:val="24"/>
      <w:u w:color="000000"/>
    </w:rPr>
  </w:style>
  <w:style w:type="numbering" w:customStyle="1" w:styleId="Importovanstyl8">
    <w:name w:val="Importovaný styl 8"/>
    <w:pPr>
      <w:numPr>
        <w:numId w:val="17"/>
      </w:numPr>
    </w:pPr>
  </w:style>
  <w:style w:type="numbering" w:customStyle="1" w:styleId="Importovanstyl9">
    <w:name w:val="Importovaný styl 9"/>
    <w:pPr>
      <w:numPr>
        <w:numId w:val="19"/>
      </w:numPr>
    </w:pPr>
  </w:style>
  <w:style w:type="numbering" w:customStyle="1" w:styleId="Importovanstyl10">
    <w:name w:val="Importovaný styl 10"/>
    <w:pPr>
      <w:numPr>
        <w:numId w:val="23"/>
      </w:numPr>
    </w:pPr>
  </w:style>
  <w:style w:type="numbering" w:customStyle="1" w:styleId="Importovanstyl11">
    <w:name w:val="Importovaný styl 11"/>
    <w:pPr>
      <w:numPr>
        <w:numId w:val="25"/>
      </w:numPr>
    </w:pPr>
  </w:style>
  <w:style w:type="character" w:customStyle="1" w:styleId="dn">
    <w:name w:val="Žádný"/>
  </w:style>
  <w:style w:type="character" w:customStyle="1" w:styleId="Hyperlink0">
    <w:name w:val="Hyperlink.0"/>
    <w:basedOn w:val="dn"/>
    <w:rPr>
      <w:rFonts w:ascii="Calibri" w:eastAsia="Calibri" w:hAnsi="Calibri" w:cs="Calibri"/>
      <w:sz w:val="21"/>
      <w:szCs w:val="21"/>
    </w:rPr>
  </w:style>
  <w:style w:type="numbering" w:customStyle="1" w:styleId="Importovanstyl12">
    <w:name w:val="Importovaný styl 12"/>
    <w:pPr>
      <w:numPr>
        <w:numId w:val="29"/>
      </w:numPr>
    </w:pPr>
  </w:style>
  <w:style w:type="numbering" w:customStyle="1" w:styleId="Importovanstyl13">
    <w:name w:val="Importovaný styl 13"/>
    <w:pPr>
      <w:numPr>
        <w:numId w:val="31"/>
      </w:numPr>
    </w:pPr>
  </w:style>
  <w:style w:type="numbering" w:customStyle="1" w:styleId="Importovanstyl14">
    <w:name w:val="Importovaný styl 14"/>
    <w:pPr>
      <w:numPr>
        <w:numId w:val="34"/>
      </w:numPr>
    </w:pPr>
  </w:style>
  <w:style w:type="numbering" w:customStyle="1" w:styleId="Importovanstyl15">
    <w:name w:val="Importovaný styl 15"/>
    <w:pPr>
      <w:numPr>
        <w:numId w:val="38"/>
      </w:numPr>
    </w:pPr>
  </w:style>
  <w:style w:type="numbering" w:customStyle="1" w:styleId="Importovanstyl16">
    <w:name w:val="Importovaný styl 16"/>
    <w:pPr>
      <w:numPr>
        <w:numId w:val="40"/>
      </w:numPr>
    </w:pPr>
  </w:style>
  <w:style w:type="numbering" w:customStyle="1" w:styleId="Importovanstyl17">
    <w:name w:val="Importovaný styl 17"/>
    <w:pPr>
      <w:numPr>
        <w:numId w:val="44"/>
      </w:numPr>
    </w:pPr>
  </w:style>
  <w:style w:type="numbering" w:customStyle="1" w:styleId="Importovanstyl18">
    <w:name w:val="Importovaný styl 18"/>
    <w:pPr>
      <w:numPr>
        <w:numId w:val="46"/>
      </w:numPr>
    </w:pPr>
  </w:style>
  <w:style w:type="numbering" w:customStyle="1" w:styleId="Importovanstyl19">
    <w:name w:val="Importovaný styl 19"/>
    <w:pPr>
      <w:numPr>
        <w:numId w:val="50"/>
      </w:numPr>
    </w:pPr>
  </w:style>
  <w:style w:type="paragraph" w:styleId="Zkladntext">
    <w:name w:val="Body Text"/>
    <w:pPr>
      <w:widowControl w:val="0"/>
    </w:pPr>
    <w:rPr>
      <w:rFonts w:ascii="Arial" w:hAnsi="Arial" w:cs="Arial Unicode MS"/>
      <w:color w:val="000000"/>
      <w:sz w:val="24"/>
      <w:szCs w:val="24"/>
      <w:u w:color="000000"/>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rFonts w:ascii="Calibri" w:eastAsia="Calibri" w:hAnsi="Calibri" w:cs="Calibri"/>
      <w:color w:val="000000"/>
      <w:u w:color="00000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4D64D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D64D2"/>
    <w:rPr>
      <w:rFonts w:ascii="Segoe UI" w:eastAsia="Calibri" w:hAnsi="Segoe UI" w:cs="Segoe UI"/>
      <w:color w:val="000000"/>
      <w:sz w:val="18"/>
      <w:szCs w:val="18"/>
      <w:u w:color="000000"/>
    </w:rPr>
  </w:style>
  <w:style w:type="paragraph" w:styleId="Pedmtkomente">
    <w:name w:val="annotation subject"/>
    <w:basedOn w:val="Textkomente"/>
    <w:next w:val="Textkomente"/>
    <w:link w:val="PedmtkomenteChar"/>
    <w:uiPriority w:val="99"/>
    <w:semiHidden/>
    <w:unhideWhenUsed/>
    <w:rsid w:val="00EA12F1"/>
    <w:rPr>
      <w:b/>
      <w:bCs/>
    </w:rPr>
  </w:style>
  <w:style w:type="character" w:customStyle="1" w:styleId="PedmtkomenteChar">
    <w:name w:val="Předmět komentáře Char"/>
    <w:basedOn w:val="TextkomenteChar"/>
    <w:link w:val="Pedmtkomente"/>
    <w:uiPriority w:val="99"/>
    <w:semiHidden/>
    <w:rsid w:val="00EA12F1"/>
    <w:rPr>
      <w:rFonts w:ascii="Calibri" w:eastAsia="Calibri" w:hAnsi="Calibri" w:cs="Calibri"/>
      <w:b/>
      <w:bCs/>
      <w:color w:val="000000"/>
      <w:u w:color="000000"/>
    </w:rPr>
  </w:style>
  <w:style w:type="paragraph" w:styleId="Zhlav">
    <w:name w:val="header"/>
    <w:basedOn w:val="Normln"/>
    <w:link w:val="ZhlavChar"/>
    <w:uiPriority w:val="99"/>
    <w:unhideWhenUsed/>
    <w:rsid w:val="00850B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50BB5"/>
    <w:rPr>
      <w:rFonts w:ascii="Calibri" w:eastAsia="Calibri" w:hAnsi="Calibri" w:cs="Calibri"/>
      <w:color w:val="000000"/>
      <w:sz w:val="22"/>
      <w:szCs w:val="22"/>
      <w:u w:color="000000"/>
    </w:rPr>
  </w:style>
  <w:style w:type="numbering" w:customStyle="1" w:styleId="Velkodrka">
    <w:name w:val="Velká odrážka"/>
    <w:rsid w:val="00850BB5"/>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Motiv sady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ady Office">
      <a:majorFont>
        <a:latin typeface="Helvetica Neue"/>
        <a:ea typeface="Helvetica Neue"/>
        <a:cs typeface="Helvetica Neue"/>
      </a:majorFont>
      <a:minorFont>
        <a:latin typeface="Helvetica Neue"/>
        <a:ea typeface="Helvetica Neue"/>
        <a:cs typeface="Helvetica Neue"/>
      </a:minorFont>
    </a:fontScheme>
    <a:fmtScheme name="Motiv sady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88BB8-EBF5-483D-9475-D9DA1934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3909</Words>
  <Characters>23065</Characters>
  <Application>Microsoft Office Word</Application>
  <DocSecurity>0</DocSecurity>
  <Lines>192</Lines>
  <Paragraphs>53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26921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Zuzana Krouchalová</dc:creator>
  <cp:lastModifiedBy>Zuzana Krouchalová</cp:lastModifiedBy>
  <cp:revision>2</cp:revision>
  <cp:lastPrinted>2020-01-29T17:00:00Z</cp:lastPrinted>
  <dcterms:created xsi:type="dcterms:W3CDTF">2020-02-24T15:42:00Z</dcterms:created>
  <dcterms:modified xsi:type="dcterms:W3CDTF">2020-02-24T15:42:00Z</dcterms:modified>
</cp:coreProperties>
</file>