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42" w:rsidRDefault="00FD536B">
      <w:pPr>
        <w:spacing w:after="0" w:line="259" w:lineRule="auto"/>
        <w:ind w:left="53" w:right="0" w:firstLine="0"/>
        <w:jc w:val="center"/>
      </w:pPr>
      <w:r>
        <w:rPr>
          <w:b/>
        </w:rPr>
        <w:t xml:space="preserve"> </w:t>
      </w:r>
    </w:p>
    <w:p w:rsidR="00972742" w:rsidRDefault="00FD536B">
      <w:pPr>
        <w:pStyle w:val="Nadpis1"/>
        <w:numPr>
          <w:ilvl w:val="0"/>
          <w:numId w:val="0"/>
        </w:numPr>
        <w:ind w:left="365" w:right="359"/>
      </w:pPr>
      <w:r>
        <w:t xml:space="preserve">Smlouva o dílo  O zhotovení věci na zakázku č. 066/2016 </w:t>
      </w:r>
    </w:p>
    <w:p w:rsidR="00972742" w:rsidRDefault="00FD536B">
      <w:pPr>
        <w:spacing w:after="0" w:line="259" w:lineRule="auto"/>
        <w:ind w:left="53" w:right="0" w:firstLine="0"/>
        <w:jc w:val="center"/>
      </w:pPr>
      <w:r>
        <w:rPr>
          <w:b/>
        </w:rPr>
        <w:t xml:space="preserve"> </w:t>
      </w:r>
    </w:p>
    <w:p w:rsidR="00972742" w:rsidRDefault="00FD536B">
      <w:pPr>
        <w:spacing w:after="0" w:line="243" w:lineRule="auto"/>
        <w:ind w:left="194" w:firstLine="0"/>
        <w:jc w:val="center"/>
      </w:pPr>
      <w:r>
        <w:t xml:space="preserve">uzavřená podle § 2586 a násl. zákona č. 89/2012 Sb., občanského zákoníku v platném znění  (dále jen „smlouva“) </w:t>
      </w:r>
    </w:p>
    <w:p w:rsidR="00972742" w:rsidRDefault="00FD536B">
      <w:pPr>
        <w:spacing w:after="0" w:line="259" w:lineRule="auto"/>
        <w:ind w:left="53" w:right="0" w:firstLine="0"/>
        <w:jc w:val="center"/>
      </w:pPr>
      <w:r>
        <w:t xml:space="preserve"> </w:t>
      </w:r>
    </w:p>
    <w:p w:rsidR="00972742" w:rsidRDefault="00FD536B">
      <w:pPr>
        <w:spacing w:after="12" w:line="259" w:lineRule="auto"/>
        <w:ind w:left="53" w:right="0" w:firstLine="0"/>
        <w:jc w:val="center"/>
      </w:pPr>
      <w:r>
        <w:rPr>
          <w:b/>
        </w:rPr>
        <w:t xml:space="preserve"> </w:t>
      </w:r>
    </w:p>
    <w:p w:rsidR="00972742" w:rsidRDefault="00FD536B">
      <w:pPr>
        <w:pStyle w:val="Nadpis1"/>
        <w:ind w:left="1075" w:right="298" w:hanging="720"/>
      </w:pPr>
      <w:r>
        <w:t xml:space="preserve">Smluvní strany  </w:t>
      </w:r>
    </w:p>
    <w:p w:rsidR="00972742" w:rsidRDefault="00FD536B">
      <w:pPr>
        <w:spacing w:after="0" w:line="259" w:lineRule="auto"/>
        <w:ind w:left="110" w:right="0" w:firstLine="0"/>
        <w:jc w:val="center"/>
      </w:pPr>
      <w:r>
        <w:rPr>
          <w:b/>
        </w:rPr>
        <w:t xml:space="preserve"> </w:t>
      </w:r>
    </w:p>
    <w:tbl>
      <w:tblPr>
        <w:tblStyle w:val="TableGrid"/>
        <w:tblW w:w="6790" w:type="dxa"/>
        <w:tblInd w:w="0" w:type="dxa"/>
        <w:tblLook w:val="04A0" w:firstRow="1" w:lastRow="0" w:firstColumn="1" w:lastColumn="0" w:noHBand="0" w:noVBand="1"/>
      </w:tblPr>
      <w:tblGrid>
        <w:gridCol w:w="2090"/>
        <w:gridCol w:w="700"/>
        <w:gridCol w:w="4000"/>
      </w:tblGrid>
      <w:tr w:rsidR="00972742">
        <w:trPr>
          <w:trHeight w:val="209"/>
        </w:trPr>
        <w:tc>
          <w:tcPr>
            <w:tcW w:w="2124" w:type="dxa"/>
            <w:tcBorders>
              <w:top w:val="nil"/>
              <w:left w:val="nil"/>
              <w:bottom w:val="nil"/>
              <w:right w:val="nil"/>
            </w:tcBorders>
          </w:tcPr>
          <w:p w:rsidR="00972742" w:rsidRDefault="00FD536B">
            <w:pPr>
              <w:spacing w:after="0" w:line="259" w:lineRule="auto"/>
              <w:ind w:left="0" w:right="0" w:firstLine="0"/>
              <w:jc w:val="left"/>
            </w:pPr>
            <w:r>
              <w:t xml:space="preserve">Obchodní jméno </w:t>
            </w:r>
          </w:p>
        </w:tc>
        <w:tc>
          <w:tcPr>
            <w:tcW w:w="542" w:type="dxa"/>
            <w:tcBorders>
              <w:top w:val="nil"/>
              <w:left w:val="nil"/>
              <w:bottom w:val="nil"/>
              <w:right w:val="nil"/>
            </w:tcBorders>
          </w:tcPr>
          <w:p w:rsidR="00972742" w:rsidRDefault="00FD536B">
            <w:pPr>
              <w:spacing w:after="0" w:line="259" w:lineRule="auto"/>
              <w:ind w:left="0" w:right="0" w:firstLine="0"/>
              <w:jc w:val="left"/>
            </w:pPr>
            <w:r>
              <w:t xml:space="preserve">:  </w:t>
            </w:r>
            <w:proofErr w:type="spellStart"/>
            <w:r w:rsidR="00C66126">
              <w:t>xxxxxx</w:t>
            </w:r>
            <w:proofErr w:type="spellEnd"/>
          </w:p>
        </w:tc>
        <w:tc>
          <w:tcPr>
            <w:tcW w:w="4123" w:type="dxa"/>
            <w:tcBorders>
              <w:top w:val="nil"/>
              <w:left w:val="nil"/>
              <w:bottom w:val="nil"/>
              <w:right w:val="nil"/>
            </w:tcBorders>
          </w:tcPr>
          <w:p w:rsidR="00972742" w:rsidRDefault="00972742">
            <w:pPr>
              <w:spacing w:after="0" w:line="259" w:lineRule="auto"/>
              <w:ind w:left="166" w:right="0" w:firstLine="0"/>
              <w:jc w:val="left"/>
            </w:pPr>
          </w:p>
        </w:tc>
      </w:tr>
      <w:tr w:rsidR="00972742">
        <w:trPr>
          <w:trHeight w:val="230"/>
        </w:trPr>
        <w:tc>
          <w:tcPr>
            <w:tcW w:w="2124" w:type="dxa"/>
            <w:tcBorders>
              <w:top w:val="nil"/>
              <w:left w:val="nil"/>
              <w:bottom w:val="nil"/>
              <w:right w:val="nil"/>
            </w:tcBorders>
          </w:tcPr>
          <w:p w:rsidR="00972742" w:rsidRDefault="00FD536B">
            <w:pPr>
              <w:spacing w:after="0" w:line="259" w:lineRule="auto"/>
              <w:ind w:left="0" w:right="0" w:firstLine="0"/>
              <w:jc w:val="left"/>
            </w:pPr>
            <w:r>
              <w:t>Místo podnikání</w:t>
            </w:r>
          </w:p>
        </w:tc>
        <w:tc>
          <w:tcPr>
            <w:tcW w:w="542" w:type="dxa"/>
            <w:tcBorders>
              <w:top w:val="nil"/>
              <w:left w:val="nil"/>
              <w:bottom w:val="nil"/>
              <w:right w:val="nil"/>
            </w:tcBorders>
          </w:tcPr>
          <w:p w:rsidR="00972742" w:rsidRDefault="00FD536B">
            <w:pPr>
              <w:spacing w:after="0" w:line="259" w:lineRule="auto"/>
              <w:ind w:left="0" w:right="0" w:firstLine="0"/>
              <w:jc w:val="left"/>
            </w:pPr>
            <w:r>
              <w:t xml:space="preserve">:  </w:t>
            </w:r>
            <w:proofErr w:type="spellStart"/>
            <w:r w:rsidR="00C66126">
              <w:t>xxxxx</w:t>
            </w:r>
            <w:proofErr w:type="spellEnd"/>
          </w:p>
        </w:tc>
        <w:tc>
          <w:tcPr>
            <w:tcW w:w="4123" w:type="dxa"/>
            <w:tcBorders>
              <w:top w:val="nil"/>
              <w:left w:val="nil"/>
              <w:bottom w:val="nil"/>
              <w:right w:val="nil"/>
            </w:tcBorders>
          </w:tcPr>
          <w:p w:rsidR="00972742" w:rsidRDefault="00972742">
            <w:pPr>
              <w:spacing w:after="0" w:line="259" w:lineRule="auto"/>
              <w:ind w:left="166" w:right="0" w:firstLine="0"/>
              <w:jc w:val="left"/>
            </w:pPr>
          </w:p>
        </w:tc>
      </w:tr>
      <w:tr w:rsidR="00972742">
        <w:trPr>
          <w:trHeight w:val="228"/>
        </w:trPr>
        <w:tc>
          <w:tcPr>
            <w:tcW w:w="2124" w:type="dxa"/>
            <w:tcBorders>
              <w:top w:val="nil"/>
              <w:left w:val="nil"/>
              <w:bottom w:val="nil"/>
              <w:right w:val="nil"/>
            </w:tcBorders>
          </w:tcPr>
          <w:p w:rsidR="00972742" w:rsidRDefault="00FD536B">
            <w:pPr>
              <w:tabs>
                <w:tab w:val="center" w:pos="1416"/>
              </w:tabs>
              <w:spacing w:after="0" w:line="259" w:lineRule="auto"/>
              <w:ind w:left="0" w:right="0" w:firstLine="0"/>
              <w:jc w:val="left"/>
            </w:pPr>
            <w:r>
              <w:t xml:space="preserve">provozovna </w:t>
            </w:r>
            <w:r>
              <w:tab/>
              <w:t xml:space="preserve"> </w:t>
            </w:r>
          </w:p>
        </w:tc>
        <w:tc>
          <w:tcPr>
            <w:tcW w:w="542" w:type="dxa"/>
            <w:tcBorders>
              <w:top w:val="nil"/>
              <w:left w:val="nil"/>
              <w:bottom w:val="nil"/>
              <w:right w:val="nil"/>
            </w:tcBorders>
          </w:tcPr>
          <w:p w:rsidR="00972742" w:rsidRDefault="00FD536B">
            <w:pPr>
              <w:spacing w:after="0" w:line="259" w:lineRule="auto"/>
              <w:ind w:left="0" w:right="0" w:firstLine="0"/>
              <w:jc w:val="left"/>
            </w:pPr>
            <w:r>
              <w:t xml:space="preserve">:  </w:t>
            </w:r>
          </w:p>
        </w:tc>
        <w:tc>
          <w:tcPr>
            <w:tcW w:w="4123" w:type="dxa"/>
            <w:tcBorders>
              <w:top w:val="nil"/>
              <w:left w:val="nil"/>
              <w:bottom w:val="nil"/>
              <w:right w:val="nil"/>
            </w:tcBorders>
          </w:tcPr>
          <w:p w:rsidR="00972742" w:rsidRDefault="00FD536B">
            <w:pPr>
              <w:spacing w:after="0" w:line="259" w:lineRule="auto"/>
              <w:ind w:left="166" w:right="0" w:firstLine="0"/>
              <w:jc w:val="left"/>
            </w:pPr>
            <w:r>
              <w:t xml:space="preserve"> </w:t>
            </w:r>
          </w:p>
        </w:tc>
      </w:tr>
      <w:tr w:rsidR="00972742">
        <w:trPr>
          <w:trHeight w:val="232"/>
        </w:trPr>
        <w:tc>
          <w:tcPr>
            <w:tcW w:w="2124" w:type="dxa"/>
            <w:tcBorders>
              <w:top w:val="nil"/>
              <w:left w:val="nil"/>
              <w:bottom w:val="nil"/>
              <w:right w:val="nil"/>
            </w:tcBorders>
          </w:tcPr>
          <w:p w:rsidR="00972742" w:rsidRDefault="00FD536B">
            <w:pPr>
              <w:tabs>
                <w:tab w:val="center" w:pos="708"/>
                <w:tab w:val="center" w:pos="1416"/>
              </w:tabs>
              <w:spacing w:after="0" w:line="259" w:lineRule="auto"/>
              <w:ind w:left="0" w:right="0" w:firstLine="0"/>
              <w:jc w:val="left"/>
            </w:pPr>
            <w:r>
              <w:t xml:space="preserve">IČ </w:t>
            </w:r>
            <w:r>
              <w:tab/>
              <w:t xml:space="preserve"> </w:t>
            </w:r>
            <w:r>
              <w:tab/>
              <w:t xml:space="preserve"> </w:t>
            </w:r>
          </w:p>
        </w:tc>
        <w:tc>
          <w:tcPr>
            <w:tcW w:w="542" w:type="dxa"/>
            <w:tcBorders>
              <w:top w:val="nil"/>
              <w:left w:val="nil"/>
              <w:bottom w:val="nil"/>
              <w:right w:val="nil"/>
            </w:tcBorders>
          </w:tcPr>
          <w:p w:rsidR="00972742" w:rsidRDefault="00FD536B">
            <w:pPr>
              <w:spacing w:after="0" w:line="259" w:lineRule="auto"/>
              <w:ind w:left="0" w:right="0" w:firstLine="0"/>
              <w:jc w:val="left"/>
            </w:pPr>
            <w:r>
              <w:t xml:space="preserve">:  </w:t>
            </w:r>
            <w:r w:rsidR="00C66126">
              <w:t>xxxxx</w:t>
            </w:r>
          </w:p>
        </w:tc>
        <w:tc>
          <w:tcPr>
            <w:tcW w:w="4123" w:type="dxa"/>
            <w:tcBorders>
              <w:top w:val="nil"/>
              <w:left w:val="nil"/>
              <w:bottom w:val="nil"/>
              <w:right w:val="nil"/>
            </w:tcBorders>
          </w:tcPr>
          <w:p w:rsidR="00972742" w:rsidRDefault="00972742">
            <w:pPr>
              <w:spacing w:after="0" w:line="259" w:lineRule="auto"/>
              <w:ind w:left="166" w:right="0" w:firstLine="0"/>
              <w:jc w:val="left"/>
            </w:pPr>
          </w:p>
        </w:tc>
      </w:tr>
      <w:tr w:rsidR="00972742">
        <w:trPr>
          <w:trHeight w:val="233"/>
        </w:trPr>
        <w:tc>
          <w:tcPr>
            <w:tcW w:w="2124" w:type="dxa"/>
            <w:tcBorders>
              <w:top w:val="nil"/>
              <w:left w:val="nil"/>
              <w:bottom w:val="nil"/>
              <w:right w:val="nil"/>
            </w:tcBorders>
          </w:tcPr>
          <w:p w:rsidR="00972742" w:rsidRDefault="00FD536B">
            <w:pPr>
              <w:tabs>
                <w:tab w:val="center" w:pos="708"/>
                <w:tab w:val="center" w:pos="1416"/>
              </w:tabs>
              <w:spacing w:after="0" w:line="259" w:lineRule="auto"/>
              <w:ind w:left="0" w:right="0" w:firstLine="0"/>
              <w:jc w:val="left"/>
            </w:pPr>
            <w:r>
              <w:t xml:space="preserve">DIČ </w:t>
            </w:r>
            <w:r>
              <w:tab/>
              <w:t xml:space="preserve"> </w:t>
            </w:r>
            <w:r>
              <w:tab/>
              <w:t xml:space="preserve"> </w:t>
            </w:r>
          </w:p>
        </w:tc>
        <w:tc>
          <w:tcPr>
            <w:tcW w:w="542" w:type="dxa"/>
            <w:tcBorders>
              <w:top w:val="nil"/>
              <w:left w:val="nil"/>
              <w:bottom w:val="nil"/>
              <w:right w:val="nil"/>
            </w:tcBorders>
          </w:tcPr>
          <w:p w:rsidR="00972742" w:rsidRDefault="00FD536B">
            <w:pPr>
              <w:spacing w:after="0" w:line="259" w:lineRule="auto"/>
              <w:ind w:left="0" w:right="0" w:firstLine="0"/>
              <w:jc w:val="left"/>
            </w:pPr>
            <w:r>
              <w:t xml:space="preserve">:  </w:t>
            </w:r>
          </w:p>
        </w:tc>
        <w:tc>
          <w:tcPr>
            <w:tcW w:w="4123" w:type="dxa"/>
            <w:tcBorders>
              <w:top w:val="nil"/>
              <w:left w:val="nil"/>
              <w:bottom w:val="nil"/>
              <w:right w:val="nil"/>
            </w:tcBorders>
          </w:tcPr>
          <w:p w:rsidR="00972742" w:rsidRDefault="00FD536B">
            <w:pPr>
              <w:spacing w:after="0" w:line="259" w:lineRule="auto"/>
              <w:ind w:left="166" w:right="0" w:firstLine="0"/>
              <w:jc w:val="left"/>
            </w:pPr>
            <w:r>
              <w:t xml:space="preserve"> </w:t>
            </w:r>
          </w:p>
        </w:tc>
      </w:tr>
      <w:tr w:rsidR="00972742">
        <w:trPr>
          <w:trHeight w:val="207"/>
        </w:trPr>
        <w:tc>
          <w:tcPr>
            <w:tcW w:w="2124" w:type="dxa"/>
            <w:tcBorders>
              <w:top w:val="nil"/>
              <w:left w:val="nil"/>
              <w:bottom w:val="nil"/>
              <w:right w:val="nil"/>
            </w:tcBorders>
          </w:tcPr>
          <w:p w:rsidR="00972742" w:rsidRDefault="00FD536B">
            <w:pPr>
              <w:spacing w:after="0" w:line="259" w:lineRule="auto"/>
              <w:ind w:left="0" w:right="0" w:firstLine="0"/>
              <w:jc w:val="left"/>
            </w:pPr>
            <w:r>
              <w:t xml:space="preserve">Bankovní spojení </w:t>
            </w:r>
          </w:p>
        </w:tc>
        <w:tc>
          <w:tcPr>
            <w:tcW w:w="542" w:type="dxa"/>
            <w:tcBorders>
              <w:top w:val="nil"/>
              <w:left w:val="nil"/>
              <w:bottom w:val="nil"/>
              <w:right w:val="nil"/>
            </w:tcBorders>
          </w:tcPr>
          <w:p w:rsidR="00972742" w:rsidRDefault="00FD536B">
            <w:pPr>
              <w:spacing w:after="0" w:line="259" w:lineRule="auto"/>
              <w:ind w:left="0" w:right="0" w:firstLine="0"/>
              <w:jc w:val="left"/>
            </w:pPr>
            <w:r>
              <w:t xml:space="preserve">:  </w:t>
            </w:r>
            <w:proofErr w:type="spellStart"/>
            <w:r w:rsidR="00C66126">
              <w:t>xxxxxxx</w:t>
            </w:r>
            <w:proofErr w:type="spellEnd"/>
          </w:p>
        </w:tc>
        <w:tc>
          <w:tcPr>
            <w:tcW w:w="4123" w:type="dxa"/>
            <w:tcBorders>
              <w:top w:val="nil"/>
              <w:left w:val="nil"/>
              <w:bottom w:val="nil"/>
              <w:right w:val="nil"/>
            </w:tcBorders>
          </w:tcPr>
          <w:p w:rsidR="00972742" w:rsidRDefault="00FD536B">
            <w:pPr>
              <w:spacing w:after="0" w:line="259" w:lineRule="auto"/>
              <w:ind w:left="166" w:right="0" w:firstLine="0"/>
              <w:jc w:val="left"/>
            </w:pPr>
            <w:r>
              <w:t xml:space="preserve"> </w:t>
            </w:r>
          </w:p>
        </w:tc>
      </w:tr>
    </w:tbl>
    <w:p w:rsidR="00972742" w:rsidRDefault="00FD536B">
      <w:pPr>
        <w:ind w:left="-15" w:right="0" w:firstLine="0"/>
      </w:pPr>
      <w:r>
        <w:t xml:space="preserve">dále jen </w:t>
      </w:r>
      <w:r>
        <w:rPr>
          <w:b/>
        </w:rPr>
        <w:t>„zhotovitel“</w:t>
      </w:r>
      <w:r>
        <w:t xml:space="preserve"> na straně jedné  </w:t>
      </w:r>
    </w:p>
    <w:p w:rsidR="00972742" w:rsidRDefault="00FD536B">
      <w:pPr>
        <w:spacing w:after="218" w:line="259" w:lineRule="auto"/>
        <w:ind w:left="0" w:right="0" w:firstLine="0"/>
        <w:jc w:val="left"/>
      </w:pPr>
      <w:r>
        <w:t xml:space="preserve"> </w:t>
      </w:r>
    </w:p>
    <w:p w:rsidR="00972742" w:rsidRDefault="00FD536B">
      <w:pPr>
        <w:spacing w:after="221"/>
        <w:ind w:left="-15" w:right="0" w:firstLine="0"/>
      </w:pPr>
      <w:r>
        <w:t xml:space="preserve">a </w:t>
      </w:r>
    </w:p>
    <w:p w:rsidR="00972742" w:rsidRDefault="00FD536B">
      <w:pPr>
        <w:spacing w:after="5" w:line="259" w:lineRule="auto"/>
        <w:ind w:left="0" w:right="0" w:firstLine="0"/>
        <w:jc w:val="left"/>
      </w:pPr>
      <w:r>
        <w:t xml:space="preserve"> </w:t>
      </w:r>
    </w:p>
    <w:p w:rsidR="00972742" w:rsidRDefault="00FD536B">
      <w:pPr>
        <w:tabs>
          <w:tab w:val="center" w:pos="1416"/>
          <w:tab w:val="center" w:pos="2124"/>
          <w:tab w:val="center" w:pos="4666"/>
        </w:tabs>
        <w:spacing w:after="254"/>
        <w:ind w:left="-15" w:right="0" w:firstLine="0"/>
        <w:jc w:val="left"/>
      </w:pPr>
      <w:r>
        <w:t xml:space="preserve">Odběratel </w:t>
      </w:r>
      <w:r>
        <w:tab/>
        <w:t xml:space="preserve"> </w:t>
      </w:r>
      <w:r>
        <w:tab/>
        <w:t xml:space="preserve"> </w:t>
      </w:r>
      <w:r>
        <w:tab/>
        <w:t>Základní</w:t>
      </w:r>
      <w:r w:rsidR="00411EA9">
        <w:t xml:space="preserve"> škola a mateřská škola, Praha, U Školské zahrady 4</w:t>
      </w:r>
    </w:p>
    <w:p w:rsidR="00972742" w:rsidRDefault="00FD536B">
      <w:pPr>
        <w:tabs>
          <w:tab w:val="center" w:pos="1416"/>
          <w:tab w:val="center" w:pos="2152"/>
          <w:tab w:val="center" w:pos="3999"/>
        </w:tabs>
        <w:spacing w:after="250"/>
        <w:ind w:left="-15" w:right="0" w:firstLine="0"/>
        <w:jc w:val="left"/>
      </w:pPr>
      <w:r>
        <w:t xml:space="preserve">Adresa  </w:t>
      </w:r>
      <w:r>
        <w:tab/>
        <w:t xml:space="preserve"> </w:t>
      </w:r>
      <w:r>
        <w:tab/>
        <w:t xml:space="preserve">:  </w:t>
      </w:r>
      <w:r>
        <w:tab/>
        <w:t xml:space="preserve">U Školské zahrady 1030/4 </w:t>
      </w:r>
    </w:p>
    <w:p w:rsidR="00972742" w:rsidRDefault="00FD536B">
      <w:pPr>
        <w:tabs>
          <w:tab w:val="center" w:pos="708"/>
          <w:tab w:val="center" w:pos="1416"/>
          <w:tab w:val="center" w:pos="2124"/>
          <w:tab w:val="center" w:pos="4028"/>
        </w:tabs>
        <w:spacing w:after="36"/>
        <w:ind w:left="-15" w:right="0" w:firstLine="0"/>
        <w:jc w:val="left"/>
      </w:pPr>
      <w:r>
        <w:t xml:space="preserve"> </w:t>
      </w:r>
      <w:r>
        <w:tab/>
        <w:t xml:space="preserve"> </w:t>
      </w:r>
      <w:r>
        <w:tab/>
        <w:t xml:space="preserve"> </w:t>
      </w:r>
      <w:r>
        <w:tab/>
        <w:t xml:space="preserve"> </w:t>
      </w:r>
      <w:r>
        <w:tab/>
        <w:t>182 00  Praha 8 – Kobylisy</w:t>
      </w:r>
      <w:r>
        <w:rPr>
          <w:rFonts w:ascii="Tahoma" w:eastAsia="Tahoma" w:hAnsi="Tahoma" w:cs="Tahoma"/>
        </w:rPr>
        <w:t xml:space="preserve"> </w:t>
      </w:r>
    </w:p>
    <w:p w:rsidR="00972742" w:rsidRDefault="00FD536B">
      <w:pPr>
        <w:tabs>
          <w:tab w:val="center" w:pos="708"/>
          <w:tab w:val="center" w:pos="1416"/>
          <w:tab w:val="center" w:pos="2124"/>
          <w:tab w:val="center" w:pos="3509"/>
        </w:tabs>
        <w:spacing w:after="228"/>
        <w:ind w:left="-15" w:right="0" w:firstLine="0"/>
        <w:jc w:val="left"/>
      </w:pP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r>
      <w:r>
        <w:t>IČO: 60461837</w:t>
      </w:r>
      <w:r>
        <w:rPr>
          <w:rFonts w:ascii="Times New Roman" w:eastAsia="Times New Roman" w:hAnsi="Times New Roman" w:cs="Times New Roman"/>
        </w:rPr>
        <w:t xml:space="preserve"> </w:t>
      </w:r>
      <w:bookmarkStart w:id="0" w:name="_GoBack"/>
      <w:bookmarkEnd w:id="0"/>
    </w:p>
    <w:p w:rsidR="00972742" w:rsidRDefault="00FD536B">
      <w:pPr>
        <w:spacing w:after="33" w:line="259" w:lineRule="auto"/>
        <w:ind w:left="0" w:right="0" w:firstLine="0"/>
        <w:jc w:val="left"/>
      </w:pPr>
      <w:r>
        <w:t xml:space="preserve"> </w:t>
      </w:r>
    </w:p>
    <w:p w:rsidR="00972742" w:rsidRDefault="00FD536B">
      <w:pPr>
        <w:spacing w:after="226" w:line="259" w:lineRule="auto"/>
        <w:ind w:left="0" w:right="0" w:firstLine="0"/>
        <w:jc w:val="left"/>
      </w:pPr>
      <w:r>
        <w:t xml:space="preserve"> </w:t>
      </w:r>
      <w:r>
        <w:tab/>
        <w:t xml:space="preserve"> </w:t>
      </w:r>
      <w:r>
        <w:tab/>
        <w:t xml:space="preserve"> </w:t>
      </w:r>
      <w:r>
        <w:tab/>
        <w:t xml:space="preserve"> </w:t>
      </w:r>
      <w:r>
        <w:tab/>
      </w:r>
      <w:r>
        <w:rPr>
          <w:rFonts w:ascii="Times New Roman" w:eastAsia="Times New Roman" w:hAnsi="Times New Roman" w:cs="Times New Roman"/>
        </w:rPr>
        <w:t xml:space="preserve"> </w:t>
      </w:r>
    </w:p>
    <w:p w:rsidR="00972742" w:rsidRDefault="00FD536B">
      <w:pPr>
        <w:spacing w:after="0" w:line="259" w:lineRule="auto"/>
        <w:ind w:left="0" w:right="0" w:firstLine="0"/>
        <w:jc w:val="left"/>
      </w:pPr>
      <w:r>
        <w:t xml:space="preserve"> </w:t>
      </w:r>
    </w:p>
    <w:p w:rsidR="00972742" w:rsidRDefault="00FD536B">
      <w:pPr>
        <w:spacing w:after="0" w:line="259" w:lineRule="auto"/>
        <w:ind w:left="0" w:right="0" w:firstLine="0"/>
        <w:jc w:val="left"/>
      </w:pPr>
      <w:r>
        <w:t xml:space="preserve">  </w:t>
      </w:r>
      <w:r>
        <w:tab/>
        <w:t xml:space="preserve"> </w:t>
      </w:r>
    </w:p>
    <w:p w:rsidR="00972742" w:rsidRDefault="00FD536B">
      <w:pPr>
        <w:ind w:left="-15" w:right="0" w:firstLine="0"/>
      </w:pPr>
      <w:r>
        <w:t xml:space="preserve">jen </w:t>
      </w:r>
      <w:r>
        <w:rPr>
          <w:b/>
        </w:rPr>
        <w:t>„objednatel“</w:t>
      </w:r>
      <w:r>
        <w:t xml:space="preserve"> dále na straně druhé. </w:t>
      </w:r>
    </w:p>
    <w:p w:rsidR="00972742" w:rsidRDefault="00FD536B">
      <w:pPr>
        <w:spacing w:after="0" w:line="259" w:lineRule="auto"/>
        <w:ind w:left="0" w:right="0" w:firstLine="0"/>
        <w:jc w:val="left"/>
      </w:pPr>
      <w:r>
        <w:t xml:space="preserve"> </w:t>
      </w:r>
    </w:p>
    <w:p w:rsidR="00972742" w:rsidRDefault="00FD536B">
      <w:pPr>
        <w:spacing w:after="0" w:line="259" w:lineRule="auto"/>
        <w:ind w:left="53" w:right="0" w:firstLine="0"/>
        <w:jc w:val="center"/>
      </w:pPr>
      <w:r>
        <w:rPr>
          <w:b/>
        </w:rPr>
        <w:t xml:space="preserve"> </w:t>
      </w:r>
    </w:p>
    <w:p w:rsidR="00972742" w:rsidRDefault="00FD536B">
      <w:pPr>
        <w:pStyle w:val="Nadpis1"/>
        <w:ind w:left="576" w:right="360" w:hanging="221"/>
      </w:pPr>
      <w:r>
        <w:t xml:space="preserve">Podklady pro uzavření smlouvy </w:t>
      </w:r>
    </w:p>
    <w:p w:rsidR="00972742" w:rsidRDefault="00FD536B">
      <w:pPr>
        <w:spacing w:after="0" w:line="259" w:lineRule="auto"/>
        <w:ind w:left="780" w:right="0" w:firstLine="0"/>
        <w:jc w:val="left"/>
      </w:pPr>
      <w:r>
        <w:rPr>
          <w:b/>
        </w:rPr>
        <w:t xml:space="preserve"> </w:t>
      </w:r>
    </w:p>
    <w:p w:rsidR="00972742" w:rsidRDefault="00FD536B">
      <w:pPr>
        <w:ind w:left="-15" w:right="0" w:firstLine="0"/>
      </w:pPr>
      <w:r>
        <w:rPr>
          <w:b/>
        </w:rPr>
        <w:t xml:space="preserve">2.1. </w:t>
      </w:r>
      <w:r>
        <w:t xml:space="preserve">Podkladem pro uzavření této smlouvy jsou přílohy: </w:t>
      </w:r>
    </w:p>
    <w:p w:rsidR="00972742" w:rsidRDefault="00FD536B">
      <w:pPr>
        <w:spacing w:after="0" w:line="259" w:lineRule="auto"/>
        <w:ind w:left="0" w:right="0" w:firstLine="0"/>
        <w:jc w:val="left"/>
      </w:pPr>
      <w:r>
        <w:rPr>
          <w:rFonts w:ascii="Calibri" w:eastAsia="Calibri" w:hAnsi="Calibri" w:cs="Calibri"/>
          <w:sz w:val="22"/>
        </w:rPr>
        <w:t xml:space="preserve"> </w:t>
      </w:r>
    </w:p>
    <w:p w:rsidR="00972742" w:rsidRDefault="00FD536B">
      <w:pPr>
        <w:numPr>
          <w:ilvl w:val="0"/>
          <w:numId w:val="1"/>
        </w:numPr>
        <w:ind w:right="0" w:hanging="696"/>
      </w:pPr>
      <w:r>
        <w:t xml:space="preserve">Kalkulace 180616 </w:t>
      </w:r>
    </w:p>
    <w:p w:rsidR="00972742" w:rsidRDefault="00FD536B">
      <w:pPr>
        <w:numPr>
          <w:ilvl w:val="0"/>
          <w:numId w:val="1"/>
        </w:numPr>
        <w:ind w:right="0" w:hanging="696"/>
      </w:pPr>
      <w:r>
        <w:t xml:space="preserve">Kalkulace 110716 </w:t>
      </w:r>
    </w:p>
    <w:p w:rsidR="00972742" w:rsidRDefault="00FD536B">
      <w:pPr>
        <w:spacing w:after="0" w:line="259" w:lineRule="auto"/>
        <w:ind w:left="720" w:right="0" w:firstLine="0"/>
        <w:jc w:val="left"/>
      </w:pPr>
      <w:r>
        <w:t xml:space="preserve"> </w:t>
      </w:r>
    </w:p>
    <w:p w:rsidR="00972742" w:rsidRDefault="00FD536B">
      <w:pPr>
        <w:ind w:left="720" w:right="0" w:firstLine="0"/>
      </w:pPr>
      <w:r>
        <w:rPr>
          <w:b/>
        </w:rPr>
        <w:t xml:space="preserve"> </w:t>
      </w:r>
      <w:r>
        <w:t>které jsou nedílnou součástí této smlouvy.</w:t>
      </w:r>
      <w:r>
        <w:rPr>
          <w:rFonts w:ascii="Calibri" w:eastAsia="Calibri" w:hAnsi="Calibri" w:cs="Calibri"/>
          <w:sz w:val="22"/>
        </w:rPr>
        <w:t xml:space="preserve"> </w:t>
      </w:r>
    </w:p>
    <w:p w:rsidR="00972742" w:rsidRDefault="00FD536B">
      <w:pPr>
        <w:spacing w:after="0" w:line="259" w:lineRule="auto"/>
        <w:ind w:left="0" w:right="0" w:firstLine="0"/>
        <w:jc w:val="left"/>
      </w:pPr>
      <w:r>
        <w:rPr>
          <w:b/>
        </w:rPr>
        <w:t xml:space="preserve"> </w:t>
      </w:r>
    </w:p>
    <w:p w:rsidR="00972742" w:rsidRDefault="00FD536B">
      <w:pPr>
        <w:spacing w:after="227"/>
        <w:ind w:left="412" w:right="0" w:hanging="427"/>
      </w:pPr>
      <w:r>
        <w:rPr>
          <w:b/>
        </w:rPr>
        <w:t xml:space="preserve">2.2. </w:t>
      </w:r>
      <w:r>
        <w:t xml:space="preserve">Objednatel prohlašuje, že výše uvedené podklady v odst. 2.1 této smlouvy plně odpovídají jeho požadavkům. </w:t>
      </w:r>
    </w:p>
    <w:p w:rsidR="00972742" w:rsidRDefault="00FD536B">
      <w:pPr>
        <w:pStyle w:val="Nadpis1"/>
        <w:ind w:left="631" w:right="360" w:hanging="276"/>
      </w:pPr>
      <w:r>
        <w:t xml:space="preserve">Předmět smlouvy </w:t>
      </w:r>
    </w:p>
    <w:p w:rsidR="00972742" w:rsidRDefault="00FD536B">
      <w:pPr>
        <w:spacing w:after="0" w:line="259" w:lineRule="auto"/>
        <w:ind w:left="53" w:right="0" w:firstLine="0"/>
        <w:jc w:val="center"/>
      </w:pPr>
      <w:r>
        <w:rPr>
          <w:b/>
        </w:rPr>
        <w:t xml:space="preserve"> </w:t>
      </w:r>
    </w:p>
    <w:p w:rsidR="00972742" w:rsidRDefault="00FD536B">
      <w:pPr>
        <w:ind w:left="412" w:right="0" w:hanging="427"/>
      </w:pPr>
      <w:r>
        <w:rPr>
          <w:b/>
        </w:rPr>
        <w:t xml:space="preserve">3.1. </w:t>
      </w:r>
      <w:r>
        <w:t xml:space="preserve">Předmětem smlouvy je závazek zhotovitele provést pro objednatele zhotovení věci na zakázku: včetně montáže, resp. osazení do prostoru určeného objednatelem na základě podkladů uvedených v příloze smlouvy a závazek objednatele zhotovenou věc převzít a zaplatit zhotoviteli cenu za zhotovení věci a za montáž, resp. osazení do prostoru, a to za podmínek a v termínech touto smlouvou sjednaných. Objednatel se zavazuje poskytnout zhotoviteli potřebnou součinnost.  </w:t>
      </w:r>
    </w:p>
    <w:p w:rsidR="00972742" w:rsidRDefault="00FD536B">
      <w:pPr>
        <w:spacing w:after="0" w:line="259" w:lineRule="auto"/>
        <w:ind w:left="0" w:right="0" w:firstLine="0"/>
        <w:jc w:val="left"/>
      </w:pPr>
      <w:r>
        <w:t xml:space="preserve"> </w:t>
      </w:r>
    </w:p>
    <w:p w:rsidR="00972742" w:rsidRDefault="00FD536B">
      <w:pPr>
        <w:spacing w:after="0" w:line="259" w:lineRule="auto"/>
        <w:ind w:left="0" w:right="0" w:firstLine="0"/>
        <w:jc w:val="left"/>
      </w:pPr>
      <w:r>
        <w:rPr>
          <w:b/>
        </w:rPr>
        <w:t xml:space="preserve"> </w:t>
      </w:r>
    </w:p>
    <w:p w:rsidR="00972742" w:rsidRDefault="00FD536B">
      <w:pPr>
        <w:pStyle w:val="Nadpis1"/>
        <w:ind w:left="655" w:right="76" w:hanging="300"/>
      </w:pPr>
      <w:r>
        <w:lastRenderedPageBreak/>
        <w:t>Předmět díla – zhotovení věci na zakázku</w:t>
      </w:r>
      <w:r>
        <w:rPr>
          <w:b w:val="0"/>
        </w:rPr>
        <w:t xml:space="preserve">    </w:t>
      </w:r>
    </w:p>
    <w:p w:rsidR="00972742" w:rsidRDefault="00FD536B">
      <w:pPr>
        <w:spacing w:after="0" w:line="259" w:lineRule="auto"/>
        <w:ind w:left="2669" w:right="0" w:firstLine="0"/>
        <w:jc w:val="center"/>
      </w:pPr>
      <w:r>
        <w:t xml:space="preserve">                                           </w:t>
      </w:r>
    </w:p>
    <w:p w:rsidR="00972742" w:rsidRDefault="00FD536B">
      <w:pPr>
        <w:ind w:left="412" w:right="0" w:hanging="427"/>
      </w:pPr>
      <w:r>
        <w:rPr>
          <w:b/>
        </w:rPr>
        <w:t>4.1.</w:t>
      </w:r>
      <w:r>
        <w:t xml:space="preserve"> Předmětem díla je zhotovení nábytku na míru, dle podkladů specifikovaných v odst. </w:t>
      </w:r>
      <w:proofErr w:type="gramStart"/>
      <w:r>
        <w:t>2.1. této</w:t>
      </w:r>
      <w:proofErr w:type="gramEnd"/>
      <w:r>
        <w:t xml:space="preserve"> smlouvy , které jsou přílohou této smlouvy. </w:t>
      </w:r>
    </w:p>
    <w:p w:rsidR="00972742" w:rsidRDefault="00FD536B">
      <w:pPr>
        <w:spacing w:after="0" w:line="259" w:lineRule="auto"/>
        <w:ind w:left="427" w:right="0" w:firstLine="0"/>
        <w:jc w:val="left"/>
      </w:pPr>
      <w:r>
        <w:t xml:space="preserve"> </w:t>
      </w:r>
    </w:p>
    <w:p w:rsidR="00972742" w:rsidRDefault="00FD536B">
      <w:pPr>
        <w:spacing w:after="0" w:line="259" w:lineRule="auto"/>
        <w:ind w:left="0" w:right="0" w:firstLine="0"/>
        <w:jc w:val="left"/>
      </w:pPr>
      <w:r>
        <w:rPr>
          <w:b/>
        </w:rPr>
        <w:t xml:space="preserve"> </w:t>
      </w:r>
    </w:p>
    <w:p w:rsidR="00972742" w:rsidRDefault="00FD536B">
      <w:pPr>
        <w:spacing w:after="0" w:line="259" w:lineRule="auto"/>
        <w:ind w:left="0" w:right="0" w:firstLine="0"/>
        <w:jc w:val="left"/>
      </w:pPr>
      <w:r>
        <w:rPr>
          <w:b/>
        </w:rPr>
        <w:t xml:space="preserve"> </w:t>
      </w:r>
    </w:p>
    <w:p w:rsidR="00972742" w:rsidRDefault="00FD536B">
      <w:pPr>
        <w:spacing w:after="0" w:line="259" w:lineRule="auto"/>
        <w:ind w:left="0" w:right="0" w:firstLine="0"/>
        <w:jc w:val="left"/>
      </w:pPr>
      <w:r>
        <w:rPr>
          <w:b/>
        </w:rPr>
        <w:t xml:space="preserve"> </w:t>
      </w:r>
    </w:p>
    <w:p w:rsidR="00972742" w:rsidRDefault="00FD536B">
      <w:pPr>
        <w:spacing w:after="0" w:line="259" w:lineRule="auto"/>
        <w:ind w:left="427" w:right="0" w:firstLine="0"/>
        <w:jc w:val="left"/>
      </w:pPr>
      <w:r>
        <w:t xml:space="preserve"> </w:t>
      </w:r>
    </w:p>
    <w:p w:rsidR="00972742" w:rsidRDefault="00FD536B">
      <w:pPr>
        <w:spacing w:after="0" w:line="259" w:lineRule="auto"/>
        <w:ind w:left="427" w:right="0" w:firstLine="0"/>
        <w:jc w:val="left"/>
      </w:pPr>
      <w:r>
        <w:t xml:space="preserve"> </w:t>
      </w:r>
    </w:p>
    <w:p w:rsidR="00972742" w:rsidRDefault="00FD536B">
      <w:pPr>
        <w:spacing w:after="0" w:line="259" w:lineRule="auto"/>
        <w:ind w:left="53" w:right="0" w:firstLine="0"/>
        <w:jc w:val="center"/>
      </w:pPr>
      <w:r>
        <w:rPr>
          <w:b/>
        </w:rPr>
        <w:t xml:space="preserve"> </w:t>
      </w:r>
    </w:p>
    <w:p w:rsidR="00972742" w:rsidRDefault="00FD536B">
      <w:pPr>
        <w:pStyle w:val="Nadpis1"/>
        <w:ind w:left="597" w:right="363" w:hanging="242"/>
      </w:pPr>
      <w:r>
        <w:t xml:space="preserve">Doba plnění </w:t>
      </w:r>
    </w:p>
    <w:p w:rsidR="00972742" w:rsidRDefault="00FD536B">
      <w:pPr>
        <w:spacing w:after="0" w:line="259" w:lineRule="auto"/>
        <w:ind w:left="53" w:right="0" w:firstLine="0"/>
        <w:jc w:val="center"/>
      </w:pPr>
      <w:r>
        <w:rPr>
          <w:b/>
        </w:rPr>
        <w:t xml:space="preserve"> </w:t>
      </w:r>
    </w:p>
    <w:p w:rsidR="00972742" w:rsidRDefault="00FD536B">
      <w:pPr>
        <w:ind w:left="561" w:right="0"/>
      </w:pPr>
      <w:r>
        <w:rPr>
          <w:b/>
        </w:rPr>
        <w:t xml:space="preserve">5.1.    </w:t>
      </w:r>
      <w:r>
        <w:t xml:space="preserve">Zhotovitel je povinen dodat objednateli zhotovovanou věc, vč. montáže nejpozději do </w:t>
      </w:r>
      <w:proofErr w:type="gramStart"/>
      <w:r>
        <w:t>30.8..2016</w:t>
      </w:r>
      <w:proofErr w:type="gramEnd"/>
      <w:r>
        <w:t xml:space="preserve"> za předpokladu, že objednatel umožní provedení montáže na požadovaném místě. Montáž bude provedena v den dodání. Objednatel je povinen věc v den dokončení montáže převzít. </w:t>
      </w:r>
    </w:p>
    <w:p w:rsidR="00972742" w:rsidRDefault="00FD536B">
      <w:pPr>
        <w:ind w:left="561" w:right="0"/>
      </w:pPr>
      <w:r>
        <w:rPr>
          <w:b/>
        </w:rPr>
        <w:t xml:space="preserve">5.2.   </w:t>
      </w:r>
      <w:r>
        <w:t xml:space="preserve">Zhotovitel je oprávněn odmítnout provedení změny požadované objednatelem, pokud by její provádění objektivně a prokazatelně neumožnilo splnění termínu plnění </w:t>
      </w:r>
      <w:proofErr w:type="gramStart"/>
      <w:r>
        <w:t>uvedeném</w:t>
      </w:r>
      <w:proofErr w:type="gramEnd"/>
      <w:r>
        <w:t xml:space="preserve"> v odst. 5.1 tohoto článku smlouvy, pokud se s objednatelem nedohodne na prodloužení termínu plnění. </w:t>
      </w:r>
    </w:p>
    <w:p w:rsidR="00972742" w:rsidRDefault="00FD536B">
      <w:pPr>
        <w:ind w:left="561" w:right="0"/>
      </w:pPr>
      <w:r>
        <w:rPr>
          <w:b/>
        </w:rPr>
        <w:t>5.3.</w:t>
      </w:r>
      <w:r>
        <w:t xml:space="preserve">  Termíny uvedené v odst. 5.1 tohoto článku smlouvy mohou být prodlouženy o dobu, po kterou neumožní objednatel zaměření prostoru, o dobu, po kterou neposkytne objednatel potřebnou součinnost k provedení montáže a o dobu, po kterou nedoplní veškeré informace v příloze č. 3 „Popis“. </w:t>
      </w:r>
    </w:p>
    <w:p w:rsidR="00972742" w:rsidRDefault="00FD536B">
      <w:pPr>
        <w:spacing w:after="213" w:line="259" w:lineRule="auto"/>
        <w:ind w:left="0" w:right="0" w:firstLine="0"/>
        <w:jc w:val="left"/>
      </w:pPr>
      <w:r>
        <w:t xml:space="preserve"> </w:t>
      </w:r>
    </w:p>
    <w:p w:rsidR="00972742" w:rsidRDefault="00FD536B">
      <w:pPr>
        <w:pStyle w:val="Nadpis1"/>
        <w:ind w:left="653" w:right="360" w:hanging="298"/>
      </w:pPr>
      <w:r>
        <w:t xml:space="preserve">Cena díla </w:t>
      </w:r>
    </w:p>
    <w:p w:rsidR="00972742" w:rsidRDefault="00FD536B">
      <w:pPr>
        <w:spacing w:after="0" w:line="259" w:lineRule="auto"/>
        <w:ind w:left="53" w:right="0" w:firstLine="0"/>
        <w:jc w:val="center"/>
      </w:pPr>
      <w:r>
        <w:rPr>
          <w:b/>
        </w:rPr>
        <w:t xml:space="preserve"> </w:t>
      </w:r>
    </w:p>
    <w:p w:rsidR="00972742" w:rsidRDefault="00FD536B">
      <w:pPr>
        <w:spacing w:after="1" w:line="245" w:lineRule="auto"/>
        <w:ind w:left="566" w:right="3" w:hanging="566"/>
      </w:pPr>
      <w:r>
        <w:rPr>
          <w:b/>
        </w:rPr>
        <w:t>6.1.  Smluvní strany se dohodly, že cena za dílo činí 182812,50 Kč s  DPH a je stanovena na základě kalkulací, které jsou přílohou této smlouvy.</w:t>
      </w:r>
      <w:r>
        <w:t xml:space="preserve"> Cena zahrnuje náklady zhotovitele související s provedením díla, zejména náklady na materiály, pracovní síly, stroje, dopravu, montáž.</w:t>
      </w:r>
      <w:r>
        <w:rPr>
          <w:b/>
        </w:rPr>
        <w:t xml:space="preserve"> </w:t>
      </w:r>
    </w:p>
    <w:p w:rsidR="00972742" w:rsidRDefault="00FD536B">
      <w:pPr>
        <w:ind w:left="561" w:right="0"/>
      </w:pPr>
      <w:r>
        <w:rPr>
          <w:b/>
        </w:rPr>
        <w:t xml:space="preserve">6.2 </w:t>
      </w:r>
      <w:r>
        <w:t xml:space="preserve">Smluvní strany se výslovně dohodly, že rozpočet uvedený v cenové nabídce, není úplný, a proto je zhotovitel oprávněn se domáhat přiměřeného zvýšení ceny, objeví-li se při plnění předmětu této smlouvy potřeba činnosti do rozpočtu nezahrnutých, pokud tyto činnosti nebyly předvídatelné při uzavření smlouvy.  </w:t>
      </w:r>
    </w:p>
    <w:p w:rsidR="00972742" w:rsidRDefault="00FD536B">
      <w:pPr>
        <w:ind w:left="561" w:right="0"/>
      </w:pPr>
      <w:r>
        <w:rPr>
          <w:b/>
        </w:rPr>
        <w:t>6.3.</w:t>
      </w:r>
      <w:r>
        <w:t xml:space="preserve"> Objednatel se zavazuje souhlasit se zvýšením ceny dle odst. </w:t>
      </w:r>
      <w:proofErr w:type="gramStart"/>
      <w:r>
        <w:t>6.1. tohoto</w:t>
      </w:r>
      <w:proofErr w:type="gramEnd"/>
      <w:r>
        <w:t xml:space="preserve"> článku smlouvy, jestliže dojde k prokazatelnému zvýšení cen energie, surovin a tím i materiálů potřebných k provedení předmětu této smlouvy. </w:t>
      </w:r>
    </w:p>
    <w:p w:rsidR="00972742" w:rsidRDefault="00FD536B">
      <w:pPr>
        <w:ind w:left="-15" w:right="0" w:firstLine="0"/>
      </w:pPr>
      <w:r>
        <w:rPr>
          <w:b/>
        </w:rPr>
        <w:t xml:space="preserve">6.4.  </w:t>
      </w:r>
      <w:r>
        <w:t xml:space="preserve">Daň z přidané hodnoty bude účtována podle platných předpisů v době zdanitelného plnění. </w:t>
      </w:r>
    </w:p>
    <w:p w:rsidR="00972742" w:rsidRDefault="00FD536B">
      <w:pPr>
        <w:spacing w:after="0" w:line="259" w:lineRule="auto"/>
        <w:ind w:left="0" w:right="0" w:firstLine="0"/>
        <w:jc w:val="left"/>
      </w:pPr>
      <w:r>
        <w:rPr>
          <w:b/>
        </w:rPr>
        <w:t xml:space="preserve"> </w:t>
      </w:r>
    </w:p>
    <w:p w:rsidR="00972742" w:rsidRDefault="00FD536B">
      <w:pPr>
        <w:spacing w:after="0" w:line="259" w:lineRule="auto"/>
        <w:ind w:left="53" w:right="0" w:firstLine="0"/>
        <w:jc w:val="center"/>
      </w:pPr>
      <w:r>
        <w:rPr>
          <w:b/>
        </w:rPr>
        <w:t xml:space="preserve"> </w:t>
      </w:r>
    </w:p>
    <w:p w:rsidR="00972742" w:rsidRDefault="00FD536B">
      <w:pPr>
        <w:pStyle w:val="Nadpis1"/>
        <w:ind w:left="708" w:right="360" w:hanging="353"/>
      </w:pPr>
      <w:r>
        <w:t xml:space="preserve">Způsob úhrady ceny a platební podmínky </w:t>
      </w:r>
    </w:p>
    <w:p w:rsidR="00972742" w:rsidRDefault="00FD536B">
      <w:pPr>
        <w:spacing w:after="0" w:line="259" w:lineRule="auto"/>
        <w:ind w:left="53" w:right="0" w:firstLine="0"/>
        <w:jc w:val="center"/>
      </w:pPr>
      <w:r>
        <w:rPr>
          <w:b/>
        </w:rPr>
        <w:t xml:space="preserve"> </w:t>
      </w:r>
    </w:p>
    <w:p w:rsidR="00972742" w:rsidRDefault="00FD536B">
      <w:pPr>
        <w:spacing w:after="220"/>
        <w:ind w:left="561" w:right="0"/>
      </w:pPr>
      <w:r>
        <w:rPr>
          <w:b/>
        </w:rPr>
        <w:t>7.1.</w:t>
      </w:r>
      <w:r>
        <w:t xml:space="preserve">  Objednatel se zavazuje zaplatit zhotoviteli zálohu ve výši 35% z </w:t>
      </w:r>
      <w:proofErr w:type="spellStart"/>
      <w:r>
        <w:t>ceny,uvedené</w:t>
      </w:r>
      <w:proofErr w:type="spellEnd"/>
      <w:r>
        <w:t xml:space="preserve"> v čl. </w:t>
      </w:r>
      <w:proofErr w:type="gramStart"/>
      <w:r>
        <w:t>6.1. této</w:t>
      </w:r>
      <w:proofErr w:type="gramEnd"/>
      <w:r>
        <w:t xml:space="preserve"> smlouvy  na základě zálohové faktury převodem na účet zhotovitele ve lhůtě splatnosti faktury. Splatnost této faktury byla dohodnuta na dobu 7 dnů ode dne vystavení faktury zhotovitelem. </w:t>
      </w:r>
    </w:p>
    <w:p w:rsidR="00972742" w:rsidRDefault="00FD536B">
      <w:pPr>
        <w:ind w:left="561" w:right="0"/>
      </w:pPr>
      <w:r>
        <w:rPr>
          <w:b/>
        </w:rPr>
        <w:t xml:space="preserve">7.2.  </w:t>
      </w:r>
      <w:r>
        <w:t xml:space="preserve">Objednatel se zavazuje doplatit cenu za dílo převodem na účet zhotovitele ve lhůtě splatnosti faktury. Splatnost této faktury byla dohodnuta na dobu 7 dnů ode dne vystavení faktury zhotovitelem. </w:t>
      </w:r>
    </w:p>
    <w:p w:rsidR="00972742" w:rsidRDefault="00FD536B">
      <w:pPr>
        <w:spacing w:after="0" w:line="259" w:lineRule="auto"/>
        <w:ind w:left="566" w:right="0" w:firstLine="0"/>
        <w:jc w:val="left"/>
      </w:pPr>
      <w:r>
        <w:t xml:space="preserve"> </w:t>
      </w:r>
    </w:p>
    <w:p w:rsidR="00972742" w:rsidRDefault="00FD536B">
      <w:pPr>
        <w:tabs>
          <w:tab w:val="center" w:pos="4619"/>
        </w:tabs>
        <w:ind w:left="-15" w:right="0" w:firstLine="0"/>
        <w:jc w:val="left"/>
      </w:pPr>
      <w:r>
        <w:rPr>
          <w:b/>
        </w:rPr>
        <w:t>7.3.</w:t>
      </w:r>
      <w:r>
        <w:t xml:space="preserve"> </w:t>
      </w:r>
      <w:r>
        <w:tab/>
        <w:t xml:space="preserve">Zhotovitel je oprávněn vystavit konečnou fakturu v den montáže/převzetí díla objednatelem.  </w:t>
      </w:r>
    </w:p>
    <w:p w:rsidR="00972742" w:rsidRDefault="00FD536B">
      <w:pPr>
        <w:spacing w:after="0" w:line="259" w:lineRule="auto"/>
        <w:ind w:left="0" w:right="0" w:firstLine="0"/>
        <w:jc w:val="left"/>
      </w:pPr>
      <w:r>
        <w:rPr>
          <w:b/>
        </w:rPr>
        <w:t xml:space="preserve">      </w:t>
      </w:r>
    </w:p>
    <w:p w:rsidR="00972742" w:rsidRDefault="00FD536B">
      <w:pPr>
        <w:spacing w:after="0" w:line="259" w:lineRule="auto"/>
        <w:ind w:left="283" w:right="0" w:firstLine="0"/>
        <w:jc w:val="left"/>
      </w:pPr>
      <w:r>
        <w:t xml:space="preserve"> </w:t>
      </w:r>
    </w:p>
    <w:p w:rsidR="00972742" w:rsidRDefault="00FD536B">
      <w:pPr>
        <w:pStyle w:val="Nadpis1"/>
        <w:ind w:left="765" w:right="363" w:hanging="410"/>
      </w:pPr>
      <w:r>
        <w:t xml:space="preserve">Práva a povinnosti smluvních stran </w:t>
      </w:r>
    </w:p>
    <w:p w:rsidR="00972742" w:rsidRDefault="00FD536B">
      <w:pPr>
        <w:spacing w:after="0" w:line="259" w:lineRule="auto"/>
        <w:ind w:left="53" w:right="0" w:firstLine="0"/>
        <w:jc w:val="center"/>
      </w:pPr>
      <w:r>
        <w:rPr>
          <w:b/>
        </w:rPr>
        <w:t xml:space="preserve"> </w:t>
      </w:r>
    </w:p>
    <w:p w:rsidR="00972742" w:rsidRDefault="00FD536B">
      <w:pPr>
        <w:ind w:left="561" w:right="0"/>
      </w:pPr>
      <w:r>
        <w:rPr>
          <w:b/>
        </w:rPr>
        <w:t xml:space="preserve">8.1.   </w:t>
      </w:r>
      <w:r>
        <w:t xml:space="preserve">Objednatel se zavazuje umožnit zhotoviteli dle jeho požadavku zaměření prostoru pro umístění zakázky č. 066/2016, nebo zhotoviteli dodat plánek prostorového zaměření. Zhotovitel na základě tohoto zaměření provede náčrt prostorového umístění jednotlivých částí kuchyňské linky a zhotoví podle něj architektonický návrh včetně rozměrů zhotovované věci a jejich umístění. Opožděné dodání plánku prostorového zaměření objednatelem, případně nevyhovění požadavku </w:t>
      </w:r>
      <w:r>
        <w:lastRenderedPageBreak/>
        <w:t xml:space="preserve">zhotovitele o umožnění zaměření prostorového umístění, může mít za následek prodloužení lhůty, v níž má být zhotovovaná věc objednateli dodána, případně možnost zhotovitele odstoupit od této smlouvy pro nesoučinnost objednatele. Volbu má v takovém případě zhotovitel. </w:t>
      </w:r>
    </w:p>
    <w:p w:rsidR="00972742" w:rsidRDefault="00FD536B">
      <w:pPr>
        <w:ind w:left="561" w:right="0"/>
      </w:pPr>
      <w:r>
        <w:rPr>
          <w:b/>
        </w:rPr>
        <w:t>8.2.</w:t>
      </w:r>
      <w:r>
        <w:t xml:space="preserve">  Požaduje – </w:t>
      </w:r>
      <w:proofErr w:type="spellStart"/>
      <w:r>
        <w:t>li</w:t>
      </w:r>
      <w:proofErr w:type="spellEnd"/>
      <w:r>
        <w:t xml:space="preserve"> objednatel montáž zhotovované věci na místě, oznámí mu zhotovitel termín montáže písemně, faxem, případně elektronickou poštou na adresu uvedenou objednatelem. Objednatel se zavazuje potvrdit zhotoviteli zpřístupnění místa montáže v tomto termínu, a následně se objednatel zavazuje v takto určeném termínu zpřístupnit zhotoviteli a jeho zaměstnancům prostory k uskutečnění montáže. Nemůže – </w:t>
      </w:r>
      <w:proofErr w:type="spellStart"/>
      <w:r>
        <w:t>li</w:t>
      </w:r>
      <w:proofErr w:type="spellEnd"/>
      <w:r>
        <w:t xml:space="preserve"> zhotovitel v takto zvoleném dni montáž provést, navrhne zhotovitel jiný termín, o tuto dobu se prodlužuje termín dodání uvedený v čl. 5.1 této smlouvy a zhotovitel není po tuto dobu v prodlení se splněním této smlouvy, </w:t>
      </w:r>
      <w:r>
        <w:rPr>
          <w:rFonts w:ascii="Times New Roman" w:eastAsia="Times New Roman" w:hAnsi="Times New Roman" w:cs="Times New Roman"/>
        </w:rPr>
        <w:t xml:space="preserve"> </w:t>
      </w:r>
      <w:r>
        <w:t>pokud s novým termínem montáže objednatel vysloví souhlas.</w:t>
      </w:r>
      <w:r>
        <w:rPr>
          <w:rFonts w:ascii="Times New Roman" w:eastAsia="Times New Roman" w:hAnsi="Times New Roman" w:cs="Times New Roman"/>
        </w:rPr>
        <w:t xml:space="preserve"> </w:t>
      </w:r>
    </w:p>
    <w:p w:rsidR="00972742" w:rsidRDefault="00FD536B">
      <w:pPr>
        <w:spacing w:after="0" w:line="259" w:lineRule="auto"/>
        <w:ind w:left="0" w:right="0" w:firstLine="0"/>
        <w:jc w:val="left"/>
      </w:pPr>
      <w:r>
        <w:t xml:space="preserve"> </w:t>
      </w:r>
    </w:p>
    <w:p w:rsidR="00972742" w:rsidRDefault="00FD536B">
      <w:pPr>
        <w:pStyle w:val="Nadpis1"/>
        <w:ind w:left="655" w:right="358" w:hanging="300"/>
      </w:pPr>
      <w:r>
        <w:t xml:space="preserve">Předání díla, převzetí věci </w:t>
      </w:r>
    </w:p>
    <w:p w:rsidR="00972742" w:rsidRDefault="00FD536B">
      <w:pPr>
        <w:spacing w:after="0" w:line="259" w:lineRule="auto"/>
        <w:ind w:left="53" w:right="0" w:firstLine="0"/>
        <w:jc w:val="center"/>
      </w:pPr>
      <w:r>
        <w:rPr>
          <w:b/>
        </w:rPr>
        <w:t xml:space="preserve"> </w:t>
      </w:r>
    </w:p>
    <w:p w:rsidR="00972742" w:rsidRDefault="00FD536B">
      <w:pPr>
        <w:ind w:left="561" w:right="0"/>
      </w:pPr>
      <w:r>
        <w:rPr>
          <w:b/>
        </w:rPr>
        <w:t>9.1.</w:t>
      </w:r>
      <w:r>
        <w:t xml:space="preserve">    Objednatel se zavazuje v den montáže dle čl. 5.1 této smlouvy zhotovovanou věc od zhotovitele převzít a podepsat o tom protokol o převzetí věci a provedení montáže, v němž případně uvede i soupis vad, které reklamuje a způsob jejich odstranění. Nepřevezme – </w:t>
      </w:r>
      <w:proofErr w:type="spellStart"/>
      <w:r>
        <w:t>li</w:t>
      </w:r>
      <w:proofErr w:type="spellEnd"/>
      <w:r>
        <w:t xml:space="preserve"> objednatel zhotovenou věc bez zbytečného odkladu poté, co měla být dokončena podle čl. 5.1 této smlouvy, je zhotovitel oprávněn věc na účet objednatele vhodným způsobem prodat. Zhotovitel vyrozumí objednatele o zamýšleném prodeji a stanoví mu náhradní lhůt k převzetí věci ne kratší než 1 měsíc. Byla – </w:t>
      </w:r>
      <w:proofErr w:type="spellStart"/>
      <w:r>
        <w:t>li</w:t>
      </w:r>
      <w:proofErr w:type="spellEnd"/>
      <w:r>
        <w:t xml:space="preserve"> věc zhotovena později, je objednatel povinen převzít ji bez zbytečného odkladu po vyrozumění o dokončení. Pokud se objednatel nehlásí o dílo po dobu delší, než šest měsíců je zhotovitel oprávněn věc na účet objednatele prodat i bez vyrozumění.  </w:t>
      </w:r>
    </w:p>
    <w:p w:rsidR="00972742" w:rsidRDefault="00FD536B">
      <w:pPr>
        <w:spacing w:after="202" w:line="259" w:lineRule="auto"/>
        <w:ind w:left="0" w:right="0" w:firstLine="0"/>
        <w:jc w:val="left"/>
      </w:pPr>
      <w:r>
        <w:rPr>
          <w:b/>
          <w:sz w:val="22"/>
        </w:rPr>
        <w:t xml:space="preserve"> </w:t>
      </w:r>
    </w:p>
    <w:p w:rsidR="00972742" w:rsidRDefault="00FD536B">
      <w:pPr>
        <w:pStyle w:val="Nadpis1"/>
        <w:ind w:left="2684" w:right="2561"/>
      </w:pPr>
      <w:r>
        <w:t xml:space="preserve">Nebezpečí škody na věci,   vlastnické právo k zhotovovanému dílu </w:t>
      </w:r>
    </w:p>
    <w:p w:rsidR="00972742" w:rsidRDefault="00FD536B">
      <w:pPr>
        <w:spacing w:after="0" w:line="259" w:lineRule="auto"/>
        <w:ind w:left="53" w:right="0" w:firstLine="0"/>
        <w:jc w:val="center"/>
      </w:pPr>
      <w:r>
        <w:rPr>
          <w:b/>
        </w:rPr>
        <w:t xml:space="preserve"> </w:t>
      </w:r>
    </w:p>
    <w:p w:rsidR="00972742" w:rsidRDefault="00FD536B">
      <w:pPr>
        <w:ind w:left="693" w:right="0" w:hanging="708"/>
      </w:pPr>
      <w:r>
        <w:rPr>
          <w:b/>
        </w:rPr>
        <w:t>10.1.</w:t>
      </w:r>
      <w:r>
        <w:t xml:space="preserve">   Veškeré věci a podklady, které byly objednatelem předány zhotoviteli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 </w:t>
      </w:r>
    </w:p>
    <w:p w:rsidR="00972742" w:rsidRDefault="00FD536B">
      <w:pPr>
        <w:ind w:left="693" w:right="0" w:hanging="708"/>
      </w:pPr>
      <w:r>
        <w:rPr>
          <w:b/>
        </w:rPr>
        <w:t>10.2.</w:t>
      </w:r>
      <w:r>
        <w:t xml:space="preserve">  Vlastnictví k zhotovované věci přechází na objednatele okamžikem úplného zaplacení ceny za dílo, resp. za zhotovovanou věc dle č. VII této smlouvy.  </w:t>
      </w:r>
    </w:p>
    <w:p w:rsidR="00972742" w:rsidRDefault="00FD536B">
      <w:pPr>
        <w:spacing w:after="217" w:line="259" w:lineRule="auto"/>
        <w:ind w:left="0" w:right="0" w:firstLine="0"/>
        <w:jc w:val="left"/>
      </w:pPr>
      <w:r>
        <w:t xml:space="preserve"> </w:t>
      </w:r>
    </w:p>
    <w:p w:rsidR="00972742" w:rsidRDefault="00FD536B">
      <w:pPr>
        <w:pStyle w:val="Nadpis1"/>
        <w:ind w:left="653" w:right="363" w:hanging="298"/>
      </w:pPr>
      <w:r>
        <w:t xml:space="preserve">Odpovědnost za vady díla, záruční doba, reklamační řád </w:t>
      </w:r>
    </w:p>
    <w:p w:rsidR="00972742" w:rsidRDefault="00FD536B">
      <w:pPr>
        <w:spacing w:after="0" w:line="259" w:lineRule="auto"/>
        <w:ind w:left="53" w:right="0" w:firstLine="0"/>
        <w:jc w:val="center"/>
      </w:pPr>
      <w:r>
        <w:rPr>
          <w:b/>
        </w:rPr>
        <w:t xml:space="preserve"> </w:t>
      </w:r>
    </w:p>
    <w:p w:rsidR="00972742" w:rsidRDefault="00FD536B">
      <w:pPr>
        <w:ind w:left="-15" w:right="0" w:firstLine="0"/>
      </w:pPr>
      <w:r>
        <w:rPr>
          <w:b/>
        </w:rPr>
        <w:t xml:space="preserve">11.1.  </w:t>
      </w:r>
      <w:r>
        <w:t xml:space="preserve">Záruční doba u zhotovované věci je 24 měsíců. </w:t>
      </w:r>
    </w:p>
    <w:p w:rsidR="00972742" w:rsidRDefault="00FD536B">
      <w:pPr>
        <w:ind w:left="561" w:right="0"/>
      </w:pPr>
      <w:r>
        <w:rPr>
          <w:b/>
        </w:rPr>
        <w:t>11.2</w:t>
      </w:r>
      <w:r>
        <w:t xml:space="preserve">.  Záruční doba začíná běžet ode dne převzetí věci objednatelem. Převzal-li objednatel věc až po dni, kdy měl povinnost ji převzít, běží záruční doba již ode dne, kdy měl tuto povinnost.  </w:t>
      </w:r>
    </w:p>
    <w:p w:rsidR="00972742" w:rsidRDefault="00FD536B">
      <w:pPr>
        <w:ind w:left="561" w:right="0"/>
      </w:pPr>
      <w:r>
        <w:rPr>
          <w:b/>
        </w:rPr>
        <w:t xml:space="preserve">11.3.  </w:t>
      </w:r>
      <w:r>
        <w:t xml:space="preserve">Práva z odpovědnosti za vady musí být uplatněna u zhotovitele v záruční době; jinak práva zaniknou. Vady díla vzniklé v průběhu záruční doby uplatní objednatel u zhotovitele písemně, přičemž v reklamaci vadu popíše a uvede požadovaný způsob jejího odstranění. Doba od uplatnění práva ze záruky až do provedení opravy se do záruční doby nepočítá. Zhotovitel je povinen vydat objednateli potvrzení o tom, kdy právo uplatnil, jakož i o provedení opravy a době jejího trvání. </w:t>
      </w:r>
    </w:p>
    <w:p w:rsidR="00972742" w:rsidRDefault="00FD536B">
      <w:pPr>
        <w:ind w:left="561" w:right="0"/>
      </w:pPr>
      <w:r>
        <w:rPr>
          <w:b/>
        </w:rPr>
        <w:t>11.4</w:t>
      </w:r>
      <w:r>
        <w:t xml:space="preserve">. Je-li vada nepodstatným porušením smlouvy má kupující právo na odstranění vady, nebo na přiměřenou slevu z kupní ceny  </w:t>
      </w:r>
    </w:p>
    <w:p w:rsidR="00972742" w:rsidRDefault="00FD536B">
      <w:pPr>
        <w:ind w:left="561" w:right="0"/>
      </w:pPr>
      <w:r>
        <w:rPr>
          <w:b/>
        </w:rPr>
        <w:t>11.5</w:t>
      </w:r>
      <w:r>
        <w:t>. Je-li vada plnění podstatným porušením smlouvy, má objednatel právo na odstranění vady dodáním nového díla bez vady nebo dodáním chybějící části díla, na odstranění vady opravou díla, na přiměřenou slevu z ceny díla nebo právo odstoupit od smlouvy. Chce-li objednatel uplatnit právo vzniklé vadou díla představující podstatné poručení smlouvy, sdělí zhotoviteli, jaké právo si zvolil, a to současně s oznámením vady nebo bez zbytečného odkladu po oznámení vady. Pokud objednatel zhotoviteli vadu řádně oznámí, ale zároveň bez zbytečného dokladu nezvolí uplatňované právo, je objednatel oprávněn požadovat pouze odstranění vad díla, nebo přiměřenou slevu z kupní ceny.</w:t>
      </w:r>
      <w:r>
        <w:rPr>
          <w:rFonts w:ascii="Times New Roman" w:eastAsia="Times New Roman" w:hAnsi="Times New Roman" w:cs="Times New Roman"/>
        </w:rPr>
        <w:t xml:space="preserve"> </w:t>
      </w:r>
      <w:r>
        <w:t xml:space="preserve">Podstatné je takové porušení povinnosti, o němž strana porušující smlouvu již při uzavření smlouvy věděla nebo musela vědět, že by druhá strana smlouvu </w:t>
      </w:r>
      <w:r>
        <w:lastRenderedPageBreak/>
        <w:t xml:space="preserve">neuzavřela, pokud by toto porušení předvídala; v ostatních případech se má za to, že porušení podstatné není. </w:t>
      </w:r>
    </w:p>
    <w:p w:rsidR="00972742" w:rsidRDefault="00FD536B">
      <w:pPr>
        <w:ind w:left="561" w:right="0"/>
      </w:pPr>
      <w:r>
        <w:rPr>
          <w:b/>
        </w:rPr>
        <w:t xml:space="preserve">11.6.  </w:t>
      </w:r>
      <w:r>
        <w:t xml:space="preserve">Zhotovitel neodpovídá za vady zhotovované věci a za vady díla, pokud objednatel nepožaduje provedení montáže zhotovované věci a vady jsou způsobeny chybnou montáží. Zhotovitel neodpovídá ani za vady komponentů dodaných objednatelem, zejména materiálů, kování a spotřebičů, které byly zhotovitelem při zhotovení věci použity dle požadavků objednatele. Zhotovitel neodpovídá ani za škodu, která při montáži díla vznikne, pokud nebyla způsobena činností zhotovitele. Zhotovitel odpovídá za poškození stávajících rozvodů elektřiny, plynu, vody a cizích zařízení pouze za předpokladu, že objednatel předložil zhotoviteli přesnou projektovou dokumentaci, ze které vyplývá, jak jsou předmětné rozvody vedeny a pouze za předpokladu, že poškození zhotovitel prokazatelně způsobil. </w:t>
      </w:r>
    </w:p>
    <w:p w:rsidR="00972742" w:rsidRDefault="00FD536B">
      <w:pPr>
        <w:ind w:left="561" w:right="0"/>
      </w:pPr>
      <w:r>
        <w:rPr>
          <w:b/>
        </w:rPr>
        <w:t>11.7.</w:t>
      </w:r>
      <w:r>
        <w:t xml:space="preserve"> 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Pokud však objednatel na uvedeném pokynu trvá, není zhotovitel povinen případnou škodu vzniklou splněním nesprávného pokynu uhradit. </w:t>
      </w:r>
    </w:p>
    <w:p w:rsidR="00972742" w:rsidRDefault="00FD536B">
      <w:pPr>
        <w:spacing w:after="0" w:line="259" w:lineRule="auto"/>
        <w:ind w:left="0" w:right="0" w:firstLine="0"/>
        <w:jc w:val="left"/>
      </w:pPr>
      <w:r>
        <w:rPr>
          <w:b/>
        </w:rPr>
        <w:t xml:space="preserve"> </w:t>
      </w:r>
    </w:p>
    <w:p w:rsidR="00972742" w:rsidRDefault="00FD536B">
      <w:pPr>
        <w:pStyle w:val="Nadpis1"/>
        <w:ind w:left="710" w:right="360" w:hanging="355"/>
      </w:pPr>
      <w:r>
        <w:t xml:space="preserve">Smluvní pokuty </w:t>
      </w:r>
    </w:p>
    <w:p w:rsidR="00972742" w:rsidRDefault="00FD536B">
      <w:pPr>
        <w:spacing w:after="0" w:line="259" w:lineRule="auto"/>
        <w:ind w:left="53" w:right="0" w:firstLine="0"/>
        <w:jc w:val="center"/>
      </w:pPr>
      <w:r>
        <w:rPr>
          <w:b/>
        </w:rPr>
        <w:t xml:space="preserve"> </w:t>
      </w:r>
    </w:p>
    <w:p w:rsidR="00972742" w:rsidRDefault="00FD536B">
      <w:pPr>
        <w:ind w:left="-15" w:right="0" w:firstLine="0"/>
      </w:pPr>
      <w:r>
        <w:t xml:space="preserve">        Smluvní strany se dohodly na následujících smluvních pokutách: </w:t>
      </w:r>
    </w:p>
    <w:p w:rsidR="00972742" w:rsidRDefault="00FD536B">
      <w:pPr>
        <w:ind w:left="561" w:right="0"/>
      </w:pPr>
      <w:r>
        <w:rPr>
          <w:b/>
        </w:rPr>
        <w:t>12.1.</w:t>
      </w:r>
      <w:r>
        <w:t xml:space="preserve"> Smluvní pokuta pro případ prodlení zhotovitele s dokončením díla v termínu za podmínek dle čl. V. této smlouvy činí 250,-Kč (slovy: dvě stě padesát Kč)  za každý den prodlení až do data dokončení díla, resp. zhotovované věci.  </w:t>
      </w:r>
    </w:p>
    <w:p w:rsidR="00972742" w:rsidRDefault="00FD536B">
      <w:pPr>
        <w:ind w:left="561" w:right="0"/>
      </w:pPr>
      <w:r>
        <w:rPr>
          <w:b/>
        </w:rPr>
        <w:t xml:space="preserve">12.2.  </w:t>
      </w:r>
      <w:r>
        <w:t xml:space="preserve">Smluvní pokuta pro případ prodlení objednatele se zaplacením splatného peněžitého závazku       činí 250,- Kč (slovy: dvě stě padesát Kč)  za každý i započatý den prodlení. </w:t>
      </w:r>
    </w:p>
    <w:p w:rsidR="00972742" w:rsidRDefault="00FD536B">
      <w:pPr>
        <w:ind w:left="561" w:right="0"/>
      </w:pPr>
      <w:r>
        <w:rPr>
          <w:b/>
        </w:rPr>
        <w:t xml:space="preserve">12.3.  </w:t>
      </w:r>
      <w:r>
        <w:t xml:space="preserve">Vznikem povinnosti hradit smluvní pokutu nebo jejím zaplacením není dotčen nárok na náhradu škody a náhrada škody není výší smluvní pokuty omezena.   </w:t>
      </w:r>
    </w:p>
    <w:p w:rsidR="00972742" w:rsidRDefault="00FD536B">
      <w:pPr>
        <w:spacing w:after="0" w:line="259" w:lineRule="auto"/>
        <w:ind w:left="0" w:right="0" w:firstLine="0"/>
        <w:jc w:val="left"/>
      </w:pPr>
      <w:r>
        <w:t xml:space="preserve"> </w:t>
      </w:r>
    </w:p>
    <w:p w:rsidR="00972742" w:rsidRDefault="00FD536B">
      <w:pPr>
        <w:pStyle w:val="Nadpis1"/>
        <w:ind w:left="763" w:right="0" w:hanging="408"/>
      </w:pPr>
      <w:r>
        <w:t xml:space="preserve">Odstoupení od smlouvy </w:t>
      </w:r>
    </w:p>
    <w:p w:rsidR="00972742" w:rsidRDefault="00FD536B">
      <w:pPr>
        <w:spacing w:after="0" w:line="259" w:lineRule="auto"/>
        <w:ind w:left="413" w:right="0" w:firstLine="0"/>
        <w:jc w:val="center"/>
      </w:pPr>
      <w:r>
        <w:rPr>
          <w:b/>
        </w:rPr>
        <w:t xml:space="preserve"> </w:t>
      </w:r>
    </w:p>
    <w:p w:rsidR="00972742" w:rsidRDefault="00FD536B">
      <w:pPr>
        <w:ind w:left="561" w:right="0"/>
      </w:pPr>
      <w:r>
        <w:rPr>
          <w:b/>
        </w:rPr>
        <w:t xml:space="preserve">13.1. </w:t>
      </w:r>
      <w:r>
        <w:t xml:space="preserve">Objednatel je oprávněn odstoupit od smlouvy či její části v případě podstatného porušení smlouvy zhotovitelem, za které se považuje prodlení s dokončením zhotovované věci, resp. s dílem této smlouvy, po dobu delší než 20 dnů oproti termínu uvedenému v čl. V. této smlouvy, </w:t>
      </w:r>
    </w:p>
    <w:p w:rsidR="00972742" w:rsidRDefault="00FD536B">
      <w:pPr>
        <w:ind w:left="561" w:right="0"/>
      </w:pPr>
      <w:r>
        <w:rPr>
          <w:b/>
        </w:rPr>
        <w:t xml:space="preserve">13.2. </w:t>
      </w:r>
      <w:r>
        <w:t xml:space="preserve">Zhotovitel je oprávněn odstoupit od smlouvy či její části v případě podstatného porušení smlouvy objednatelem, kdy za podstatné porušení smlouvy se považuje prodlení objednatele s úhradou splatného závazku vzniklého dle této smlouvy, je - </w:t>
      </w:r>
      <w:proofErr w:type="spellStart"/>
      <w:r>
        <w:t>li</w:t>
      </w:r>
      <w:proofErr w:type="spellEnd"/>
      <w:r>
        <w:t xml:space="preserve"> prodlení delší než 20 dnů a byl-li objednatel v této lhůtě k zaplacení alespoň jednou vyzván. </w:t>
      </w:r>
    </w:p>
    <w:p w:rsidR="00972742" w:rsidRDefault="00FD536B">
      <w:pPr>
        <w:ind w:left="561" w:right="0"/>
      </w:pPr>
      <w:r>
        <w:rPr>
          <w:b/>
        </w:rPr>
        <w:t>13.3.</w:t>
      </w:r>
      <w:r>
        <w:t xml:space="preserve">  Odstoupení od smlouvy musí být učiněno písemně; účinky odstoupení nastávají dnem doručení druhé smluvní straně oznámení o odstoupení. </w:t>
      </w:r>
    </w:p>
    <w:p w:rsidR="00972742" w:rsidRDefault="00FD536B">
      <w:pPr>
        <w:ind w:left="561" w:right="0"/>
      </w:pPr>
      <w:r>
        <w:rPr>
          <w:b/>
        </w:rPr>
        <w:t>13.4.</w:t>
      </w:r>
      <w:r>
        <w:t xml:space="preserve">  Smluvní strany se dohodly, že v případě odstoupení od smlouvy zůstávají v platnosti ustanovení o smluvních pokutách podle této smlouvy a ustanovení o náhradě škody. </w:t>
      </w:r>
    </w:p>
    <w:p w:rsidR="00972742" w:rsidRDefault="00FD536B">
      <w:pPr>
        <w:spacing w:after="219" w:line="259" w:lineRule="auto"/>
        <w:ind w:left="0" w:right="0" w:firstLine="0"/>
        <w:jc w:val="left"/>
      </w:pPr>
      <w:r>
        <w:rPr>
          <w:b/>
        </w:rPr>
        <w:t xml:space="preserve"> </w:t>
      </w:r>
    </w:p>
    <w:p w:rsidR="00972742" w:rsidRDefault="00FD536B">
      <w:pPr>
        <w:pStyle w:val="Nadpis1"/>
        <w:ind w:left="787" w:right="358" w:hanging="432"/>
      </w:pPr>
      <w:r>
        <w:t xml:space="preserve">Závěrečná ustanovení </w:t>
      </w:r>
    </w:p>
    <w:p w:rsidR="00972742" w:rsidRDefault="00FD536B">
      <w:pPr>
        <w:spacing w:after="0" w:line="259" w:lineRule="auto"/>
        <w:ind w:left="53" w:right="0" w:firstLine="0"/>
        <w:jc w:val="center"/>
      </w:pPr>
      <w:r>
        <w:rPr>
          <w:b/>
        </w:rPr>
        <w:t xml:space="preserve"> </w:t>
      </w:r>
    </w:p>
    <w:p w:rsidR="00972742" w:rsidRDefault="00FD536B">
      <w:pPr>
        <w:ind w:left="693" w:right="0" w:hanging="708"/>
      </w:pPr>
      <w:r>
        <w:rPr>
          <w:b/>
        </w:rPr>
        <w:t xml:space="preserve">14.1. </w:t>
      </w:r>
      <w:r>
        <w:t xml:space="preserve">Pokud tato smlouva nestanoví jinak, řídí se právní vztahy jí založené zákonem č.  89/2012 Sb., občanským zákoníkem, v platném znění.  </w:t>
      </w:r>
    </w:p>
    <w:p w:rsidR="00972742" w:rsidRDefault="00FD536B">
      <w:pPr>
        <w:ind w:left="693" w:right="0" w:hanging="708"/>
      </w:pPr>
      <w:r>
        <w:rPr>
          <w:b/>
        </w:rPr>
        <w:t xml:space="preserve">14.2.  </w:t>
      </w:r>
      <w:r>
        <w:t xml:space="preserve">Změny této smlouvy lze činit pouze po dohodě obou stran písemně a formou číslovaných dodatků k této smlouvě. Opravy textu platí jen, byly-li parafovány oběma smluvními stranami. </w:t>
      </w:r>
    </w:p>
    <w:p w:rsidR="00972742" w:rsidRDefault="00FD536B">
      <w:pPr>
        <w:tabs>
          <w:tab w:val="center" w:pos="4294"/>
        </w:tabs>
        <w:ind w:left="-15" w:right="0" w:firstLine="0"/>
        <w:jc w:val="left"/>
      </w:pPr>
      <w:r>
        <w:rPr>
          <w:b/>
        </w:rPr>
        <w:t xml:space="preserve">14.3. </w:t>
      </w:r>
      <w:r>
        <w:rPr>
          <w:b/>
        </w:rPr>
        <w:tab/>
      </w:r>
      <w:r>
        <w:t xml:space="preserve">Tato smlouva je platná a účinná dnem jejího podpisu oběma smluvními stranami. </w:t>
      </w:r>
    </w:p>
    <w:p w:rsidR="00972742" w:rsidRDefault="00FD536B">
      <w:pPr>
        <w:ind w:left="693" w:right="0" w:hanging="708"/>
      </w:pPr>
      <w:r>
        <w:rPr>
          <w:b/>
        </w:rPr>
        <w:t xml:space="preserve">14.4. </w:t>
      </w:r>
      <w:r>
        <w:t xml:space="preserve">Tato smlouva se vyhotovuje  ve dvou stejnopisech, z nichž každá ze smluvních stran obdrží po jednom vyhotovení, přičemž každé má stejnou platnost. </w:t>
      </w:r>
    </w:p>
    <w:p w:rsidR="00972742" w:rsidRDefault="00FD536B">
      <w:pPr>
        <w:ind w:left="693" w:right="0" w:hanging="708"/>
      </w:pPr>
      <w:r>
        <w:rPr>
          <w:b/>
        </w:rPr>
        <w:t xml:space="preserve">14.5.  </w:t>
      </w:r>
      <w:r>
        <w:t xml:space="preserve">Smluvní strany potvrzují, že si tuto smlouvu před jejím podpisem přečetly, porozuměly jejímu obsahu, uzavírají ji svobodně za vzájemně výhodných podmínek. Na důkaz toho připojují své níže uvedené podpisy. </w:t>
      </w:r>
    </w:p>
    <w:p w:rsidR="00972742" w:rsidRDefault="00FD536B">
      <w:pPr>
        <w:spacing w:after="0" w:line="259" w:lineRule="auto"/>
        <w:ind w:left="0" w:right="0" w:firstLine="0"/>
        <w:jc w:val="left"/>
      </w:pPr>
      <w:r>
        <w:t xml:space="preserve"> </w:t>
      </w:r>
    </w:p>
    <w:p w:rsidR="00972742" w:rsidRDefault="00FD536B">
      <w:pPr>
        <w:ind w:left="720" w:right="671" w:firstLine="0"/>
      </w:pPr>
      <w:r>
        <w:t xml:space="preserve">Přílohy:  1) Kalkulace 180616                                                                                                       2) Kalkulace 110716 </w:t>
      </w:r>
    </w:p>
    <w:p w:rsidR="00972742" w:rsidRDefault="00FD536B">
      <w:pPr>
        <w:spacing w:after="0" w:line="259" w:lineRule="auto"/>
        <w:ind w:left="720" w:right="0" w:firstLine="0"/>
        <w:jc w:val="left"/>
      </w:pPr>
      <w:r>
        <w:t xml:space="preserve"> </w:t>
      </w:r>
    </w:p>
    <w:p w:rsidR="00972742" w:rsidRDefault="00FD536B">
      <w:pPr>
        <w:spacing w:after="0" w:line="259" w:lineRule="auto"/>
        <w:ind w:left="0" w:right="0" w:firstLine="0"/>
        <w:jc w:val="left"/>
      </w:pPr>
      <w:r>
        <w:t xml:space="preserve"> </w:t>
      </w:r>
    </w:p>
    <w:p w:rsidR="00972742" w:rsidRDefault="00FD536B">
      <w:pPr>
        <w:spacing w:after="218" w:line="259" w:lineRule="auto"/>
        <w:ind w:left="0" w:right="0" w:firstLine="0"/>
        <w:jc w:val="left"/>
      </w:pPr>
      <w:r>
        <w:t xml:space="preserve"> </w:t>
      </w:r>
    </w:p>
    <w:p w:rsidR="00972742" w:rsidRDefault="00FD536B">
      <w:pPr>
        <w:spacing w:after="223"/>
        <w:ind w:left="-15" w:right="0" w:firstLine="0"/>
      </w:pPr>
      <w:r>
        <w:t xml:space="preserve">V Praze dne  </w:t>
      </w:r>
    </w:p>
    <w:p w:rsidR="00972742" w:rsidRDefault="00FD536B">
      <w:pPr>
        <w:spacing w:after="218" w:line="259" w:lineRule="auto"/>
        <w:ind w:left="0" w:right="0" w:firstLine="0"/>
        <w:jc w:val="left"/>
      </w:pPr>
      <w:r>
        <w:t xml:space="preserve"> </w:t>
      </w:r>
    </w:p>
    <w:p w:rsidR="00972742" w:rsidRDefault="00FD536B">
      <w:pPr>
        <w:spacing w:after="235" w:line="259" w:lineRule="auto"/>
        <w:ind w:left="0" w:right="0" w:firstLine="0"/>
        <w:jc w:val="left"/>
      </w:pPr>
      <w:r>
        <w:t xml:space="preserve"> </w:t>
      </w:r>
    </w:p>
    <w:p w:rsidR="00972742" w:rsidRDefault="00FD536B">
      <w:pPr>
        <w:tabs>
          <w:tab w:val="center" w:pos="3540"/>
          <w:tab w:val="center" w:pos="4248"/>
          <w:tab w:val="center" w:pos="6633"/>
        </w:tabs>
        <w:spacing w:after="252"/>
        <w:ind w:left="-15" w:right="0" w:firstLine="0"/>
        <w:jc w:val="left"/>
      </w:pPr>
      <w:r>
        <w:t xml:space="preserve">…….…………………………….  </w:t>
      </w:r>
      <w:r>
        <w:tab/>
        <w:t xml:space="preserve"> </w:t>
      </w:r>
      <w:r>
        <w:tab/>
        <w:t xml:space="preserve"> </w:t>
      </w:r>
      <w:r>
        <w:tab/>
        <w:t xml:space="preserve">         ……………………………………. </w:t>
      </w:r>
    </w:p>
    <w:p w:rsidR="00972742" w:rsidRDefault="00FD536B">
      <w:pPr>
        <w:tabs>
          <w:tab w:val="center" w:pos="2832"/>
          <w:tab w:val="center" w:pos="3540"/>
          <w:tab w:val="center" w:pos="4248"/>
          <w:tab w:val="center" w:pos="4956"/>
          <w:tab w:val="center" w:pos="5664"/>
          <w:tab w:val="center" w:pos="7000"/>
        </w:tabs>
        <w:ind w:left="-15" w:right="0" w:firstLine="0"/>
        <w:jc w:val="left"/>
      </w:pPr>
      <w:r>
        <w:t xml:space="preserve">           OBJEDNATEL  </w:t>
      </w:r>
      <w:r>
        <w:tab/>
        <w:t xml:space="preserve"> </w:t>
      </w:r>
      <w:r>
        <w:tab/>
        <w:t xml:space="preserve"> </w:t>
      </w:r>
      <w:r>
        <w:tab/>
        <w:t xml:space="preserve"> </w:t>
      </w:r>
      <w:r>
        <w:tab/>
        <w:t xml:space="preserve"> </w:t>
      </w:r>
      <w:r>
        <w:tab/>
        <w:t xml:space="preserve"> </w:t>
      </w:r>
      <w:r>
        <w:tab/>
        <w:t xml:space="preserve">ZHOTOVITEL </w:t>
      </w:r>
    </w:p>
    <w:sectPr w:rsidR="00972742">
      <w:pgSz w:w="11900" w:h="16840"/>
      <w:pgMar w:top="851" w:right="1409" w:bottom="115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63DC6"/>
    <w:multiLevelType w:val="hybridMultilevel"/>
    <w:tmpl w:val="1A800706"/>
    <w:lvl w:ilvl="0" w:tplc="B212CE2E">
      <w:start w:val="1"/>
      <w:numFmt w:val="decimal"/>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B0E42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E418E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747A1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CA52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2A9BC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03B6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7ACC2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012C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C6B6EAB"/>
    <w:multiLevelType w:val="hybridMultilevel"/>
    <w:tmpl w:val="EF8C826E"/>
    <w:lvl w:ilvl="0" w:tplc="42A896E4">
      <w:start w:val="1"/>
      <w:numFmt w:val="upperRoman"/>
      <w:pStyle w:val="Nadpis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E84E24">
      <w:start w:val="1"/>
      <w:numFmt w:val="lowerLetter"/>
      <w:lvlText w:val="%2"/>
      <w:lvlJc w:val="left"/>
      <w:pPr>
        <w:ind w:left="42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3A7CA2">
      <w:start w:val="1"/>
      <w:numFmt w:val="lowerRoman"/>
      <w:lvlText w:val="%3"/>
      <w:lvlJc w:val="left"/>
      <w:pPr>
        <w:ind w:left="49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9080C8">
      <w:start w:val="1"/>
      <w:numFmt w:val="decimal"/>
      <w:lvlText w:val="%4"/>
      <w:lvlJc w:val="left"/>
      <w:pPr>
        <w:ind w:left="56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41AA116">
      <w:start w:val="1"/>
      <w:numFmt w:val="lowerLetter"/>
      <w:lvlText w:val="%5"/>
      <w:lvlJc w:val="left"/>
      <w:pPr>
        <w:ind w:left="63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404F86">
      <w:start w:val="1"/>
      <w:numFmt w:val="lowerRoman"/>
      <w:lvlText w:val="%6"/>
      <w:lvlJc w:val="left"/>
      <w:pPr>
        <w:ind w:left="7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44AE5C">
      <w:start w:val="1"/>
      <w:numFmt w:val="decimal"/>
      <w:lvlText w:val="%7"/>
      <w:lvlJc w:val="left"/>
      <w:pPr>
        <w:ind w:left="7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EC68D6A">
      <w:start w:val="1"/>
      <w:numFmt w:val="lowerLetter"/>
      <w:lvlText w:val="%8"/>
      <w:lvlJc w:val="left"/>
      <w:pPr>
        <w:ind w:left="8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D0EDA56">
      <w:start w:val="1"/>
      <w:numFmt w:val="lowerRoman"/>
      <w:lvlText w:val="%9"/>
      <w:lvlJc w:val="left"/>
      <w:pPr>
        <w:ind w:left="9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42"/>
    <w:rsid w:val="00411EA9"/>
    <w:rsid w:val="00972742"/>
    <w:rsid w:val="00C66126"/>
    <w:rsid w:val="00FD5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637F"/>
  <w15:docId w15:val="{63667ADA-F08B-4E82-B985-0E99FB7F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0" w:lineRule="auto"/>
      <w:ind w:left="770" w:right="144" w:hanging="576"/>
      <w:jc w:val="both"/>
    </w:pPr>
    <w:rPr>
      <w:rFonts w:ascii="Arial" w:eastAsia="Arial" w:hAnsi="Arial" w:cs="Arial"/>
      <w:color w:val="000000"/>
      <w:sz w:val="20"/>
    </w:rPr>
  </w:style>
  <w:style w:type="paragraph" w:styleId="Nadpis1">
    <w:name w:val="heading 1"/>
    <w:next w:val="Normln"/>
    <w:link w:val="Nadpis1Char"/>
    <w:uiPriority w:val="9"/>
    <w:unhideWhenUsed/>
    <w:qFormat/>
    <w:pPr>
      <w:keepNext/>
      <w:keepLines/>
      <w:numPr>
        <w:numId w:val="2"/>
      </w:numPr>
      <w:spacing w:after="3" w:line="252" w:lineRule="auto"/>
      <w:ind w:left="10" w:right="4"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1875</Words>
  <Characters>11064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smlouva__13072016</vt:lpstr>
    </vt:vector>
  </TitlesOfParts>
  <Company>ZŠ a MŠ Praha 8, U Školské zahrady 4</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smlouva__13072016</dc:title>
  <dc:subject/>
  <dc:creator>Pepa</dc:creator>
  <cp:keywords/>
  <cp:lastModifiedBy>Dana Kvačková</cp:lastModifiedBy>
  <cp:revision>4</cp:revision>
  <dcterms:created xsi:type="dcterms:W3CDTF">2017-01-16T13:46:00Z</dcterms:created>
  <dcterms:modified xsi:type="dcterms:W3CDTF">2017-01-17T10:09:00Z</dcterms:modified>
</cp:coreProperties>
</file>