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16204" w14:textId="77777777" w:rsidR="00885538" w:rsidRPr="00871356" w:rsidRDefault="000938A6" w:rsidP="00885538">
      <w:pPr>
        <w:jc w:val="center"/>
        <w:rPr>
          <w:rFonts w:ascii="Tahoma" w:hAnsi="Tahoma" w:cs="Tahoma"/>
          <w:b/>
          <w:caps/>
          <w:sz w:val="18"/>
          <w:szCs w:val="18"/>
        </w:rPr>
      </w:pPr>
      <w:r w:rsidRPr="00871356">
        <w:rPr>
          <w:rFonts w:ascii="Tahoma" w:hAnsi="Tahoma" w:cs="Tahoma"/>
          <w:b/>
          <w:caps/>
          <w:sz w:val="18"/>
          <w:szCs w:val="18"/>
        </w:rPr>
        <w:t xml:space="preserve">smlouva </w:t>
      </w:r>
      <w:r w:rsidR="00902F62" w:rsidRPr="00871356">
        <w:rPr>
          <w:rFonts w:ascii="Tahoma" w:hAnsi="Tahoma" w:cs="Tahoma"/>
          <w:b/>
          <w:caps/>
          <w:sz w:val="18"/>
          <w:szCs w:val="18"/>
        </w:rPr>
        <w:t>o Přístupu</w:t>
      </w:r>
    </w:p>
    <w:p w14:paraId="2019FE3C" w14:textId="77777777" w:rsidR="000938A6" w:rsidRPr="00871356" w:rsidRDefault="000938A6" w:rsidP="00885538">
      <w:pPr>
        <w:jc w:val="center"/>
        <w:rPr>
          <w:rFonts w:ascii="Tahoma" w:hAnsi="Tahoma" w:cs="Tahoma"/>
          <w:b/>
          <w:caps/>
          <w:sz w:val="18"/>
          <w:szCs w:val="18"/>
        </w:rPr>
      </w:pPr>
      <w:r w:rsidRPr="00871356">
        <w:rPr>
          <w:rFonts w:ascii="Tahoma" w:hAnsi="Tahoma" w:cs="Tahoma"/>
          <w:b/>
          <w:caps/>
          <w:sz w:val="18"/>
          <w:szCs w:val="18"/>
        </w:rPr>
        <w:t xml:space="preserve">ke komunikační infrastruktuře </w:t>
      </w:r>
      <w:r w:rsidR="00885538" w:rsidRPr="00871356">
        <w:rPr>
          <w:rFonts w:ascii="Tahoma" w:hAnsi="Tahoma" w:cs="Tahoma"/>
          <w:b/>
          <w:caps/>
          <w:sz w:val="18"/>
          <w:szCs w:val="18"/>
        </w:rPr>
        <w:t xml:space="preserve">systému </w:t>
      </w:r>
      <w:r w:rsidR="00885538" w:rsidRPr="00871356">
        <w:rPr>
          <w:rFonts w:ascii="Tahoma" w:hAnsi="Tahoma" w:cs="Tahoma"/>
          <w:b/>
          <w:sz w:val="18"/>
          <w:szCs w:val="18"/>
        </w:rPr>
        <w:t>e</w:t>
      </w:r>
      <w:r w:rsidRPr="00871356">
        <w:rPr>
          <w:rFonts w:ascii="Tahoma" w:hAnsi="Tahoma" w:cs="Tahoma"/>
          <w:b/>
          <w:caps/>
          <w:sz w:val="18"/>
          <w:szCs w:val="18"/>
        </w:rPr>
        <w:t>PACS</w:t>
      </w:r>
    </w:p>
    <w:p w14:paraId="203B01EA" w14:textId="77777777" w:rsidR="000938A6" w:rsidRPr="00871356" w:rsidRDefault="000938A6" w:rsidP="00885538">
      <w:pPr>
        <w:rPr>
          <w:rFonts w:ascii="Tahoma" w:hAnsi="Tahoma" w:cs="Tahoma"/>
          <w:sz w:val="16"/>
          <w:szCs w:val="16"/>
        </w:rPr>
      </w:pPr>
    </w:p>
    <w:p w14:paraId="12C537BE" w14:textId="77777777" w:rsidR="000938A6" w:rsidRPr="00871356" w:rsidRDefault="000938A6" w:rsidP="00885538">
      <w:pPr>
        <w:rPr>
          <w:rFonts w:ascii="Tahoma" w:hAnsi="Tahoma" w:cs="Tahoma"/>
          <w:sz w:val="16"/>
          <w:szCs w:val="16"/>
        </w:rPr>
      </w:pPr>
    </w:p>
    <w:tbl>
      <w:tblPr>
        <w:tblW w:w="9134" w:type="dxa"/>
        <w:tblInd w:w="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30"/>
        <w:gridCol w:w="7304"/>
      </w:tblGrid>
      <w:tr w:rsidR="00F00904" w:rsidRPr="00871356" w14:paraId="72ECCF3E" w14:textId="77777777" w:rsidTr="00BC49D0">
        <w:trPr>
          <w:trHeight w:val="397"/>
        </w:trPr>
        <w:tc>
          <w:tcPr>
            <w:tcW w:w="1830" w:type="dxa"/>
            <w:vAlign w:val="center"/>
          </w:tcPr>
          <w:p w14:paraId="32F81D4F" w14:textId="77777777" w:rsidR="00F00904" w:rsidRPr="00871356" w:rsidRDefault="00F00904" w:rsidP="00047E16">
            <w:pPr>
              <w:rPr>
                <w:rFonts w:ascii="Tahoma" w:hAnsi="Tahoma" w:cs="Tahoma"/>
                <w:sz w:val="16"/>
                <w:szCs w:val="16"/>
              </w:rPr>
            </w:pPr>
            <w:r w:rsidRPr="00871356">
              <w:rPr>
                <w:rFonts w:ascii="Tahoma" w:hAnsi="Tahoma" w:cs="Tahoma"/>
                <w:sz w:val="16"/>
                <w:szCs w:val="16"/>
              </w:rPr>
              <w:t>Obchodní firma</w:t>
            </w:r>
          </w:p>
        </w:tc>
        <w:tc>
          <w:tcPr>
            <w:tcW w:w="7304" w:type="dxa"/>
            <w:vAlign w:val="center"/>
          </w:tcPr>
          <w:p w14:paraId="73893CC2" w14:textId="77777777" w:rsidR="00F00904" w:rsidRPr="00871356" w:rsidRDefault="00BC49D0" w:rsidP="00047E16">
            <w:pPr>
              <w:rPr>
                <w:rFonts w:ascii="Tahoma" w:hAnsi="Tahoma" w:cs="Tahoma"/>
                <w:b/>
                <w:sz w:val="16"/>
                <w:szCs w:val="16"/>
              </w:rPr>
            </w:pPr>
            <w:r w:rsidRPr="00871356">
              <w:rPr>
                <w:rFonts w:ascii="Tahoma" w:hAnsi="Tahoma" w:cs="Tahoma"/>
                <w:b/>
                <w:sz w:val="16"/>
                <w:szCs w:val="16"/>
              </w:rPr>
              <w:t>E.ICZ a.s.</w:t>
            </w:r>
          </w:p>
        </w:tc>
      </w:tr>
      <w:tr w:rsidR="00F00904" w:rsidRPr="00871356" w14:paraId="1B1044FF" w14:textId="77777777" w:rsidTr="00BC49D0">
        <w:trPr>
          <w:trHeight w:val="416"/>
        </w:trPr>
        <w:tc>
          <w:tcPr>
            <w:tcW w:w="1830" w:type="dxa"/>
            <w:vAlign w:val="center"/>
          </w:tcPr>
          <w:p w14:paraId="01D7659A" w14:textId="77777777" w:rsidR="00F00904" w:rsidRPr="00871356" w:rsidRDefault="00F00904" w:rsidP="00047E16">
            <w:pPr>
              <w:rPr>
                <w:rFonts w:ascii="Tahoma" w:hAnsi="Tahoma" w:cs="Tahoma"/>
                <w:sz w:val="16"/>
                <w:szCs w:val="16"/>
              </w:rPr>
            </w:pPr>
            <w:r w:rsidRPr="00871356">
              <w:rPr>
                <w:rFonts w:ascii="Tahoma" w:hAnsi="Tahoma" w:cs="Tahoma"/>
                <w:sz w:val="16"/>
                <w:szCs w:val="16"/>
              </w:rPr>
              <w:t>Se sídlem</w:t>
            </w:r>
          </w:p>
        </w:tc>
        <w:tc>
          <w:tcPr>
            <w:tcW w:w="7304" w:type="dxa"/>
            <w:vAlign w:val="center"/>
          </w:tcPr>
          <w:p w14:paraId="3F6183F6" w14:textId="77777777" w:rsidR="00F00904" w:rsidRPr="00871356" w:rsidRDefault="00BC49D0" w:rsidP="00BC49D0">
            <w:pPr>
              <w:rPr>
                <w:rFonts w:ascii="Tahoma" w:hAnsi="Tahoma" w:cs="Tahoma"/>
                <w:sz w:val="16"/>
                <w:szCs w:val="16"/>
              </w:rPr>
            </w:pPr>
            <w:r w:rsidRPr="00871356">
              <w:rPr>
                <w:rFonts w:ascii="Tahoma" w:hAnsi="Tahoma" w:cs="Tahoma"/>
                <w:sz w:val="16"/>
                <w:szCs w:val="16"/>
              </w:rPr>
              <w:t>Na hřebenech II 1718/10, Nusle, 140 00 Praha 4</w:t>
            </w:r>
          </w:p>
        </w:tc>
      </w:tr>
      <w:tr w:rsidR="00F00904" w:rsidRPr="00871356" w14:paraId="350D9E21" w14:textId="77777777" w:rsidTr="00BC49D0">
        <w:trPr>
          <w:trHeight w:val="494"/>
        </w:trPr>
        <w:tc>
          <w:tcPr>
            <w:tcW w:w="1830" w:type="dxa"/>
            <w:vAlign w:val="center"/>
          </w:tcPr>
          <w:p w14:paraId="5A339FD6" w14:textId="77777777" w:rsidR="00F00904" w:rsidRPr="00871356" w:rsidRDefault="00F00904" w:rsidP="00047E16">
            <w:pPr>
              <w:rPr>
                <w:rFonts w:ascii="Tahoma" w:hAnsi="Tahoma" w:cs="Tahoma"/>
                <w:sz w:val="16"/>
                <w:szCs w:val="16"/>
              </w:rPr>
            </w:pPr>
            <w:r w:rsidRPr="00871356">
              <w:rPr>
                <w:rFonts w:ascii="Tahoma" w:hAnsi="Tahoma" w:cs="Tahoma"/>
                <w:sz w:val="16"/>
                <w:szCs w:val="16"/>
              </w:rPr>
              <w:t>Zapsaná</w:t>
            </w:r>
          </w:p>
        </w:tc>
        <w:tc>
          <w:tcPr>
            <w:tcW w:w="7304" w:type="dxa"/>
            <w:vAlign w:val="center"/>
          </w:tcPr>
          <w:p w14:paraId="0987AD3C" w14:textId="77777777" w:rsidR="00F00904" w:rsidRPr="00871356" w:rsidRDefault="00BC49D0" w:rsidP="00047E16">
            <w:pPr>
              <w:rPr>
                <w:rFonts w:ascii="Tahoma" w:hAnsi="Tahoma" w:cs="Tahoma"/>
                <w:sz w:val="16"/>
                <w:szCs w:val="16"/>
              </w:rPr>
            </w:pPr>
            <w:r w:rsidRPr="00871356">
              <w:rPr>
                <w:rFonts w:ascii="Tahoma" w:hAnsi="Tahoma" w:cs="Tahoma"/>
                <w:sz w:val="16"/>
                <w:szCs w:val="16"/>
              </w:rPr>
              <w:t>v obchodním rejstříku vedeném Městským soudem v Praze pod sp. zn. B 23578</w:t>
            </w:r>
          </w:p>
        </w:tc>
      </w:tr>
      <w:tr w:rsidR="00F00904" w:rsidRPr="00871356" w14:paraId="1D28A4B4" w14:textId="77777777" w:rsidTr="00BC49D0">
        <w:trPr>
          <w:trHeight w:val="330"/>
        </w:trPr>
        <w:tc>
          <w:tcPr>
            <w:tcW w:w="1830" w:type="dxa"/>
            <w:vAlign w:val="center"/>
          </w:tcPr>
          <w:p w14:paraId="66782ED4" w14:textId="77777777" w:rsidR="00F00904" w:rsidRPr="00871356" w:rsidRDefault="00F00904" w:rsidP="00047E16">
            <w:pPr>
              <w:rPr>
                <w:rFonts w:ascii="Tahoma" w:hAnsi="Tahoma" w:cs="Tahoma"/>
                <w:sz w:val="16"/>
                <w:szCs w:val="16"/>
              </w:rPr>
            </w:pPr>
            <w:r w:rsidRPr="00871356">
              <w:rPr>
                <w:rFonts w:ascii="Tahoma" w:hAnsi="Tahoma" w:cs="Tahoma"/>
                <w:sz w:val="16"/>
                <w:szCs w:val="16"/>
              </w:rPr>
              <w:t>IČ</w:t>
            </w:r>
          </w:p>
        </w:tc>
        <w:tc>
          <w:tcPr>
            <w:tcW w:w="7304" w:type="dxa"/>
            <w:vAlign w:val="center"/>
          </w:tcPr>
          <w:p w14:paraId="2BA968DD" w14:textId="77777777" w:rsidR="00F00904" w:rsidRPr="00871356" w:rsidRDefault="00BC49D0" w:rsidP="00047E16">
            <w:pPr>
              <w:rPr>
                <w:rFonts w:ascii="Tahoma" w:hAnsi="Tahoma" w:cs="Tahoma"/>
                <w:sz w:val="16"/>
                <w:szCs w:val="16"/>
              </w:rPr>
            </w:pPr>
            <w:r w:rsidRPr="00871356">
              <w:rPr>
                <w:rFonts w:ascii="Tahoma" w:hAnsi="Tahoma" w:cs="Tahoma"/>
                <w:sz w:val="16"/>
                <w:szCs w:val="16"/>
              </w:rPr>
              <w:t>07240091</w:t>
            </w:r>
          </w:p>
        </w:tc>
      </w:tr>
      <w:tr w:rsidR="00F00904" w:rsidRPr="00871356" w14:paraId="61575203" w14:textId="77777777" w:rsidTr="00BC49D0">
        <w:trPr>
          <w:trHeight w:val="367"/>
        </w:trPr>
        <w:tc>
          <w:tcPr>
            <w:tcW w:w="1830" w:type="dxa"/>
            <w:vAlign w:val="center"/>
          </w:tcPr>
          <w:p w14:paraId="3B434CA1" w14:textId="77777777" w:rsidR="00F00904" w:rsidRPr="00871356" w:rsidRDefault="00F00904" w:rsidP="00047E16">
            <w:pPr>
              <w:rPr>
                <w:rFonts w:ascii="Tahoma" w:hAnsi="Tahoma" w:cs="Tahoma"/>
                <w:sz w:val="16"/>
                <w:szCs w:val="16"/>
              </w:rPr>
            </w:pPr>
            <w:r w:rsidRPr="00871356">
              <w:rPr>
                <w:rFonts w:ascii="Tahoma" w:hAnsi="Tahoma" w:cs="Tahoma"/>
                <w:sz w:val="16"/>
                <w:szCs w:val="16"/>
              </w:rPr>
              <w:t>DIČ</w:t>
            </w:r>
          </w:p>
        </w:tc>
        <w:tc>
          <w:tcPr>
            <w:tcW w:w="7304" w:type="dxa"/>
            <w:vAlign w:val="center"/>
          </w:tcPr>
          <w:p w14:paraId="1FDFA205" w14:textId="77777777" w:rsidR="00F00904" w:rsidRPr="00871356" w:rsidRDefault="00BC49D0" w:rsidP="00047E16">
            <w:pPr>
              <w:rPr>
                <w:rFonts w:ascii="Tahoma" w:hAnsi="Tahoma" w:cs="Tahoma"/>
                <w:sz w:val="16"/>
                <w:szCs w:val="16"/>
              </w:rPr>
            </w:pPr>
            <w:r w:rsidRPr="00871356">
              <w:rPr>
                <w:rFonts w:ascii="Tahoma" w:hAnsi="Tahoma" w:cs="Tahoma"/>
                <w:sz w:val="16"/>
                <w:szCs w:val="16"/>
              </w:rPr>
              <w:t>CZ07240091</w:t>
            </w:r>
          </w:p>
        </w:tc>
      </w:tr>
      <w:tr w:rsidR="007A161D" w:rsidRPr="00871356" w14:paraId="79DD12D6" w14:textId="77777777" w:rsidTr="00BC49D0">
        <w:trPr>
          <w:trHeight w:val="367"/>
        </w:trPr>
        <w:tc>
          <w:tcPr>
            <w:tcW w:w="1830" w:type="dxa"/>
            <w:vAlign w:val="center"/>
          </w:tcPr>
          <w:p w14:paraId="6DF21FC5" w14:textId="77777777" w:rsidR="007A161D" w:rsidRPr="00871356" w:rsidRDefault="007A161D" w:rsidP="00047E16">
            <w:pPr>
              <w:rPr>
                <w:rFonts w:ascii="Tahoma" w:hAnsi="Tahoma" w:cs="Tahoma"/>
                <w:sz w:val="16"/>
                <w:szCs w:val="16"/>
              </w:rPr>
            </w:pPr>
            <w:r w:rsidRPr="00871356">
              <w:rPr>
                <w:rFonts w:ascii="Tahoma" w:hAnsi="Tahoma" w:cs="Tahoma"/>
                <w:sz w:val="16"/>
                <w:szCs w:val="16"/>
              </w:rPr>
              <w:t>Zastoupená</w:t>
            </w:r>
          </w:p>
        </w:tc>
        <w:tc>
          <w:tcPr>
            <w:tcW w:w="7304" w:type="dxa"/>
            <w:vAlign w:val="center"/>
          </w:tcPr>
          <w:p w14:paraId="7CB9AADE" w14:textId="764394AD" w:rsidR="007A161D" w:rsidRPr="00871356" w:rsidRDefault="00106F8F" w:rsidP="00047E16">
            <w:pPr>
              <w:rPr>
                <w:rFonts w:ascii="Tahoma" w:hAnsi="Tahoma" w:cs="Tahoma"/>
                <w:sz w:val="16"/>
                <w:szCs w:val="16"/>
              </w:rPr>
            </w:pPr>
            <w:r w:rsidRPr="00871356">
              <w:rPr>
                <w:rFonts w:ascii="Tahoma" w:hAnsi="Tahoma" w:cs="Tahoma"/>
                <w:sz w:val="16"/>
                <w:szCs w:val="16"/>
              </w:rPr>
              <w:t xml:space="preserve">Ing. Bohuslavem Campírkem, členem </w:t>
            </w:r>
            <w:r w:rsidR="00C83459" w:rsidRPr="00871356">
              <w:rPr>
                <w:rFonts w:ascii="Tahoma" w:hAnsi="Tahoma" w:cs="Tahoma"/>
                <w:sz w:val="16"/>
                <w:szCs w:val="16"/>
              </w:rPr>
              <w:t>představenstva</w:t>
            </w:r>
          </w:p>
        </w:tc>
      </w:tr>
    </w:tbl>
    <w:p w14:paraId="31289640" w14:textId="77777777" w:rsidR="000938A6" w:rsidRPr="00871356" w:rsidRDefault="00F00904" w:rsidP="00885538">
      <w:pPr>
        <w:rPr>
          <w:rFonts w:ascii="Tahoma" w:hAnsi="Tahoma" w:cs="Tahoma"/>
          <w:sz w:val="16"/>
          <w:szCs w:val="16"/>
        </w:rPr>
      </w:pPr>
      <w:r w:rsidRPr="00871356">
        <w:rPr>
          <w:rFonts w:ascii="Tahoma" w:hAnsi="Tahoma" w:cs="Tahoma"/>
          <w:sz w:val="16"/>
          <w:szCs w:val="16"/>
        </w:rPr>
        <w:t>(dále „</w:t>
      </w:r>
      <w:r w:rsidRPr="00871356">
        <w:rPr>
          <w:rFonts w:ascii="Tahoma" w:hAnsi="Tahoma" w:cs="Tahoma"/>
          <w:b/>
          <w:sz w:val="16"/>
          <w:szCs w:val="16"/>
        </w:rPr>
        <w:t>Poskytovatel</w:t>
      </w:r>
      <w:r w:rsidRPr="00871356">
        <w:rPr>
          <w:rFonts w:ascii="Tahoma" w:hAnsi="Tahoma" w:cs="Tahoma"/>
          <w:sz w:val="16"/>
          <w:szCs w:val="16"/>
        </w:rPr>
        <w:t>“)</w:t>
      </w:r>
    </w:p>
    <w:p w14:paraId="7D18EE7C" w14:textId="77777777" w:rsidR="00F00904" w:rsidRPr="00871356" w:rsidRDefault="00F00904" w:rsidP="00885538">
      <w:pPr>
        <w:rPr>
          <w:rFonts w:ascii="Tahoma" w:hAnsi="Tahoma" w:cs="Tahoma"/>
          <w:sz w:val="16"/>
          <w:szCs w:val="16"/>
        </w:rPr>
      </w:pPr>
      <w:r w:rsidRPr="00871356">
        <w:rPr>
          <w:rFonts w:ascii="Tahoma" w:hAnsi="Tahoma" w:cs="Tahoma"/>
          <w:sz w:val="16"/>
          <w:szCs w:val="16"/>
        </w:rPr>
        <w:t>a</w:t>
      </w:r>
    </w:p>
    <w:p w14:paraId="40821810" w14:textId="77777777" w:rsidR="000938A6" w:rsidRPr="00871356" w:rsidRDefault="000938A6" w:rsidP="00885538">
      <w:pPr>
        <w:rPr>
          <w:rFonts w:ascii="Tahoma" w:hAnsi="Tahoma" w:cs="Tahoma"/>
          <w:sz w:val="16"/>
          <w:szCs w:val="16"/>
        </w:rPr>
      </w:pPr>
    </w:p>
    <w:tbl>
      <w:tblPr>
        <w:tblW w:w="5000"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2"/>
        <w:gridCol w:w="7360"/>
      </w:tblGrid>
      <w:tr w:rsidR="00F00904" w:rsidRPr="00871356" w14:paraId="07C7DA4F" w14:textId="77777777" w:rsidTr="00BC49D0">
        <w:trPr>
          <w:trHeight w:val="486"/>
        </w:trPr>
        <w:tc>
          <w:tcPr>
            <w:tcW w:w="939" w:type="pct"/>
            <w:vAlign w:val="center"/>
          </w:tcPr>
          <w:p w14:paraId="59E1F1F5" w14:textId="77777777" w:rsidR="00F00904" w:rsidRPr="00871356" w:rsidRDefault="00F00904" w:rsidP="00047E16">
            <w:pPr>
              <w:rPr>
                <w:rFonts w:ascii="Tahoma" w:hAnsi="Tahoma" w:cs="Tahoma"/>
                <w:b/>
                <w:bCs/>
                <w:kern w:val="32"/>
                <w:sz w:val="16"/>
                <w:szCs w:val="16"/>
              </w:rPr>
            </w:pPr>
            <w:r w:rsidRPr="00871356">
              <w:rPr>
                <w:rFonts w:ascii="Tahoma" w:hAnsi="Tahoma" w:cs="Tahoma"/>
                <w:sz w:val="16"/>
                <w:szCs w:val="16"/>
              </w:rPr>
              <w:t>Obchodní firma</w:t>
            </w:r>
          </w:p>
        </w:tc>
        <w:tc>
          <w:tcPr>
            <w:tcW w:w="4061" w:type="pct"/>
            <w:vAlign w:val="center"/>
          </w:tcPr>
          <w:p w14:paraId="4C0C1D2B" w14:textId="1F928DF7" w:rsidR="00F00904" w:rsidRPr="00871356" w:rsidRDefault="00C83459" w:rsidP="00047E16">
            <w:pPr>
              <w:pStyle w:val="Bezmezer"/>
              <w:ind w:left="0"/>
              <w:jc w:val="left"/>
              <w:rPr>
                <w:rFonts w:ascii="Tahoma" w:hAnsi="Tahoma" w:cs="Tahoma"/>
                <w:b/>
                <w:sz w:val="16"/>
                <w:szCs w:val="16"/>
              </w:rPr>
            </w:pPr>
            <w:r w:rsidRPr="00871356">
              <w:rPr>
                <w:rFonts w:ascii="Tahoma" w:hAnsi="Tahoma" w:cs="Tahoma"/>
                <w:b/>
                <w:sz w:val="16"/>
                <w:szCs w:val="16"/>
              </w:rPr>
              <w:t>Všeobecná fakultní nemocnice v Praze</w:t>
            </w:r>
          </w:p>
        </w:tc>
      </w:tr>
      <w:tr w:rsidR="00F00904" w:rsidRPr="00871356" w14:paraId="419301B9" w14:textId="77777777" w:rsidTr="00BC49D0">
        <w:trPr>
          <w:trHeight w:val="443"/>
        </w:trPr>
        <w:tc>
          <w:tcPr>
            <w:tcW w:w="939" w:type="pct"/>
            <w:vAlign w:val="center"/>
          </w:tcPr>
          <w:p w14:paraId="190EBA74" w14:textId="77777777" w:rsidR="00F00904" w:rsidRPr="00871356" w:rsidRDefault="00F00904" w:rsidP="00047E16">
            <w:pPr>
              <w:rPr>
                <w:rFonts w:ascii="Tahoma" w:hAnsi="Tahoma" w:cs="Tahoma"/>
                <w:sz w:val="16"/>
                <w:szCs w:val="16"/>
              </w:rPr>
            </w:pPr>
            <w:r w:rsidRPr="00871356">
              <w:rPr>
                <w:rFonts w:ascii="Tahoma" w:hAnsi="Tahoma" w:cs="Tahoma"/>
                <w:sz w:val="16"/>
                <w:szCs w:val="16"/>
              </w:rPr>
              <w:t>Se sídlem</w:t>
            </w:r>
          </w:p>
        </w:tc>
        <w:tc>
          <w:tcPr>
            <w:tcW w:w="4061" w:type="pct"/>
            <w:vAlign w:val="center"/>
          </w:tcPr>
          <w:p w14:paraId="6513BEFE" w14:textId="23B02DD8" w:rsidR="00F00904" w:rsidRPr="00871356" w:rsidRDefault="00C83459" w:rsidP="00047E16">
            <w:pPr>
              <w:pStyle w:val="Bezmezer"/>
              <w:ind w:left="0"/>
              <w:jc w:val="left"/>
              <w:rPr>
                <w:rFonts w:ascii="Tahoma" w:hAnsi="Tahoma" w:cs="Tahoma"/>
                <w:sz w:val="16"/>
                <w:szCs w:val="16"/>
              </w:rPr>
            </w:pPr>
            <w:r w:rsidRPr="00871356">
              <w:rPr>
                <w:rFonts w:ascii="Tahoma" w:hAnsi="Tahoma" w:cs="Tahoma"/>
                <w:sz w:val="16"/>
                <w:szCs w:val="16"/>
              </w:rPr>
              <w:t>U Nemocnice 499/2, 128 08 Praha 2</w:t>
            </w:r>
          </w:p>
        </w:tc>
      </w:tr>
      <w:tr w:rsidR="00F00904" w:rsidRPr="00871356" w14:paraId="349733D1" w14:textId="77777777" w:rsidTr="00BC49D0">
        <w:trPr>
          <w:trHeight w:val="443"/>
        </w:trPr>
        <w:tc>
          <w:tcPr>
            <w:tcW w:w="939" w:type="pct"/>
            <w:vAlign w:val="center"/>
          </w:tcPr>
          <w:p w14:paraId="3FB5DBD1" w14:textId="77777777" w:rsidR="00F00904" w:rsidRPr="00871356" w:rsidRDefault="00F00904" w:rsidP="00047E16">
            <w:pPr>
              <w:rPr>
                <w:rFonts w:ascii="Tahoma" w:hAnsi="Tahoma" w:cs="Tahoma"/>
                <w:sz w:val="16"/>
                <w:szCs w:val="16"/>
              </w:rPr>
            </w:pPr>
            <w:r w:rsidRPr="00871356">
              <w:rPr>
                <w:rFonts w:ascii="Tahoma" w:hAnsi="Tahoma" w:cs="Tahoma"/>
                <w:sz w:val="16"/>
                <w:szCs w:val="16"/>
              </w:rPr>
              <w:t>Zapsaná</w:t>
            </w:r>
          </w:p>
        </w:tc>
        <w:tc>
          <w:tcPr>
            <w:tcW w:w="4061" w:type="pct"/>
            <w:vAlign w:val="center"/>
          </w:tcPr>
          <w:p w14:paraId="3EBEB0F3" w14:textId="38DB7F2D" w:rsidR="00F00904" w:rsidRPr="00871356" w:rsidRDefault="00C83459" w:rsidP="00047E16">
            <w:pPr>
              <w:pStyle w:val="Bezmezer"/>
              <w:ind w:left="0"/>
              <w:jc w:val="left"/>
              <w:rPr>
                <w:rFonts w:ascii="Tahoma" w:hAnsi="Tahoma" w:cs="Tahoma"/>
                <w:sz w:val="16"/>
                <w:szCs w:val="16"/>
              </w:rPr>
            </w:pPr>
            <w:r w:rsidRPr="00871356">
              <w:rPr>
                <w:rFonts w:ascii="Tahoma" w:hAnsi="Tahoma" w:cs="Tahoma"/>
                <w:sz w:val="16"/>
                <w:szCs w:val="16"/>
              </w:rPr>
              <w:t>-</w:t>
            </w:r>
          </w:p>
        </w:tc>
      </w:tr>
      <w:tr w:rsidR="00F00904" w:rsidRPr="00871356" w14:paraId="4D616F60" w14:textId="77777777" w:rsidTr="00BC49D0">
        <w:trPr>
          <w:trHeight w:val="413"/>
        </w:trPr>
        <w:tc>
          <w:tcPr>
            <w:tcW w:w="939" w:type="pct"/>
            <w:vAlign w:val="center"/>
          </w:tcPr>
          <w:p w14:paraId="27ABB517" w14:textId="77777777" w:rsidR="00F00904" w:rsidRPr="00871356" w:rsidRDefault="00F00904" w:rsidP="00047E16">
            <w:pPr>
              <w:rPr>
                <w:rFonts w:ascii="Tahoma" w:hAnsi="Tahoma" w:cs="Tahoma"/>
                <w:sz w:val="16"/>
                <w:szCs w:val="16"/>
              </w:rPr>
            </w:pPr>
            <w:r w:rsidRPr="00871356">
              <w:rPr>
                <w:rFonts w:ascii="Tahoma" w:hAnsi="Tahoma" w:cs="Tahoma"/>
                <w:sz w:val="16"/>
                <w:szCs w:val="16"/>
              </w:rPr>
              <w:t>IČ</w:t>
            </w:r>
          </w:p>
        </w:tc>
        <w:tc>
          <w:tcPr>
            <w:tcW w:w="4061" w:type="pct"/>
            <w:vAlign w:val="center"/>
          </w:tcPr>
          <w:p w14:paraId="014EF6DF" w14:textId="0061940A" w:rsidR="00F00904" w:rsidRPr="00871356" w:rsidRDefault="00C83459" w:rsidP="00047E16">
            <w:pPr>
              <w:pStyle w:val="Bezmezer"/>
              <w:ind w:left="0"/>
              <w:jc w:val="left"/>
              <w:rPr>
                <w:rFonts w:ascii="Tahoma" w:hAnsi="Tahoma" w:cs="Tahoma"/>
                <w:sz w:val="16"/>
                <w:szCs w:val="16"/>
              </w:rPr>
            </w:pPr>
            <w:r w:rsidRPr="00871356">
              <w:rPr>
                <w:rFonts w:ascii="Tahoma" w:hAnsi="Tahoma" w:cs="Tahoma"/>
                <w:sz w:val="16"/>
                <w:szCs w:val="16"/>
              </w:rPr>
              <w:t>00064165</w:t>
            </w:r>
          </w:p>
        </w:tc>
      </w:tr>
      <w:tr w:rsidR="007A161D" w:rsidRPr="00871356" w14:paraId="39EA4AC5" w14:textId="77777777" w:rsidTr="00BC49D0">
        <w:trPr>
          <w:trHeight w:val="413"/>
        </w:trPr>
        <w:tc>
          <w:tcPr>
            <w:tcW w:w="939" w:type="pct"/>
            <w:vAlign w:val="center"/>
          </w:tcPr>
          <w:p w14:paraId="2DFA8FB7" w14:textId="77777777" w:rsidR="007A161D" w:rsidRPr="00871356" w:rsidRDefault="007A161D" w:rsidP="007A161D">
            <w:pPr>
              <w:rPr>
                <w:rFonts w:ascii="Tahoma" w:hAnsi="Tahoma" w:cs="Tahoma"/>
                <w:sz w:val="16"/>
                <w:szCs w:val="16"/>
              </w:rPr>
            </w:pPr>
            <w:r w:rsidRPr="00871356">
              <w:rPr>
                <w:rFonts w:ascii="Tahoma" w:hAnsi="Tahoma" w:cs="Tahoma"/>
                <w:sz w:val="16"/>
                <w:szCs w:val="16"/>
              </w:rPr>
              <w:t>DIČ</w:t>
            </w:r>
          </w:p>
        </w:tc>
        <w:tc>
          <w:tcPr>
            <w:tcW w:w="4061" w:type="pct"/>
            <w:vAlign w:val="center"/>
          </w:tcPr>
          <w:p w14:paraId="00683C9F" w14:textId="0EAC48D6" w:rsidR="007A161D" w:rsidRPr="00871356" w:rsidRDefault="00C83459" w:rsidP="007A161D">
            <w:pPr>
              <w:rPr>
                <w:rFonts w:ascii="Tahoma" w:hAnsi="Tahoma" w:cs="Tahoma"/>
                <w:sz w:val="16"/>
                <w:szCs w:val="16"/>
              </w:rPr>
            </w:pPr>
            <w:r w:rsidRPr="00871356">
              <w:rPr>
                <w:rFonts w:ascii="Tahoma" w:hAnsi="Tahoma" w:cs="Tahoma"/>
                <w:sz w:val="16"/>
                <w:szCs w:val="16"/>
              </w:rPr>
              <w:t>CZ00064165</w:t>
            </w:r>
          </w:p>
        </w:tc>
      </w:tr>
      <w:tr w:rsidR="007A161D" w:rsidRPr="00871356" w14:paraId="0D88040D" w14:textId="77777777" w:rsidTr="00BC49D0">
        <w:trPr>
          <w:trHeight w:val="413"/>
        </w:trPr>
        <w:tc>
          <w:tcPr>
            <w:tcW w:w="939" w:type="pct"/>
            <w:vAlign w:val="center"/>
          </w:tcPr>
          <w:p w14:paraId="6C434B72" w14:textId="77777777" w:rsidR="007A161D" w:rsidRPr="00871356" w:rsidRDefault="007A161D" w:rsidP="007A161D">
            <w:pPr>
              <w:rPr>
                <w:rFonts w:ascii="Tahoma" w:hAnsi="Tahoma" w:cs="Tahoma"/>
                <w:sz w:val="16"/>
                <w:szCs w:val="16"/>
              </w:rPr>
            </w:pPr>
            <w:r w:rsidRPr="00871356">
              <w:rPr>
                <w:rFonts w:ascii="Tahoma" w:hAnsi="Tahoma" w:cs="Tahoma"/>
                <w:sz w:val="16"/>
                <w:szCs w:val="16"/>
              </w:rPr>
              <w:t>Zastoupená</w:t>
            </w:r>
          </w:p>
        </w:tc>
        <w:tc>
          <w:tcPr>
            <w:tcW w:w="4061" w:type="pct"/>
            <w:vAlign w:val="center"/>
          </w:tcPr>
          <w:p w14:paraId="6CB24182" w14:textId="3EB37E87" w:rsidR="007A161D" w:rsidRPr="00871356" w:rsidRDefault="00C83459" w:rsidP="007A161D">
            <w:pPr>
              <w:rPr>
                <w:rFonts w:ascii="Tahoma" w:hAnsi="Tahoma" w:cs="Tahoma"/>
                <w:sz w:val="16"/>
                <w:szCs w:val="16"/>
              </w:rPr>
            </w:pPr>
            <w:r w:rsidRPr="00871356">
              <w:rPr>
                <w:rFonts w:ascii="Tahoma" w:hAnsi="Tahoma" w:cs="Tahoma"/>
                <w:sz w:val="16"/>
                <w:szCs w:val="16"/>
              </w:rPr>
              <w:t>Prof. MUDr. Davidem Feltlem, Ph.D.,</w:t>
            </w:r>
            <w:r w:rsidR="00966ECA" w:rsidRPr="00871356">
              <w:rPr>
                <w:rFonts w:ascii="Tahoma" w:hAnsi="Tahoma" w:cs="Tahoma"/>
                <w:sz w:val="16"/>
                <w:szCs w:val="16"/>
              </w:rPr>
              <w:t xml:space="preserve"> MBA, ředitelem</w:t>
            </w:r>
          </w:p>
        </w:tc>
      </w:tr>
    </w:tbl>
    <w:p w14:paraId="361028E3" w14:textId="77777777" w:rsidR="00F00904" w:rsidRPr="00871356" w:rsidRDefault="00F00904" w:rsidP="00885538">
      <w:pPr>
        <w:rPr>
          <w:rFonts w:ascii="Tahoma" w:hAnsi="Tahoma" w:cs="Tahoma"/>
          <w:sz w:val="16"/>
          <w:szCs w:val="16"/>
        </w:rPr>
      </w:pPr>
      <w:r w:rsidRPr="00871356">
        <w:rPr>
          <w:rFonts w:ascii="Tahoma" w:hAnsi="Tahoma" w:cs="Tahoma"/>
          <w:sz w:val="16"/>
          <w:szCs w:val="16"/>
        </w:rPr>
        <w:t>(dále „</w:t>
      </w:r>
      <w:r w:rsidRPr="00871356">
        <w:rPr>
          <w:rFonts w:ascii="Tahoma" w:hAnsi="Tahoma" w:cs="Tahoma"/>
          <w:b/>
          <w:sz w:val="16"/>
          <w:szCs w:val="16"/>
        </w:rPr>
        <w:t>Přistupující</w:t>
      </w:r>
      <w:r w:rsidRPr="00871356">
        <w:rPr>
          <w:rFonts w:ascii="Tahoma" w:hAnsi="Tahoma" w:cs="Tahoma"/>
          <w:sz w:val="16"/>
          <w:szCs w:val="16"/>
        </w:rPr>
        <w:t>“)</w:t>
      </w:r>
      <w:r w:rsidR="00902F62" w:rsidRPr="00871356">
        <w:rPr>
          <w:rFonts w:ascii="Tahoma" w:hAnsi="Tahoma" w:cs="Tahoma"/>
          <w:sz w:val="16"/>
          <w:szCs w:val="16"/>
        </w:rPr>
        <w:t xml:space="preserve"> </w:t>
      </w:r>
    </w:p>
    <w:p w14:paraId="24FD4EDA" w14:textId="77777777" w:rsidR="00DD6248" w:rsidRPr="00871356" w:rsidRDefault="00DD6248" w:rsidP="00885538">
      <w:pPr>
        <w:rPr>
          <w:rFonts w:ascii="Tahoma" w:hAnsi="Tahoma" w:cs="Tahoma"/>
          <w:sz w:val="16"/>
          <w:szCs w:val="16"/>
        </w:rPr>
      </w:pPr>
      <w:r w:rsidRPr="00871356">
        <w:rPr>
          <w:rFonts w:ascii="Tahoma" w:hAnsi="Tahoma" w:cs="Tahoma"/>
          <w:sz w:val="16"/>
          <w:szCs w:val="16"/>
        </w:rPr>
        <w:t>(Poskytovatel a Přistupující dále jen společně jako „</w:t>
      </w:r>
      <w:r w:rsidRPr="00871356">
        <w:rPr>
          <w:rFonts w:ascii="Tahoma" w:hAnsi="Tahoma" w:cs="Tahoma"/>
          <w:b/>
          <w:sz w:val="16"/>
          <w:szCs w:val="16"/>
        </w:rPr>
        <w:t>smluvní strany</w:t>
      </w:r>
      <w:r w:rsidRPr="00871356">
        <w:rPr>
          <w:rFonts w:ascii="Tahoma" w:hAnsi="Tahoma" w:cs="Tahoma"/>
          <w:sz w:val="16"/>
          <w:szCs w:val="16"/>
        </w:rPr>
        <w:t>“)</w:t>
      </w:r>
    </w:p>
    <w:p w14:paraId="24C6D87D" w14:textId="77777777" w:rsidR="00DD6248" w:rsidRPr="00871356" w:rsidRDefault="00DD6248" w:rsidP="00885538">
      <w:pPr>
        <w:rPr>
          <w:rFonts w:ascii="Tahoma" w:hAnsi="Tahoma" w:cs="Tahoma"/>
          <w:sz w:val="16"/>
          <w:szCs w:val="16"/>
        </w:rPr>
      </w:pPr>
    </w:p>
    <w:p w14:paraId="7B6BFE56" w14:textId="77777777" w:rsidR="00815225" w:rsidRPr="00871356" w:rsidRDefault="00815225" w:rsidP="00815225">
      <w:pPr>
        <w:jc w:val="center"/>
        <w:rPr>
          <w:rFonts w:ascii="Tahoma" w:hAnsi="Tahoma" w:cs="Tahoma"/>
          <w:b/>
          <w:sz w:val="16"/>
          <w:szCs w:val="16"/>
        </w:rPr>
      </w:pPr>
    </w:p>
    <w:p w14:paraId="79091BA8" w14:textId="77777777" w:rsidR="0029283E" w:rsidRPr="00871356" w:rsidRDefault="0029283E" w:rsidP="00815225">
      <w:pPr>
        <w:jc w:val="center"/>
        <w:rPr>
          <w:rFonts w:ascii="Tahoma" w:hAnsi="Tahoma" w:cs="Tahoma"/>
          <w:b/>
          <w:smallCaps/>
          <w:sz w:val="16"/>
          <w:szCs w:val="16"/>
        </w:rPr>
      </w:pPr>
      <w:r w:rsidRPr="00871356">
        <w:rPr>
          <w:rFonts w:ascii="Tahoma" w:hAnsi="Tahoma" w:cs="Tahoma"/>
          <w:b/>
          <w:smallCaps/>
          <w:sz w:val="16"/>
          <w:szCs w:val="16"/>
        </w:rPr>
        <w:t>Preambule</w:t>
      </w:r>
    </w:p>
    <w:p w14:paraId="05140573" w14:textId="77777777" w:rsidR="0029283E" w:rsidRPr="00871356" w:rsidRDefault="0029283E" w:rsidP="0029283E">
      <w:pPr>
        <w:ind w:left="426" w:hanging="426"/>
        <w:jc w:val="both"/>
        <w:rPr>
          <w:rFonts w:ascii="Tahoma" w:hAnsi="Tahoma" w:cs="Tahoma"/>
          <w:sz w:val="16"/>
          <w:szCs w:val="16"/>
        </w:rPr>
      </w:pPr>
      <w:r w:rsidRPr="00871356">
        <w:rPr>
          <w:rFonts w:ascii="Tahoma" w:hAnsi="Tahoma" w:cs="Tahoma"/>
          <w:sz w:val="16"/>
          <w:szCs w:val="16"/>
        </w:rPr>
        <w:t>(A)</w:t>
      </w:r>
      <w:r w:rsidRPr="00871356">
        <w:rPr>
          <w:rFonts w:ascii="Tahoma" w:hAnsi="Tahoma" w:cs="Tahoma"/>
          <w:sz w:val="16"/>
          <w:szCs w:val="16"/>
        </w:rPr>
        <w:tab/>
      </w:r>
      <w:r w:rsidR="001D68B6" w:rsidRPr="00871356">
        <w:rPr>
          <w:rFonts w:ascii="Tahoma" w:hAnsi="Tahoma" w:cs="Tahoma"/>
          <w:sz w:val="16"/>
          <w:szCs w:val="16"/>
        </w:rPr>
        <w:t>Poskytovatel přebírá s</w:t>
      </w:r>
      <w:r w:rsidR="0013543C" w:rsidRPr="00871356">
        <w:rPr>
          <w:rFonts w:ascii="Tahoma" w:hAnsi="Tahoma" w:cs="Tahoma"/>
          <w:sz w:val="16"/>
          <w:szCs w:val="16"/>
        </w:rPr>
        <w:t xml:space="preserve"> účinností </w:t>
      </w:r>
      <w:r w:rsidR="00C46EC2" w:rsidRPr="00871356">
        <w:rPr>
          <w:rFonts w:ascii="Tahoma" w:hAnsi="Tahoma" w:cs="Tahoma"/>
          <w:sz w:val="16"/>
          <w:szCs w:val="16"/>
        </w:rPr>
        <w:t xml:space="preserve">k </w:t>
      </w:r>
      <w:r w:rsidRPr="00871356">
        <w:rPr>
          <w:rFonts w:ascii="Tahoma" w:hAnsi="Tahoma" w:cs="Tahoma"/>
          <w:sz w:val="16"/>
          <w:szCs w:val="16"/>
        </w:rPr>
        <w:t>6.</w:t>
      </w:r>
      <w:r w:rsidR="00CD0CA3" w:rsidRPr="00871356">
        <w:rPr>
          <w:rFonts w:ascii="Tahoma" w:hAnsi="Tahoma" w:cs="Tahoma"/>
          <w:sz w:val="16"/>
          <w:szCs w:val="16"/>
        </w:rPr>
        <w:t> </w:t>
      </w:r>
      <w:r w:rsidRPr="00871356">
        <w:rPr>
          <w:rFonts w:ascii="Tahoma" w:hAnsi="Tahoma" w:cs="Tahoma"/>
          <w:sz w:val="16"/>
          <w:szCs w:val="16"/>
        </w:rPr>
        <w:t>1.</w:t>
      </w:r>
      <w:r w:rsidR="00CD0CA3" w:rsidRPr="00871356">
        <w:rPr>
          <w:rFonts w:ascii="Tahoma" w:hAnsi="Tahoma" w:cs="Tahoma"/>
          <w:sz w:val="16"/>
          <w:szCs w:val="16"/>
        </w:rPr>
        <w:t> </w:t>
      </w:r>
      <w:r w:rsidRPr="00871356">
        <w:rPr>
          <w:rFonts w:ascii="Tahoma" w:hAnsi="Tahoma" w:cs="Tahoma"/>
          <w:sz w:val="16"/>
          <w:szCs w:val="16"/>
        </w:rPr>
        <w:t xml:space="preserve">2020 provoz systému ePACS od </w:t>
      </w:r>
      <w:r w:rsidR="00F0602D" w:rsidRPr="00871356">
        <w:rPr>
          <w:rFonts w:ascii="Tahoma" w:hAnsi="Tahoma" w:cs="Tahoma"/>
          <w:sz w:val="16"/>
          <w:szCs w:val="16"/>
        </w:rPr>
        <w:t>Přistupujícího</w:t>
      </w:r>
      <w:r w:rsidR="00A93372" w:rsidRPr="00871356">
        <w:rPr>
          <w:rFonts w:ascii="Tahoma" w:hAnsi="Tahoma" w:cs="Tahoma"/>
          <w:sz w:val="16"/>
          <w:szCs w:val="16"/>
        </w:rPr>
        <w:t xml:space="preserve">, </w:t>
      </w:r>
      <w:r w:rsidRPr="00871356">
        <w:rPr>
          <w:rFonts w:ascii="Tahoma" w:hAnsi="Tahoma" w:cs="Tahoma"/>
          <w:sz w:val="16"/>
          <w:szCs w:val="16"/>
        </w:rPr>
        <w:t>tj.</w:t>
      </w:r>
      <w:r w:rsidR="002E4871" w:rsidRPr="00871356">
        <w:rPr>
          <w:rFonts w:ascii="Tahoma" w:hAnsi="Tahoma" w:cs="Tahoma"/>
          <w:sz w:val="16"/>
          <w:szCs w:val="16"/>
        </w:rPr>
        <w:t> </w:t>
      </w:r>
      <w:r w:rsidR="0013543C" w:rsidRPr="00871356">
        <w:rPr>
          <w:rFonts w:ascii="Tahoma" w:hAnsi="Tahoma" w:cs="Tahoma"/>
          <w:sz w:val="16"/>
          <w:szCs w:val="16"/>
        </w:rPr>
        <w:t>s účinností k </w:t>
      </w:r>
      <w:r w:rsidRPr="00871356">
        <w:rPr>
          <w:rFonts w:ascii="Tahoma" w:hAnsi="Tahoma" w:cs="Tahoma"/>
          <w:sz w:val="16"/>
          <w:szCs w:val="16"/>
        </w:rPr>
        <w:t>6.</w:t>
      </w:r>
      <w:r w:rsidR="0013543C" w:rsidRPr="00871356">
        <w:rPr>
          <w:rFonts w:ascii="Tahoma" w:hAnsi="Tahoma" w:cs="Tahoma"/>
          <w:sz w:val="16"/>
          <w:szCs w:val="16"/>
        </w:rPr>
        <w:t> </w:t>
      </w:r>
      <w:r w:rsidRPr="00871356">
        <w:rPr>
          <w:rFonts w:ascii="Tahoma" w:hAnsi="Tahoma" w:cs="Tahoma"/>
          <w:sz w:val="16"/>
          <w:szCs w:val="16"/>
        </w:rPr>
        <w:t>1.</w:t>
      </w:r>
      <w:r w:rsidR="0013543C" w:rsidRPr="00871356">
        <w:rPr>
          <w:rFonts w:ascii="Tahoma" w:hAnsi="Tahoma" w:cs="Tahoma"/>
          <w:sz w:val="16"/>
          <w:szCs w:val="16"/>
        </w:rPr>
        <w:t> </w:t>
      </w:r>
      <w:r w:rsidRPr="00871356">
        <w:rPr>
          <w:rFonts w:ascii="Tahoma" w:hAnsi="Tahoma" w:cs="Tahoma"/>
          <w:sz w:val="16"/>
          <w:szCs w:val="16"/>
        </w:rPr>
        <w:t xml:space="preserve">2020 </w:t>
      </w:r>
      <w:r w:rsidR="001D68B6" w:rsidRPr="00871356">
        <w:rPr>
          <w:rFonts w:ascii="Tahoma" w:hAnsi="Tahoma" w:cs="Tahoma"/>
          <w:sz w:val="16"/>
          <w:szCs w:val="16"/>
        </w:rPr>
        <w:t xml:space="preserve">dochází </w:t>
      </w:r>
      <w:r w:rsidRPr="00871356">
        <w:rPr>
          <w:rFonts w:ascii="Tahoma" w:hAnsi="Tahoma" w:cs="Tahoma"/>
          <w:sz w:val="16"/>
          <w:szCs w:val="16"/>
        </w:rPr>
        <w:t>k</w:t>
      </w:r>
      <w:r w:rsidR="00F71143" w:rsidRPr="00871356">
        <w:rPr>
          <w:rFonts w:ascii="Tahoma" w:hAnsi="Tahoma" w:cs="Tahoma"/>
          <w:sz w:val="16"/>
          <w:szCs w:val="16"/>
        </w:rPr>
        <w:t> ukončení provozu kom</w:t>
      </w:r>
      <w:r w:rsidRPr="00871356">
        <w:rPr>
          <w:rFonts w:ascii="Tahoma" w:hAnsi="Tahoma" w:cs="Tahoma"/>
          <w:sz w:val="16"/>
          <w:szCs w:val="16"/>
        </w:rPr>
        <w:t xml:space="preserve">unikačního centra </w:t>
      </w:r>
      <w:r w:rsidR="00F0602D" w:rsidRPr="00871356">
        <w:rPr>
          <w:rFonts w:ascii="Tahoma" w:hAnsi="Tahoma" w:cs="Tahoma"/>
          <w:sz w:val="16"/>
          <w:szCs w:val="16"/>
        </w:rPr>
        <w:t>Přistupujícím</w:t>
      </w:r>
      <w:r w:rsidRPr="00871356">
        <w:rPr>
          <w:rFonts w:ascii="Tahoma" w:hAnsi="Tahoma" w:cs="Tahoma"/>
          <w:sz w:val="16"/>
          <w:szCs w:val="16"/>
        </w:rPr>
        <w:t xml:space="preserve"> </w:t>
      </w:r>
      <w:r w:rsidR="00F71143" w:rsidRPr="00871356">
        <w:rPr>
          <w:rFonts w:ascii="Tahoma" w:hAnsi="Tahoma" w:cs="Tahoma"/>
          <w:sz w:val="16"/>
          <w:szCs w:val="16"/>
        </w:rPr>
        <w:t xml:space="preserve">a k zahájení provozu </w:t>
      </w:r>
      <w:r w:rsidR="00CA2390" w:rsidRPr="00871356">
        <w:rPr>
          <w:rFonts w:ascii="Tahoma" w:hAnsi="Tahoma" w:cs="Tahoma"/>
          <w:sz w:val="16"/>
          <w:szCs w:val="16"/>
        </w:rPr>
        <w:t>systému ePACS</w:t>
      </w:r>
      <w:r w:rsidRPr="00871356">
        <w:rPr>
          <w:rFonts w:ascii="Tahoma" w:hAnsi="Tahoma" w:cs="Tahoma"/>
          <w:sz w:val="16"/>
          <w:szCs w:val="16"/>
        </w:rPr>
        <w:t xml:space="preserve"> </w:t>
      </w:r>
      <w:r w:rsidR="00F71143" w:rsidRPr="00871356">
        <w:rPr>
          <w:rFonts w:ascii="Tahoma" w:hAnsi="Tahoma" w:cs="Tahoma"/>
          <w:sz w:val="16"/>
          <w:szCs w:val="16"/>
        </w:rPr>
        <w:t>Poskytovatelem.</w:t>
      </w:r>
    </w:p>
    <w:p w14:paraId="6C21BF5A" w14:textId="77777777" w:rsidR="00A93372" w:rsidRPr="00871356" w:rsidRDefault="00A93372" w:rsidP="0029283E">
      <w:pPr>
        <w:ind w:left="426" w:hanging="426"/>
        <w:jc w:val="both"/>
        <w:rPr>
          <w:rFonts w:ascii="Tahoma" w:hAnsi="Tahoma" w:cs="Tahoma"/>
          <w:sz w:val="16"/>
          <w:szCs w:val="16"/>
        </w:rPr>
      </w:pPr>
    </w:p>
    <w:p w14:paraId="65B6D0D6" w14:textId="77777777" w:rsidR="00A93372" w:rsidRPr="00871356" w:rsidRDefault="00A93372" w:rsidP="00244A07">
      <w:pPr>
        <w:ind w:left="426" w:hanging="426"/>
        <w:jc w:val="both"/>
        <w:rPr>
          <w:rFonts w:ascii="Tahoma" w:hAnsi="Tahoma" w:cs="Tahoma"/>
          <w:sz w:val="16"/>
          <w:szCs w:val="16"/>
        </w:rPr>
      </w:pPr>
      <w:r w:rsidRPr="00871356">
        <w:rPr>
          <w:rFonts w:ascii="Tahoma" w:hAnsi="Tahoma" w:cs="Tahoma"/>
          <w:sz w:val="16"/>
          <w:szCs w:val="16"/>
        </w:rPr>
        <w:t>(B)</w:t>
      </w:r>
      <w:r w:rsidRPr="00871356">
        <w:rPr>
          <w:rFonts w:ascii="Tahoma" w:hAnsi="Tahoma" w:cs="Tahoma"/>
          <w:sz w:val="16"/>
          <w:szCs w:val="16"/>
        </w:rPr>
        <w:tab/>
      </w:r>
      <w:bookmarkStart w:id="0" w:name="_Hlk24117931"/>
      <w:r w:rsidRPr="00871356">
        <w:rPr>
          <w:rFonts w:ascii="Tahoma" w:hAnsi="Tahoma" w:cs="Tahoma"/>
          <w:sz w:val="16"/>
          <w:szCs w:val="16"/>
        </w:rPr>
        <w:t>Systémem ePACS se rozumí komunikační infrastruktura ePACS pro výměnu zdravotnické dokumentace mezi</w:t>
      </w:r>
      <w:r w:rsidR="008D20FD" w:rsidRPr="00871356">
        <w:rPr>
          <w:rFonts w:ascii="Tahoma" w:hAnsi="Tahoma" w:cs="Tahoma"/>
          <w:sz w:val="16"/>
          <w:szCs w:val="16"/>
        </w:rPr>
        <w:t xml:space="preserve"> poskytovateli zdravotních služeb</w:t>
      </w:r>
      <w:r w:rsidR="00296680" w:rsidRPr="00871356">
        <w:rPr>
          <w:rFonts w:ascii="Tahoma" w:hAnsi="Tahoma" w:cs="Tahoma"/>
          <w:sz w:val="16"/>
          <w:szCs w:val="16"/>
        </w:rPr>
        <w:t xml:space="preserve"> </w:t>
      </w:r>
      <w:r w:rsidR="00244A07" w:rsidRPr="00871356">
        <w:rPr>
          <w:rFonts w:ascii="Tahoma" w:hAnsi="Tahoma" w:cs="Tahoma"/>
          <w:sz w:val="16"/>
          <w:szCs w:val="16"/>
        </w:rPr>
        <w:t>(definovaných zákonem č. 372/2011 Sb., zákon o zdravotních službách a podmínkách jejich poskytování</w:t>
      </w:r>
      <w:r w:rsidR="00757D76" w:rsidRPr="00871356">
        <w:rPr>
          <w:rFonts w:ascii="Tahoma" w:hAnsi="Tahoma" w:cs="Tahoma"/>
          <w:sz w:val="16"/>
          <w:szCs w:val="16"/>
        </w:rPr>
        <w:t>)</w:t>
      </w:r>
      <w:r w:rsidR="00244A07" w:rsidRPr="00871356">
        <w:rPr>
          <w:rFonts w:ascii="Tahoma" w:hAnsi="Tahoma" w:cs="Tahoma"/>
          <w:sz w:val="16"/>
          <w:szCs w:val="16"/>
        </w:rPr>
        <w:t xml:space="preserve"> </w:t>
      </w:r>
      <w:r w:rsidR="00680BC1" w:rsidRPr="00871356">
        <w:rPr>
          <w:rFonts w:ascii="Tahoma" w:hAnsi="Tahoma" w:cs="Tahoma"/>
          <w:sz w:val="16"/>
          <w:szCs w:val="16"/>
        </w:rPr>
        <w:t xml:space="preserve">prostřednictvím DICOM standardů. </w:t>
      </w:r>
      <w:bookmarkEnd w:id="0"/>
    </w:p>
    <w:p w14:paraId="3176865F" w14:textId="77777777" w:rsidR="0029283E" w:rsidRPr="00871356" w:rsidRDefault="0029283E" w:rsidP="00815225">
      <w:pPr>
        <w:jc w:val="center"/>
        <w:rPr>
          <w:rFonts w:ascii="Tahoma" w:hAnsi="Tahoma" w:cs="Tahoma"/>
          <w:sz w:val="16"/>
          <w:szCs w:val="16"/>
        </w:rPr>
      </w:pPr>
    </w:p>
    <w:p w14:paraId="2B0DC22E" w14:textId="77777777" w:rsidR="00DD6248" w:rsidRPr="00871356" w:rsidRDefault="0029283E" w:rsidP="0008412D">
      <w:pPr>
        <w:ind w:left="426" w:hanging="426"/>
        <w:jc w:val="both"/>
        <w:rPr>
          <w:rFonts w:ascii="Tahoma" w:hAnsi="Tahoma" w:cs="Tahoma"/>
          <w:sz w:val="16"/>
          <w:szCs w:val="16"/>
        </w:rPr>
      </w:pPr>
      <w:r w:rsidRPr="00871356">
        <w:rPr>
          <w:rFonts w:ascii="Tahoma" w:hAnsi="Tahoma" w:cs="Tahoma"/>
          <w:sz w:val="16"/>
          <w:szCs w:val="16"/>
        </w:rPr>
        <w:t>(</w:t>
      </w:r>
      <w:r w:rsidR="00DD6248" w:rsidRPr="00871356">
        <w:rPr>
          <w:rFonts w:ascii="Tahoma" w:hAnsi="Tahoma" w:cs="Tahoma"/>
          <w:sz w:val="16"/>
          <w:szCs w:val="16"/>
        </w:rPr>
        <w:t>C</w:t>
      </w:r>
      <w:r w:rsidRPr="00871356">
        <w:rPr>
          <w:rFonts w:ascii="Tahoma" w:hAnsi="Tahoma" w:cs="Tahoma"/>
          <w:sz w:val="16"/>
          <w:szCs w:val="16"/>
        </w:rPr>
        <w:t>)</w:t>
      </w:r>
      <w:r w:rsidRPr="00871356">
        <w:rPr>
          <w:rFonts w:ascii="Tahoma" w:hAnsi="Tahoma" w:cs="Tahoma"/>
          <w:sz w:val="16"/>
          <w:szCs w:val="16"/>
        </w:rPr>
        <w:tab/>
        <w:t xml:space="preserve">Poskytovatel </w:t>
      </w:r>
      <w:r w:rsidR="00680BC1" w:rsidRPr="00871356">
        <w:rPr>
          <w:rFonts w:ascii="Tahoma" w:hAnsi="Tahoma" w:cs="Tahoma"/>
          <w:sz w:val="16"/>
          <w:szCs w:val="16"/>
        </w:rPr>
        <w:t xml:space="preserve">se stává </w:t>
      </w:r>
      <w:r w:rsidR="0013543C" w:rsidRPr="00871356">
        <w:rPr>
          <w:rFonts w:ascii="Tahoma" w:hAnsi="Tahoma" w:cs="Tahoma"/>
          <w:sz w:val="16"/>
          <w:szCs w:val="16"/>
        </w:rPr>
        <w:t xml:space="preserve">s účinností k </w:t>
      </w:r>
      <w:r w:rsidRPr="00871356">
        <w:rPr>
          <w:rFonts w:ascii="Tahoma" w:hAnsi="Tahoma" w:cs="Tahoma"/>
          <w:sz w:val="16"/>
          <w:szCs w:val="16"/>
        </w:rPr>
        <w:t>6.</w:t>
      </w:r>
      <w:r w:rsidR="0013543C" w:rsidRPr="00871356">
        <w:rPr>
          <w:rFonts w:ascii="Tahoma" w:hAnsi="Tahoma" w:cs="Tahoma"/>
          <w:sz w:val="16"/>
          <w:szCs w:val="16"/>
        </w:rPr>
        <w:t> </w:t>
      </w:r>
      <w:r w:rsidRPr="00871356">
        <w:rPr>
          <w:rFonts w:ascii="Tahoma" w:hAnsi="Tahoma" w:cs="Tahoma"/>
          <w:sz w:val="16"/>
          <w:szCs w:val="16"/>
        </w:rPr>
        <w:t>1.</w:t>
      </w:r>
      <w:r w:rsidR="0013543C" w:rsidRPr="00871356">
        <w:rPr>
          <w:rFonts w:ascii="Tahoma" w:hAnsi="Tahoma" w:cs="Tahoma"/>
          <w:sz w:val="16"/>
          <w:szCs w:val="16"/>
        </w:rPr>
        <w:t> </w:t>
      </w:r>
      <w:r w:rsidRPr="00871356">
        <w:rPr>
          <w:rFonts w:ascii="Tahoma" w:hAnsi="Tahoma" w:cs="Tahoma"/>
          <w:sz w:val="16"/>
          <w:szCs w:val="16"/>
        </w:rPr>
        <w:t>2020 provozovatelem</w:t>
      </w:r>
      <w:r w:rsidR="0008412D" w:rsidRPr="00871356">
        <w:rPr>
          <w:rFonts w:ascii="Tahoma" w:hAnsi="Tahoma" w:cs="Tahoma"/>
          <w:sz w:val="16"/>
          <w:szCs w:val="16"/>
        </w:rPr>
        <w:t xml:space="preserve"> </w:t>
      </w:r>
      <w:r w:rsidR="00A93372" w:rsidRPr="00871356">
        <w:rPr>
          <w:rFonts w:ascii="Tahoma" w:hAnsi="Tahoma" w:cs="Tahoma"/>
          <w:sz w:val="16"/>
          <w:szCs w:val="16"/>
        </w:rPr>
        <w:t xml:space="preserve">centrálního komunikačního uzlu ePACS (dále </w:t>
      </w:r>
      <w:r w:rsidR="00CD0CA3" w:rsidRPr="00871356">
        <w:rPr>
          <w:rFonts w:ascii="Tahoma" w:hAnsi="Tahoma" w:cs="Tahoma"/>
          <w:sz w:val="16"/>
          <w:szCs w:val="16"/>
        </w:rPr>
        <w:t>také</w:t>
      </w:r>
      <w:r w:rsidR="00A93372" w:rsidRPr="00871356">
        <w:rPr>
          <w:rFonts w:ascii="Tahoma" w:hAnsi="Tahoma" w:cs="Tahoma"/>
          <w:sz w:val="16"/>
          <w:szCs w:val="16"/>
        </w:rPr>
        <w:t xml:space="preserve"> </w:t>
      </w:r>
      <w:r w:rsidR="00680BC1" w:rsidRPr="00871356">
        <w:rPr>
          <w:rFonts w:ascii="Tahoma" w:hAnsi="Tahoma" w:cs="Tahoma"/>
          <w:sz w:val="16"/>
          <w:szCs w:val="16"/>
        </w:rPr>
        <w:t>„</w:t>
      </w:r>
      <w:r w:rsidR="003B4DA8" w:rsidRPr="00871356">
        <w:rPr>
          <w:rFonts w:ascii="Tahoma" w:hAnsi="Tahoma" w:cs="Tahoma"/>
          <w:b/>
          <w:sz w:val="16"/>
          <w:szCs w:val="16"/>
        </w:rPr>
        <w:t>CKU</w:t>
      </w:r>
      <w:r w:rsidR="00680BC1" w:rsidRPr="00871356">
        <w:rPr>
          <w:rFonts w:ascii="Tahoma" w:hAnsi="Tahoma" w:cs="Tahoma"/>
          <w:b/>
          <w:sz w:val="16"/>
          <w:szCs w:val="16"/>
        </w:rPr>
        <w:t>“</w:t>
      </w:r>
      <w:r w:rsidR="00A93372" w:rsidRPr="00871356">
        <w:rPr>
          <w:rFonts w:ascii="Tahoma" w:hAnsi="Tahoma" w:cs="Tahoma"/>
          <w:sz w:val="16"/>
          <w:szCs w:val="16"/>
        </w:rPr>
        <w:t>)</w:t>
      </w:r>
      <w:r w:rsidR="003B4DA8" w:rsidRPr="00871356">
        <w:rPr>
          <w:rFonts w:ascii="Tahoma" w:hAnsi="Tahoma" w:cs="Tahoma"/>
          <w:sz w:val="16"/>
          <w:szCs w:val="16"/>
        </w:rPr>
        <w:t>,</w:t>
      </w:r>
      <w:r w:rsidRPr="00871356">
        <w:rPr>
          <w:rFonts w:ascii="Tahoma" w:hAnsi="Tahoma" w:cs="Tahoma"/>
          <w:sz w:val="16"/>
          <w:szCs w:val="16"/>
        </w:rPr>
        <w:t xml:space="preserve"> který je jediným místem pro připojení </w:t>
      </w:r>
      <w:r w:rsidR="00CD0CA3" w:rsidRPr="00871356">
        <w:rPr>
          <w:rFonts w:ascii="Tahoma" w:hAnsi="Tahoma" w:cs="Tahoma"/>
          <w:sz w:val="16"/>
          <w:szCs w:val="16"/>
        </w:rPr>
        <w:t xml:space="preserve">schváleného </w:t>
      </w:r>
      <w:r w:rsidRPr="00871356">
        <w:rPr>
          <w:rFonts w:ascii="Tahoma" w:hAnsi="Tahoma" w:cs="Tahoma"/>
          <w:sz w:val="16"/>
          <w:szCs w:val="16"/>
        </w:rPr>
        <w:t>technického zařízení</w:t>
      </w:r>
      <w:r w:rsidR="00CD0CA3" w:rsidRPr="00871356">
        <w:rPr>
          <w:rFonts w:ascii="Tahoma" w:hAnsi="Tahoma" w:cs="Tahoma"/>
          <w:sz w:val="16"/>
          <w:szCs w:val="16"/>
        </w:rPr>
        <w:t xml:space="preserve"> (dále také </w:t>
      </w:r>
      <w:r w:rsidR="00244A07" w:rsidRPr="00871356">
        <w:rPr>
          <w:rFonts w:ascii="Tahoma" w:hAnsi="Tahoma" w:cs="Tahoma"/>
          <w:sz w:val="16"/>
          <w:szCs w:val="16"/>
        </w:rPr>
        <w:t>„</w:t>
      </w:r>
      <w:r w:rsidR="00CD0CA3" w:rsidRPr="00871356">
        <w:rPr>
          <w:rFonts w:ascii="Tahoma" w:hAnsi="Tahoma" w:cs="Tahoma"/>
          <w:b/>
          <w:sz w:val="16"/>
          <w:szCs w:val="16"/>
        </w:rPr>
        <w:t>KU</w:t>
      </w:r>
      <w:r w:rsidR="00244A07" w:rsidRPr="00871356">
        <w:rPr>
          <w:rFonts w:ascii="Tahoma" w:hAnsi="Tahoma" w:cs="Tahoma"/>
          <w:b/>
          <w:sz w:val="16"/>
          <w:szCs w:val="16"/>
        </w:rPr>
        <w:t>“</w:t>
      </w:r>
      <w:r w:rsidR="00CD0CA3" w:rsidRPr="00871356">
        <w:rPr>
          <w:rFonts w:ascii="Tahoma" w:hAnsi="Tahoma" w:cs="Tahoma"/>
          <w:sz w:val="16"/>
          <w:szCs w:val="16"/>
        </w:rPr>
        <w:t>)</w:t>
      </w:r>
      <w:r w:rsidRPr="00871356">
        <w:rPr>
          <w:rFonts w:ascii="Tahoma" w:hAnsi="Tahoma" w:cs="Tahoma"/>
          <w:sz w:val="16"/>
          <w:szCs w:val="16"/>
        </w:rPr>
        <w:t xml:space="preserve"> do komunikační infrastruktury</w:t>
      </w:r>
      <w:r w:rsidR="00A93372" w:rsidRPr="00871356">
        <w:rPr>
          <w:rFonts w:ascii="Tahoma" w:hAnsi="Tahoma" w:cs="Tahoma"/>
          <w:sz w:val="16"/>
          <w:szCs w:val="16"/>
        </w:rPr>
        <w:t xml:space="preserve"> </w:t>
      </w:r>
      <w:r w:rsidR="0013543C" w:rsidRPr="00871356">
        <w:rPr>
          <w:rFonts w:ascii="Tahoma" w:hAnsi="Tahoma" w:cs="Tahoma"/>
          <w:sz w:val="16"/>
          <w:szCs w:val="16"/>
        </w:rPr>
        <w:t>e</w:t>
      </w:r>
      <w:r w:rsidR="00A93372" w:rsidRPr="00871356">
        <w:rPr>
          <w:rFonts w:ascii="Tahoma" w:hAnsi="Tahoma" w:cs="Tahoma"/>
          <w:sz w:val="16"/>
          <w:szCs w:val="16"/>
        </w:rPr>
        <w:t xml:space="preserve">PACS </w:t>
      </w:r>
      <w:r w:rsidRPr="00871356">
        <w:rPr>
          <w:rFonts w:ascii="Tahoma" w:hAnsi="Tahoma" w:cs="Tahoma"/>
          <w:sz w:val="16"/>
          <w:szCs w:val="16"/>
        </w:rPr>
        <w:t xml:space="preserve">a zároveň centrálním směrovačem bezpečné a důvěryhodné výměny elektronické obrazové dokumentace na bázi DICOM standardů mezi </w:t>
      </w:r>
      <w:r w:rsidR="00EA29B5" w:rsidRPr="00871356">
        <w:rPr>
          <w:rFonts w:ascii="Tahoma" w:hAnsi="Tahoma" w:cs="Tahoma"/>
          <w:sz w:val="16"/>
          <w:szCs w:val="16"/>
        </w:rPr>
        <w:t xml:space="preserve">KU, kterými jsou </w:t>
      </w:r>
      <w:r w:rsidR="00757D76" w:rsidRPr="00871356">
        <w:rPr>
          <w:rFonts w:ascii="Tahoma" w:hAnsi="Tahoma" w:cs="Tahoma"/>
          <w:sz w:val="16"/>
          <w:szCs w:val="16"/>
        </w:rPr>
        <w:t>Účastníci</w:t>
      </w:r>
      <w:r w:rsidR="00EA29B5" w:rsidRPr="00871356">
        <w:rPr>
          <w:rFonts w:ascii="Tahoma" w:hAnsi="Tahoma" w:cs="Tahoma"/>
          <w:sz w:val="16"/>
          <w:szCs w:val="16"/>
        </w:rPr>
        <w:t xml:space="preserve"> připojeni </w:t>
      </w:r>
      <w:r w:rsidRPr="00871356">
        <w:rPr>
          <w:rFonts w:ascii="Tahoma" w:hAnsi="Tahoma" w:cs="Tahoma"/>
          <w:sz w:val="16"/>
          <w:szCs w:val="16"/>
        </w:rPr>
        <w:t xml:space="preserve">do komunikační infrastruktury </w:t>
      </w:r>
      <w:r w:rsidR="00CD0CA3" w:rsidRPr="00871356">
        <w:rPr>
          <w:rFonts w:ascii="Tahoma" w:hAnsi="Tahoma" w:cs="Tahoma"/>
          <w:sz w:val="16"/>
          <w:szCs w:val="16"/>
        </w:rPr>
        <w:t>ePACS</w:t>
      </w:r>
      <w:r w:rsidR="00F0602D" w:rsidRPr="00871356">
        <w:rPr>
          <w:rFonts w:ascii="Tahoma" w:hAnsi="Tahoma" w:cs="Tahoma"/>
          <w:sz w:val="16"/>
          <w:szCs w:val="16"/>
        </w:rPr>
        <w:t>.</w:t>
      </w:r>
    </w:p>
    <w:p w14:paraId="49DF261E" w14:textId="77777777" w:rsidR="00DD6248" w:rsidRPr="00871356" w:rsidRDefault="00DD6248" w:rsidP="00793F93">
      <w:pPr>
        <w:ind w:left="993" w:hanging="567"/>
        <w:jc w:val="both"/>
        <w:rPr>
          <w:rFonts w:ascii="Tahoma" w:hAnsi="Tahoma" w:cs="Tahoma"/>
          <w:b/>
          <w:sz w:val="16"/>
          <w:szCs w:val="16"/>
        </w:rPr>
      </w:pPr>
    </w:p>
    <w:p w14:paraId="10C62AB6" w14:textId="5B260553" w:rsidR="00F5072D" w:rsidRPr="00871356" w:rsidRDefault="00DD6248" w:rsidP="00DD6248">
      <w:pPr>
        <w:ind w:left="426" w:hanging="426"/>
        <w:jc w:val="both"/>
        <w:rPr>
          <w:rFonts w:ascii="Tahoma" w:hAnsi="Tahoma" w:cs="Tahoma"/>
          <w:sz w:val="16"/>
          <w:szCs w:val="16"/>
        </w:rPr>
      </w:pPr>
      <w:r w:rsidRPr="00871356">
        <w:rPr>
          <w:rFonts w:ascii="Tahoma" w:hAnsi="Tahoma" w:cs="Tahoma"/>
          <w:sz w:val="16"/>
          <w:szCs w:val="16"/>
        </w:rPr>
        <w:t>(D)</w:t>
      </w:r>
      <w:r w:rsidR="0008412D" w:rsidRPr="00871356">
        <w:rPr>
          <w:rFonts w:ascii="Tahoma" w:hAnsi="Tahoma" w:cs="Tahoma"/>
          <w:sz w:val="16"/>
          <w:szCs w:val="16"/>
        </w:rPr>
        <w:tab/>
        <w:t>Účastník</w:t>
      </w:r>
      <w:r w:rsidRPr="00871356">
        <w:rPr>
          <w:rFonts w:ascii="Tahoma" w:hAnsi="Tahoma" w:cs="Tahoma"/>
          <w:sz w:val="16"/>
          <w:szCs w:val="16"/>
        </w:rPr>
        <w:t xml:space="preserve"> </w:t>
      </w:r>
      <w:r w:rsidR="00F5072D" w:rsidRPr="00871356">
        <w:rPr>
          <w:rFonts w:ascii="Tahoma" w:hAnsi="Tahoma" w:cs="Tahoma"/>
          <w:sz w:val="16"/>
          <w:szCs w:val="16"/>
        </w:rPr>
        <w:t>znamená</w:t>
      </w:r>
      <w:r w:rsidR="00042B47" w:rsidRPr="00871356">
        <w:rPr>
          <w:rFonts w:ascii="Tahoma" w:hAnsi="Tahoma" w:cs="Tahoma"/>
          <w:sz w:val="16"/>
          <w:szCs w:val="16"/>
        </w:rPr>
        <w:t xml:space="preserve"> vlastník </w:t>
      </w:r>
      <w:r w:rsidR="009E06D9" w:rsidRPr="00871356">
        <w:rPr>
          <w:rFonts w:ascii="Tahoma" w:hAnsi="Tahoma" w:cs="Tahoma"/>
          <w:sz w:val="16"/>
          <w:szCs w:val="16"/>
        </w:rPr>
        <w:t xml:space="preserve">schváleného </w:t>
      </w:r>
      <w:r w:rsidR="00042B47" w:rsidRPr="00871356">
        <w:rPr>
          <w:rFonts w:ascii="Tahoma" w:hAnsi="Tahoma" w:cs="Tahoma"/>
          <w:sz w:val="16"/>
          <w:szCs w:val="16"/>
        </w:rPr>
        <w:t>technického zařízení</w:t>
      </w:r>
      <w:r w:rsidR="00935966" w:rsidRPr="00871356">
        <w:rPr>
          <w:rFonts w:ascii="Tahoma" w:hAnsi="Tahoma" w:cs="Tahoma"/>
          <w:sz w:val="16"/>
          <w:szCs w:val="16"/>
        </w:rPr>
        <w:t xml:space="preserve"> s nainstalovaným</w:t>
      </w:r>
      <w:r w:rsidR="00042B47" w:rsidRPr="00871356">
        <w:rPr>
          <w:rFonts w:ascii="Tahoma" w:hAnsi="Tahoma" w:cs="Tahoma"/>
          <w:sz w:val="16"/>
          <w:szCs w:val="16"/>
        </w:rPr>
        <w:t xml:space="preserve"> SW produkt</w:t>
      </w:r>
      <w:r w:rsidR="00935966" w:rsidRPr="00871356">
        <w:rPr>
          <w:rFonts w:ascii="Tahoma" w:hAnsi="Tahoma" w:cs="Tahoma"/>
          <w:sz w:val="16"/>
          <w:szCs w:val="16"/>
        </w:rPr>
        <w:t>em</w:t>
      </w:r>
      <w:r w:rsidR="00042B47" w:rsidRPr="00871356">
        <w:rPr>
          <w:rFonts w:ascii="Tahoma" w:hAnsi="Tahoma" w:cs="Tahoma"/>
          <w:sz w:val="16"/>
          <w:szCs w:val="16"/>
        </w:rPr>
        <w:t xml:space="preserve"> AMIS*PACS CommunicationNode</w:t>
      </w:r>
      <w:r w:rsidR="009E06D9" w:rsidRPr="00871356">
        <w:rPr>
          <w:rFonts w:ascii="Tahoma" w:hAnsi="Tahoma" w:cs="Tahoma"/>
          <w:sz w:val="16"/>
          <w:szCs w:val="16"/>
        </w:rPr>
        <w:t xml:space="preserve"> (komunikační uzel – KU</w:t>
      </w:r>
      <w:r w:rsidR="00042B47" w:rsidRPr="00871356">
        <w:rPr>
          <w:rFonts w:ascii="Tahoma" w:hAnsi="Tahoma" w:cs="Tahoma"/>
          <w:sz w:val="16"/>
          <w:szCs w:val="16"/>
        </w:rPr>
        <w:t>)</w:t>
      </w:r>
      <w:r w:rsidR="00F5136D" w:rsidRPr="00871356">
        <w:rPr>
          <w:rFonts w:ascii="Tahoma" w:hAnsi="Tahoma" w:cs="Tahoma"/>
          <w:sz w:val="16"/>
          <w:szCs w:val="16"/>
        </w:rPr>
        <w:t>, který</w:t>
      </w:r>
      <w:r w:rsidR="00042B47" w:rsidRPr="00871356">
        <w:rPr>
          <w:rFonts w:ascii="Tahoma" w:hAnsi="Tahoma" w:cs="Tahoma"/>
          <w:sz w:val="16"/>
          <w:szCs w:val="16"/>
        </w:rPr>
        <w:t xml:space="preserve"> má zájem </w:t>
      </w:r>
      <w:r w:rsidR="00F5136D" w:rsidRPr="00871356">
        <w:rPr>
          <w:rFonts w:ascii="Tahoma" w:hAnsi="Tahoma" w:cs="Tahoma"/>
          <w:sz w:val="16"/>
          <w:szCs w:val="16"/>
        </w:rPr>
        <w:t xml:space="preserve">prostřednictvím </w:t>
      </w:r>
      <w:r w:rsidR="00042B47" w:rsidRPr="00871356">
        <w:rPr>
          <w:rFonts w:ascii="Tahoma" w:hAnsi="Tahoma" w:cs="Tahoma"/>
          <w:sz w:val="16"/>
          <w:szCs w:val="16"/>
        </w:rPr>
        <w:t xml:space="preserve">svého </w:t>
      </w:r>
      <w:r w:rsidR="00F71143" w:rsidRPr="00871356">
        <w:rPr>
          <w:rFonts w:ascii="Tahoma" w:hAnsi="Tahoma" w:cs="Tahoma"/>
          <w:sz w:val="16"/>
          <w:szCs w:val="16"/>
        </w:rPr>
        <w:t>k</w:t>
      </w:r>
      <w:r w:rsidR="00042B47" w:rsidRPr="00871356">
        <w:rPr>
          <w:rFonts w:ascii="Tahoma" w:hAnsi="Tahoma" w:cs="Tahoma"/>
          <w:sz w:val="16"/>
          <w:szCs w:val="16"/>
        </w:rPr>
        <w:t>omunikačního uzlu realizovat DICOM komunikaci přes Centrální komunikační uzel ePACS Poskytovatele, nebo</w:t>
      </w:r>
      <w:r w:rsidR="00BC169D" w:rsidRPr="00871356">
        <w:rPr>
          <w:rFonts w:ascii="Tahoma" w:hAnsi="Tahoma" w:cs="Tahoma"/>
          <w:sz w:val="16"/>
          <w:szCs w:val="16"/>
        </w:rPr>
        <w:t xml:space="preserve"> </w:t>
      </w:r>
      <w:r w:rsidR="00042B47" w:rsidRPr="00871356">
        <w:rPr>
          <w:rFonts w:ascii="Tahoma" w:hAnsi="Tahoma" w:cs="Tahoma"/>
          <w:sz w:val="16"/>
          <w:szCs w:val="16"/>
        </w:rPr>
        <w:t>uživatele služby ePACS Schránky</w:t>
      </w:r>
      <w:r w:rsidR="00BC169D" w:rsidRPr="00871356">
        <w:rPr>
          <w:rFonts w:ascii="Tahoma" w:hAnsi="Tahoma" w:cs="Tahoma"/>
          <w:sz w:val="16"/>
          <w:szCs w:val="16"/>
        </w:rPr>
        <w:t>, který</w:t>
      </w:r>
      <w:r w:rsidR="00042B47" w:rsidRPr="00871356">
        <w:rPr>
          <w:rFonts w:ascii="Tahoma" w:hAnsi="Tahoma" w:cs="Tahoma"/>
          <w:sz w:val="16"/>
          <w:szCs w:val="16"/>
        </w:rPr>
        <w:t xml:space="preserve"> má zájem prostřednictvím funkcí této služby realizovat DICOM komunikaci přes </w:t>
      </w:r>
      <w:r w:rsidR="00044F1F" w:rsidRPr="00871356">
        <w:rPr>
          <w:rFonts w:ascii="Tahoma" w:hAnsi="Tahoma" w:cs="Tahoma"/>
          <w:sz w:val="16"/>
          <w:szCs w:val="16"/>
        </w:rPr>
        <w:t>CKU</w:t>
      </w:r>
      <w:r w:rsidR="00042B47" w:rsidRPr="00871356">
        <w:rPr>
          <w:rFonts w:ascii="Tahoma" w:hAnsi="Tahoma" w:cs="Tahoma"/>
          <w:sz w:val="16"/>
          <w:szCs w:val="16"/>
        </w:rPr>
        <w:t xml:space="preserve"> Poskytovatele.</w:t>
      </w:r>
    </w:p>
    <w:p w14:paraId="1D614B7B" w14:textId="77777777" w:rsidR="00E74920" w:rsidRPr="00871356" w:rsidRDefault="00E74920" w:rsidP="00DD6248">
      <w:pPr>
        <w:ind w:left="426" w:hanging="426"/>
        <w:jc w:val="both"/>
        <w:rPr>
          <w:rFonts w:ascii="Tahoma" w:hAnsi="Tahoma" w:cs="Tahoma"/>
          <w:sz w:val="16"/>
          <w:szCs w:val="16"/>
        </w:rPr>
      </w:pPr>
    </w:p>
    <w:p w14:paraId="38996C79" w14:textId="6DE10A04" w:rsidR="00902F62" w:rsidRPr="00871356" w:rsidRDefault="00902F62" w:rsidP="00902F62">
      <w:pPr>
        <w:jc w:val="both"/>
        <w:rPr>
          <w:rFonts w:ascii="Tahoma" w:hAnsi="Tahoma" w:cs="Tahoma"/>
          <w:sz w:val="16"/>
          <w:szCs w:val="16"/>
        </w:rPr>
      </w:pPr>
      <w:r w:rsidRPr="00871356">
        <w:rPr>
          <w:rFonts w:ascii="Tahoma" w:hAnsi="Tahoma" w:cs="Tahoma"/>
          <w:sz w:val="16"/>
          <w:szCs w:val="16"/>
        </w:rPr>
        <w:t>Smluvní strany níže uvedeného dne uzavírají tuto Smlouvu o přístupu ke komunikační infrastruktuře systému ePACS</w:t>
      </w:r>
      <w:r w:rsidR="008C749B" w:rsidRPr="00871356">
        <w:rPr>
          <w:rFonts w:ascii="Tahoma" w:hAnsi="Tahoma" w:cs="Tahoma"/>
          <w:sz w:val="16"/>
          <w:szCs w:val="16"/>
        </w:rPr>
        <w:t xml:space="preserve"> na základě veřejné zakázky malého rozsahu s názvem „Zajištění přístupu ke komunikační infrastruktuře systému ePACS“, zadávané přímým zadáním – evidence na základě výjimky výsledků eTržiště č. T004/19V/</w:t>
      </w:r>
      <w:r w:rsidR="00351E00" w:rsidRPr="00871356">
        <w:rPr>
          <w:rFonts w:ascii="Tahoma" w:hAnsi="Tahoma" w:cs="Tahoma"/>
          <w:sz w:val="16"/>
          <w:szCs w:val="16"/>
        </w:rPr>
        <w:t>0000</w:t>
      </w:r>
      <w:r w:rsidR="00BD4D74" w:rsidRPr="00871356">
        <w:rPr>
          <w:rFonts w:ascii="Tahoma" w:hAnsi="Tahoma" w:cs="Tahoma"/>
          <w:sz w:val="16"/>
          <w:szCs w:val="16"/>
        </w:rPr>
        <w:t>4004</w:t>
      </w:r>
      <w:r w:rsidR="008C749B" w:rsidRPr="00871356">
        <w:rPr>
          <w:rFonts w:ascii="Tahoma" w:hAnsi="Tahoma" w:cs="Tahoma"/>
          <w:sz w:val="16"/>
          <w:szCs w:val="16"/>
        </w:rPr>
        <w:t xml:space="preserve"> (dále jen „veřejná zakázka“) </w:t>
      </w:r>
      <w:r w:rsidRPr="00871356">
        <w:rPr>
          <w:rFonts w:ascii="Tahoma" w:hAnsi="Tahoma" w:cs="Tahoma"/>
          <w:sz w:val="16"/>
          <w:szCs w:val="16"/>
        </w:rPr>
        <w:t xml:space="preserve"> (dále také „</w:t>
      </w:r>
      <w:r w:rsidRPr="00871356">
        <w:rPr>
          <w:rFonts w:ascii="Tahoma" w:hAnsi="Tahoma" w:cs="Tahoma"/>
          <w:b/>
          <w:sz w:val="16"/>
          <w:szCs w:val="16"/>
        </w:rPr>
        <w:t>smlouva</w:t>
      </w:r>
      <w:r w:rsidRPr="00871356">
        <w:rPr>
          <w:rFonts w:ascii="Tahoma" w:hAnsi="Tahoma" w:cs="Tahoma"/>
          <w:sz w:val="16"/>
          <w:szCs w:val="16"/>
        </w:rPr>
        <w:t xml:space="preserve">“): </w:t>
      </w:r>
    </w:p>
    <w:p w14:paraId="70E34009" w14:textId="77777777" w:rsidR="00902F62" w:rsidRPr="00871356" w:rsidRDefault="00902F62" w:rsidP="00902F62">
      <w:pPr>
        <w:jc w:val="center"/>
        <w:rPr>
          <w:rFonts w:ascii="Tahoma" w:hAnsi="Tahoma" w:cs="Tahoma"/>
          <w:b/>
          <w:sz w:val="16"/>
          <w:szCs w:val="16"/>
        </w:rPr>
      </w:pPr>
    </w:p>
    <w:p w14:paraId="591C908E" w14:textId="77777777" w:rsidR="000938A6" w:rsidRPr="00871356" w:rsidRDefault="000938A6" w:rsidP="00815225">
      <w:pPr>
        <w:jc w:val="center"/>
        <w:rPr>
          <w:rFonts w:ascii="Tahoma" w:hAnsi="Tahoma" w:cs="Tahoma"/>
          <w:b/>
          <w:smallCaps/>
          <w:sz w:val="16"/>
          <w:szCs w:val="16"/>
        </w:rPr>
      </w:pPr>
      <w:r w:rsidRPr="00871356">
        <w:rPr>
          <w:rFonts w:ascii="Tahoma" w:hAnsi="Tahoma" w:cs="Tahoma"/>
          <w:b/>
          <w:smallCaps/>
          <w:sz w:val="16"/>
          <w:szCs w:val="16"/>
        </w:rPr>
        <w:t xml:space="preserve">Článek </w:t>
      </w:r>
      <w:r w:rsidR="00DD6248" w:rsidRPr="00871356">
        <w:rPr>
          <w:rFonts w:ascii="Tahoma" w:hAnsi="Tahoma" w:cs="Tahoma"/>
          <w:b/>
          <w:smallCaps/>
          <w:sz w:val="16"/>
          <w:szCs w:val="16"/>
        </w:rPr>
        <w:t>1</w:t>
      </w:r>
    </w:p>
    <w:p w14:paraId="37E27805" w14:textId="77777777" w:rsidR="000938A6" w:rsidRPr="00871356" w:rsidRDefault="0028504E" w:rsidP="00815225">
      <w:pPr>
        <w:jc w:val="center"/>
        <w:rPr>
          <w:rFonts w:ascii="Tahoma" w:hAnsi="Tahoma" w:cs="Tahoma"/>
          <w:b/>
          <w:smallCaps/>
          <w:sz w:val="16"/>
          <w:szCs w:val="16"/>
        </w:rPr>
      </w:pPr>
      <w:r w:rsidRPr="00871356">
        <w:rPr>
          <w:rFonts w:ascii="Tahoma" w:hAnsi="Tahoma" w:cs="Tahoma"/>
          <w:b/>
          <w:smallCaps/>
          <w:sz w:val="16"/>
          <w:szCs w:val="16"/>
        </w:rPr>
        <w:t xml:space="preserve">účel a </w:t>
      </w:r>
      <w:r w:rsidR="000938A6" w:rsidRPr="00871356">
        <w:rPr>
          <w:rFonts w:ascii="Tahoma" w:hAnsi="Tahoma" w:cs="Tahoma"/>
          <w:b/>
          <w:smallCaps/>
          <w:sz w:val="16"/>
          <w:szCs w:val="16"/>
        </w:rPr>
        <w:t>Předmět smlouvy</w:t>
      </w:r>
    </w:p>
    <w:p w14:paraId="0DE47AD6" w14:textId="77777777" w:rsidR="00815225" w:rsidRPr="00871356" w:rsidRDefault="0088690A" w:rsidP="00F5072D">
      <w:pPr>
        <w:ind w:left="567" w:hanging="567"/>
        <w:jc w:val="both"/>
        <w:rPr>
          <w:rFonts w:ascii="Tahoma" w:hAnsi="Tahoma" w:cs="Tahoma"/>
          <w:sz w:val="16"/>
          <w:szCs w:val="16"/>
        </w:rPr>
      </w:pPr>
      <w:r w:rsidRPr="00871356">
        <w:rPr>
          <w:rFonts w:ascii="Tahoma" w:hAnsi="Tahoma" w:cs="Tahoma"/>
          <w:sz w:val="16"/>
          <w:szCs w:val="16"/>
        </w:rPr>
        <w:t>1</w:t>
      </w:r>
      <w:r w:rsidR="00815225" w:rsidRPr="00871356">
        <w:rPr>
          <w:rFonts w:ascii="Tahoma" w:hAnsi="Tahoma" w:cs="Tahoma"/>
          <w:sz w:val="16"/>
          <w:szCs w:val="16"/>
        </w:rPr>
        <w:t>.</w:t>
      </w:r>
      <w:r w:rsidR="00F5072D" w:rsidRPr="00871356">
        <w:rPr>
          <w:rFonts w:ascii="Tahoma" w:hAnsi="Tahoma" w:cs="Tahoma"/>
          <w:sz w:val="16"/>
          <w:szCs w:val="16"/>
        </w:rPr>
        <w:t>1</w:t>
      </w:r>
      <w:r w:rsidR="00F5072D" w:rsidRPr="00871356">
        <w:rPr>
          <w:rFonts w:ascii="Tahoma" w:hAnsi="Tahoma" w:cs="Tahoma"/>
          <w:sz w:val="16"/>
          <w:szCs w:val="16"/>
        </w:rPr>
        <w:tab/>
      </w:r>
      <w:r w:rsidR="0028504E" w:rsidRPr="00871356">
        <w:rPr>
          <w:rFonts w:ascii="Tahoma" w:hAnsi="Tahoma" w:cs="Tahoma"/>
          <w:sz w:val="16"/>
          <w:szCs w:val="16"/>
        </w:rPr>
        <w:t>Účelem</w:t>
      </w:r>
      <w:r w:rsidR="00BC169D" w:rsidRPr="00871356">
        <w:rPr>
          <w:rFonts w:ascii="Tahoma" w:hAnsi="Tahoma" w:cs="Tahoma"/>
          <w:sz w:val="16"/>
          <w:szCs w:val="16"/>
        </w:rPr>
        <w:t xml:space="preserve"> této</w:t>
      </w:r>
      <w:r w:rsidR="00815225" w:rsidRPr="00871356">
        <w:rPr>
          <w:rFonts w:ascii="Tahoma" w:hAnsi="Tahoma" w:cs="Tahoma"/>
          <w:sz w:val="16"/>
          <w:szCs w:val="16"/>
        </w:rPr>
        <w:t xml:space="preserve"> smlouvy je upravit přistoupení </w:t>
      </w:r>
      <w:r w:rsidR="00DD6248" w:rsidRPr="00871356">
        <w:rPr>
          <w:rFonts w:ascii="Tahoma" w:hAnsi="Tahoma" w:cs="Tahoma"/>
          <w:sz w:val="16"/>
          <w:szCs w:val="16"/>
        </w:rPr>
        <w:t>Přistupujícího</w:t>
      </w:r>
      <w:r w:rsidR="00815225" w:rsidRPr="00871356">
        <w:rPr>
          <w:rFonts w:ascii="Tahoma" w:hAnsi="Tahoma" w:cs="Tahoma"/>
          <w:sz w:val="16"/>
          <w:szCs w:val="16"/>
        </w:rPr>
        <w:t xml:space="preserve"> </w:t>
      </w:r>
      <w:r w:rsidR="00237055" w:rsidRPr="00871356">
        <w:rPr>
          <w:rFonts w:ascii="Tahoma" w:hAnsi="Tahoma" w:cs="Tahoma"/>
          <w:sz w:val="16"/>
          <w:szCs w:val="16"/>
        </w:rPr>
        <w:t xml:space="preserve">k CKU </w:t>
      </w:r>
      <w:r w:rsidR="00815225" w:rsidRPr="00871356">
        <w:rPr>
          <w:rFonts w:ascii="Tahoma" w:hAnsi="Tahoma" w:cs="Tahoma"/>
          <w:sz w:val="16"/>
          <w:szCs w:val="16"/>
        </w:rPr>
        <w:t xml:space="preserve">a </w:t>
      </w:r>
      <w:r w:rsidR="00757D76" w:rsidRPr="00871356">
        <w:rPr>
          <w:rFonts w:ascii="Tahoma" w:hAnsi="Tahoma" w:cs="Tahoma"/>
          <w:sz w:val="16"/>
          <w:szCs w:val="16"/>
        </w:rPr>
        <w:t>zajistit</w:t>
      </w:r>
      <w:r w:rsidR="00815225" w:rsidRPr="00871356">
        <w:rPr>
          <w:rFonts w:ascii="Tahoma" w:hAnsi="Tahoma" w:cs="Tahoma"/>
          <w:sz w:val="16"/>
          <w:szCs w:val="16"/>
        </w:rPr>
        <w:t xml:space="preserve"> dodržování pravidel a standardů vzájemné komunikace </w:t>
      </w:r>
      <w:r w:rsidR="00244A07" w:rsidRPr="00871356">
        <w:rPr>
          <w:rFonts w:ascii="Tahoma" w:hAnsi="Tahoma" w:cs="Tahoma"/>
          <w:sz w:val="16"/>
          <w:szCs w:val="16"/>
        </w:rPr>
        <w:t xml:space="preserve">mezi </w:t>
      </w:r>
      <w:r w:rsidR="00757D76" w:rsidRPr="00871356">
        <w:rPr>
          <w:rFonts w:ascii="Tahoma" w:hAnsi="Tahoma" w:cs="Tahoma"/>
          <w:sz w:val="16"/>
          <w:szCs w:val="16"/>
        </w:rPr>
        <w:t>Ú</w:t>
      </w:r>
      <w:r w:rsidR="0008412D" w:rsidRPr="00871356">
        <w:rPr>
          <w:rFonts w:ascii="Tahoma" w:hAnsi="Tahoma" w:cs="Tahoma"/>
          <w:sz w:val="16"/>
          <w:szCs w:val="16"/>
        </w:rPr>
        <w:t>častníky</w:t>
      </w:r>
      <w:r w:rsidR="00244A07" w:rsidRPr="00871356">
        <w:rPr>
          <w:rFonts w:ascii="Tahoma" w:hAnsi="Tahoma" w:cs="Tahoma"/>
          <w:sz w:val="16"/>
          <w:szCs w:val="16"/>
        </w:rPr>
        <w:t xml:space="preserve"> </w:t>
      </w:r>
      <w:r w:rsidR="00815225" w:rsidRPr="00871356">
        <w:rPr>
          <w:rFonts w:ascii="Tahoma" w:hAnsi="Tahoma" w:cs="Tahoma"/>
          <w:sz w:val="16"/>
          <w:szCs w:val="16"/>
        </w:rPr>
        <w:t>za pomoci komunikační infrastruktury</w:t>
      </w:r>
      <w:r w:rsidR="003953BF" w:rsidRPr="00871356">
        <w:rPr>
          <w:rFonts w:ascii="Tahoma" w:hAnsi="Tahoma" w:cs="Tahoma"/>
          <w:sz w:val="16"/>
          <w:szCs w:val="16"/>
        </w:rPr>
        <w:t xml:space="preserve"> systému</w:t>
      </w:r>
      <w:r w:rsidR="00815225" w:rsidRPr="00871356">
        <w:rPr>
          <w:rFonts w:ascii="Tahoma" w:hAnsi="Tahoma" w:cs="Tahoma"/>
          <w:sz w:val="16"/>
          <w:szCs w:val="16"/>
        </w:rPr>
        <w:t xml:space="preserve"> </w:t>
      </w:r>
      <w:r w:rsidR="00F5072D" w:rsidRPr="00871356">
        <w:rPr>
          <w:rFonts w:ascii="Tahoma" w:hAnsi="Tahoma" w:cs="Tahoma"/>
          <w:sz w:val="16"/>
          <w:szCs w:val="16"/>
        </w:rPr>
        <w:t>ePACS.</w:t>
      </w:r>
      <w:r w:rsidR="00815225" w:rsidRPr="00871356">
        <w:rPr>
          <w:rFonts w:ascii="Tahoma" w:hAnsi="Tahoma" w:cs="Tahoma"/>
          <w:sz w:val="16"/>
          <w:szCs w:val="16"/>
        </w:rPr>
        <w:t xml:space="preserve"> </w:t>
      </w:r>
    </w:p>
    <w:p w14:paraId="11492C93" w14:textId="77777777" w:rsidR="00815225" w:rsidRPr="00871356" w:rsidRDefault="00815225" w:rsidP="00815225">
      <w:pPr>
        <w:ind w:left="284" w:hanging="284"/>
        <w:jc w:val="both"/>
        <w:rPr>
          <w:rFonts w:ascii="Tahoma" w:hAnsi="Tahoma" w:cs="Tahoma"/>
          <w:sz w:val="16"/>
          <w:szCs w:val="16"/>
        </w:rPr>
      </w:pPr>
    </w:p>
    <w:p w14:paraId="3F3FCC28" w14:textId="77777777" w:rsidR="0028504E" w:rsidRPr="00871356" w:rsidRDefault="0028504E" w:rsidP="0028504E">
      <w:pPr>
        <w:ind w:left="567" w:hanging="567"/>
        <w:jc w:val="both"/>
        <w:rPr>
          <w:rFonts w:ascii="Tahoma" w:hAnsi="Tahoma" w:cs="Tahoma"/>
          <w:sz w:val="16"/>
          <w:szCs w:val="16"/>
        </w:rPr>
      </w:pPr>
      <w:r w:rsidRPr="00871356">
        <w:rPr>
          <w:rFonts w:ascii="Tahoma" w:hAnsi="Tahoma" w:cs="Tahoma"/>
          <w:sz w:val="16"/>
          <w:szCs w:val="16"/>
        </w:rPr>
        <w:t>1.2</w:t>
      </w:r>
      <w:r w:rsidRPr="00871356">
        <w:rPr>
          <w:rFonts w:ascii="Tahoma" w:hAnsi="Tahoma" w:cs="Tahoma"/>
          <w:sz w:val="16"/>
          <w:szCs w:val="16"/>
        </w:rPr>
        <w:tab/>
        <w:t>Předmětem této smlouvy je poskytnutí přístupu k</w:t>
      </w:r>
      <w:r w:rsidR="00237055" w:rsidRPr="00871356">
        <w:rPr>
          <w:rFonts w:ascii="Tahoma" w:hAnsi="Tahoma" w:cs="Tahoma"/>
          <w:sz w:val="16"/>
          <w:szCs w:val="16"/>
        </w:rPr>
        <w:t xml:space="preserve"> CKU </w:t>
      </w:r>
      <w:r w:rsidRPr="00871356">
        <w:rPr>
          <w:rFonts w:ascii="Tahoma" w:hAnsi="Tahoma" w:cs="Tahoma"/>
          <w:sz w:val="16"/>
          <w:szCs w:val="16"/>
        </w:rPr>
        <w:t>Poskytovatelem Přistupujícímu a Přistupující</w:t>
      </w:r>
      <w:r w:rsidR="005578D0" w:rsidRPr="00871356">
        <w:rPr>
          <w:rFonts w:ascii="Tahoma" w:hAnsi="Tahoma" w:cs="Tahoma"/>
          <w:sz w:val="16"/>
          <w:szCs w:val="16"/>
        </w:rPr>
        <w:t xml:space="preserve"> touto smlouvou projevuje svobodnou vůli přistoupit k systému ePACS</w:t>
      </w:r>
      <w:r w:rsidRPr="00871356">
        <w:rPr>
          <w:rFonts w:ascii="Tahoma" w:hAnsi="Tahoma" w:cs="Tahoma"/>
          <w:sz w:val="16"/>
          <w:szCs w:val="16"/>
        </w:rPr>
        <w:t xml:space="preserve"> </w:t>
      </w:r>
      <w:r w:rsidR="005578D0" w:rsidRPr="00871356">
        <w:rPr>
          <w:rFonts w:ascii="Tahoma" w:hAnsi="Tahoma" w:cs="Tahoma"/>
          <w:sz w:val="16"/>
          <w:szCs w:val="16"/>
        </w:rPr>
        <w:t xml:space="preserve">a </w:t>
      </w:r>
      <w:r w:rsidRPr="00871356">
        <w:rPr>
          <w:rFonts w:ascii="Tahoma" w:hAnsi="Tahoma" w:cs="Tahoma"/>
          <w:sz w:val="16"/>
          <w:szCs w:val="16"/>
        </w:rPr>
        <w:t>zavazuje</w:t>
      </w:r>
      <w:r w:rsidR="005578D0" w:rsidRPr="00871356">
        <w:rPr>
          <w:rFonts w:ascii="Tahoma" w:hAnsi="Tahoma" w:cs="Tahoma"/>
          <w:sz w:val="16"/>
          <w:szCs w:val="16"/>
        </w:rPr>
        <w:t xml:space="preserve"> se</w:t>
      </w:r>
      <w:r w:rsidRPr="00871356">
        <w:rPr>
          <w:rFonts w:ascii="Tahoma" w:hAnsi="Tahoma" w:cs="Tahoma"/>
          <w:sz w:val="16"/>
          <w:szCs w:val="16"/>
        </w:rPr>
        <w:t xml:space="preserve"> dodržovat pravidla a standardy vzájemné komunikace </w:t>
      </w:r>
      <w:r w:rsidR="002E4871" w:rsidRPr="00871356">
        <w:rPr>
          <w:rFonts w:ascii="Tahoma" w:hAnsi="Tahoma" w:cs="Tahoma"/>
          <w:sz w:val="16"/>
          <w:szCs w:val="16"/>
        </w:rPr>
        <w:t xml:space="preserve">mezi </w:t>
      </w:r>
      <w:r w:rsidR="00044F1F" w:rsidRPr="00871356">
        <w:rPr>
          <w:rFonts w:ascii="Tahoma" w:hAnsi="Tahoma" w:cs="Tahoma"/>
          <w:sz w:val="16"/>
          <w:szCs w:val="16"/>
        </w:rPr>
        <w:t>Účastníky</w:t>
      </w:r>
      <w:r w:rsidR="002E4871" w:rsidRPr="00871356">
        <w:rPr>
          <w:rFonts w:ascii="Tahoma" w:hAnsi="Tahoma" w:cs="Tahoma"/>
          <w:sz w:val="16"/>
          <w:szCs w:val="16"/>
        </w:rPr>
        <w:t xml:space="preserve"> </w:t>
      </w:r>
      <w:r w:rsidRPr="00871356">
        <w:rPr>
          <w:rFonts w:ascii="Tahoma" w:hAnsi="Tahoma" w:cs="Tahoma"/>
          <w:sz w:val="16"/>
          <w:szCs w:val="16"/>
        </w:rPr>
        <w:t xml:space="preserve">za pomoci komunikační infrastruktury </w:t>
      </w:r>
      <w:r w:rsidR="00610CAA" w:rsidRPr="00871356">
        <w:rPr>
          <w:rFonts w:ascii="Tahoma" w:hAnsi="Tahoma" w:cs="Tahoma"/>
          <w:sz w:val="16"/>
          <w:szCs w:val="16"/>
        </w:rPr>
        <w:t>systému</w:t>
      </w:r>
      <w:r w:rsidRPr="00871356">
        <w:rPr>
          <w:rFonts w:ascii="Tahoma" w:hAnsi="Tahoma" w:cs="Tahoma"/>
          <w:sz w:val="16"/>
          <w:szCs w:val="16"/>
        </w:rPr>
        <w:t xml:space="preserve"> ePACS</w:t>
      </w:r>
      <w:r w:rsidR="00625BC6" w:rsidRPr="00871356">
        <w:rPr>
          <w:rFonts w:ascii="Tahoma" w:hAnsi="Tahoma" w:cs="Tahoma"/>
          <w:sz w:val="16"/>
          <w:szCs w:val="16"/>
        </w:rPr>
        <w:t xml:space="preserve"> a Podmínky přístupu uvedené v</w:t>
      </w:r>
      <w:r w:rsidR="00EF38A2" w:rsidRPr="00871356">
        <w:rPr>
          <w:rFonts w:ascii="Tahoma" w:hAnsi="Tahoma" w:cs="Tahoma"/>
          <w:sz w:val="16"/>
          <w:szCs w:val="16"/>
        </w:rPr>
        <w:t> </w:t>
      </w:r>
      <w:r w:rsidR="00625BC6" w:rsidRPr="00871356">
        <w:rPr>
          <w:rFonts w:ascii="Tahoma" w:hAnsi="Tahoma" w:cs="Tahoma"/>
          <w:sz w:val="16"/>
          <w:szCs w:val="16"/>
        </w:rPr>
        <w:t>Příloze</w:t>
      </w:r>
      <w:r w:rsidR="00EF38A2" w:rsidRPr="00871356">
        <w:rPr>
          <w:rFonts w:ascii="Tahoma" w:hAnsi="Tahoma" w:cs="Tahoma"/>
          <w:sz w:val="16"/>
          <w:szCs w:val="16"/>
        </w:rPr>
        <w:t> </w:t>
      </w:r>
      <w:r w:rsidR="00625BC6" w:rsidRPr="00871356">
        <w:rPr>
          <w:rFonts w:ascii="Tahoma" w:hAnsi="Tahoma" w:cs="Tahoma"/>
          <w:sz w:val="16"/>
          <w:szCs w:val="16"/>
        </w:rPr>
        <w:t>č. 2 této smlouvy</w:t>
      </w:r>
      <w:r w:rsidR="00A02043" w:rsidRPr="00871356">
        <w:rPr>
          <w:rFonts w:ascii="Tahoma" w:hAnsi="Tahoma" w:cs="Tahoma"/>
          <w:sz w:val="16"/>
          <w:szCs w:val="16"/>
        </w:rPr>
        <w:t xml:space="preserve"> a Přistupující se zavazuje uhradit za </w:t>
      </w:r>
      <w:r w:rsidR="00237055" w:rsidRPr="00871356">
        <w:rPr>
          <w:rFonts w:ascii="Tahoma" w:hAnsi="Tahoma" w:cs="Tahoma"/>
          <w:sz w:val="16"/>
          <w:szCs w:val="16"/>
        </w:rPr>
        <w:t>poskytnutí</w:t>
      </w:r>
      <w:r w:rsidR="00A02043" w:rsidRPr="00871356">
        <w:rPr>
          <w:rFonts w:ascii="Tahoma" w:hAnsi="Tahoma" w:cs="Tahoma"/>
          <w:sz w:val="16"/>
          <w:szCs w:val="16"/>
        </w:rPr>
        <w:t xml:space="preserve"> přístupu k</w:t>
      </w:r>
      <w:r w:rsidR="00237055" w:rsidRPr="00871356">
        <w:rPr>
          <w:rFonts w:ascii="Tahoma" w:hAnsi="Tahoma" w:cs="Tahoma"/>
          <w:sz w:val="16"/>
          <w:szCs w:val="16"/>
        </w:rPr>
        <w:t xml:space="preserve"> CKU </w:t>
      </w:r>
      <w:r w:rsidR="00A02043" w:rsidRPr="00871356">
        <w:rPr>
          <w:rFonts w:ascii="Tahoma" w:hAnsi="Tahoma" w:cs="Tahoma"/>
          <w:sz w:val="16"/>
          <w:szCs w:val="16"/>
        </w:rPr>
        <w:t xml:space="preserve">cenu uvedenou v čl. 3 této </w:t>
      </w:r>
      <w:r w:rsidR="00044F1F" w:rsidRPr="00871356">
        <w:rPr>
          <w:rFonts w:ascii="Tahoma" w:hAnsi="Tahoma" w:cs="Tahoma"/>
          <w:sz w:val="16"/>
          <w:szCs w:val="16"/>
        </w:rPr>
        <w:t>s</w:t>
      </w:r>
      <w:r w:rsidR="00A02043" w:rsidRPr="00871356">
        <w:rPr>
          <w:rFonts w:ascii="Tahoma" w:hAnsi="Tahoma" w:cs="Tahoma"/>
          <w:sz w:val="16"/>
          <w:szCs w:val="16"/>
        </w:rPr>
        <w:t>mlouvy</w:t>
      </w:r>
      <w:r w:rsidR="00244A07" w:rsidRPr="00871356">
        <w:rPr>
          <w:rFonts w:ascii="Tahoma" w:hAnsi="Tahoma" w:cs="Tahoma"/>
          <w:sz w:val="16"/>
          <w:szCs w:val="16"/>
        </w:rPr>
        <w:t>.</w:t>
      </w:r>
      <w:r w:rsidR="005578D0" w:rsidRPr="00871356">
        <w:rPr>
          <w:rFonts w:ascii="Tahoma" w:hAnsi="Tahoma" w:cs="Tahoma"/>
          <w:sz w:val="16"/>
          <w:szCs w:val="16"/>
        </w:rPr>
        <w:t xml:space="preserve"> </w:t>
      </w:r>
    </w:p>
    <w:p w14:paraId="0D8802AF" w14:textId="77777777" w:rsidR="006348E7" w:rsidRPr="00871356" w:rsidRDefault="006348E7" w:rsidP="00DE0786">
      <w:pPr>
        <w:jc w:val="center"/>
        <w:rPr>
          <w:rFonts w:ascii="Tahoma" w:hAnsi="Tahoma" w:cs="Tahoma"/>
          <w:b/>
          <w:smallCaps/>
          <w:sz w:val="16"/>
          <w:szCs w:val="16"/>
        </w:rPr>
      </w:pPr>
    </w:p>
    <w:p w14:paraId="35DBB97C" w14:textId="77777777" w:rsidR="002070C4" w:rsidRPr="00871356" w:rsidRDefault="002070C4" w:rsidP="00DE0786">
      <w:pPr>
        <w:jc w:val="center"/>
        <w:rPr>
          <w:rFonts w:ascii="Tahoma" w:hAnsi="Tahoma" w:cs="Tahoma"/>
          <w:b/>
          <w:smallCaps/>
          <w:sz w:val="16"/>
          <w:szCs w:val="16"/>
        </w:rPr>
      </w:pPr>
    </w:p>
    <w:p w14:paraId="49678F95" w14:textId="77777777" w:rsidR="00313266" w:rsidRPr="00871356" w:rsidRDefault="00313266" w:rsidP="00DE0786">
      <w:pPr>
        <w:jc w:val="center"/>
        <w:rPr>
          <w:rFonts w:ascii="Tahoma" w:hAnsi="Tahoma" w:cs="Tahoma"/>
          <w:b/>
          <w:smallCaps/>
          <w:sz w:val="16"/>
          <w:szCs w:val="16"/>
        </w:rPr>
      </w:pPr>
      <w:r w:rsidRPr="00871356">
        <w:rPr>
          <w:rFonts w:ascii="Tahoma" w:hAnsi="Tahoma" w:cs="Tahoma"/>
          <w:b/>
          <w:smallCaps/>
          <w:sz w:val="16"/>
          <w:szCs w:val="16"/>
        </w:rPr>
        <w:lastRenderedPageBreak/>
        <w:t xml:space="preserve">Článek </w:t>
      </w:r>
      <w:r w:rsidR="0088690A" w:rsidRPr="00871356">
        <w:rPr>
          <w:rFonts w:ascii="Tahoma" w:hAnsi="Tahoma" w:cs="Tahoma"/>
          <w:b/>
          <w:smallCaps/>
          <w:sz w:val="16"/>
          <w:szCs w:val="16"/>
        </w:rPr>
        <w:t>2</w:t>
      </w:r>
    </w:p>
    <w:p w14:paraId="24FC1030" w14:textId="77777777" w:rsidR="00313266" w:rsidRPr="00871356" w:rsidRDefault="00CC6A82" w:rsidP="00DE0786">
      <w:pPr>
        <w:jc w:val="center"/>
        <w:rPr>
          <w:rFonts w:ascii="Tahoma" w:hAnsi="Tahoma" w:cs="Tahoma"/>
          <w:b/>
          <w:smallCaps/>
          <w:sz w:val="16"/>
          <w:szCs w:val="16"/>
        </w:rPr>
      </w:pPr>
      <w:r w:rsidRPr="00871356">
        <w:rPr>
          <w:rFonts w:ascii="Tahoma" w:hAnsi="Tahoma" w:cs="Tahoma"/>
          <w:b/>
          <w:smallCaps/>
          <w:sz w:val="16"/>
          <w:szCs w:val="16"/>
        </w:rPr>
        <w:t xml:space="preserve">Pravidla přístupu ke komunikační infrastruktuře </w:t>
      </w:r>
      <w:r w:rsidR="00DD6248" w:rsidRPr="00871356">
        <w:rPr>
          <w:rFonts w:ascii="Tahoma" w:hAnsi="Tahoma" w:cs="Tahoma"/>
          <w:b/>
          <w:smallCaps/>
          <w:sz w:val="16"/>
          <w:szCs w:val="16"/>
        </w:rPr>
        <w:t>epacs</w:t>
      </w:r>
    </w:p>
    <w:p w14:paraId="778CE015" w14:textId="77777777" w:rsidR="007F0910" w:rsidRPr="00871356" w:rsidRDefault="00757D76" w:rsidP="00757D76">
      <w:pPr>
        <w:ind w:left="567" w:hanging="567"/>
        <w:jc w:val="both"/>
        <w:rPr>
          <w:rFonts w:ascii="Tahoma" w:hAnsi="Tahoma" w:cs="Tahoma"/>
          <w:b/>
          <w:sz w:val="16"/>
          <w:szCs w:val="16"/>
        </w:rPr>
      </w:pPr>
      <w:r w:rsidRPr="00871356">
        <w:rPr>
          <w:rFonts w:ascii="Tahoma" w:hAnsi="Tahoma" w:cs="Tahoma"/>
          <w:sz w:val="16"/>
          <w:szCs w:val="16"/>
        </w:rPr>
        <w:t>2.1</w:t>
      </w:r>
      <w:r w:rsidRPr="00871356">
        <w:rPr>
          <w:rFonts w:ascii="Tahoma" w:hAnsi="Tahoma" w:cs="Tahoma"/>
          <w:b/>
          <w:sz w:val="16"/>
          <w:szCs w:val="16"/>
        </w:rPr>
        <w:tab/>
      </w:r>
      <w:r w:rsidRPr="00871356">
        <w:rPr>
          <w:rFonts w:ascii="Tahoma" w:hAnsi="Tahoma" w:cs="Tahoma"/>
          <w:sz w:val="16"/>
          <w:szCs w:val="16"/>
        </w:rPr>
        <w:t xml:space="preserve">Smluvní strany se při použití systému ePACS zavazují využívat následující </w:t>
      </w:r>
      <w:r w:rsidR="007F0910" w:rsidRPr="00871356">
        <w:rPr>
          <w:rFonts w:ascii="Tahoma" w:hAnsi="Tahoma" w:cs="Tahoma"/>
          <w:sz w:val="16"/>
          <w:szCs w:val="16"/>
        </w:rPr>
        <w:t>standardy a protokoly</w:t>
      </w:r>
      <w:r w:rsidRPr="00871356">
        <w:rPr>
          <w:rFonts w:ascii="Tahoma" w:hAnsi="Tahoma" w:cs="Tahoma"/>
          <w:sz w:val="16"/>
          <w:szCs w:val="16"/>
        </w:rPr>
        <w:t>:</w:t>
      </w:r>
    </w:p>
    <w:p w14:paraId="727D7319"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VPN na bázi TLS protokolu s využitím asymetrických klíčů a certifikátů dle X509</w:t>
      </w:r>
    </w:p>
    <w:p w14:paraId="51B56E75"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Komunikace mezi komunikačním uzlem a centrálním směrovačem prostřednictvím standardu DICOM ver3., specifikace min. 2003</w:t>
      </w:r>
    </w:p>
    <w:p w14:paraId="385B5965"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Asociace včetně rozšířeného vyjednávání</w:t>
      </w:r>
    </w:p>
    <w:p w14:paraId="238137D5"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DIMSE služby C-Echo a C-Store</w:t>
      </w:r>
    </w:p>
    <w:p w14:paraId="2F47AC70"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Podpora min. ImageStorage SOP Class a StructuredReport SOP Class</w:t>
      </w:r>
    </w:p>
    <w:p w14:paraId="6BAF1828"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Podpora min. Default Transfer Syntax</w:t>
      </w:r>
    </w:p>
    <w:p w14:paraId="373E9DB5"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Podpora zabezpečení digitálním podpisem dle specifikace DICOM 3.15 – Security Profiles</w:t>
      </w:r>
    </w:p>
    <w:p w14:paraId="7835073C" w14:textId="77777777" w:rsidR="00CC6A82" w:rsidRPr="00871356" w:rsidRDefault="00CC6A82" w:rsidP="007F0910">
      <w:pPr>
        <w:ind w:left="284" w:hanging="284"/>
        <w:jc w:val="both"/>
        <w:rPr>
          <w:rFonts w:ascii="Tahoma" w:hAnsi="Tahoma" w:cs="Tahoma"/>
          <w:sz w:val="16"/>
          <w:szCs w:val="16"/>
        </w:rPr>
      </w:pPr>
    </w:p>
    <w:p w14:paraId="25638AE0" w14:textId="77777777" w:rsidR="007F0910" w:rsidRPr="00871356" w:rsidRDefault="00757D76" w:rsidP="00757D76">
      <w:pPr>
        <w:ind w:left="567" w:hanging="567"/>
        <w:jc w:val="both"/>
        <w:rPr>
          <w:rFonts w:ascii="Tahoma" w:hAnsi="Tahoma" w:cs="Tahoma"/>
          <w:sz w:val="16"/>
          <w:szCs w:val="16"/>
        </w:rPr>
      </w:pPr>
      <w:r w:rsidRPr="00871356">
        <w:rPr>
          <w:rFonts w:ascii="Tahoma" w:hAnsi="Tahoma" w:cs="Tahoma"/>
          <w:sz w:val="16"/>
          <w:szCs w:val="16"/>
        </w:rPr>
        <w:t>2.2</w:t>
      </w:r>
      <w:r w:rsidR="007F0910" w:rsidRPr="00871356">
        <w:rPr>
          <w:rFonts w:ascii="Tahoma" w:hAnsi="Tahoma" w:cs="Tahoma"/>
          <w:sz w:val="16"/>
          <w:szCs w:val="16"/>
        </w:rPr>
        <w:tab/>
      </w:r>
      <w:r w:rsidRPr="00871356">
        <w:rPr>
          <w:rFonts w:ascii="Tahoma" w:hAnsi="Tahoma" w:cs="Tahoma"/>
          <w:sz w:val="16"/>
          <w:szCs w:val="16"/>
        </w:rPr>
        <w:t>Smluvní strany se zavazují dodržovat z</w:t>
      </w:r>
      <w:r w:rsidR="007F0910" w:rsidRPr="00871356">
        <w:rPr>
          <w:rFonts w:ascii="Tahoma" w:hAnsi="Tahoma" w:cs="Tahoma"/>
          <w:sz w:val="16"/>
          <w:szCs w:val="16"/>
        </w:rPr>
        <w:t>ákladní pravidla pro připojení</w:t>
      </w:r>
      <w:r w:rsidR="00CC2872" w:rsidRPr="00871356">
        <w:rPr>
          <w:rFonts w:ascii="Tahoma" w:hAnsi="Tahoma" w:cs="Tahoma"/>
          <w:sz w:val="16"/>
          <w:szCs w:val="16"/>
        </w:rPr>
        <w:t xml:space="preserve"> technického zařízení do infrastruktury ePACS</w:t>
      </w:r>
      <w:r w:rsidRPr="00871356">
        <w:rPr>
          <w:rFonts w:ascii="Tahoma" w:hAnsi="Tahoma" w:cs="Tahoma"/>
          <w:sz w:val="16"/>
          <w:szCs w:val="16"/>
        </w:rPr>
        <w:t>:</w:t>
      </w:r>
    </w:p>
    <w:p w14:paraId="76D37370"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757D76" w:rsidRPr="00871356">
        <w:rPr>
          <w:rFonts w:ascii="Tahoma" w:hAnsi="Tahoma" w:cs="Tahoma"/>
          <w:sz w:val="16"/>
          <w:szCs w:val="16"/>
        </w:rPr>
        <w:t>j</w:t>
      </w:r>
      <w:r w:rsidRPr="00871356">
        <w:rPr>
          <w:rFonts w:ascii="Tahoma" w:hAnsi="Tahoma" w:cs="Tahoma"/>
          <w:sz w:val="16"/>
          <w:szCs w:val="16"/>
        </w:rPr>
        <w:t xml:space="preserve">ediným místem pro připojení do </w:t>
      </w:r>
      <w:r w:rsidR="00CC2872" w:rsidRPr="00871356">
        <w:rPr>
          <w:rFonts w:ascii="Tahoma" w:hAnsi="Tahoma" w:cs="Tahoma"/>
          <w:sz w:val="16"/>
          <w:szCs w:val="16"/>
        </w:rPr>
        <w:t xml:space="preserve">infrastruktury </w:t>
      </w:r>
      <w:r w:rsidR="00802671" w:rsidRPr="00871356">
        <w:rPr>
          <w:rFonts w:ascii="Tahoma" w:hAnsi="Tahoma" w:cs="Tahoma"/>
          <w:sz w:val="16"/>
          <w:szCs w:val="16"/>
        </w:rPr>
        <w:t xml:space="preserve">ePACS </w:t>
      </w:r>
      <w:r w:rsidRPr="00871356">
        <w:rPr>
          <w:rFonts w:ascii="Tahoma" w:hAnsi="Tahoma" w:cs="Tahoma"/>
          <w:sz w:val="16"/>
          <w:szCs w:val="16"/>
        </w:rPr>
        <w:t xml:space="preserve">je CKU provozovaný </w:t>
      </w:r>
      <w:r w:rsidR="00CC2872" w:rsidRPr="00871356">
        <w:rPr>
          <w:rFonts w:ascii="Tahoma" w:hAnsi="Tahoma" w:cs="Tahoma"/>
          <w:sz w:val="16"/>
          <w:szCs w:val="16"/>
        </w:rPr>
        <w:t>P</w:t>
      </w:r>
      <w:r w:rsidRPr="00871356">
        <w:rPr>
          <w:rFonts w:ascii="Tahoma" w:hAnsi="Tahoma" w:cs="Tahoma"/>
          <w:sz w:val="16"/>
          <w:szCs w:val="16"/>
        </w:rPr>
        <w:t>oskytovatelem</w:t>
      </w:r>
      <w:r w:rsidR="00757D76" w:rsidRPr="00871356">
        <w:rPr>
          <w:rFonts w:ascii="Tahoma" w:hAnsi="Tahoma" w:cs="Tahoma"/>
          <w:sz w:val="16"/>
          <w:szCs w:val="16"/>
        </w:rPr>
        <w:t>;</w:t>
      </w:r>
    </w:p>
    <w:p w14:paraId="29007524"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k</w:t>
      </w:r>
      <w:r w:rsidRPr="00871356">
        <w:rPr>
          <w:rFonts w:ascii="Tahoma" w:hAnsi="Tahoma" w:cs="Tahoma"/>
          <w:sz w:val="16"/>
          <w:szCs w:val="16"/>
        </w:rPr>
        <w:t>ažd</w:t>
      </w:r>
      <w:r w:rsidR="00DB7D34" w:rsidRPr="00871356">
        <w:rPr>
          <w:rFonts w:ascii="Tahoma" w:hAnsi="Tahoma" w:cs="Tahoma"/>
          <w:sz w:val="16"/>
          <w:szCs w:val="16"/>
        </w:rPr>
        <w:t>ý</w:t>
      </w:r>
      <w:r w:rsidRPr="00871356">
        <w:rPr>
          <w:rFonts w:ascii="Tahoma" w:hAnsi="Tahoma" w:cs="Tahoma"/>
          <w:sz w:val="16"/>
          <w:szCs w:val="16"/>
        </w:rPr>
        <w:t xml:space="preserve"> </w:t>
      </w:r>
      <w:r w:rsidR="00DB7D34" w:rsidRPr="00871356">
        <w:rPr>
          <w:rFonts w:ascii="Tahoma" w:hAnsi="Tahoma" w:cs="Tahoma"/>
          <w:sz w:val="16"/>
          <w:szCs w:val="16"/>
        </w:rPr>
        <w:t xml:space="preserve">Přistupující </w:t>
      </w:r>
      <w:r w:rsidRPr="00871356">
        <w:rPr>
          <w:rFonts w:ascii="Tahoma" w:hAnsi="Tahoma" w:cs="Tahoma"/>
          <w:sz w:val="16"/>
          <w:szCs w:val="16"/>
        </w:rPr>
        <w:t>se připojuje k centrálnímu směrovači prostřednictvím jednoho komunikačního uzlu</w:t>
      </w:r>
      <w:r w:rsidR="00757D76" w:rsidRPr="00871356">
        <w:rPr>
          <w:rFonts w:ascii="Tahoma" w:hAnsi="Tahoma" w:cs="Tahoma"/>
          <w:sz w:val="16"/>
          <w:szCs w:val="16"/>
        </w:rPr>
        <w:t>;</w:t>
      </w:r>
    </w:p>
    <w:p w14:paraId="119ABDD3"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p</w:t>
      </w:r>
      <w:r w:rsidRPr="00871356">
        <w:rPr>
          <w:rFonts w:ascii="Tahoma" w:hAnsi="Tahoma" w:cs="Tahoma"/>
          <w:sz w:val="16"/>
          <w:szCs w:val="16"/>
        </w:rPr>
        <w:t>ropojení mezi CKU a KU se zajišťuje především prostřednictvím veřejné internetové sítě, nicméně je možné využít i jiný způsob propojení, pokud se na tom obě smluvní strany dohodnou</w:t>
      </w:r>
      <w:r w:rsidR="00146653" w:rsidRPr="00871356">
        <w:rPr>
          <w:rFonts w:ascii="Tahoma" w:hAnsi="Tahoma" w:cs="Tahoma"/>
          <w:sz w:val="16"/>
          <w:szCs w:val="16"/>
        </w:rPr>
        <w:t>;</w:t>
      </w:r>
    </w:p>
    <w:p w14:paraId="7870EFA9"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k</w:t>
      </w:r>
      <w:r w:rsidRPr="00871356">
        <w:rPr>
          <w:rFonts w:ascii="Tahoma" w:hAnsi="Tahoma" w:cs="Tahoma"/>
          <w:sz w:val="16"/>
          <w:szCs w:val="16"/>
        </w:rPr>
        <w:t>omunikace mezi CKU a KU na síťové úrovni je zabezpečena prostřednictvím privátní virtuální sítě</w:t>
      </w:r>
      <w:r w:rsidR="00CC2872" w:rsidRPr="00871356">
        <w:rPr>
          <w:rFonts w:ascii="Tahoma" w:hAnsi="Tahoma" w:cs="Tahoma"/>
          <w:sz w:val="16"/>
          <w:szCs w:val="16"/>
        </w:rPr>
        <w:t xml:space="preserve"> (VPN)</w:t>
      </w:r>
      <w:r w:rsidRPr="00871356">
        <w:rPr>
          <w:rFonts w:ascii="Tahoma" w:hAnsi="Tahoma" w:cs="Tahoma"/>
          <w:sz w:val="16"/>
          <w:szCs w:val="16"/>
        </w:rPr>
        <w:t xml:space="preserve"> s využitím asymetrických klíčů a certifikátů</w:t>
      </w:r>
      <w:r w:rsidR="00146653" w:rsidRPr="00871356">
        <w:rPr>
          <w:rFonts w:ascii="Tahoma" w:hAnsi="Tahoma" w:cs="Tahoma"/>
          <w:sz w:val="16"/>
          <w:szCs w:val="16"/>
        </w:rPr>
        <w:t>;</w:t>
      </w:r>
    </w:p>
    <w:p w14:paraId="1FA72673"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o</w:t>
      </w:r>
      <w:r w:rsidRPr="00871356">
        <w:rPr>
          <w:rFonts w:ascii="Tahoma" w:hAnsi="Tahoma" w:cs="Tahoma"/>
          <w:sz w:val="16"/>
          <w:szCs w:val="16"/>
        </w:rPr>
        <w:t>bsah a účel přenášených dat řídí odesílající</w:t>
      </w:r>
      <w:r w:rsidR="00146653" w:rsidRPr="00871356">
        <w:rPr>
          <w:rFonts w:ascii="Tahoma" w:hAnsi="Tahoma" w:cs="Tahoma"/>
          <w:sz w:val="16"/>
          <w:szCs w:val="16"/>
        </w:rPr>
        <w:t>;</w:t>
      </w:r>
    </w:p>
    <w:p w14:paraId="6A7ACD96"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p</w:t>
      </w:r>
      <w:r w:rsidRPr="00871356">
        <w:rPr>
          <w:rFonts w:ascii="Tahoma" w:hAnsi="Tahoma" w:cs="Tahoma"/>
          <w:sz w:val="16"/>
          <w:szCs w:val="16"/>
        </w:rPr>
        <w:t>ři výměně dat nedochází k jejich uložení na technických prostředcích CKU Provozovatele</w:t>
      </w:r>
      <w:r w:rsidR="00146653" w:rsidRPr="00871356">
        <w:rPr>
          <w:rFonts w:ascii="Tahoma" w:hAnsi="Tahoma" w:cs="Tahoma"/>
          <w:sz w:val="16"/>
          <w:szCs w:val="16"/>
        </w:rPr>
        <w:t>;</w:t>
      </w:r>
    </w:p>
    <w:p w14:paraId="042DDC19"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p</w:t>
      </w:r>
      <w:r w:rsidRPr="00871356">
        <w:rPr>
          <w:rFonts w:ascii="Tahoma" w:hAnsi="Tahoma" w:cs="Tahoma"/>
          <w:sz w:val="16"/>
          <w:szCs w:val="16"/>
        </w:rPr>
        <w:t xml:space="preserve">řipojení k </w:t>
      </w:r>
      <w:r w:rsidR="00802671" w:rsidRPr="00871356">
        <w:rPr>
          <w:rFonts w:ascii="Tahoma" w:hAnsi="Tahoma" w:cs="Tahoma"/>
          <w:sz w:val="16"/>
          <w:szCs w:val="16"/>
        </w:rPr>
        <w:t xml:space="preserve">ePACS </w:t>
      </w:r>
      <w:r w:rsidRPr="00871356">
        <w:rPr>
          <w:rFonts w:ascii="Tahoma" w:hAnsi="Tahoma" w:cs="Tahoma"/>
          <w:sz w:val="16"/>
          <w:szCs w:val="16"/>
        </w:rPr>
        <w:t>je umožněno jen registrovaným subjektům</w:t>
      </w:r>
      <w:r w:rsidR="00802671" w:rsidRPr="00871356">
        <w:rPr>
          <w:rFonts w:ascii="Tahoma" w:hAnsi="Tahoma" w:cs="Tahoma"/>
          <w:sz w:val="16"/>
          <w:szCs w:val="16"/>
        </w:rPr>
        <w:t xml:space="preserve"> na základě žádosti o registraci</w:t>
      </w:r>
      <w:r w:rsidR="00CC2872" w:rsidRPr="00871356">
        <w:rPr>
          <w:rFonts w:ascii="Tahoma" w:hAnsi="Tahoma" w:cs="Tahoma"/>
          <w:sz w:val="16"/>
          <w:szCs w:val="16"/>
        </w:rPr>
        <w:t xml:space="preserve"> a </w:t>
      </w:r>
      <w:r w:rsidR="006204E1" w:rsidRPr="00871356">
        <w:rPr>
          <w:rFonts w:ascii="Tahoma" w:hAnsi="Tahoma" w:cs="Tahoma"/>
          <w:sz w:val="16"/>
          <w:szCs w:val="16"/>
        </w:rPr>
        <w:t>podepsané přístupové smlouvy</w:t>
      </w:r>
      <w:r w:rsidR="00146653" w:rsidRPr="00871356">
        <w:rPr>
          <w:rFonts w:ascii="Tahoma" w:hAnsi="Tahoma" w:cs="Tahoma"/>
          <w:sz w:val="16"/>
          <w:szCs w:val="16"/>
        </w:rPr>
        <w:t>;</w:t>
      </w:r>
    </w:p>
    <w:p w14:paraId="6E614E12"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z</w:t>
      </w:r>
      <w:r w:rsidRPr="00871356">
        <w:rPr>
          <w:rFonts w:ascii="Tahoma" w:hAnsi="Tahoma" w:cs="Tahoma"/>
          <w:sz w:val="16"/>
          <w:szCs w:val="16"/>
        </w:rPr>
        <w:t xml:space="preserve">a provoz a konfiguraci KU a jeho připojení k informačním systémům připojeného </w:t>
      </w:r>
      <w:r w:rsidR="00DB7D34" w:rsidRPr="00871356">
        <w:rPr>
          <w:rFonts w:ascii="Tahoma" w:hAnsi="Tahoma" w:cs="Tahoma"/>
          <w:sz w:val="16"/>
          <w:szCs w:val="16"/>
        </w:rPr>
        <w:t>Přistupujícího</w:t>
      </w:r>
      <w:r w:rsidRPr="00871356">
        <w:rPr>
          <w:rFonts w:ascii="Tahoma" w:hAnsi="Tahoma" w:cs="Tahoma"/>
          <w:sz w:val="16"/>
          <w:szCs w:val="16"/>
        </w:rPr>
        <w:t xml:space="preserve">, stejně jako za konektivitu do internetu na straně </w:t>
      </w:r>
      <w:r w:rsidR="006204E1" w:rsidRPr="00871356">
        <w:rPr>
          <w:rFonts w:ascii="Tahoma" w:hAnsi="Tahoma" w:cs="Tahoma"/>
          <w:sz w:val="16"/>
          <w:szCs w:val="16"/>
        </w:rPr>
        <w:t xml:space="preserve">Přistupujícího </w:t>
      </w:r>
      <w:r w:rsidRPr="00871356">
        <w:rPr>
          <w:rFonts w:ascii="Tahoma" w:hAnsi="Tahoma" w:cs="Tahoma"/>
          <w:sz w:val="16"/>
          <w:szCs w:val="16"/>
        </w:rPr>
        <w:t>(nebo do jiné sítě, pokud se na tom obě smluvní strany dohodly) odpovídá Přistupující.</w:t>
      </w:r>
    </w:p>
    <w:p w14:paraId="25FD0213" w14:textId="77777777" w:rsidR="00DB7D34" w:rsidRPr="00871356" w:rsidRDefault="00DB7D34" w:rsidP="00CC6A82">
      <w:pPr>
        <w:tabs>
          <w:tab w:val="left" w:pos="1276"/>
        </w:tabs>
        <w:ind w:left="993" w:hanging="142"/>
        <w:jc w:val="both"/>
        <w:rPr>
          <w:rFonts w:ascii="Tahoma" w:hAnsi="Tahoma" w:cs="Tahoma"/>
          <w:sz w:val="16"/>
          <w:szCs w:val="16"/>
        </w:rPr>
      </w:pPr>
    </w:p>
    <w:p w14:paraId="76455E5A" w14:textId="77777777" w:rsidR="007F0910" w:rsidRPr="00871356" w:rsidRDefault="00146653" w:rsidP="00871356">
      <w:pPr>
        <w:ind w:left="567" w:hanging="567"/>
        <w:jc w:val="both"/>
        <w:rPr>
          <w:rFonts w:ascii="Tahoma" w:hAnsi="Tahoma" w:cs="Tahoma"/>
          <w:sz w:val="16"/>
          <w:szCs w:val="16"/>
        </w:rPr>
      </w:pPr>
      <w:r w:rsidRPr="00871356">
        <w:rPr>
          <w:rFonts w:ascii="Tahoma" w:hAnsi="Tahoma" w:cs="Tahoma"/>
          <w:sz w:val="16"/>
          <w:szCs w:val="16"/>
        </w:rPr>
        <w:t>2.3</w:t>
      </w:r>
      <w:r w:rsidR="007F0910" w:rsidRPr="00871356">
        <w:rPr>
          <w:rFonts w:ascii="Tahoma" w:hAnsi="Tahoma" w:cs="Tahoma"/>
          <w:sz w:val="16"/>
          <w:szCs w:val="16"/>
        </w:rPr>
        <w:tab/>
      </w:r>
      <w:r w:rsidR="006204E1" w:rsidRPr="00871356">
        <w:rPr>
          <w:rFonts w:ascii="Tahoma" w:hAnsi="Tahoma" w:cs="Tahoma"/>
          <w:sz w:val="16"/>
          <w:szCs w:val="16"/>
        </w:rPr>
        <w:t>P</w:t>
      </w:r>
      <w:r w:rsidR="007F0910" w:rsidRPr="00871356">
        <w:rPr>
          <w:rFonts w:ascii="Tahoma" w:hAnsi="Tahoma" w:cs="Tahoma"/>
          <w:sz w:val="16"/>
          <w:szCs w:val="16"/>
        </w:rPr>
        <w:t>oskytovatel</w:t>
      </w:r>
      <w:r w:rsidRPr="00871356">
        <w:rPr>
          <w:rFonts w:ascii="Tahoma" w:hAnsi="Tahoma" w:cs="Tahoma"/>
          <w:sz w:val="16"/>
          <w:szCs w:val="16"/>
        </w:rPr>
        <w:t xml:space="preserve"> se zavazuje dodržovat níže uvedená pravidla při</w:t>
      </w:r>
      <w:r w:rsidR="007F0910" w:rsidRPr="00871356">
        <w:rPr>
          <w:rFonts w:ascii="Tahoma" w:hAnsi="Tahoma" w:cs="Tahoma"/>
          <w:sz w:val="16"/>
          <w:szCs w:val="16"/>
        </w:rPr>
        <w:t xml:space="preserve"> připojení k</w:t>
      </w:r>
      <w:r w:rsidR="006204E1" w:rsidRPr="00871356">
        <w:rPr>
          <w:rFonts w:ascii="Tahoma" w:hAnsi="Tahoma" w:cs="Tahoma"/>
          <w:sz w:val="16"/>
          <w:szCs w:val="16"/>
        </w:rPr>
        <w:t> infrastruktuře ePACS</w:t>
      </w:r>
      <w:r w:rsidRPr="00871356">
        <w:rPr>
          <w:rFonts w:ascii="Tahoma" w:hAnsi="Tahoma" w:cs="Tahoma"/>
          <w:sz w:val="16"/>
          <w:szCs w:val="16"/>
        </w:rPr>
        <w:t>:</w:t>
      </w:r>
    </w:p>
    <w:p w14:paraId="5E419F86" w14:textId="77777777" w:rsidR="00CC6A82" w:rsidRPr="00871356" w:rsidRDefault="00CC6A82" w:rsidP="00CC6A82">
      <w:pPr>
        <w:ind w:left="284" w:hanging="142"/>
        <w:jc w:val="both"/>
        <w:rPr>
          <w:rFonts w:ascii="Tahoma" w:hAnsi="Tahoma" w:cs="Tahoma"/>
          <w:b/>
          <w:sz w:val="16"/>
          <w:szCs w:val="16"/>
        </w:rPr>
      </w:pPr>
    </w:p>
    <w:p w14:paraId="1691C933"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P</w:t>
      </w:r>
      <w:r w:rsidRPr="00871356">
        <w:rPr>
          <w:rFonts w:ascii="Tahoma" w:hAnsi="Tahoma" w:cs="Tahoma"/>
          <w:sz w:val="16"/>
          <w:szCs w:val="16"/>
        </w:rPr>
        <w:t>oskytovatel předá informace potřebné pro připojení KU k CKU. Součástí předaných informací je také vystavení systémového certifikátu pro KU, který bude použit pro navázání VPN</w:t>
      </w:r>
      <w:r w:rsidR="00146653" w:rsidRPr="00871356">
        <w:rPr>
          <w:rFonts w:ascii="Tahoma" w:hAnsi="Tahoma" w:cs="Tahoma"/>
          <w:sz w:val="16"/>
          <w:szCs w:val="16"/>
        </w:rPr>
        <w:t>;</w:t>
      </w:r>
    </w:p>
    <w:p w14:paraId="71E0641E"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p</w:t>
      </w:r>
      <w:r w:rsidRPr="00871356">
        <w:rPr>
          <w:rFonts w:ascii="Tahoma" w:hAnsi="Tahoma" w:cs="Tahoma"/>
          <w:sz w:val="16"/>
          <w:szCs w:val="16"/>
        </w:rPr>
        <w:t xml:space="preserve">oskytovatel předává aktualizované údaje o cílových </w:t>
      </w:r>
      <w:r w:rsidR="00146653" w:rsidRPr="00871356">
        <w:rPr>
          <w:rFonts w:ascii="Tahoma" w:hAnsi="Tahoma" w:cs="Tahoma"/>
          <w:sz w:val="16"/>
          <w:szCs w:val="16"/>
        </w:rPr>
        <w:t>Účastnících</w:t>
      </w:r>
      <w:r w:rsidRPr="00871356">
        <w:rPr>
          <w:rFonts w:ascii="Tahoma" w:hAnsi="Tahoma" w:cs="Tahoma"/>
          <w:sz w:val="16"/>
          <w:szCs w:val="16"/>
        </w:rPr>
        <w:t xml:space="preserve"> dostupných v rámci komunikační infrastruktury </w:t>
      </w:r>
      <w:r w:rsidR="00802671" w:rsidRPr="00871356">
        <w:rPr>
          <w:rFonts w:ascii="Tahoma" w:hAnsi="Tahoma" w:cs="Tahoma"/>
          <w:sz w:val="16"/>
          <w:szCs w:val="16"/>
        </w:rPr>
        <w:t xml:space="preserve">ePACS </w:t>
      </w:r>
      <w:r w:rsidRPr="00871356">
        <w:rPr>
          <w:rFonts w:ascii="Tahoma" w:hAnsi="Tahoma" w:cs="Tahoma"/>
          <w:sz w:val="16"/>
          <w:szCs w:val="16"/>
        </w:rPr>
        <w:t xml:space="preserve">pro potřeby nastavení koncových stanic u </w:t>
      </w:r>
      <w:r w:rsidR="00DB7D34" w:rsidRPr="00871356">
        <w:rPr>
          <w:rFonts w:ascii="Tahoma" w:hAnsi="Tahoma" w:cs="Tahoma"/>
          <w:sz w:val="16"/>
          <w:szCs w:val="16"/>
        </w:rPr>
        <w:t>P</w:t>
      </w:r>
      <w:r w:rsidRPr="00871356">
        <w:rPr>
          <w:rFonts w:ascii="Tahoma" w:hAnsi="Tahoma" w:cs="Tahoma"/>
          <w:sz w:val="16"/>
          <w:szCs w:val="16"/>
        </w:rPr>
        <w:t>řistupujícího</w:t>
      </w:r>
      <w:r w:rsidR="00146653" w:rsidRPr="00871356">
        <w:rPr>
          <w:rFonts w:ascii="Tahoma" w:hAnsi="Tahoma" w:cs="Tahoma"/>
          <w:sz w:val="16"/>
          <w:szCs w:val="16"/>
        </w:rPr>
        <w:t>;</w:t>
      </w:r>
    </w:p>
    <w:p w14:paraId="486DD4C0"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 xml:space="preserve">Poskytovatel zajišťuje provoz komunikační infrastruktury </w:t>
      </w:r>
      <w:r w:rsidR="00CC2872" w:rsidRPr="00871356">
        <w:rPr>
          <w:rFonts w:ascii="Tahoma" w:hAnsi="Tahoma" w:cs="Tahoma"/>
          <w:sz w:val="16"/>
          <w:szCs w:val="16"/>
        </w:rPr>
        <w:t>ePACS</w:t>
      </w:r>
      <w:r w:rsidRPr="00871356">
        <w:rPr>
          <w:rFonts w:ascii="Tahoma" w:hAnsi="Tahoma" w:cs="Tahoma"/>
          <w:sz w:val="16"/>
          <w:szCs w:val="16"/>
        </w:rPr>
        <w:t>, tzn. především:</w:t>
      </w:r>
    </w:p>
    <w:p w14:paraId="38879B59"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zpřístupnění centrálního směrovače ve veřejné síti,</w:t>
      </w:r>
    </w:p>
    <w:p w14:paraId="455F77C1" w14:textId="77777777" w:rsidR="007F0910" w:rsidRPr="00871356" w:rsidRDefault="007F0910" w:rsidP="00CC6A82">
      <w:pPr>
        <w:ind w:left="2127" w:hanging="709"/>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 xml:space="preserve">provoz VPN </w:t>
      </w:r>
      <w:r w:rsidR="006204E1" w:rsidRPr="00871356">
        <w:rPr>
          <w:rFonts w:ascii="Tahoma" w:hAnsi="Tahoma" w:cs="Tahoma"/>
          <w:sz w:val="16"/>
          <w:szCs w:val="16"/>
        </w:rPr>
        <w:t xml:space="preserve">koncentrátoru </w:t>
      </w:r>
      <w:r w:rsidRPr="00871356">
        <w:rPr>
          <w:rFonts w:ascii="Tahoma" w:hAnsi="Tahoma" w:cs="Tahoma"/>
          <w:sz w:val="16"/>
          <w:szCs w:val="16"/>
        </w:rPr>
        <w:t xml:space="preserve">na straně </w:t>
      </w:r>
      <w:r w:rsidR="006204E1" w:rsidRPr="00871356">
        <w:rPr>
          <w:rFonts w:ascii="Tahoma" w:hAnsi="Tahoma" w:cs="Tahoma"/>
          <w:sz w:val="16"/>
          <w:szCs w:val="16"/>
        </w:rPr>
        <w:t xml:space="preserve">CKU </w:t>
      </w:r>
      <w:r w:rsidRPr="00871356">
        <w:rPr>
          <w:rFonts w:ascii="Tahoma" w:hAnsi="Tahoma" w:cs="Tahoma"/>
          <w:sz w:val="16"/>
          <w:szCs w:val="16"/>
        </w:rPr>
        <w:t>a vystavování certifikátů potřebných pro připojení KU,</w:t>
      </w:r>
    </w:p>
    <w:p w14:paraId="7A81F975" w14:textId="77777777" w:rsidR="007F0910" w:rsidRPr="00871356" w:rsidRDefault="007F0910" w:rsidP="00CC6A82">
      <w:pPr>
        <w:ind w:left="284" w:firstLine="1134"/>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provoz, konfiguraci a aktualizaci centrálního směrovače a</w:t>
      </w:r>
    </w:p>
    <w:p w14:paraId="674BEF3E" w14:textId="77777777" w:rsidR="007F0910" w:rsidRPr="00871356" w:rsidRDefault="007F0910" w:rsidP="00CC6A82">
      <w:pPr>
        <w:ind w:left="2127" w:hanging="709"/>
        <w:jc w:val="both"/>
        <w:rPr>
          <w:rFonts w:ascii="Tahoma" w:hAnsi="Tahoma" w:cs="Tahoma"/>
          <w:sz w:val="16"/>
          <w:szCs w:val="16"/>
        </w:rPr>
      </w:pPr>
      <w:r w:rsidRPr="00871356">
        <w:rPr>
          <w:rFonts w:ascii="Tahoma" w:hAnsi="Tahoma" w:cs="Tahoma"/>
          <w:sz w:val="16"/>
          <w:szCs w:val="16"/>
        </w:rPr>
        <w:t>o</w:t>
      </w:r>
      <w:r w:rsidRPr="00871356">
        <w:rPr>
          <w:rFonts w:ascii="Tahoma" w:hAnsi="Tahoma" w:cs="Tahoma"/>
          <w:sz w:val="16"/>
          <w:szCs w:val="16"/>
        </w:rPr>
        <w:tab/>
        <w:t>konektivitu do internetu na straně CKU (nebo do jiné sítě, pokud se na tom obě smluvní strany dohodly).</w:t>
      </w:r>
    </w:p>
    <w:p w14:paraId="67261389" w14:textId="77777777" w:rsidR="007F0910" w:rsidRPr="00871356" w:rsidRDefault="007F0910" w:rsidP="00CC6A82">
      <w:pPr>
        <w:tabs>
          <w:tab w:val="left" w:pos="1276"/>
        </w:tabs>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146653" w:rsidRPr="00871356">
        <w:rPr>
          <w:rFonts w:ascii="Tahoma" w:hAnsi="Tahoma" w:cs="Tahoma"/>
          <w:sz w:val="16"/>
          <w:szCs w:val="16"/>
        </w:rPr>
        <w:t>v</w:t>
      </w:r>
      <w:r w:rsidRPr="00871356">
        <w:rPr>
          <w:rFonts w:ascii="Tahoma" w:hAnsi="Tahoma" w:cs="Tahoma"/>
          <w:sz w:val="16"/>
          <w:szCs w:val="16"/>
        </w:rPr>
        <w:t xml:space="preserve"> případě ukončení smlouvy Poskytovatel zneplatní přístup, odstraní přístupové údaje a informace ze seznamu připojených </w:t>
      </w:r>
      <w:r w:rsidR="006204E1" w:rsidRPr="00871356">
        <w:rPr>
          <w:rFonts w:ascii="Tahoma" w:hAnsi="Tahoma" w:cs="Tahoma"/>
          <w:sz w:val="16"/>
          <w:szCs w:val="16"/>
        </w:rPr>
        <w:t>subjektů</w:t>
      </w:r>
      <w:r w:rsidRPr="00871356">
        <w:rPr>
          <w:rFonts w:ascii="Tahoma" w:hAnsi="Tahoma" w:cs="Tahoma"/>
          <w:sz w:val="16"/>
          <w:szCs w:val="16"/>
        </w:rPr>
        <w:t>.</w:t>
      </w:r>
    </w:p>
    <w:p w14:paraId="3AC84BD5" w14:textId="77777777" w:rsidR="00A93372" w:rsidRPr="00871356" w:rsidRDefault="00A93372" w:rsidP="00A93372">
      <w:pPr>
        <w:tabs>
          <w:tab w:val="left" w:pos="1276"/>
        </w:tabs>
        <w:ind w:left="993" w:hanging="142"/>
        <w:jc w:val="both"/>
        <w:rPr>
          <w:rFonts w:ascii="Tahoma" w:hAnsi="Tahoma" w:cs="Tahoma"/>
          <w:sz w:val="16"/>
          <w:szCs w:val="16"/>
        </w:rPr>
      </w:pPr>
    </w:p>
    <w:p w14:paraId="3111F4C9" w14:textId="77777777" w:rsidR="003B4DA8" w:rsidRPr="00871356" w:rsidRDefault="00146653" w:rsidP="00871356">
      <w:pPr>
        <w:ind w:left="567" w:hanging="567"/>
        <w:jc w:val="both"/>
        <w:rPr>
          <w:rFonts w:ascii="Tahoma" w:hAnsi="Tahoma" w:cs="Tahoma"/>
          <w:sz w:val="16"/>
          <w:szCs w:val="16"/>
        </w:rPr>
      </w:pPr>
      <w:r w:rsidRPr="00871356">
        <w:rPr>
          <w:rFonts w:ascii="Tahoma" w:hAnsi="Tahoma" w:cs="Tahoma"/>
          <w:sz w:val="16"/>
          <w:szCs w:val="16"/>
        </w:rPr>
        <w:t>2.4</w:t>
      </w:r>
      <w:r w:rsidRPr="00871356">
        <w:rPr>
          <w:rFonts w:ascii="Tahoma" w:hAnsi="Tahoma" w:cs="Tahoma"/>
          <w:sz w:val="16"/>
          <w:szCs w:val="16"/>
        </w:rPr>
        <w:tab/>
      </w:r>
      <w:r w:rsidR="007F0910" w:rsidRPr="00871356">
        <w:rPr>
          <w:rFonts w:ascii="Tahoma" w:hAnsi="Tahoma" w:cs="Tahoma"/>
          <w:sz w:val="16"/>
          <w:szCs w:val="16"/>
        </w:rPr>
        <w:t xml:space="preserve">Poskytovatel zveřejňuje na webových stránkách ePACS seznam všech aktivních </w:t>
      </w:r>
      <w:r w:rsidRPr="00871356">
        <w:rPr>
          <w:rFonts w:ascii="Tahoma" w:hAnsi="Tahoma" w:cs="Tahoma"/>
          <w:sz w:val="16"/>
          <w:szCs w:val="16"/>
        </w:rPr>
        <w:t>Ú</w:t>
      </w:r>
      <w:r w:rsidR="008F1E6D" w:rsidRPr="00871356">
        <w:rPr>
          <w:rFonts w:ascii="Tahoma" w:hAnsi="Tahoma" w:cs="Tahoma"/>
          <w:sz w:val="16"/>
          <w:szCs w:val="16"/>
        </w:rPr>
        <w:t>častníků s platnou</w:t>
      </w:r>
      <w:r w:rsidR="007F0910" w:rsidRPr="00871356">
        <w:rPr>
          <w:rFonts w:ascii="Tahoma" w:hAnsi="Tahoma" w:cs="Tahoma"/>
          <w:sz w:val="16"/>
          <w:szCs w:val="16"/>
        </w:rPr>
        <w:t xml:space="preserve"> přístupov</w:t>
      </w:r>
      <w:r w:rsidR="008F1E6D" w:rsidRPr="00871356">
        <w:rPr>
          <w:rFonts w:ascii="Tahoma" w:hAnsi="Tahoma" w:cs="Tahoma"/>
          <w:sz w:val="16"/>
          <w:szCs w:val="16"/>
        </w:rPr>
        <w:t>ou</w:t>
      </w:r>
      <w:r w:rsidR="007F0910" w:rsidRPr="00871356">
        <w:rPr>
          <w:rFonts w:ascii="Tahoma" w:hAnsi="Tahoma" w:cs="Tahoma"/>
          <w:sz w:val="16"/>
          <w:szCs w:val="16"/>
        </w:rPr>
        <w:t xml:space="preserve"> smlouv</w:t>
      </w:r>
      <w:r w:rsidR="008F1E6D" w:rsidRPr="00871356">
        <w:rPr>
          <w:rFonts w:ascii="Tahoma" w:hAnsi="Tahoma" w:cs="Tahoma"/>
          <w:sz w:val="16"/>
          <w:szCs w:val="16"/>
        </w:rPr>
        <w:t>ou</w:t>
      </w:r>
      <w:r w:rsidR="007F0910" w:rsidRPr="00871356">
        <w:rPr>
          <w:rFonts w:ascii="Tahoma" w:hAnsi="Tahoma" w:cs="Tahoma"/>
          <w:sz w:val="16"/>
          <w:szCs w:val="16"/>
        </w:rPr>
        <w:t xml:space="preserve">. Na těchto stránkách </w:t>
      </w:r>
      <w:r w:rsidR="008F1E6D" w:rsidRPr="00871356">
        <w:rPr>
          <w:rFonts w:ascii="Tahoma" w:hAnsi="Tahoma" w:cs="Tahoma"/>
          <w:sz w:val="16"/>
          <w:szCs w:val="16"/>
        </w:rPr>
        <w:t xml:space="preserve">zveřejňuje </w:t>
      </w:r>
      <w:r w:rsidR="007F0910" w:rsidRPr="00871356">
        <w:rPr>
          <w:rFonts w:ascii="Tahoma" w:hAnsi="Tahoma" w:cs="Tahoma"/>
          <w:sz w:val="16"/>
          <w:szCs w:val="16"/>
        </w:rPr>
        <w:t xml:space="preserve">i </w:t>
      </w:r>
      <w:r w:rsidR="008F1E6D" w:rsidRPr="00871356">
        <w:rPr>
          <w:rFonts w:ascii="Tahoma" w:hAnsi="Tahoma" w:cs="Tahoma"/>
          <w:sz w:val="16"/>
          <w:szCs w:val="16"/>
        </w:rPr>
        <w:t xml:space="preserve">aktivované služby a </w:t>
      </w:r>
      <w:r w:rsidR="007F0910" w:rsidRPr="00871356">
        <w:rPr>
          <w:rFonts w:ascii="Tahoma" w:hAnsi="Tahoma" w:cs="Tahoma"/>
          <w:sz w:val="16"/>
          <w:szCs w:val="16"/>
        </w:rPr>
        <w:t>funkce jednotlivých komunikačních uzlů a ePACS schránek.</w:t>
      </w:r>
      <w:r w:rsidRPr="00871356">
        <w:rPr>
          <w:rFonts w:ascii="Tahoma" w:hAnsi="Tahoma" w:cs="Tahoma"/>
          <w:sz w:val="16"/>
          <w:szCs w:val="16"/>
        </w:rPr>
        <w:t xml:space="preserve"> </w:t>
      </w:r>
      <w:r w:rsidR="007F0910" w:rsidRPr="00871356">
        <w:rPr>
          <w:rFonts w:ascii="Tahoma" w:hAnsi="Tahoma" w:cs="Tahoma"/>
          <w:sz w:val="16"/>
          <w:szCs w:val="16"/>
        </w:rPr>
        <w:t xml:space="preserve">Přistupující souhlasí se zveřejněním informací na www stránkách pro ostatní </w:t>
      </w:r>
      <w:r w:rsidR="00DB7D34" w:rsidRPr="00871356">
        <w:rPr>
          <w:rFonts w:ascii="Tahoma" w:hAnsi="Tahoma" w:cs="Tahoma"/>
          <w:sz w:val="16"/>
          <w:szCs w:val="16"/>
        </w:rPr>
        <w:t>Přistupující</w:t>
      </w:r>
      <w:r w:rsidR="0028504E" w:rsidRPr="00871356">
        <w:rPr>
          <w:rFonts w:ascii="Tahoma" w:hAnsi="Tahoma" w:cs="Tahoma"/>
          <w:sz w:val="16"/>
          <w:szCs w:val="16"/>
        </w:rPr>
        <w:t xml:space="preserve"> v rozsahu</w:t>
      </w:r>
      <w:r w:rsidR="00DB7D34" w:rsidRPr="00871356">
        <w:rPr>
          <w:rFonts w:ascii="Tahoma" w:hAnsi="Tahoma" w:cs="Tahoma"/>
          <w:sz w:val="16"/>
          <w:szCs w:val="16"/>
        </w:rPr>
        <w:t>: a</w:t>
      </w:r>
      <w:r w:rsidR="007F0910" w:rsidRPr="00871356">
        <w:rPr>
          <w:rFonts w:ascii="Tahoma" w:hAnsi="Tahoma" w:cs="Tahoma"/>
          <w:sz w:val="16"/>
          <w:szCs w:val="16"/>
        </w:rPr>
        <w:t xml:space="preserve">dresa </w:t>
      </w:r>
      <w:r w:rsidR="00DB7D34" w:rsidRPr="00871356">
        <w:rPr>
          <w:rFonts w:ascii="Tahoma" w:hAnsi="Tahoma" w:cs="Tahoma"/>
          <w:sz w:val="16"/>
          <w:szCs w:val="16"/>
        </w:rPr>
        <w:t>Přistupujícího, k</w:t>
      </w:r>
      <w:r w:rsidR="007F0910" w:rsidRPr="00871356">
        <w:rPr>
          <w:rFonts w:ascii="Tahoma" w:hAnsi="Tahoma" w:cs="Tahoma"/>
          <w:sz w:val="16"/>
          <w:szCs w:val="16"/>
        </w:rPr>
        <w:t xml:space="preserve">ontaktní informace </w:t>
      </w:r>
      <w:r w:rsidRPr="00871356">
        <w:rPr>
          <w:rFonts w:ascii="Tahoma" w:hAnsi="Tahoma" w:cs="Tahoma"/>
          <w:sz w:val="16"/>
          <w:szCs w:val="16"/>
        </w:rPr>
        <w:t xml:space="preserve">na </w:t>
      </w:r>
      <w:r w:rsidR="007F0910" w:rsidRPr="00871356">
        <w:rPr>
          <w:rFonts w:ascii="Tahoma" w:hAnsi="Tahoma" w:cs="Tahoma"/>
          <w:sz w:val="16"/>
          <w:szCs w:val="16"/>
        </w:rPr>
        <w:t>IT provoz</w:t>
      </w:r>
      <w:r w:rsidR="00E316BE" w:rsidRPr="00871356">
        <w:rPr>
          <w:rFonts w:ascii="Tahoma" w:hAnsi="Tahoma" w:cs="Tahoma"/>
          <w:sz w:val="16"/>
          <w:szCs w:val="16"/>
        </w:rPr>
        <w:t xml:space="preserve"> v rozsahu n</w:t>
      </w:r>
      <w:r w:rsidR="007F0910" w:rsidRPr="00871356">
        <w:rPr>
          <w:rFonts w:ascii="Tahoma" w:hAnsi="Tahoma" w:cs="Tahoma"/>
          <w:sz w:val="16"/>
          <w:szCs w:val="16"/>
        </w:rPr>
        <w:t>ázev/jmén</w:t>
      </w:r>
      <w:r w:rsidR="00E316BE" w:rsidRPr="00871356">
        <w:rPr>
          <w:rFonts w:ascii="Tahoma" w:hAnsi="Tahoma" w:cs="Tahoma"/>
          <w:sz w:val="16"/>
          <w:szCs w:val="16"/>
        </w:rPr>
        <w:t xml:space="preserve">o, </w:t>
      </w:r>
      <w:r w:rsidR="0028504E" w:rsidRPr="00871356">
        <w:rPr>
          <w:rFonts w:ascii="Tahoma" w:hAnsi="Tahoma" w:cs="Tahoma"/>
          <w:sz w:val="16"/>
          <w:szCs w:val="16"/>
        </w:rPr>
        <w:t>t</w:t>
      </w:r>
      <w:r w:rsidR="007F0910" w:rsidRPr="00871356">
        <w:rPr>
          <w:rFonts w:ascii="Tahoma" w:hAnsi="Tahoma" w:cs="Tahoma"/>
          <w:sz w:val="16"/>
          <w:szCs w:val="16"/>
        </w:rPr>
        <w:t>elefon</w:t>
      </w:r>
      <w:r w:rsidR="00E316BE" w:rsidRPr="00871356">
        <w:rPr>
          <w:rFonts w:ascii="Tahoma" w:hAnsi="Tahoma" w:cs="Tahoma"/>
          <w:sz w:val="16"/>
          <w:szCs w:val="16"/>
        </w:rPr>
        <w:t>, e</w:t>
      </w:r>
      <w:r w:rsidR="007F0910" w:rsidRPr="00871356">
        <w:rPr>
          <w:rFonts w:ascii="Tahoma" w:hAnsi="Tahoma" w:cs="Tahoma"/>
          <w:sz w:val="16"/>
          <w:szCs w:val="16"/>
        </w:rPr>
        <w:t>-mail</w:t>
      </w:r>
      <w:r w:rsidR="00E316BE" w:rsidRPr="00871356">
        <w:rPr>
          <w:rFonts w:ascii="Tahoma" w:hAnsi="Tahoma" w:cs="Tahoma"/>
          <w:sz w:val="16"/>
          <w:szCs w:val="16"/>
        </w:rPr>
        <w:t xml:space="preserve"> a </w:t>
      </w:r>
      <w:r w:rsidR="0028504E" w:rsidRPr="00871356">
        <w:rPr>
          <w:rFonts w:ascii="Tahoma" w:hAnsi="Tahoma" w:cs="Tahoma"/>
          <w:sz w:val="16"/>
          <w:szCs w:val="16"/>
        </w:rPr>
        <w:t>k</w:t>
      </w:r>
      <w:r w:rsidR="007F0910" w:rsidRPr="00871356">
        <w:rPr>
          <w:rFonts w:ascii="Tahoma" w:hAnsi="Tahoma" w:cs="Tahoma"/>
          <w:sz w:val="16"/>
          <w:szCs w:val="16"/>
        </w:rPr>
        <w:t>ontaktní informace pro medicínský provoz</w:t>
      </w:r>
      <w:r w:rsidR="00E316BE" w:rsidRPr="00871356">
        <w:rPr>
          <w:rFonts w:ascii="Tahoma" w:hAnsi="Tahoma" w:cs="Tahoma"/>
          <w:sz w:val="16"/>
          <w:szCs w:val="16"/>
        </w:rPr>
        <w:t>.</w:t>
      </w:r>
    </w:p>
    <w:p w14:paraId="18E884A9" w14:textId="407CEFBC" w:rsidR="0028504E" w:rsidRDefault="0028504E" w:rsidP="00E316BE">
      <w:pPr>
        <w:tabs>
          <w:tab w:val="left" w:pos="1276"/>
        </w:tabs>
        <w:ind w:left="993" w:hanging="142"/>
        <w:jc w:val="both"/>
        <w:rPr>
          <w:rFonts w:ascii="Tahoma" w:hAnsi="Tahoma" w:cs="Tahoma"/>
          <w:sz w:val="16"/>
          <w:szCs w:val="16"/>
        </w:rPr>
      </w:pPr>
    </w:p>
    <w:p w14:paraId="1405CF40" w14:textId="77777777" w:rsidR="00871356" w:rsidRPr="00871356" w:rsidRDefault="00871356" w:rsidP="00E316BE">
      <w:pPr>
        <w:tabs>
          <w:tab w:val="left" w:pos="1276"/>
        </w:tabs>
        <w:ind w:left="993" w:hanging="142"/>
        <w:jc w:val="both"/>
        <w:rPr>
          <w:rFonts w:ascii="Tahoma" w:hAnsi="Tahoma" w:cs="Tahoma"/>
          <w:sz w:val="16"/>
          <w:szCs w:val="16"/>
        </w:rPr>
      </w:pPr>
    </w:p>
    <w:p w14:paraId="2B35FF5E" w14:textId="77777777" w:rsidR="00EE5A51" w:rsidRPr="00871356" w:rsidRDefault="00EE5A51" w:rsidP="00EE5A51">
      <w:pPr>
        <w:jc w:val="center"/>
        <w:rPr>
          <w:rFonts w:ascii="Tahoma" w:hAnsi="Tahoma" w:cs="Tahoma"/>
          <w:b/>
          <w:smallCaps/>
          <w:sz w:val="16"/>
          <w:szCs w:val="16"/>
        </w:rPr>
      </w:pPr>
      <w:r w:rsidRPr="00871356">
        <w:rPr>
          <w:rFonts w:ascii="Tahoma" w:hAnsi="Tahoma" w:cs="Tahoma"/>
          <w:b/>
          <w:smallCaps/>
          <w:sz w:val="16"/>
          <w:szCs w:val="16"/>
        </w:rPr>
        <w:t xml:space="preserve">Článek </w:t>
      </w:r>
      <w:r w:rsidR="001C5EF0" w:rsidRPr="00871356">
        <w:rPr>
          <w:rFonts w:ascii="Tahoma" w:hAnsi="Tahoma" w:cs="Tahoma"/>
          <w:b/>
          <w:smallCaps/>
          <w:sz w:val="16"/>
          <w:szCs w:val="16"/>
        </w:rPr>
        <w:t>3</w:t>
      </w:r>
    </w:p>
    <w:p w14:paraId="519286EC" w14:textId="77777777" w:rsidR="00EE5A51" w:rsidRPr="00871356" w:rsidRDefault="00EE5A51" w:rsidP="00EE5A51">
      <w:pPr>
        <w:jc w:val="center"/>
        <w:rPr>
          <w:rFonts w:ascii="Tahoma" w:hAnsi="Tahoma" w:cs="Tahoma"/>
          <w:b/>
          <w:smallCaps/>
          <w:sz w:val="16"/>
          <w:szCs w:val="16"/>
        </w:rPr>
      </w:pPr>
      <w:r w:rsidRPr="00871356">
        <w:rPr>
          <w:rFonts w:ascii="Tahoma" w:hAnsi="Tahoma" w:cs="Tahoma"/>
          <w:b/>
          <w:smallCaps/>
          <w:sz w:val="16"/>
          <w:szCs w:val="16"/>
        </w:rPr>
        <w:t>Cena</w:t>
      </w:r>
    </w:p>
    <w:p w14:paraId="59E9261F" w14:textId="77777777" w:rsidR="00EE5A51" w:rsidRPr="00871356" w:rsidRDefault="001C5EF0" w:rsidP="0028504E">
      <w:pPr>
        <w:ind w:left="567" w:hanging="567"/>
        <w:jc w:val="both"/>
        <w:rPr>
          <w:rFonts w:ascii="Tahoma" w:hAnsi="Tahoma" w:cs="Tahoma"/>
          <w:sz w:val="16"/>
          <w:szCs w:val="16"/>
        </w:rPr>
      </w:pPr>
      <w:r w:rsidRPr="00871356">
        <w:rPr>
          <w:rFonts w:ascii="Tahoma" w:hAnsi="Tahoma" w:cs="Tahoma"/>
          <w:sz w:val="16"/>
          <w:szCs w:val="16"/>
        </w:rPr>
        <w:t>3.1</w:t>
      </w:r>
      <w:r w:rsidRPr="00871356">
        <w:rPr>
          <w:rFonts w:ascii="Tahoma" w:hAnsi="Tahoma" w:cs="Tahoma"/>
          <w:sz w:val="16"/>
          <w:szCs w:val="16"/>
        </w:rPr>
        <w:tab/>
      </w:r>
      <w:r w:rsidR="006A2318" w:rsidRPr="00871356">
        <w:rPr>
          <w:rFonts w:ascii="Tahoma" w:hAnsi="Tahoma" w:cs="Tahoma"/>
          <w:sz w:val="16"/>
          <w:szCs w:val="16"/>
        </w:rPr>
        <w:t xml:space="preserve">Cena za poskytování přístupu </w:t>
      </w:r>
      <w:r w:rsidR="00237055" w:rsidRPr="00871356">
        <w:rPr>
          <w:rFonts w:ascii="Tahoma" w:hAnsi="Tahoma" w:cs="Tahoma"/>
          <w:sz w:val="16"/>
          <w:szCs w:val="16"/>
        </w:rPr>
        <w:t>k CKU</w:t>
      </w:r>
      <w:r w:rsidRPr="00871356">
        <w:rPr>
          <w:rFonts w:ascii="Tahoma" w:hAnsi="Tahoma" w:cs="Tahoma"/>
          <w:sz w:val="16"/>
          <w:szCs w:val="16"/>
        </w:rPr>
        <w:t xml:space="preserve"> </w:t>
      </w:r>
      <w:r w:rsidR="006A2318" w:rsidRPr="00871356">
        <w:rPr>
          <w:rFonts w:ascii="Tahoma" w:hAnsi="Tahoma" w:cs="Tahoma"/>
          <w:sz w:val="16"/>
          <w:szCs w:val="16"/>
        </w:rPr>
        <w:t xml:space="preserve">činí </w:t>
      </w:r>
      <w:r w:rsidR="0020227F" w:rsidRPr="00871356">
        <w:rPr>
          <w:rFonts w:ascii="Tahoma" w:hAnsi="Tahoma" w:cs="Tahoma"/>
          <w:sz w:val="16"/>
          <w:szCs w:val="16"/>
        </w:rPr>
        <w:t>5000 Kč</w:t>
      </w:r>
      <w:r w:rsidR="006A2318" w:rsidRPr="00871356">
        <w:rPr>
          <w:rFonts w:ascii="Tahoma" w:hAnsi="Tahoma" w:cs="Tahoma"/>
          <w:sz w:val="16"/>
          <w:szCs w:val="16"/>
        </w:rPr>
        <w:t>/ měsíčně</w:t>
      </w:r>
      <w:r w:rsidR="00A02043" w:rsidRPr="00871356">
        <w:rPr>
          <w:rFonts w:ascii="Tahoma" w:hAnsi="Tahoma" w:cs="Tahoma"/>
          <w:sz w:val="16"/>
          <w:szCs w:val="16"/>
        </w:rPr>
        <w:t xml:space="preserve"> (dále jen „</w:t>
      </w:r>
      <w:r w:rsidR="00A02043" w:rsidRPr="00871356">
        <w:rPr>
          <w:rFonts w:ascii="Tahoma" w:hAnsi="Tahoma" w:cs="Tahoma"/>
          <w:b/>
          <w:sz w:val="16"/>
          <w:szCs w:val="16"/>
        </w:rPr>
        <w:t>Cena</w:t>
      </w:r>
      <w:r w:rsidR="00A02043" w:rsidRPr="00871356">
        <w:rPr>
          <w:rFonts w:ascii="Tahoma" w:hAnsi="Tahoma" w:cs="Tahoma"/>
          <w:sz w:val="16"/>
          <w:szCs w:val="16"/>
        </w:rPr>
        <w:t>“)</w:t>
      </w:r>
      <w:r w:rsidRPr="00871356">
        <w:rPr>
          <w:rFonts w:ascii="Tahoma" w:hAnsi="Tahoma" w:cs="Tahoma"/>
          <w:sz w:val="16"/>
          <w:szCs w:val="16"/>
        </w:rPr>
        <w:t>.</w:t>
      </w:r>
    </w:p>
    <w:p w14:paraId="606851E5" w14:textId="77777777" w:rsidR="00A02043" w:rsidRPr="00871356" w:rsidRDefault="00A02043" w:rsidP="0028504E">
      <w:pPr>
        <w:ind w:left="567" w:hanging="567"/>
        <w:jc w:val="both"/>
        <w:rPr>
          <w:rFonts w:ascii="Tahoma" w:hAnsi="Tahoma" w:cs="Tahoma"/>
          <w:sz w:val="16"/>
          <w:szCs w:val="16"/>
        </w:rPr>
      </w:pPr>
    </w:p>
    <w:p w14:paraId="1D1AA7D8" w14:textId="77777777" w:rsidR="00A02043" w:rsidRPr="00871356" w:rsidRDefault="00A02043" w:rsidP="00A02043">
      <w:pPr>
        <w:ind w:left="567" w:hanging="567"/>
        <w:jc w:val="both"/>
        <w:rPr>
          <w:rFonts w:ascii="Tahoma" w:hAnsi="Tahoma" w:cs="Tahoma"/>
          <w:sz w:val="16"/>
          <w:szCs w:val="16"/>
        </w:rPr>
      </w:pPr>
      <w:r w:rsidRPr="00871356">
        <w:rPr>
          <w:rFonts w:ascii="Tahoma" w:hAnsi="Tahoma" w:cs="Tahoma"/>
          <w:sz w:val="16"/>
          <w:szCs w:val="16"/>
        </w:rPr>
        <w:t>3.2</w:t>
      </w:r>
      <w:r w:rsidRPr="00871356">
        <w:rPr>
          <w:rFonts w:ascii="Tahoma" w:hAnsi="Tahoma" w:cs="Tahoma"/>
          <w:sz w:val="16"/>
          <w:szCs w:val="16"/>
        </w:rPr>
        <w:tab/>
        <w:t xml:space="preserve">Cena je uvedena bez DPH. Dojde-li ke změně sazby DPH, bude Poskytovatelem DPH účtována podle právních předpisů platných a účinných v době uskutečnění zdanitelného plnění. Takováto změna </w:t>
      </w:r>
      <w:r w:rsidR="003953BF" w:rsidRPr="00871356">
        <w:rPr>
          <w:rFonts w:ascii="Tahoma" w:hAnsi="Tahoma" w:cs="Tahoma"/>
          <w:sz w:val="16"/>
          <w:szCs w:val="16"/>
        </w:rPr>
        <w:t>s</w:t>
      </w:r>
      <w:r w:rsidRPr="00871356">
        <w:rPr>
          <w:rFonts w:ascii="Tahoma" w:hAnsi="Tahoma" w:cs="Tahoma"/>
          <w:sz w:val="16"/>
          <w:szCs w:val="16"/>
        </w:rPr>
        <w:t xml:space="preserve">mlouvy nemusí být sjednána formou písemného dodatku k této </w:t>
      </w:r>
      <w:r w:rsidR="003953BF" w:rsidRPr="00871356">
        <w:rPr>
          <w:rFonts w:ascii="Tahoma" w:hAnsi="Tahoma" w:cs="Tahoma"/>
          <w:sz w:val="16"/>
          <w:szCs w:val="16"/>
        </w:rPr>
        <w:t>s</w:t>
      </w:r>
      <w:r w:rsidRPr="00871356">
        <w:rPr>
          <w:rFonts w:ascii="Tahoma" w:hAnsi="Tahoma" w:cs="Tahoma"/>
          <w:sz w:val="16"/>
          <w:szCs w:val="16"/>
        </w:rPr>
        <w:t>mlouvě.</w:t>
      </w:r>
    </w:p>
    <w:p w14:paraId="22A5C14B" w14:textId="77777777" w:rsidR="00A02043" w:rsidRPr="00871356" w:rsidRDefault="00A02043" w:rsidP="00A02043">
      <w:pPr>
        <w:ind w:left="567" w:hanging="567"/>
        <w:jc w:val="both"/>
        <w:rPr>
          <w:rFonts w:ascii="Tahoma" w:hAnsi="Tahoma" w:cs="Tahoma"/>
          <w:sz w:val="16"/>
          <w:szCs w:val="16"/>
        </w:rPr>
      </w:pPr>
    </w:p>
    <w:p w14:paraId="4BF51A16" w14:textId="77777777" w:rsidR="00A02043" w:rsidRPr="00871356" w:rsidRDefault="00A02043" w:rsidP="00A02043">
      <w:pPr>
        <w:ind w:left="567" w:hanging="567"/>
        <w:jc w:val="both"/>
        <w:rPr>
          <w:rFonts w:ascii="Tahoma" w:hAnsi="Tahoma" w:cs="Tahoma"/>
          <w:sz w:val="16"/>
          <w:szCs w:val="16"/>
        </w:rPr>
      </w:pPr>
      <w:r w:rsidRPr="00871356">
        <w:rPr>
          <w:rFonts w:ascii="Tahoma" w:hAnsi="Tahoma" w:cs="Tahoma"/>
          <w:sz w:val="16"/>
          <w:szCs w:val="16"/>
        </w:rPr>
        <w:t>3.3.</w:t>
      </w:r>
      <w:r w:rsidRPr="00871356">
        <w:rPr>
          <w:rFonts w:ascii="Tahoma" w:hAnsi="Tahoma" w:cs="Tahoma"/>
          <w:sz w:val="16"/>
          <w:szCs w:val="16"/>
        </w:rPr>
        <w:tab/>
        <w:t xml:space="preserve">Poskytovatel vystaví a zašle </w:t>
      </w:r>
      <w:r w:rsidR="003953BF" w:rsidRPr="00871356">
        <w:rPr>
          <w:rFonts w:ascii="Tahoma" w:hAnsi="Tahoma" w:cs="Tahoma"/>
          <w:sz w:val="16"/>
          <w:szCs w:val="16"/>
        </w:rPr>
        <w:t>Přistupujícímu</w:t>
      </w:r>
      <w:r w:rsidRPr="00871356">
        <w:rPr>
          <w:rFonts w:ascii="Tahoma" w:hAnsi="Tahoma" w:cs="Tahoma"/>
          <w:sz w:val="16"/>
          <w:szCs w:val="16"/>
        </w:rPr>
        <w:t xml:space="preserve"> příslušnou fakturu za poskytování přístupu</w:t>
      </w:r>
      <w:r w:rsidR="00237055" w:rsidRPr="00871356">
        <w:rPr>
          <w:rFonts w:ascii="Tahoma" w:hAnsi="Tahoma" w:cs="Tahoma"/>
          <w:sz w:val="16"/>
          <w:szCs w:val="16"/>
        </w:rPr>
        <w:t xml:space="preserve"> k</w:t>
      </w:r>
      <w:r w:rsidRPr="00871356">
        <w:rPr>
          <w:rFonts w:ascii="Tahoma" w:hAnsi="Tahoma" w:cs="Tahoma"/>
          <w:sz w:val="16"/>
          <w:szCs w:val="16"/>
        </w:rPr>
        <w:t xml:space="preserve"> </w:t>
      </w:r>
      <w:r w:rsidR="00237055" w:rsidRPr="00871356">
        <w:rPr>
          <w:rFonts w:ascii="Tahoma" w:hAnsi="Tahoma" w:cs="Tahoma"/>
          <w:sz w:val="16"/>
          <w:szCs w:val="16"/>
        </w:rPr>
        <w:t>CKU</w:t>
      </w:r>
      <w:r w:rsidR="003953BF" w:rsidRPr="00871356">
        <w:rPr>
          <w:rFonts w:ascii="Tahoma" w:hAnsi="Tahoma" w:cs="Tahoma"/>
          <w:sz w:val="16"/>
          <w:szCs w:val="16"/>
        </w:rPr>
        <w:t xml:space="preserve"> </w:t>
      </w:r>
      <w:r w:rsidRPr="00871356">
        <w:rPr>
          <w:rFonts w:ascii="Tahoma" w:hAnsi="Tahoma" w:cs="Tahoma"/>
          <w:sz w:val="16"/>
          <w:szCs w:val="16"/>
        </w:rPr>
        <w:t>Přistupující</w:t>
      </w:r>
      <w:r w:rsidR="003953BF" w:rsidRPr="00871356">
        <w:rPr>
          <w:rFonts w:ascii="Tahoma" w:hAnsi="Tahoma" w:cs="Tahoma"/>
          <w:sz w:val="16"/>
          <w:szCs w:val="16"/>
        </w:rPr>
        <w:t>mu</w:t>
      </w:r>
      <w:r w:rsidRPr="00871356">
        <w:rPr>
          <w:rFonts w:ascii="Tahoma" w:hAnsi="Tahoma" w:cs="Tahoma"/>
          <w:sz w:val="16"/>
          <w:szCs w:val="16"/>
        </w:rPr>
        <w:t xml:space="preserve"> vždy bez zbytečného odkladu v měsíci následujícím po skončení příslušného kalendářního měsíce, ve kterém byl</w:t>
      </w:r>
      <w:r w:rsidR="003953BF" w:rsidRPr="00871356">
        <w:rPr>
          <w:rFonts w:ascii="Tahoma" w:hAnsi="Tahoma" w:cs="Tahoma"/>
          <w:sz w:val="16"/>
          <w:szCs w:val="16"/>
        </w:rPr>
        <w:t xml:space="preserve"> poskytován přístup</w:t>
      </w:r>
      <w:r w:rsidRPr="00871356">
        <w:rPr>
          <w:rFonts w:ascii="Tahoma" w:hAnsi="Tahoma" w:cs="Tahoma"/>
          <w:sz w:val="16"/>
          <w:szCs w:val="16"/>
        </w:rPr>
        <w:t>.</w:t>
      </w:r>
    </w:p>
    <w:p w14:paraId="14F68E8B" w14:textId="77777777" w:rsidR="00A02043" w:rsidRPr="00871356" w:rsidRDefault="00A02043" w:rsidP="00A02043">
      <w:pPr>
        <w:ind w:left="567" w:hanging="567"/>
        <w:jc w:val="both"/>
        <w:rPr>
          <w:rFonts w:ascii="Tahoma" w:hAnsi="Tahoma" w:cs="Tahoma"/>
          <w:sz w:val="16"/>
          <w:szCs w:val="16"/>
        </w:rPr>
      </w:pPr>
    </w:p>
    <w:p w14:paraId="51C72816" w14:textId="26AD0516" w:rsidR="00A02043" w:rsidRPr="00871356" w:rsidRDefault="00A02043" w:rsidP="00A02043">
      <w:pPr>
        <w:ind w:left="567" w:hanging="567"/>
        <w:jc w:val="both"/>
        <w:rPr>
          <w:rFonts w:ascii="Tahoma" w:hAnsi="Tahoma" w:cs="Tahoma"/>
          <w:sz w:val="16"/>
          <w:szCs w:val="16"/>
        </w:rPr>
      </w:pPr>
      <w:r w:rsidRPr="00871356">
        <w:rPr>
          <w:rFonts w:ascii="Tahoma" w:hAnsi="Tahoma" w:cs="Tahoma"/>
          <w:sz w:val="16"/>
          <w:szCs w:val="16"/>
        </w:rPr>
        <w:t>3.4.</w:t>
      </w:r>
      <w:r w:rsidRPr="00871356">
        <w:rPr>
          <w:rFonts w:ascii="Tahoma" w:hAnsi="Tahoma" w:cs="Tahoma"/>
          <w:sz w:val="16"/>
          <w:szCs w:val="16"/>
        </w:rPr>
        <w:tab/>
        <w:t xml:space="preserve">Faktury jsou splatné do </w:t>
      </w:r>
      <w:r w:rsidR="00785C94">
        <w:rPr>
          <w:rFonts w:ascii="Tahoma" w:hAnsi="Tahoma" w:cs="Tahoma"/>
          <w:sz w:val="16"/>
          <w:szCs w:val="16"/>
        </w:rPr>
        <w:t>třiceti</w:t>
      </w:r>
      <w:r w:rsidRPr="00871356">
        <w:rPr>
          <w:rFonts w:ascii="Tahoma" w:hAnsi="Tahoma" w:cs="Tahoma"/>
          <w:sz w:val="16"/>
          <w:szCs w:val="16"/>
        </w:rPr>
        <w:t xml:space="preserve"> (</w:t>
      </w:r>
      <w:r w:rsidR="00785C94">
        <w:rPr>
          <w:rFonts w:ascii="Tahoma" w:hAnsi="Tahoma" w:cs="Tahoma"/>
          <w:sz w:val="16"/>
          <w:szCs w:val="16"/>
        </w:rPr>
        <w:t>30</w:t>
      </w:r>
      <w:r w:rsidRPr="00871356">
        <w:rPr>
          <w:rFonts w:ascii="Tahoma" w:hAnsi="Tahoma" w:cs="Tahoma"/>
          <w:sz w:val="16"/>
          <w:szCs w:val="16"/>
        </w:rPr>
        <w:t>) kalendářních dnů od jejich doručení. K uhrazení faktury dojde připsáním částky z účtu Přistupujícího ve prospěch účtu Poskytovatele.</w:t>
      </w:r>
    </w:p>
    <w:p w14:paraId="6059B9AB" w14:textId="77777777" w:rsidR="00A02043" w:rsidRPr="00871356" w:rsidRDefault="00A02043" w:rsidP="00A02043">
      <w:pPr>
        <w:ind w:left="567" w:hanging="567"/>
        <w:jc w:val="both"/>
        <w:rPr>
          <w:rFonts w:ascii="Tahoma" w:hAnsi="Tahoma" w:cs="Tahoma"/>
          <w:sz w:val="16"/>
          <w:szCs w:val="16"/>
        </w:rPr>
      </w:pPr>
    </w:p>
    <w:p w14:paraId="6D34C19D" w14:textId="77777777" w:rsidR="00A02043" w:rsidRPr="00871356" w:rsidRDefault="00044F1F" w:rsidP="00A02043">
      <w:pPr>
        <w:ind w:left="567" w:hanging="567"/>
        <w:jc w:val="both"/>
        <w:rPr>
          <w:rFonts w:ascii="Tahoma" w:hAnsi="Tahoma" w:cs="Tahoma"/>
          <w:sz w:val="16"/>
          <w:szCs w:val="16"/>
        </w:rPr>
      </w:pPr>
      <w:r w:rsidRPr="00871356">
        <w:rPr>
          <w:rFonts w:ascii="Tahoma" w:hAnsi="Tahoma" w:cs="Tahoma"/>
          <w:sz w:val="16"/>
          <w:szCs w:val="16"/>
        </w:rPr>
        <w:t>3</w:t>
      </w:r>
      <w:r w:rsidR="00A02043" w:rsidRPr="00871356">
        <w:rPr>
          <w:rFonts w:ascii="Tahoma" w:hAnsi="Tahoma" w:cs="Tahoma"/>
          <w:sz w:val="16"/>
          <w:szCs w:val="16"/>
        </w:rPr>
        <w:t>.5.</w:t>
      </w:r>
      <w:r w:rsidR="00A02043" w:rsidRPr="00871356">
        <w:rPr>
          <w:rFonts w:ascii="Tahoma" w:hAnsi="Tahoma" w:cs="Tahoma"/>
          <w:sz w:val="16"/>
          <w:szCs w:val="16"/>
        </w:rPr>
        <w:tab/>
        <w:t>Jednotlivé faktury musí obsahovat všechny náležitosti řádného účetního a daňového dokladu ve smyslu příslušných právních předpisů, zejména § 29 zák. č. 235/2004 Sb., o dani z přidané hodnoty v platném znění a § 435 zák. č. 89/2012 Sb., občanského zákoníku (dále „</w:t>
      </w:r>
      <w:r w:rsidR="00A02043" w:rsidRPr="00871356">
        <w:rPr>
          <w:rFonts w:ascii="Tahoma" w:hAnsi="Tahoma" w:cs="Tahoma"/>
          <w:b/>
          <w:sz w:val="16"/>
          <w:szCs w:val="16"/>
        </w:rPr>
        <w:t>Občanský zákoník</w:t>
      </w:r>
      <w:r w:rsidR="00A02043" w:rsidRPr="00871356">
        <w:rPr>
          <w:rFonts w:ascii="Tahoma" w:hAnsi="Tahoma" w:cs="Tahoma"/>
          <w:sz w:val="16"/>
          <w:szCs w:val="16"/>
        </w:rPr>
        <w:t xml:space="preserve">“). </w:t>
      </w:r>
    </w:p>
    <w:p w14:paraId="1BF4A4D7" w14:textId="77777777" w:rsidR="00A02043" w:rsidRPr="00871356" w:rsidRDefault="00A02043" w:rsidP="00A02043">
      <w:pPr>
        <w:ind w:left="567" w:hanging="567"/>
        <w:jc w:val="both"/>
        <w:rPr>
          <w:rFonts w:ascii="Tahoma" w:hAnsi="Tahoma" w:cs="Tahoma"/>
          <w:sz w:val="16"/>
          <w:szCs w:val="16"/>
        </w:rPr>
      </w:pPr>
    </w:p>
    <w:p w14:paraId="136488E0" w14:textId="77777777" w:rsidR="00A02043" w:rsidRPr="00871356" w:rsidRDefault="00044F1F" w:rsidP="00A02043">
      <w:pPr>
        <w:ind w:left="567" w:hanging="567"/>
        <w:jc w:val="both"/>
        <w:rPr>
          <w:rFonts w:ascii="Tahoma" w:hAnsi="Tahoma" w:cs="Tahoma"/>
          <w:sz w:val="16"/>
          <w:szCs w:val="16"/>
        </w:rPr>
      </w:pPr>
      <w:r w:rsidRPr="00871356">
        <w:rPr>
          <w:rFonts w:ascii="Tahoma" w:hAnsi="Tahoma" w:cs="Tahoma"/>
          <w:sz w:val="16"/>
          <w:szCs w:val="16"/>
        </w:rPr>
        <w:t>3</w:t>
      </w:r>
      <w:r w:rsidR="00A02043" w:rsidRPr="00871356">
        <w:rPr>
          <w:rFonts w:ascii="Tahoma" w:hAnsi="Tahoma" w:cs="Tahoma"/>
          <w:sz w:val="16"/>
          <w:szCs w:val="16"/>
        </w:rPr>
        <w:t>.6.</w:t>
      </w:r>
      <w:r w:rsidR="00A02043" w:rsidRPr="00871356">
        <w:rPr>
          <w:rFonts w:ascii="Tahoma" w:hAnsi="Tahoma" w:cs="Tahoma"/>
          <w:sz w:val="16"/>
          <w:szCs w:val="16"/>
        </w:rPr>
        <w:tab/>
        <w:t>V případě, že faktura nebude mít odpovídající náležitosti stanovené v této Smlouvě, je Přistupující oprávněn zaslat ji ve lhůtě do 5 dnů od jejího doručení zpět Poskytovateli k doplnění či opravě příslušných údajů, aniž by se tak Přistupující dostal do prodlení se zaplacením příslušné částky. V takovém případě počíná lhůta splatnosti běžet znovu od opětovného doručení náležitě doplněné či opravené faktury Poskytovatelem Přistupujícímu.</w:t>
      </w:r>
    </w:p>
    <w:p w14:paraId="12E3B8C4" w14:textId="77777777" w:rsidR="00A02043" w:rsidRPr="00871356" w:rsidRDefault="00A02043" w:rsidP="00A02043">
      <w:pPr>
        <w:ind w:left="567" w:hanging="567"/>
        <w:jc w:val="both"/>
        <w:rPr>
          <w:rFonts w:ascii="Tahoma" w:hAnsi="Tahoma" w:cs="Tahoma"/>
          <w:sz w:val="16"/>
          <w:szCs w:val="16"/>
        </w:rPr>
      </w:pPr>
    </w:p>
    <w:p w14:paraId="4FBDBC19" w14:textId="77777777" w:rsidR="00237055" w:rsidRPr="00871356" w:rsidRDefault="00237055" w:rsidP="00C447B5">
      <w:pPr>
        <w:jc w:val="center"/>
        <w:rPr>
          <w:rFonts w:ascii="Tahoma" w:hAnsi="Tahoma" w:cs="Tahoma"/>
          <w:b/>
          <w:smallCaps/>
          <w:sz w:val="16"/>
          <w:szCs w:val="16"/>
        </w:rPr>
      </w:pPr>
    </w:p>
    <w:p w14:paraId="3CE5E66C" w14:textId="77777777" w:rsidR="003B4DA8" w:rsidRPr="00871356" w:rsidRDefault="003B4DA8" w:rsidP="00C447B5">
      <w:pPr>
        <w:jc w:val="center"/>
        <w:rPr>
          <w:rFonts w:ascii="Tahoma" w:hAnsi="Tahoma" w:cs="Tahoma"/>
          <w:b/>
          <w:smallCaps/>
          <w:sz w:val="16"/>
          <w:szCs w:val="16"/>
        </w:rPr>
      </w:pPr>
      <w:r w:rsidRPr="00871356">
        <w:rPr>
          <w:rFonts w:ascii="Tahoma" w:hAnsi="Tahoma" w:cs="Tahoma"/>
          <w:b/>
          <w:smallCaps/>
          <w:sz w:val="16"/>
          <w:szCs w:val="16"/>
        </w:rPr>
        <w:lastRenderedPageBreak/>
        <w:t xml:space="preserve">Článek </w:t>
      </w:r>
      <w:r w:rsidR="001C5EF0" w:rsidRPr="00871356">
        <w:rPr>
          <w:rFonts w:ascii="Tahoma" w:hAnsi="Tahoma" w:cs="Tahoma"/>
          <w:b/>
          <w:smallCaps/>
          <w:sz w:val="16"/>
          <w:szCs w:val="16"/>
        </w:rPr>
        <w:t>4</w:t>
      </w:r>
    </w:p>
    <w:p w14:paraId="5AC580D2" w14:textId="77777777" w:rsidR="003B4DA8" w:rsidRPr="00871356" w:rsidRDefault="00615EAB" w:rsidP="00C447B5">
      <w:pPr>
        <w:jc w:val="center"/>
        <w:rPr>
          <w:rFonts w:ascii="Tahoma" w:hAnsi="Tahoma" w:cs="Tahoma"/>
          <w:b/>
          <w:smallCaps/>
          <w:sz w:val="16"/>
          <w:szCs w:val="16"/>
        </w:rPr>
      </w:pPr>
      <w:r w:rsidRPr="00871356">
        <w:rPr>
          <w:rFonts w:ascii="Tahoma" w:hAnsi="Tahoma" w:cs="Tahoma"/>
          <w:b/>
          <w:smallCaps/>
          <w:sz w:val="16"/>
          <w:szCs w:val="16"/>
        </w:rPr>
        <w:t xml:space="preserve">bezpečnost a </w:t>
      </w:r>
      <w:r w:rsidR="003B4DA8" w:rsidRPr="00871356">
        <w:rPr>
          <w:rFonts w:ascii="Tahoma" w:hAnsi="Tahoma" w:cs="Tahoma"/>
          <w:b/>
          <w:smallCaps/>
          <w:sz w:val="16"/>
          <w:szCs w:val="16"/>
        </w:rPr>
        <w:t>Ochrana osobních údajů</w:t>
      </w:r>
    </w:p>
    <w:p w14:paraId="21FD5844" w14:textId="77777777" w:rsidR="00615EAB" w:rsidRPr="00871356" w:rsidRDefault="001C5EF0" w:rsidP="0028504E">
      <w:pPr>
        <w:ind w:left="567" w:hanging="567"/>
        <w:jc w:val="both"/>
        <w:rPr>
          <w:rFonts w:ascii="Tahoma" w:hAnsi="Tahoma" w:cs="Tahoma"/>
          <w:sz w:val="16"/>
          <w:szCs w:val="16"/>
        </w:rPr>
      </w:pPr>
      <w:r w:rsidRPr="00871356">
        <w:rPr>
          <w:rFonts w:ascii="Tahoma" w:hAnsi="Tahoma" w:cs="Tahoma"/>
          <w:sz w:val="16"/>
          <w:szCs w:val="16"/>
        </w:rPr>
        <w:t>4</w:t>
      </w:r>
      <w:r w:rsidR="00C447B5" w:rsidRPr="00871356">
        <w:rPr>
          <w:rFonts w:ascii="Tahoma" w:hAnsi="Tahoma" w:cs="Tahoma"/>
          <w:sz w:val="16"/>
          <w:szCs w:val="16"/>
        </w:rPr>
        <w:t>.1</w:t>
      </w:r>
      <w:r w:rsidR="00C447B5" w:rsidRPr="00871356">
        <w:rPr>
          <w:rFonts w:ascii="Tahoma" w:hAnsi="Tahoma" w:cs="Tahoma"/>
          <w:sz w:val="16"/>
          <w:szCs w:val="16"/>
        </w:rPr>
        <w:tab/>
      </w:r>
      <w:r w:rsidR="00D3398D" w:rsidRPr="00871356">
        <w:rPr>
          <w:rFonts w:ascii="Tahoma" w:hAnsi="Tahoma" w:cs="Tahoma"/>
          <w:sz w:val="16"/>
          <w:szCs w:val="16"/>
        </w:rPr>
        <w:t>V</w:t>
      </w:r>
      <w:r w:rsidR="003B4DA8" w:rsidRPr="00871356">
        <w:rPr>
          <w:rFonts w:ascii="Tahoma" w:hAnsi="Tahoma" w:cs="Tahoma"/>
          <w:sz w:val="16"/>
          <w:szCs w:val="16"/>
        </w:rPr>
        <w:t>ýměna a užití zdravotnické dokumentace musí probíhat v souladu s platnými právními předpisy, zejména se</w:t>
      </w:r>
      <w:r w:rsidR="00615EAB" w:rsidRPr="00871356">
        <w:rPr>
          <w:rFonts w:ascii="Tahoma" w:hAnsi="Tahoma" w:cs="Tahoma"/>
          <w:sz w:val="16"/>
          <w:szCs w:val="16"/>
        </w:rPr>
        <w:t>:</w:t>
      </w:r>
    </w:p>
    <w:p w14:paraId="0F2FFAC1" w14:textId="77777777" w:rsidR="00615EAB" w:rsidRPr="00871356" w:rsidRDefault="00615EAB" w:rsidP="0028504E">
      <w:pPr>
        <w:numPr>
          <w:ilvl w:val="0"/>
          <w:numId w:val="16"/>
        </w:numPr>
        <w:ind w:left="993" w:hanging="284"/>
        <w:jc w:val="both"/>
        <w:rPr>
          <w:rFonts w:ascii="Tahoma" w:hAnsi="Tahoma" w:cs="Tahoma"/>
          <w:sz w:val="16"/>
          <w:szCs w:val="16"/>
        </w:rPr>
      </w:pPr>
      <w:r w:rsidRPr="00871356">
        <w:rPr>
          <w:rFonts w:ascii="Tahoma" w:hAnsi="Tahoma" w:cs="Tahoma"/>
          <w:sz w:val="16"/>
          <w:szCs w:val="16"/>
        </w:rPr>
        <w:t>zákonem č. 372/2011 Sb., o zdravotních službách a podmínkách jejich poskytování (zákon o zdravotních službách), ve znění pozdějších předpisů,</w:t>
      </w:r>
    </w:p>
    <w:p w14:paraId="3EB36D9E" w14:textId="77777777" w:rsidR="00615EAB" w:rsidRPr="00871356" w:rsidRDefault="00615EAB" w:rsidP="0028504E">
      <w:pPr>
        <w:numPr>
          <w:ilvl w:val="0"/>
          <w:numId w:val="16"/>
        </w:numPr>
        <w:ind w:left="993" w:hanging="284"/>
        <w:jc w:val="both"/>
        <w:rPr>
          <w:rFonts w:ascii="Tahoma" w:hAnsi="Tahoma" w:cs="Tahoma"/>
          <w:sz w:val="16"/>
          <w:szCs w:val="16"/>
        </w:rPr>
      </w:pPr>
      <w:r w:rsidRPr="00871356">
        <w:rPr>
          <w:rFonts w:ascii="Tahoma" w:hAnsi="Tahoma" w:cs="Tahoma"/>
          <w:sz w:val="16"/>
          <w:szCs w:val="16"/>
        </w:rPr>
        <w:t xml:space="preserve">zákonem č. 373/2011 Sb., o specifických zdravotních službách, ve znění pozdějších předpisů, </w:t>
      </w:r>
    </w:p>
    <w:p w14:paraId="04812663" w14:textId="77777777" w:rsidR="00615EAB" w:rsidRPr="00871356" w:rsidRDefault="00615EAB" w:rsidP="0028504E">
      <w:pPr>
        <w:numPr>
          <w:ilvl w:val="0"/>
          <w:numId w:val="16"/>
        </w:numPr>
        <w:ind w:left="993" w:hanging="284"/>
        <w:jc w:val="both"/>
        <w:rPr>
          <w:rFonts w:ascii="Tahoma" w:hAnsi="Tahoma" w:cs="Tahoma"/>
          <w:sz w:val="16"/>
          <w:szCs w:val="16"/>
        </w:rPr>
      </w:pPr>
      <w:r w:rsidRPr="00871356">
        <w:rPr>
          <w:rFonts w:ascii="Tahoma" w:hAnsi="Tahoma" w:cs="Tahoma"/>
          <w:sz w:val="16"/>
          <w:szCs w:val="16"/>
        </w:rPr>
        <w:t>zákonem č. 374/2011 Sb., o zdravotnické záchranné službě, ve znění pozdějších předpisů,</w:t>
      </w:r>
    </w:p>
    <w:p w14:paraId="69AA4B3A" w14:textId="77777777" w:rsidR="00615EAB" w:rsidRPr="00871356" w:rsidRDefault="00615EAB" w:rsidP="0028504E">
      <w:pPr>
        <w:numPr>
          <w:ilvl w:val="0"/>
          <w:numId w:val="16"/>
        </w:numPr>
        <w:ind w:left="993" w:hanging="284"/>
        <w:jc w:val="both"/>
        <w:rPr>
          <w:rFonts w:ascii="Tahoma" w:hAnsi="Tahoma" w:cs="Tahoma"/>
          <w:sz w:val="16"/>
          <w:szCs w:val="16"/>
        </w:rPr>
      </w:pPr>
      <w:r w:rsidRPr="00871356">
        <w:rPr>
          <w:rFonts w:ascii="Tahoma" w:hAnsi="Tahoma" w:cs="Tahoma"/>
          <w:sz w:val="16"/>
          <w:szCs w:val="16"/>
        </w:rPr>
        <w:t>vyhláškou č. 98/2012 Sb., o zdravotnické dokumentaci, ve znění pozdějších předpisů, a</w:t>
      </w:r>
    </w:p>
    <w:p w14:paraId="4514D0CE" w14:textId="77777777" w:rsidR="003B4DA8" w:rsidRPr="00871356" w:rsidRDefault="003B4DA8" w:rsidP="0028504E">
      <w:pPr>
        <w:numPr>
          <w:ilvl w:val="0"/>
          <w:numId w:val="16"/>
        </w:numPr>
        <w:ind w:left="993" w:hanging="284"/>
        <w:jc w:val="both"/>
        <w:rPr>
          <w:rFonts w:ascii="Tahoma" w:hAnsi="Tahoma" w:cs="Tahoma"/>
          <w:sz w:val="16"/>
          <w:szCs w:val="16"/>
        </w:rPr>
      </w:pPr>
      <w:r w:rsidRPr="00871356">
        <w:rPr>
          <w:rFonts w:ascii="Tahoma" w:hAnsi="Tahoma" w:cs="Tahoma"/>
          <w:sz w:val="16"/>
          <w:szCs w:val="16"/>
        </w:rPr>
        <w:t xml:space="preserve"> zákonem č. 110/2019 Sb., o zpracování osobních údajů, ve znění pozdějších předpisů („ZZOÚ“) resp. Nařízení Evropského parlamentu a Rady (EU) 2016/679 ze dne 27. dubna 2016 o ochraně fyzických osob v souvislosti se zpracováním osobních údajů a o volném pohybu těchto údajů („GDPR“), a jejich prováděcími předpisy, ve kterých jsou upravena práva a povinnosti při zpracování a užití zdravotnické dokumentace, osobních údajů a ochrana před neoprávněným zasahováním do soukromí dotčených subjektů. </w:t>
      </w:r>
    </w:p>
    <w:p w14:paraId="4A9B356B" w14:textId="77777777" w:rsidR="006A7543" w:rsidRPr="00871356" w:rsidRDefault="006A7543" w:rsidP="006A7543">
      <w:pPr>
        <w:jc w:val="both"/>
        <w:rPr>
          <w:rFonts w:ascii="Tahoma" w:hAnsi="Tahoma" w:cs="Tahoma"/>
          <w:sz w:val="16"/>
          <w:szCs w:val="16"/>
        </w:rPr>
      </w:pPr>
    </w:p>
    <w:p w14:paraId="3F5D27C2" w14:textId="77777777" w:rsidR="00C447B5" w:rsidRPr="00871356" w:rsidRDefault="006A7543" w:rsidP="0028504E">
      <w:pPr>
        <w:ind w:left="567" w:hanging="567"/>
        <w:jc w:val="both"/>
        <w:rPr>
          <w:rFonts w:ascii="Tahoma" w:hAnsi="Tahoma" w:cs="Tahoma"/>
          <w:sz w:val="16"/>
          <w:szCs w:val="16"/>
        </w:rPr>
      </w:pPr>
      <w:r w:rsidRPr="00871356">
        <w:rPr>
          <w:rFonts w:ascii="Tahoma" w:hAnsi="Tahoma" w:cs="Tahoma"/>
          <w:sz w:val="16"/>
          <w:szCs w:val="16"/>
        </w:rPr>
        <w:t>4.2</w:t>
      </w:r>
      <w:r w:rsidRPr="00871356">
        <w:rPr>
          <w:rFonts w:ascii="Tahoma" w:hAnsi="Tahoma" w:cs="Tahoma"/>
          <w:sz w:val="16"/>
          <w:szCs w:val="16"/>
        </w:rPr>
        <w:tab/>
        <w:t>Přistupující prohlašuje, že vzhledem k tomu, že údaje jsou prostřednictvím systému ePACS přenášeny vždy pouze na základě jeho pokynu, nikoliv automaticky, je čistě v diskreci Přistupujícího</w:t>
      </w:r>
      <w:r w:rsidR="0031080B" w:rsidRPr="00871356">
        <w:rPr>
          <w:rFonts w:ascii="Tahoma" w:hAnsi="Tahoma" w:cs="Tahoma"/>
          <w:sz w:val="16"/>
          <w:szCs w:val="16"/>
        </w:rPr>
        <w:t xml:space="preserve"> posoudit u každého odeslání </w:t>
      </w:r>
      <w:r w:rsidR="00D11581" w:rsidRPr="00871356">
        <w:rPr>
          <w:rFonts w:ascii="Tahoma" w:hAnsi="Tahoma" w:cs="Tahoma"/>
          <w:sz w:val="16"/>
          <w:szCs w:val="16"/>
        </w:rPr>
        <w:t>dat, zda je</w:t>
      </w:r>
      <w:r w:rsidRPr="00871356">
        <w:rPr>
          <w:rFonts w:ascii="Tahoma" w:hAnsi="Tahoma" w:cs="Tahoma"/>
          <w:sz w:val="16"/>
          <w:szCs w:val="16"/>
        </w:rPr>
        <w:t xml:space="preserve"> odesl</w:t>
      </w:r>
      <w:r w:rsidR="00D11581" w:rsidRPr="00871356">
        <w:rPr>
          <w:rFonts w:ascii="Tahoma" w:hAnsi="Tahoma" w:cs="Tahoma"/>
          <w:sz w:val="16"/>
          <w:szCs w:val="16"/>
        </w:rPr>
        <w:t>ání</w:t>
      </w:r>
      <w:r w:rsidRPr="00871356">
        <w:rPr>
          <w:rFonts w:ascii="Tahoma" w:hAnsi="Tahoma" w:cs="Tahoma"/>
          <w:sz w:val="16"/>
          <w:szCs w:val="16"/>
        </w:rPr>
        <w:t xml:space="preserve"> zdravotnick</w:t>
      </w:r>
      <w:r w:rsidR="00D11581" w:rsidRPr="00871356">
        <w:rPr>
          <w:rFonts w:ascii="Tahoma" w:hAnsi="Tahoma" w:cs="Tahoma"/>
          <w:sz w:val="16"/>
          <w:szCs w:val="16"/>
        </w:rPr>
        <w:t>é</w:t>
      </w:r>
      <w:r w:rsidRPr="00871356">
        <w:rPr>
          <w:rFonts w:ascii="Tahoma" w:hAnsi="Tahoma" w:cs="Tahoma"/>
          <w:sz w:val="16"/>
          <w:szCs w:val="16"/>
        </w:rPr>
        <w:t xml:space="preserve"> dokumentac</w:t>
      </w:r>
      <w:r w:rsidR="00D11581" w:rsidRPr="00871356">
        <w:rPr>
          <w:rFonts w:ascii="Tahoma" w:hAnsi="Tahoma" w:cs="Tahoma"/>
          <w:sz w:val="16"/>
          <w:szCs w:val="16"/>
        </w:rPr>
        <w:t xml:space="preserve">e v souladu </w:t>
      </w:r>
      <w:r w:rsidRPr="00871356">
        <w:rPr>
          <w:rFonts w:ascii="Tahoma" w:hAnsi="Tahoma" w:cs="Tahoma"/>
          <w:sz w:val="16"/>
          <w:szCs w:val="16"/>
        </w:rPr>
        <w:t>platnými právními předpisy České republiky</w:t>
      </w:r>
      <w:r w:rsidR="00ED2007" w:rsidRPr="00871356">
        <w:rPr>
          <w:rFonts w:ascii="Tahoma" w:hAnsi="Tahoma" w:cs="Tahoma"/>
          <w:sz w:val="16"/>
          <w:szCs w:val="16"/>
        </w:rPr>
        <w:t>,</w:t>
      </w:r>
      <w:r w:rsidRPr="00871356">
        <w:rPr>
          <w:rFonts w:ascii="Tahoma" w:hAnsi="Tahoma" w:cs="Tahoma"/>
          <w:sz w:val="16"/>
          <w:szCs w:val="16"/>
        </w:rPr>
        <w:t xml:space="preserve"> mezi které patří zejména předpisy uvedené v čl. 4.1 výše.</w:t>
      </w:r>
      <w:r w:rsidR="00D3398D" w:rsidRPr="00871356">
        <w:rPr>
          <w:rFonts w:ascii="Tahoma" w:hAnsi="Tahoma" w:cs="Tahoma"/>
          <w:sz w:val="16"/>
          <w:szCs w:val="16"/>
        </w:rPr>
        <w:t xml:space="preserve"> Provozovatel</w:t>
      </w:r>
      <w:r w:rsidR="00D11581" w:rsidRPr="00871356">
        <w:rPr>
          <w:rFonts w:ascii="Tahoma" w:hAnsi="Tahoma" w:cs="Tahoma"/>
          <w:sz w:val="16"/>
          <w:szCs w:val="16"/>
        </w:rPr>
        <w:t xml:space="preserve"> tedy neodpovídá za využívání systému ePACS Přistupujícím a výlučně Přistupující je odpovědný a zavazuje se zajistit, aby při využívání systému ePACS nebyly porušovány žádné právní předpisy České republiky nebo třetích zemí</w:t>
      </w:r>
      <w:r w:rsidR="007A43CF" w:rsidRPr="00871356">
        <w:rPr>
          <w:rFonts w:ascii="Tahoma" w:hAnsi="Tahoma" w:cs="Tahoma"/>
          <w:sz w:val="16"/>
          <w:szCs w:val="16"/>
        </w:rPr>
        <w:t xml:space="preserve">. </w:t>
      </w:r>
      <w:r w:rsidR="00D3398D" w:rsidRPr="00871356">
        <w:rPr>
          <w:rFonts w:ascii="Tahoma" w:hAnsi="Tahoma" w:cs="Tahoma"/>
          <w:sz w:val="16"/>
          <w:szCs w:val="16"/>
        </w:rPr>
        <w:t xml:space="preserve"> </w:t>
      </w:r>
    </w:p>
    <w:p w14:paraId="73CB07CD" w14:textId="77777777" w:rsidR="006A7543" w:rsidRPr="00871356" w:rsidRDefault="006A7543" w:rsidP="0028504E">
      <w:pPr>
        <w:ind w:left="567" w:hanging="567"/>
        <w:jc w:val="both"/>
        <w:rPr>
          <w:rFonts w:ascii="Tahoma" w:hAnsi="Tahoma" w:cs="Tahoma"/>
          <w:sz w:val="16"/>
          <w:szCs w:val="16"/>
        </w:rPr>
      </w:pPr>
    </w:p>
    <w:p w14:paraId="4EF74ADE" w14:textId="77777777" w:rsidR="003B4DA8" w:rsidRPr="00871356" w:rsidRDefault="001C5EF0" w:rsidP="0028504E">
      <w:pPr>
        <w:ind w:left="567" w:hanging="567"/>
        <w:jc w:val="both"/>
        <w:rPr>
          <w:rFonts w:ascii="Tahoma" w:hAnsi="Tahoma" w:cs="Tahoma"/>
          <w:sz w:val="16"/>
          <w:szCs w:val="16"/>
        </w:rPr>
      </w:pPr>
      <w:r w:rsidRPr="00871356">
        <w:rPr>
          <w:rFonts w:ascii="Tahoma" w:hAnsi="Tahoma" w:cs="Tahoma"/>
          <w:sz w:val="16"/>
          <w:szCs w:val="16"/>
        </w:rPr>
        <w:t>4</w:t>
      </w:r>
      <w:r w:rsidR="007A43CF" w:rsidRPr="00871356">
        <w:rPr>
          <w:rFonts w:ascii="Tahoma" w:hAnsi="Tahoma" w:cs="Tahoma"/>
          <w:sz w:val="16"/>
          <w:szCs w:val="16"/>
        </w:rPr>
        <w:t>.3</w:t>
      </w:r>
      <w:r w:rsidR="00C447B5" w:rsidRPr="00871356">
        <w:rPr>
          <w:rFonts w:ascii="Tahoma" w:hAnsi="Tahoma" w:cs="Tahoma"/>
          <w:sz w:val="16"/>
          <w:szCs w:val="16"/>
        </w:rPr>
        <w:tab/>
      </w:r>
      <w:r w:rsidR="003B4DA8" w:rsidRPr="00871356">
        <w:rPr>
          <w:rFonts w:ascii="Tahoma" w:hAnsi="Tahoma" w:cs="Tahoma"/>
          <w:sz w:val="16"/>
          <w:szCs w:val="16"/>
        </w:rPr>
        <w:t>Strany se zavazují zachovávat mlčenlivost o všech osobních údajích a jiných důvěrných informacích, které jim byly na základě této smlouvy poskytnuty</w:t>
      </w:r>
      <w:r w:rsidR="00C447B5" w:rsidRPr="00871356">
        <w:rPr>
          <w:rFonts w:ascii="Tahoma" w:hAnsi="Tahoma" w:cs="Tahoma"/>
          <w:sz w:val="16"/>
          <w:szCs w:val="16"/>
        </w:rPr>
        <w:t>,</w:t>
      </w:r>
      <w:r w:rsidR="003B4DA8" w:rsidRPr="00871356">
        <w:rPr>
          <w:rFonts w:ascii="Tahoma" w:hAnsi="Tahoma" w:cs="Tahoma"/>
          <w:sz w:val="16"/>
          <w:szCs w:val="16"/>
        </w:rPr>
        <w:t xml:space="preserve"> a to bez ohledu na to</w:t>
      </w:r>
      <w:r w:rsidR="00C447B5" w:rsidRPr="00871356">
        <w:rPr>
          <w:rFonts w:ascii="Tahoma" w:hAnsi="Tahoma" w:cs="Tahoma"/>
          <w:sz w:val="16"/>
          <w:szCs w:val="16"/>
        </w:rPr>
        <w:t>,</w:t>
      </w:r>
      <w:r w:rsidR="003B4DA8" w:rsidRPr="00871356">
        <w:rPr>
          <w:rFonts w:ascii="Tahoma" w:hAnsi="Tahoma" w:cs="Tahoma"/>
          <w:sz w:val="16"/>
          <w:szCs w:val="16"/>
        </w:rPr>
        <w:t xml:space="preserve"> zdali je poskytla druhá smluvní strana, nebo ji</w:t>
      </w:r>
      <w:r w:rsidR="00146653" w:rsidRPr="00871356">
        <w:rPr>
          <w:rFonts w:ascii="Tahoma" w:hAnsi="Tahoma" w:cs="Tahoma"/>
          <w:sz w:val="16"/>
          <w:szCs w:val="16"/>
        </w:rPr>
        <w:t>ný Účastník</w:t>
      </w:r>
      <w:r w:rsidR="003B4DA8" w:rsidRPr="00871356">
        <w:rPr>
          <w:rFonts w:ascii="Tahoma" w:hAnsi="Tahoma" w:cs="Tahoma"/>
          <w:sz w:val="16"/>
          <w:szCs w:val="16"/>
        </w:rPr>
        <w:t xml:space="preserve">. Tato povinnost mlčenlivosti není časově omezená ani není vázána na trvání této smlouvy.  </w:t>
      </w:r>
    </w:p>
    <w:p w14:paraId="0000092F" w14:textId="77777777" w:rsidR="00C447B5" w:rsidRPr="00871356" w:rsidRDefault="00C447B5" w:rsidP="0028504E">
      <w:pPr>
        <w:ind w:left="567" w:hanging="567"/>
        <w:jc w:val="both"/>
        <w:rPr>
          <w:rFonts w:ascii="Tahoma" w:hAnsi="Tahoma" w:cs="Tahoma"/>
          <w:sz w:val="16"/>
          <w:szCs w:val="16"/>
        </w:rPr>
      </w:pPr>
    </w:p>
    <w:p w14:paraId="1C6CFE15" w14:textId="77777777" w:rsidR="003B4DA8" w:rsidRPr="00871356" w:rsidRDefault="001C5EF0" w:rsidP="0028504E">
      <w:pPr>
        <w:ind w:left="567" w:hanging="567"/>
        <w:jc w:val="both"/>
        <w:rPr>
          <w:rFonts w:ascii="Tahoma" w:hAnsi="Tahoma" w:cs="Tahoma"/>
          <w:sz w:val="16"/>
          <w:szCs w:val="16"/>
        </w:rPr>
      </w:pPr>
      <w:r w:rsidRPr="00871356">
        <w:rPr>
          <w:rFonts w:ascii="Tahoma" w:hAnsi="Tahoma" w:cs="Tahoma"/>
          <w:sz w:val="16"/>
          <w:szCs w:val="16"/>
        </w:rPr>
        <w:t>4</w:t>
      </w:r>
      <w:r w:rsidR="00C447B5" w:rsidRPr="00871356">
        <w:rPr>
          <w:rFonts w:ascii="Tahoma" w:hAnsi="Tahoma" w:cs="Tahoma"/>
          <w:sz w:val="16"/>
          <w:szCs w:val="16"/>
        </w:rPr>
        <w:t>.</w:t>
      </w:r>
      <w:r w:rsidR="00096BA7" w:rsidRPr="00871356">
        <w:rPr>
          <w:rFonts w:ascii="Tahoma" w:hAnsi="Tahoma" w:cs="Tahoma"/>
          <w:sz w:val="16"/>
          <w:szCs w:val="16"/>
        </w:rPr>
        <w:t>4</w:t>
      </w:r>
      <w:r w:rsidR="00C447B5" w:rsidRPr="00871356">
        <w:rPr>
          <w:rFonts w:ascii="Tahoma" w:hAnsi="Tahoma" w:cs="Tahoma"/>
          <w:sz w:val="16"/>
          <w:szCs w:val="16"/>
        </w:rPr>
        <w:tab/>
      </w:r>
      <w:r w:rsidR="003B4DA8" w:rsidRPr="00871356">
        <w:rPr>
          <w:rFonts w:ascii="Tahoma" w:hAnsi="Tahoma" w:cs="Tahoma"/>
          <w:sz w:val="16"/>
          <w:szCs w:val="16"/>
        </w:rPr>
        <w:t xml:space="preserve">Přistupující dále bere na vědomí, že na základě této smlouvy může docházet k výměně zdravotnické dokumentace, tj. k předávání osobních údajů ve smyslu GDPR, mezi Přistupujícím a ostatními </w:t>
      </w:r>
      <w:r w:rsidR="00146653" w:rsidRPr="00871356">
        <w:rPr>
          <w:rFonts w:ascii="Tahoma" w:hAnsi="Tahoma" w:cs="Tahoma"/>
          <w:sz w:val="16"/>
          <w:szCs w:val="16"/>
        </w:rPr>
        <w:t>Účastníky</w:t>
      </w:r>
      <w:r w:rsidR="003B4DA8" w:rsidRPr="00871356">
        <w:rPr>
          <w:rFonts w:ascii="Tahoma" w:hAnsi="Tahoma" w:cs="Tahoma"/>
          <w:sz w:val="16"/>
          <w:szCs w:val="16"/>
        </w:rPr>
        <w:t xml:space="preserve"> s tím, že v takovémto případě budou jak Přistupující, tak i tyto přistupující zdravotnické zařízení v pozici správců osobních údajů ve smyslu GDPR, resp. ve vztahu správce - zpracovatel. Strany mají za to, že na základě této smlouvy nedochází k systematickému zpracování osobních údajů na straně Poskytovatele a to s ohledem na vyloučení možnosti přístupu Poskytovatele k přenášeným datům (zdravotnické dokumentaci) s tím, že další podrobnosti jsou uvedeny v Příloze č. 1 této Smlouvy.</w:t>
      </w:r>
    </w:p>
    <w:p w14:paraId="1C5C3357" w14:textId="77777777" w:rsidR="001C5EF0" w:rsidRPr="00871356" w:rsidRDefault="001C5EF0" w:rsidP="0028504E">
      <w:pPr>
        <w:ind w:left="567" w:hanging="567"/>
        <w:jc w:val="both"/>
        <w:rPr>
          <w:rFonts w:ascii="Tahoma" w:hAnsi="Tahoma" w:cs="Tahoma"/>
          <w:sz w:val="16"/>
          <w:szCs w:val="16"/>
        </w:rPr>
      </w:pPr>
    </w:p>
    <w:p w14:paraId="182A4B5A" w14:textId="77777777" w:rsidR="001C5EF0" w:rsidRPr="00871356" w:rsidRDefault="001C5EF0" w:rsidP="0028504E">
      <w:pPr>
        <w:ind w:left="567" w:hanging="567"/>
        <w:jc w:val="both"/>
        <w:rPr>
          <w:rFonts w:ascii="Tahoma" w:hAnsi="Tahoma" w:cs="Tahoma"/>
          <w:sz w:val="16"/>
          <w:szCs w:val="16"/>
        </w:rPr>
      </w:pPr>
      <w:r w:rsidRPr="00871356">
        <w:rPr>
          <w:rFonts w:ascii="Tahoma" w:hAnsi="Tahoma" w:cs="Tahoma"/>
          <w:sz w:val="16"/>
          <w:szCs w:val="16"/>
        </w:rPr>
        <w:t>4.</w:t>
      </w:r>
      <w:r w:rsidR="00096BA7" w:rsidRPr="00871356">
        <w:rPr>
          <w:rFonts w:ascii="Tahoma" w:hAnsi="Tahoma" w:cs="Tahoma"/>
          <w:sz w:val="16"/>
          <w:szCs w:val="16"/>
        </w:rPr>
        <w:t>5</w:t>
      </w:r>
      <w:r w:rsidRPr="00871356">
        <w:rPr>
          <w:rFonts w:ascii="Tahoma" w:hAnsi="Tahoma" w:cs="Tahoma"/>
          <w:sz w:val="16"/>
          <w:szCs w:val="16"/>
        </w:rPr>
        <w:tab/>
        <w:t xml:space="preserve">Poskytovatel je oprávněn pozastavit </w:t>
      </w:r>
      <w:r w:rsidR="00610CAA" w:rsidRPr="00871356">
        <w:rPr>
          <w:rFonts w:ascii="Tahoma" w:hAnsi="Tahoma" w:cs="Tahoma"/>
          <w:sz w:val="16"/>
          <w:szCs w:val="16"/>
        </w:rPr>
        <w:t>přístup Přistupujícího do systému</w:t>
      </w:r>
      <w:r w:rsidRPr="00871356">
        <w:rPr>
          <w:rFonts w:ascii="Tahoma" w:hAnsi="Tahoma" w:cs="Tahoma"/>
          <w:sz w:val="16"/>
          <w:szCs w:val="16"/>
        </w:rPr>
        <w:t xml:space="preserve"> </w:t>
      </w:r>
      <w:r w:rsidR="0028504E" w:rsidRPr="00871356">
        <w:rPr>
          <w:rFonts w:ascii="Tahoma" w:hAnsi="Tahoma" w:cs="Tahoma"/>
          <w:sz w:val="16"/>
          <w:szCs w:val="16"/>
        </w:rPr>
        <w:t xml:space="preserve">ePACS </w:t>
      </w:r>
      <w:r w:rsidRPr="00871356">
        <w:rPr>
          <w:rFonts w:ascii="Tahoma" w:hAnsi="Tahoma" w:cs="Tahoma"/>
          <w:sz w:val="16"/>
          <w:szCs w:val="16"/>
        </w:rPr>
        <w:t xml:space="preserve">v případě, kdy se dozví, že Přistupující při využívání systému ePACS porušuje čl. 4 této Smlouvy, resp. </w:t>
      </w:r>
      <w:r w:rsidR="00A720BB" w:rsidRPr="00871356">
        <w:rPr>
          <w:rFonts w:ascii="Tahoma" w:hAnsi="Tahoma" w:cs="Tahoma"/>
          <w:sz w:val="16"/>
          <w:szCs w:val="16"/>
        </w:rPr>
        <w:t>předpisy České republiky</w:t>
      </w:r>
      <w:r w:rsidR="001C425B" w:rsidRPr="00871356">
        <w:rPr>
          <w:rFonts w:ascii="Tahoma" w:hAnsi="Tahoma" w:cs="Tahoma"/>
          <w:sz w:val="16"/>
          <w:szCs w:val="16"/>
        </w:rPr>
        <w:t xml:space="preserve"> nebo třetích zemí</w:t>
      </w:r>
      <w:r w:rsidR="00A720BB" w:rsidRPr="00871356">
        <w:rPr>
          <w:rFonts w:ascii="Tahoma" w:hAnsi="Tahoma" w:cs="Tahoma"/>
          <w:sz w:val="16"/>
          <w:szCs w:val="16"/>
        </w:rPr>
        <w:t xml:space="preserve">. </w:t>
      </w:r>
    </w:p>
    <w:p w14:paraId="29997EC2" w14:textId="3DEC7675" w:rsidR="001C5EF0" w:rsidRDefault="001C5EF0" w:rsidP="0028504E">
      <w:pPr>
        <w:ind w:left="567" w:hanging="567"/>
        <w:jc w:val="both"/>
        <w:rPr>
          <w:rFonts w:ascii="Tahoma" w:hAnsi="Tahoma" w:cs="Tahoma"/>
          <w:sz w:val="16"/>
          <w:szCs w:val="16"/>
        </w:rPr>
      </w:pPr>
    </w:p>
    <w:p w14:paraId="338946CA" w14:textId="77777777" w:rsidR="00871356" w:rsidRPr="00871356" w:rsidRDefault="00871356" w:rsidP="0028504E">
      <w:pPr>
        <w:ind w:left="567" w:hanging="567"/>
        <w:jc w:val="both"/>
        <w:rPr>
          <w:rFonts w:ascii="Tahoma" w:hAnsi="Tahoma" w:cs="Tahoma"/>
          <w:sz w:val="16"/>
          <w:szCs w:val="16"/>
        </w:rPr>
      </w:pPr>
    </w:p>
    <w:p w14:paraId="00A0A1C3" w14:textId="77777777" w:rsidR="003953BF" w:rsidRPr="00871356" w:rsidRDefault="003953BF" w:rsidP="003953BF">
      <w:pPr>
        <w:jc w:val="center"/>
        <w:rPr>
          <w:rFonts w:ascii="Tahoma" w:hAnsi="Tahoma" w:cs="Tahoma"/>
          <w:b/>
          <w:smallCaps/>
          <w:sz w:val="16"/>
          <w:szCs w:val="16"/>
        </w:rPr>
      </w:pPr>
      <w:r w:rsidRPr="00871356">
        <w:rPr>
          <w:rFonts w:ascii="Tahoma" w:hAnsi="Tahoma" w:cs="Tahoma"/>
          <w:b/>
          <w:smallCaps/>
          <w:sz w:val="16"/>
          <w:szCs w:val="16"/>
        </w:rPr>
        <w:t>Článek 5</w:t>
      </w:r>
    </w:p>
    <w:p w14:paraId="2D6A5BAE" w14:textId="77777777" w:rsidR="003953BF" w:rsidRPr="00871356" w:rsidRDefault="003953BF" w:rsidP="003953BF">
      <w:pPr>
        <w:jc w:val="center"/>
        <w:rPr>
          <w:rFonts w:ascii="Tahoma" w:hAnsi="Tahoma" w:cs="Tahoma"/>
          <w:b/>
          <w:smallCaps/>
          <w:sz w:val="16"/>
          <w:szCs w:val="16"/>
        </w:rPr>
      </w:pPr>
      <w:r w:rsidRPr="00871356">
        <w:rPr>
          <w:rFonts w:ascii="Tahoma" w:hAnsi="Tahoma" w:cs="Tahoma"/>
          <w:b/>
          <w:smallCaps/>
          <w:sz w:val="16"/>
          <w:szCs w:val="16"/>
        </w:rPr>
        <w:t>Náhrada škody</w:t>
      </w:r>
    </w:p>
    <w:p w14:paraId="5081CDDF" w14:textId="77777777" w:rsidR="003953BF" w:rsidRPr="00871356" w:rsidRDefault="003953BF" w:rsidP="003953BF">
      <w:pPr>
        <w:ind w:left="567" w:hanging="567"/>
        <w:jc w:val="both"/>
        <w:rPr>
          <w:rFonts w:ascii="Tahoma" w:hAnsi="Tahoma" w:cs="Tahoma"/>
          <w:sz w:val="16"/>
          <w:szCs w:val="16"/>
        </w:rPr>
      </w:pPr>
      <w:r w:rsidRPr="00871356">
        <w:rPr>
          <w:rFonts w:ascii="Tahoma" w:hAnsi="Tahoma" w:cs="Tahoma"/>
          <w:sz w:val="16"/>
          <w:szCs w:val="16"/>
        </w:rPr>
        <w:t>5.1</w:t>
      </w:r>
      <w:r w:rsidRPr="00871356">
        <w:rPr>
          <w:rFonts w:ascii="Tahoma" w:hAnsi="Tahoma" w:cs="Tahoma"/>
          <w:sz w:val="16"/>
          <w:szCs w:val="16"/>
        </w:rPr>
        <w:tab/>
        <w:t xml:space="preserve">Smluvní strany mají povinnost k náhradě škody v rámci platných a účinných právních předpisů a </w:t>
      </w:r>
      <w:r w:rsidR="00044F1F" w:rsidRPr="00871356">
        <w:rPr>
          <w:rFonts w:ascii="Tahoma" w:hAnsi="Tahoma" w:cs="Tahoma"/>
          <w:sz w:val="16"/>
          <w:szCs w:val="16"/>
        </w:rPr>
        <w:t>s</w:t>
      </w:r>
      <w:r w:rsidRPr="00871356">
        <w:rPr>
          <w:rFonts w:ascii="Tahoma" w:hAnsi="Tahoma" w:cs="Tahoma"/>
          <w:sz w:val="16"/>
          <w:szCs w:val="16"/>
        </w:rPr>
        <w:t xml:space="preserve">mlouvy. Smluvní strany se zavazují k vyvinutí maximálního úsilí k předcházení škodám a k minimalizaci vzniklých škod. Smluvní strany prohlašují, při zvážení veškerých okolností, které jsou </w:t>
      </w:r>
      <w:r w:rsidR="00044F1F" w:rsidRPr="00871356">
        <w:rPr>
          <w:rFonts w:ascii="Tahoma" w:hAnsi="Tahoma" w:cs="Tahoma"/>
          <w:sz w:val="16"/>
          <w:szCs w:val="16"/>
        </w:rPr>
        <w:t>s</w:t>
      </w:r>
      <w:r w:rsidRPr="00871356">
        <w:rPr>
          <w:rFonts w:ascii="Tahoma" w:hAnsi="Tahoma" w:cs="Tahoma"/>
          <w:sz w:val="16"/>
          <w:szCs w:val="16"/>
        </w:rPr>
        <w:t xml:space="preserve">mluvním stranám známy nebo by jim měly být známy při vynaložení obvyklé péče, že výše škody předvídatelné jako možný důsledek </w:t>
      </w:r>
      <w:r w:rsidR="00BA7047" w:rsidRPr="00871356">
        <w:rPr>
          <w:rFonts w:ascii="Tahoma" w:hAnsi="Tahoma" w:cs="Tahoma"/>
          <w:sz w:val="16"/>
          <w:szCs w:val="16"/>
        </w:rPr>
        <w:t xml:space="preserve">jednotlivého </w:t>
      </w:r>
      <w:r w:rsidRPr="00871356">
        <w:rPr>
          <w:rFonts w:ascii="Tahoma" w:hAnsi="Tahoma" w:cs="Tahoma"/>
          <w:sz w:val="16"/>
          <w:szCs w:val="16"/>
        </w:rPr>
        <w:t xml:space="preserve">porušení povinností některé ze </w:t>
      </w:r>
      <w:r w:rsidR="009869E8" w:rsidRPr="00871356">
        <w:rPr>
          <w:rFonts w:ascii="Tahoma" w:hAnsi="Tahoma" w:cs="Tahoma"/>
          <w:sz w:val="16"/>
          <w:szCs w:val="16"/>
        </w:rPr>
        <w:t>s</w:t>
      </w:r>
      <w:r w:rsidRPr="00871356">
        <w:rPr>
          <w:rFonts w:ascii="Tahoma" w:hAnsi="Tahoma" w:cs="Tahoma"/>
          <w:sz w:val="16"/>
          <w:szCs w:val="16"/>
        </w:rPr>
        <w:t>mluvních stran, nepřekročí částku odpovídající</w:t>
      </w:r>
      <w:r w:rsidR="00E52EAC" w:rsidRPr="00871356">
        <w:rPr>
          <w:rFonts w:ascii="Tahoma" w:hAnsi="Tahoma" w:cs="Tahoma"/>
          <w:sz w:val="16"/>
          <w:szCs w:val="16"/>
        </w:rPr>
        <w:t xml:space="preserve"> dvounásobku</w:t>
      </w:r>
      <w:r w:rsidRPr="00871356">
        <w:rPr>
          <w:rFonts w:ascii="Tahoma" w:hAnsi="Tahoma" w:cs="Tahoma"/>
          <w:sz w:val="16"/>
          <w:szCs w:val="16"/>
        </w:rPr>
        <w:t xml:space="preserve"> </w:t>
      </w:r>
      <w:r w:rsidR="00AC6B2E" w:rsidRPr="00871356">
        <w:rPr>
          <w:rFonts w:ascii="Tahoma" w:hAnsi="Tahoma" w:cs="Tahoma"/>
          <w:sz w:val="16"/>
          <w:szCs w:val="16"/>
        </w:rPr>
        <w:t>roční výš</w:t>
      </w:r>
      <w:r w:rsidR="00E52EAC" w:rsidRPr="00871356">
        <w:rPr>
          <w:rFonts w:ascii="Tahoma" w:hAnsi="Tahoma" w:cs="Tahoma"/>
          <w:sz w:val="16"/>
          <w:szCs w:val="16"/>
        </w:rPr>
        <w:t>e</w:t>
      </w:r>
      <w:r w:rsidR="00AC6B2E" w:rsidRPr="00871356">
        <w:rPr>
          <w:rFonts w:ascii="Tahoma" w:hAnsi="Tahoma" w:cs="Tahoma"/>
          <w:sz w:val="16"/>
          <w:szCs w:val="16"/>
        </w:rPr>
        <w:t xml:space="preserve"> úplaty za poskytování přístupu Přistupujícího k</w:t>
      </w:r>
      <w:r w:rsidR="00237055" w:rsidRPr="00871356">
        <w:rPr>
          <w:rFonts w:ascii="Tahoma" w:hAnsi="Tahoma" w:cs="Tahoma"/>
          <w:sz w:val="16"/>
          <w:szCs w:val="16"/>
        </w:rPr>
        <w:t> CKU.</w:t>
      </w:r>
    </w:p>
    <w:p w14:paraId="1EC3C978" w14:textId="77777777" w:rsidR="00AC6B2E" w:rsidRPr="00871356" w:rsidRDefault="00AC6B2E" w:rsidP="003953BF">
      <w:pPr>
        <w:ind w:left="567" w:hanging="567"/>
        <w:jc w:val="both"/>
        <w:rPr>
          <w:rFonts w:ascii="Tahoma" w:hAnsi="Tahoma" w:cs="Tahoma"/>
          <w:sz w:val="16"/>
          <w:szCs w:val="16"/>
        </w:rPr>
      </w:pPr>
    </w:p>
    <w:p w14:paraId="5814B1D2" w14:textId="77777777" w:rsidR="003953BF" w:rsidRPr="00871356" w:rsidRDefault="00AC6B2E" w:rsidP="003953BF">
      <w:pPr>
        <w:ind w:left="567" w:hanging="567"/>
        <w:jc w:val="both"/>
        <w:rPr>
          <w:rFonts w:ascii="Tahoma" w:hAnsi="Tahoma" w:cs="Tahoma"/>
          <w:sz w:val="16"/>
          <w:szCs w:val="16"/>
        </w:rPr>
      </w:pPr>
      <w:r w:rsidRPr="00871356">
        <w:rPr>
          <w:rFonts w:ascii="Tahoma" w:hAnsi="Tahoma" w:cs="Tahoma"/>
          <w:sz w:val="16"/>
          <w:szCs w:val="16"/>
        </w:rPr>
        <w:t>5</w:t>
      </w:r>
      <w:r w:rsidR="003953BF" w:rsidRPr="00871356">
        <w:rPr>
          <w:rFonts w:ascii="Tahoma" w:hAnsi="Tahoma" w:cs="Tahoma"/>
          <w:sz w:val="16"/>
          <w:szCs w:val="16"/>
        </w:rPr>
        <w:t>.</w:t>
      </w:r>
      <w:r w:rsidRPr="00871356">
        <w:rPr>
          <w:rFonts w:ascii="Tahoma" w:hAnsi="Tahoma" w:cs="Tahoma"/>
          <w:sz w:val="16"/>
          <w:szCs w:val="16"/>
        </w:rPr>
        <w:t>2</w:t>
      </w:r>
      <w:r w:rsidR="003953BF" w:rsidRPr="00871356">
        <w:rPr>
          <w:rFonts w:ascii="Tahoma" w:hAnsi="Tahoma" w:cs="Tahoma"/>
          <w:sz w:val="16"/>
          <w:szCs w:val="16"/>
        </w:rPr>
        <w:tab/>
        <w:t xml:space="preserve">Žádná ze </w:t>
      </w:r>
      <w:r w:rsidR="00FC336B" w:rsidRPr="00871356">
        <w:rPr>
          <w:rFonts w:ascii="Tahoma" w:hAnsi="Tahoma" w:cs="Tahoma"/>
          <w:sz w:val="16"/>
          <w:szCs w:val="16"/>
        </w:rPr>
        <w:t>s</w:t>
      </w:r>
      <w:r w:rsidR="003953BF" w:rsidRPr="00871356">
        <w:rPr>
          <w:rFonts w:ascii="Tahoma" w:hAnsi="Tahoma" w:cs="Tahoma"/>
          <w:sz w:val="16"/>
          <w:szCs w:val="16"/>
        </w:rPr>
        <w:t xml:space="preserve">mluvních stran nemá povinnost nahradit škodu způsobenou porušením svých povinností vyplývajících z této </w:t>
      </w:r>
      <w:r w:rsidR="00BC49D0" w:rsidRPr="00871356">
        <w:rPr>
          <w:rFonts w:ascii="Tahoma" w:hAnsi="Tahoma" w:cs="Tahoma"/>
          <w:sz w:val="16"/>
          <w:szCs w:val="16"/>
        </w:rPr>
        <w:t>s</w:t>
      </w:r>
      <w:r w:rsidR="003953BF" w:rsidRPr="00871356">
        <w:rPr>
          <w:rFonts w:ascii="Tahoma" w:hAnsi="Tahoma" w:cs="Tahoma"/>
          <w:sz w:val="16"/>
          <w:szCs w:val="16"/>
        </w:rPr>
        <w:t>mlouvy, bránila-li jí v jejich splnění některá z překážek vylučujících povinnost k náhradě škody ve smyslu § 2913 odst. 2 Občanského zákoníku.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w:t>
      </w:r>
    </w:p>
    <w:p w14:paraId="2CF6AC18" w14:textId="77777777" w:rsidR="00AC6B2E" w:rsidRPr="00871356" w:rsidRDefault="00AC6B2E" w:rsidP="003953BF">
      <w:pPr>
        <w:ind w:left="567" w:hanging="567"/>
        <w:jc w:val="both"/>
        <w:rPr>
          <w:rFonts w:ascii="Tahoma" w:hAnsi="Tahoma" w:cs="Tahoma"/>
          <w:sz w:val="16"/>
          <w:szCs w:val="16"/>
        </w:rPr>
      </w:pPr>
    </w:p>
    <w:p w14:paraId="0E34D04A" w14:textId="77777777" w:rsidR="003953BF" w:rsidRPr="00871356" w:rsidRDefault="00AC6B2E" w:rsidP="003953BF">
      <w:pPr>
        <w:ind w:left="567" w:hanging="567"/>
        <w:jc w:val="both"/>
        <w:rPr>
          <w:rFonts w:ascii="Tahoma" w:hAnsi="Tahoma" w:cs="Tahoma"/>
          <w:sz w:val="16"/>
          <w:szCs w:val="16"/>
        </w:rPr>
      </w:pPr>
      <w:r w:rsidRPr="00871356">
        <w:rPr>
          <w:rFonts w:ascii="Tahoma" w:hAnsi="Tahoma" w:cs="Tahoma"/>
          <w:sz w:val="16"/>
          <w:szCs w:val="16"/>
        </w:rPr>
        <w:t>5.3</w:t>
      </w:r>
      <w:r w:rsidR="003953BF" w:rsidRPr="00871356">
        <w:rPr>
          <w:rFonts w:ascii="Tahoma" w:hAnsi="Tahoma" w:cs="Tahoma"/>
          <w:sz w:val="16"/>
          <w:szCs w:val="16"/>
        </w:rPr>
        <w:tab/>
        <w:t>Nahrazuje se pouze škoda skutečná. V rozsahu povoleném platnými právními předpisy nenese žádná ze Smluvních stran odpovědnost za jakékoli nepřímé, nahodilé nebo následné škody, škody způsobené na ztrátách nebo poškození dat nebo škody spočívající v ušlém zisku nebo ztrátě výnosů nebo jiné finanční ztrátě.</w:t>
      </w:r>
    </w:p>
    <w:p w14:paraId="1B2769DF" w14:textId="346D7685" w:rsidR="00AC6B2E" w:rsidRDefault="00AC6B2E" w:rsidP="003953BF">
      <w:pPr>
        <w:ind w:left="567" w:hanging="567"/>
        <w:jc w:val="both"/>
        <w:rPr>
          <w:rFonts w:ascii="Tahoma" w:hAnsi="Tahoma" w:cs="Tahoma"/>
          <w:sz w:val="16"/>
          <w:szCs w:val="16"/>
        </w:rPr>
      </w:pPr>
    </w:p>
    <w:p w14:paraId="66689C90" w14:textId="77777777" w:rsidR="00871356" w:rsidRPr="00871356" w:rsidRDefault="00871356" w:rsidP="003953BF">
      <w:pPr>
        <w:ind w:left="567" w:hanging="567"/>
        <w:jc w:val="both"/>
        <w:rPr>
          <w:rFonts w:ascii="Tahoma" w:hAnsi="Tahoma" w:cs="Tahoma"/>
          <w:sz w:val="16"/>
          <w:szCs w:val="16"/>
        </w:rPr>
      </w:pPr>
    </w:p>
    <w:p w14:paraId="52155253" w14:textId="77777777" w:rsidR="0020227F" w:rsidRPr="00871356" w:rsidRDefault="0020227F" w:rsidP="0020227F">
      <w:pPr>
        <w:jc w:val="center"/>
        <w:rPr>
          <w:rFonts w:ascii="Tahoma" w:hAnsi="Tahoma" w:cs="Tahoma"/>
          <w:b/>
          <w:smallCaps/>
          <w:sz w:val="16"/>
          <w:szCs w:val="16"/>
        </w:rPr>
      </w:pPr>
      <w:r w:rsidRPr="00871356">
        <w:rPr>
          <w:rFonts w:ascii="Tahoma" w:hAnsi="Tahoma" w:cs="Tahoma"/>
          <w:b/>
          <w:smallCaps/>
          <w:sz w:val="16"/>
          <w:szCs w:val="16"/>
        </w:rPr>
        <w:t xml:space="preserve">Článek </w:t>
      </w:r>
      <w:r w:rsidR="00F67865" w:rsidRPr="00871356">
        <w:rPr>
          <w:rFonts w:ascii="Tahoma" w:hAnsi="Tahoma" w:cs="Tahoma"/>
          <w:b/>
          <w:smallCaps/>
          <w:sz w:val="16"/>
          <w:szCs w:val="16"/>
        </w:rPr>
        <w:t>6</w:t>
      </w:r>
    </w:p>
    <w:p w14:paraId="17040A7A" w14:textId="77777777" w:rsidR="0020227F" w:rsidRPr="00871356" w:rsidRDefault="0020227F" w:rsidP="0020227F">
      <w:pPr>
        <w:jc w:val="center"/>
        <w:rPr>
          <w:rFonts w:ascii="Tahoma" w:hAnsi="Tahoma" w:cs="Tahoma"/>
          <w:b/>
          <w:smallCaps/>
          <w:sz w:val="16"/>
          <w:szCs w:val="16"/>
        </w:rPr>
      </w:pPr>
      <w:r w:rsidRPr="00871356">
        <w:rPr>
          <w:rFonts w:ascii="Tahoma" w:hAnsi="Tahoma" w:cs="Tahoma"/>
          <w:b/>
          <w:smallCaps/>
          <w:sz w:val="16"/>
          <w:szCs w:val="16"/>
        </w:rPr>
        <w:t>smluvní pokuty</w:t>
      </w:r>
    </w:p>
    <w:p w14:paraId="165E3D31" w14:textId="77777777" w:rsidR="00DF28CF" w:rsidRPr="00871356" w:rsidRDefault="009869E8" w:rsidP="00DF28CF">
      <w:pPr>
        <w:ind w:left="567" w:hanging="567"/>
        <w:jc w:val="both"/>
        <w:rPr>
          <w:rFonts w:ascii="Tahoma" w:hAnsi="Tahoma" w:cs="Tahoma"/>
          <w:sz w:val="16"/>
          <w:szCs w:val="16"/>
        </w:rPr>
      </w:pPr>
      <w:r w:rsidRPr="00871356">
        <w:rPr>
          <w:rFonts w:ascii="Tahoma" w:hAnsi="Tahoma" w:cs="Tahoma"/>
          <w:sz w:val="16"/>
          <w:szCs w:val="16"/>
        </w:rPr>
        <w:t>6</w:t>
      </w:r>
      <w:r w:rsidR="00DF28CF" w:rsidRPr="00871356">
        <w:rPr>
          <w:rFonts w:ascii="Tahoma" w:hAnsi="Tahoma" w:cs="Tahoma"/>
          <w:sz w:val="16"/>
          <w:szCs w:val="16"/>
        </w:rPr>
        <w:t>.1</w:t>
      </w:r>
      <w:r w:rsidR="00DF28CF" w:rsidRPr="00871356">
        <w:rPr>
          <w:rFonts w:ascii="Tahoma" w:hAnsi="Tahoma" w:cs="Tahoma"/>
          <w:sz w:val="16"/>
          <w:szCs w:val="16"/>
        </w:rPr>
        <w:tab/>
        <w:t>Pro případ prodlení Přistupujícího s úhradou Ceny je Poskytovatel po Přistupujícím oprávněn požadovat uhrazení smluvní</w:t>
      </w:r>
      <w:r w:rsidR="00024B7A" w:rsidRPr="00871356">
        <w:rPr>
          <w:rFonts w:ascii="Tahoma" w:hAnsi="Tahoma" w:cs="Tahoma"/>
          <w:sz w:val="16"/>
          <w:szCs w:val="16"/>
        </w:rPr>
        <w:t>ho úroku z prodlení</w:t>
      </w:r>
      <w:r w:rsidR="00DF28CF" w:rsidRPr="00871356">
        <w:rPr>
          <w:rFonts w:ascii="Tahoma" w:hAnsi="Tahoma" w:cs="Tahoma"/>
          <w:sz w:val="16"/>
          <w:szCs w:val="16"/>
        </w:rPr>
        <w:t xml:space="preserve"> ve výši 0,</w:t>
      </w:r>
      <w:r w:rsidR="00024B7A" w:rsidRPr="00871356">
        <w:rPr>
          <w:rFonts w:ascii="Tahoma" w:hAnsi="Tahoma" w:cs="Tahoma"/>
          <w:sz w:val="16"/>
          <w:szCs w:val="16"/>
        </w:rPr>
        <w:t>01</w:t>
      </w:r>
      <w:r w:rsidR="00DF28CF" w:rsidRPr="00871356">
        <w:rPr>
          <w:rFonts w:ascii="Tahoma" w:hAnsi="Tahoma" w:cs="Tahoma"/>
          <w:sz w:val="16"/>
          <w:szCs w:val="16"/>
        </w:rPr>
        <w:t xml:space="preserve"> % z dlužné částky za každý započatý den prodlení. </w:t>
      </w:r>
    </w:p>
    <w:p w14:paraId="385E45CF" w14:textId="77777777" w:rsidR="001F039F" w:rsidRPr="00871356" w:rsidRDefault="001F039F" w:rsidP="00DF28CF">
      <w:pPr>
        <w:ind w:left="567" w:hanging="567"/>
        <w:jc w:val="both"/>
        <w:rPr>
          <w:rFonts w:ascii="Tahoma" w:hAnsi="Tahoma" w:cs="Tahoma"/>
          <w:sz w:val="16"/>
          <w:szCs w:val="16"/>
        </w:rPr>
      </w:pPr>
    </w:p>
    <w:p w14:paraId="13A8FB35" w14:textId="54358492" w:rsidR="00DF28CF" w:rsidRPr="00871356" w:rsidRDefault="008C03D8" w:rsidP="00DF28CF">
      <w:pPr>
        <w:ind w:left="567" w:hanging="567"/>
        <w:jc w:val="both"/>
        <w:rPr>
          <w:rFonts w:ascii="Tahoma" w:hAnsi="Tahoma" w:cs="Tahoma"/>
          <w:sz w:val="16"/>
          <w:szCs w:val="16"/>
        </w:rPr>
      </w:pPr>
      <w:r w:rsidRPr="00871356">
        <w:rPr>
          <w:rFonts w:ascii="Tahoma" w:hAnsi="Tahoma" w:cs="Tahoma"/>
          <w:sz w:val="16"/>
          <w:szCs w:val="16"/>
        </w:rPr>
        <w:t>6.2</w:t>
      </w:r>
      <w:r w:rsidR="003A2E88" w:rsidRPr="00871356">
        <w:rPr>
          <w:rFonts w:ascii="Tahoma" w:hAnsi="Tahoma" w:cs="Tahoma"/>
          <w:sz w:val="16"/>
          <w:szCs w:val="16"/>
        </w:rPr>
        <w:tab/>
        <w:t xml:space="preserve">V případě nedodržení povinností dle čl. </w:t>
      </w:r>
      <w:r w:rsidRPr="00871356">
        <w:rPr>
          <w:rFonts w:ascii="Tahoma" w:hAnsi="Tahoma" w:cs="Tahoma"/>
          <w:sz w:val="16"/>
          <w:szCs w:val="16"/>
        </w:rPr>
        <w:t>4</w:t>
      </w:r>
      <w:r w:rsidR="003A2E88" w:rsidRPr="00871356">
        <w:rPr>
          <w:rFonts w:ascii="Tahoma" w:hAnsi="Tahoma" w:cs="Tahoma"/>
          <w:sz w:val="16"/>
          <w:szCs w:val="16"/>
        </w:rPr>
        <w:t xml:space="preserve"> této smlouvy má objednatel právo účtovat poskytovateli smluvní pokutu ve výši </w:t>
      </w:r>
      <w:r w:rsidR="00E4100C" w:rsidRPr="00871356">
        <w:rPr>
          <w:rFonts w:ascii="Tahoma" w:hAnsi="Tahoma" w:cs="Tahoma"/>
          <w:sz w:val="16"/>
          <w:szCs w:val="16"/>
        </w:rPr>
        <w:t xml:space="preserve">20 </w:t>
      </w:r>
      <w:r w:rsidR="003A2E88" w:rsidRPr="00871356">
        <w:rPr>
          <w:rFonts w:ascii="Tahoma" w:hAnsi="Tahoma" w:cs="Tahoma"/>
          <w:sz w:val="16"/>
          <w:szCs w:val="16"/>
        </w:rPr>
        <w:t>000,- Kč za každé jednotlivé porušení povinnosti.</w:t>
      </w:r>
    </w:p>
    <w:p w14:paraId="242BBF5D" w14:textId="77777777" w:rsidR="00142F90" w:rsidRPr="00871356" w:rsidRDefault="00142F90" w:rsidP="00DF28CF">
      <w:pPr>
        <w:ind w:left="567" w:hanging="567"/>
        <w:jc w:val="both"/>
        <w:rPr>
          <w:rFonts w:ascii="Tahoma" w:hAnsi="Tahoma" w:cs="Tahoma"/>
          <w:sz w:val="16"/>
          <w:szCs w:val="16"/>
        </w:rPr>
      </w:pPr>
    </w:p>
    <w:p w14:paraId="54B9CE09" w14:textId="77777777" w:rsidR="009869E8" w:rsidRPr="00871356" w:rsidRDefault="009869E8" w:rsidP="00DF28CF">
      <w:pPr>
        <w:ind w:left="567" w:hanging="567"/>
        <w:jc w:val="both"/>
        <w:rPr>
          <w:rFonts w:ascii="Tahoma" w:hAnsi="Tahoma" w:cs="Tahoma"/>
          <w:b/>
          <w:sz w:val="16"/>
          <w:szCs w:val="16"/>
        </w:rPr>
      </w:pPr>
      <w:r w:rsidRPr="00871356">
        <w:rPr>
          <w:rFonts w:ascii="Tahoma" w:hAnsi="Tahoma" w:cs="Tahoma"/>
          <w:sz w:val="16"/>
          <w:szCs w:val="16"/>
        </w:rPr>
        <w:t>6</w:t>
      </w:r>
      <w:r w:rsidR="00DF28CF" w:rsidRPr="00871356">
        <w:rPr>
          <w:rFonts w:ascii="Tahoma" w:hAnsi="Tahoma" w:cs="Tahoma"/>
          <w:sz w:val="16"/>
          <w:szCs w:val="16"/>
        </w:rPr>
        <w:t>.</w:t>
      </w:r>
      <w:r w:rsidR="008C03D8" w:rsidRPr="00871356">
        <w:rPr>
          <w:rFonts w:ascii="Tahoma" w:hAnsi="Tahoma" w:cs="Tahoma"/>
          <w:sz w:val="16"/>
          <w:szCs w:val="16"/>
        </w:rPr>
        <w:t>3</w:t>
      </w:r>
      <w:r w:rsidR="00DF28CF" w:rsidRPr="00871356">
        <w:rPr>
          <w:rFonts w:ascii="Tahoma" w:hAnsi="Tahoma" w:cs="Tahoma"/>
          <w:sz w:val="16"/>
          <w:szCs w:val="16"/>
        </w:rPr>
        <w:tab/>
        <w:t xml:space="preserve">Pro případ </w:t>
      </w:r>
      <w:r w:rsidRPr="00871356">
        <w:rPr>
          <w:rFonts w:ascii="Tahoma" w:hAnsi="Tahoma" w:cs="Tahoma"/>
          <w:sz w:val="16"/>
          <w:szCs w:val="16"/>
        </w:rPr>
        <w:t xml:space="preserve">nedostupnosti přístupu k CKU při porušení garantované dostupnosti přístupu k CKU dle Přílohy č. 2 této smlouvy, je Přistupující oprávněn požadovat uhrazení smluvní pokuty ve výši 20% z Ceny za každou započatou hodinu nedostupnosti přístupu k CKU, ročně maximálně do výše Ceny za </w:t>
      </w:r>
      <w:r w:rsidR="00E93D32" w:rsidRPr="00871356">
        <w:rPr>
          <w:rFonts w:ascii="Tahoma" w:hAnsi="Tahoma" w:cs="Tahoma"/>
          <w:sz w:val="16"/>
          <w:szCs w:val="16"/>
        </w:rPr>
        <w:t>1</w:t>
      </w:r>
      <w:r w:rsidRPr="00871356">
        <w:rPr>
          <w:rFonts w:ascii="Tahoma" w:hAnsi="Tahoma" w:cs="Tahoma"/>
          <w:sz w:val="16"/>
          <w:szCs w:val="16"/>
        </w:rPr>
        <w:t>2 měsíc</w:t>
      </w:r>
      <w:r w:rsidR="00E93D32" w:rsidRPr="00871356">
        <w:rPr>
          <w:rFonts w:ascii="Tahoma" w:hAnsi="Tahoma" w:cs="Tahoma"/>
          <w:sz w:val="16"/>
          <w:szCs w:val="16"/>
        </w:rPr>
        <w:t>ů</w:t>
      </w:r>
      <w:r w:rsidRPr="00871356">
        <w:rPr>
          <w:rFonts w:ascii="Tahoma" w:hAnsi="Tahoma" w:cs="Tahoma"/>
          <w:sz w:val="16"/>
          <w:szCs w:val="16"/>
        </w:rPr>
        <w:t xml:space="preserve"> poskytování přístupu k CKU.</w:t>
      </w:r>
    </w:p>
    <w:p w14:paraId="7722086E" w14:textId="77777777" w:rsidR="009869E8" w:rsidRPr="00871356" w:rsidRDefault="009869E8" w:rsidP="00DF28CF">
      <w:pPr>
        <w:ind w:left="567" w:hanging="567"/>
        <w:jc w:val="both"/>
        <w:rPr>
          <w:rFonts w:ascii="Tahoma" w:hAnsi="Tahoma" w:cs="Tahoma"/>
          <w:sz w:val="16"/>
          <w:szCs w:val="16"/>
        </w:rPr>
      </w:pPr>
    </w:p>
    <w:p w14:paraId="6FAA6A01" w14:textId="77777777" w:rsidR="009869E8" w:rsidRPr="00871356" w:rsidRDefault="009869E8" w:rsidP="00DF28CF">
      <w:pPr>
        <w:ind w:left="567" w:hanging="567"/>
        <w:jc w:val="both"/>
        <w:rPr>
          <w:rFonts w:ascii="Tahoma" w:hAnsi="Tahoma" w:cs="Tahoma"/>
          <w:sz w:val="16"/>
          <w:szCs w:val="16"/>
        </w:rPr>
      </w:pPr>
      <w:r w:rsidRPr="00871356">
        <w:rPr>
          <w:rFonts w:ascii="Tahoma" w:hAnsi="Tahoma" w:cs="Tahoma"/>
          <w:sz w:val="16"/>
          <w:szCs w:val="16"/>
        </w:rPr>
        <w:t>6.</w:t>
      </w:r>
      <w:r w:rsidR="008C03D8" w:rsidRPr="00871356">
        <w:rPr>
          <w:rFonts w:ascii="Tahoma" w:hAnsi="Tahoma" w:cs="Tahoma"/>
          <w:sz w:val="16"/>
          <w:szCs w:val="16"/>
        </w:rPr>
        <w:t>4</w:t>
      </w:r>
      <w:r w:rsidRPr="00871356">
        <w:rPr>
          <w:rFonts w:ascii="Tahoma" w:hAnsi="Tahoma" w:cs="Tahoma"/>
          <w:sz w:val="16"/>
          <w:szCs w:val="16"/>
        </w:rPr>
        <w:tab/>
        <w:t>Vznikem nároku na uplatnění smluvní sankce není dotčen nárok smluvní strany na náhradu vzniklé škody přesahující uhrazenou smluvní pokutu.</w:t>
      </w:r>
    </w:p>
    <w:p w14:paraId="77B1A6EA" w14:textId="77777777" w:rsidR="003A2E88" w:rsidRPr="00871356" w:rsidRDefault="003A2E88" w:rsidP="00DF28CF">
      <w:pPr>
        <w:ind w:left="567" w:hanging="567"/>
        <w:jc w:val="both"/>
        <w:rPr>
          <w:rFonts w:ascii="Tahoma" w:hAnsi="Tahoma" w:cs="Tahoma"/>
          <w:sz w:val="16"/>
          <w:szCs w:val="16"/>
        </w:rPr>
      </w:pPr>
    </w:p>
    <w:p w14:paraId="755D5744" w14:textId="77777777" w:rsidR="00C447B5" w:rsidRPr="00871356" w:rsidRDefault="00C447B5" w:rsidP="00C447B5">
      <w:pPr>
        <w:jc w:val="center"/>
        <w:rPr>
          <w:rFonts w:ascii="Tahoma" w:hAnsi="Tahoma" w:cs="Tahoma"/>
          <w:b/>
          <w:smallCaps/>
          <w:sz w:val="16"/>
          <w:szCs w:val="16"/>
        </w:rPr>
      </w:pPr>
    </w:p>
    <w:p w14:paraId="18E9BA13" w14:textId="77777777" w:rsidR="002E7AAB" w:rsidRPr="00871356" w:rsidRDefault="002E7AAB" w:rsidP="00C447B5">
      <w:pPr>
        <w:jc w:val="center"/>
        <w:rPr>
          <w:rFonts w:ascii="Tahoma" w:hAnsi="Tahoma" w:cs="Tahoma"/>
          <w:b/>
          <w:smallCaps/>
          <w:sz w:val="16"/>
          <w:szCs w:val="16"/>
        </w:rPr>
      </w:pPr>
    </w:p>
    <w:p w14:paraId="599433CE" w14:textId="77777777" w:rsidR="00C447B5" w:rsidRPr="00871356" w:rsidRDefault="00C447B5" w:rsidP="00C447B5">
      <w:pPr>
        <w:jc w:val="center"/>
        <w:rPr>
          <w:rFonts w:ascii="Tahoma" w:hAnsi="Tahoma" w:cs="Tahoma"/>
          <w:b/>
          <w:smallCaps/>
          <w:sz w:val="16"/>
          <w:szCs w:val="16"/>
        </w:rPr>
      </w:pPr>
      <w:r w:rsidRPr="00871356">
        <w:rPr>
          <w:rFonts w:ascii="Tahoma" w:hAnsi="Tahoma" w:cs="Tahoma"/>
          <w:b/>
          <w:smallCaps/>
          <w:sz w:val="16"/>
          <w:szCs w:val="16"/>
        </w:rPr>
        <w:lastRenderedPageBreak/>
        <w:t xml:space="preserve">Článek </w:t>
      </w:r>
      <w:r w:rsidR="009869E8" w:rsidRPr="00871356">
        <w:rPr>
          <w:rFonts w:ascii="Tahoma" w:hAnsi="Tahoma" w:cs="Tahoma"/>
          <w:b/>
          <w:smallCaps/>
          <w:sz w:val="16"/>
          <w:szCs w:val="16"/>
        </w:rPr>
        <w:t>7</w:t>
      </w:r>
    </w:p>
    <w:p w14:paraId="25945BED" w14:textId="77777777" w:rsidR="00C447B5" w:rsidRPr="00871356" w:rsidRDefault="00C447B5" w:rsidP="00C447B5">
      <w:pPr>
        <w:jc w:val="center"/>
        <w:rPr>
          <w:rFonts w:ascii="Tahoma" w:hAnsi="Tahoma" w:cs="Tahoma"/>
          <w:b/>
          <w:smallCaps/>
          <w:sz w:val="16"/>
          <w:szCs w:val="16"/>
        </w:rPr>
      </w:pPr>
      <w:r w:rsidRPr="00871356">
        <w:rPr>
          <w:rFonts w:ascii="Tahoma" w:hAnsi="Tahoma" w:cs="Tahoma"/>
          <w:b/>
          <w:smallCaps/>
          <w:sz w:val="16"/>
          <w:szCs w:val="16"/>
        </w:rPr>
        <w:t>PLATNOST SMLOUVY A ZPŮSOB JEJÍHO UKONČENÍ</w:t>
      </w:r>
    </w:p>
    <w:p w14:paraId="1302357D" w14:textId="19ABB30A" w:rsidR="00C447B5" w:rsidRPr="00871356" w:rsidRDefault="009869E8" w:rsidP="0028504E">
      <w:pPr>
        <w:ind w:left="567" w:hanging="709"/>
        <w:jc w:val="both"/>
        <w:rPr>
          <w:rFonts w:ascii="Tahoma" w:hAnsi="Tahoma" w:cs="Tahoma"/>
          <w:sz w:val="16"/>
          <w:szCs w:val="16"/>
        </w:rPr>
      </w:pPr>
      <w:r w:rsidRPr="00871356">
        <w:rPr>
          <w:rFonts w:ascii="Tahoma" w:hAnsi="Tahoma" w:cs="Tahoma"/>
          <w:sz w:val="16"/>
          <w:szCs w:val="16"/>
        </w:rPr>
        <w:t>7</w:t>
      </w:r>
      <w:r w:rsidR="00C447B5" w:rsidRPr="00871356">
        <w:rPr>
          <w:rFonts w:ascii="Tahoma" w:hAnsi="Tahoma" w:cs="Tahoma"/>
          <w:sz w:val="16"/>
          <w:szCs w:val="16"/>
        </w:rPr>
        <w:t>.1</w:t>
      </w:r>
      <w:r w:rsidR="00C447B5" w:rsidRPr="00871356">
        <w:rPr>
          <w:rFonts w:ascii="Tahoma" w:hAnsi="Tahoma" w:cs="Tahoma"/>
          <w:sz w:val="16"/>
          <w:szCs w:val="16"/>
        </w:rPr>
        <w:tab/>
      </w:r>
      <w:r w:rsidR="00237055" w:rsidRPr="00871356">
        <w:rPr>
          <w:rFonts w:ascii="Tahoma" w:hAnsi="Tahoma" w:cs="Tahoma"/>
          <w:sz w:val="16"/>
          <w:szCs w:val="16"/>
        </w:rPr>
        <w:t xml:space="preserve">Tato smlouva nabývá účinnosti ke dni zveřejnění v registru smluv. </w:t>
      </w:r>
      <w:r w:rsidR="001C166A" w:rsidRPr="00871356">
        <w:rPr>
          <w:rFonts w:ascii="Tahoma" w:hAnsi="Tahoma" w:cs="Tahoma"/>
          <w:sz w:val="16"/>
          <w:szCs w:val="16"/>
        </w:rPr>
        <w:t>Přistupující</w:t>
      </w:r>
      <w:r w:rsidR="00237055" w:rsidRPr="00871356">
        <w:rPr>
          <w:rFonts w:ascii="Tahoma" w:hAnsi="Tahoma" w:cs="Tahoma"/>
          <w:sz w:val="16"/>
          <w:szCs w:val="16"/>
        </w:rPr>
        <w:t xml:space="preserve"> Poskytovatele upozorňuje a Poskytovatel bere na vědomí, že </w:t>
      </w:r>
      <w:r w:rsidR="001C166A" w:rsidRPr="00871356">
        <w:rPr>
          <w:rFonts w:ascii="Tahoma" w:hAnsi="Tahoma" w:cs="Tahoma"/>
          <w:sz w:val="16"/>
          <w:szCs w:val="16"/>
        </w:rPr>
        <w:t>Přistupující</w:t>
      </w:r>
      <w:r w:rsidR="00237055" w:rsidRPr="00871356">
        <w:rPr>
          <w:rFonts w:ascii="Tahoma" w:hAnsi="Tahoma" w:cs="Tahoma"/>
          <w:sz w:val="16"/>
          <w:szCs w:val="16"/>
        </w:rPr>
        <w:t xml:space="preserve"> je osobou uvedenou v § 2 odst. 1  zákona č. 340/2015 Sb., o zvláštních podmínkách účinnosti některých smluv, uveřejňování těchto smluv a o registru smluv (dále „</w:t>
      </w:r>
      <w:r w:rsidR="00237055" w:rsidRPr="00871356">
        <w:rPr>
          <w:rFonts w:ascii="Tahoma" w:hAnsi="Tahoma" w:cs="Tahoma"/>
          <w:b/>
          <w:sz w:val="16"/>
          <w:szCs w:val="16"/>
        </w:rPr>
        <w:t>zákon o registru smluv</w:t>
      </w:r>
      <w:r w:rsidR="00237055" w:rsidRPr="00871356">
        <w:rPr>
          <w:rFonts w:ascii="Tahoma" w:hAnsi="Tahoma" w:cs="Tahoma"/>
          <w:sz w:val="16"/>
          <w:szCs w:val="16"/>
        </w:rPr>
        <w:t xml:space="preserve">“) s tím, že </w:t>
      </w:r>
      <w:r w:rsidR="001C166A" w:rsidRPr="00871356">
        <w:rPr>
          <w:rFonts w:ascii="Tahoma" w:hAnsi="Tahoma" w:cs="Tahoma"/>
          <w:sz w:val="16"/>
          <w:szCs w:val="16"/>
        </w:rPr>
        <w:t>Přistupující</w:t>
      </w:r>
      <w:r w:rsidR="00237055" w:rsidRPr="00871356">
        <w:rPr>
          <w:rFonts w:ascii="Tahoma" w:hAnsi="Tahoma" w:cs="Tahoma"/>
          <w:sz w:val="16"/>
          <w:szCs w:val="16"/>
        </w:rPr>
        <w:t xml:space="preserve"> se zavazuje zveřejnit tuto </w:t>
      </w:r>
      <w:r w:rsidR="001C166A" w:rsidRPr="00871356">
        <w:rPr>
          <w:rFonts w:ascii="Tahoma" w:hAnsi="Tahoma" w:cs="Tahoma"/>
          <w:sz w:val="16"/>
          <w:szCs w:val="16"/>
        </w:rPr>
        <w:t>s</w:t>
      </w:r>
      <w:r w:rsidR="00237055" w:rsidRPr="00871356">
        <w:rPr>
          <w:rFonts w:ascii="Tahoma" w:hAnsi="Tahoma" w:cs="Tahoma"/>
          <w:sz w:val="16"/>
          <w:szCs w:val="16"/>
        </w:rPr>
        <w:t xml:space="preserve">mlouvu, jakož i veškeré její případné dodatky, v souladu se zákonem o registru smluv. </w:t>
      </w:r>
    </w:p>
    <w:p w14:paraId="56CABE6C" w14:textId="77777777" w:rsidR="00C447B5" w:rsidRPr="00871356" w:rsidRDefault="00C447B5" w:rsidP="0028504E">
      <w:pPr>
        <w:ind w:left="567" w:hanging="709"/>
        <w:jc w:val="both"/>
        <w:rPr>
          <w:rFonts w:ascii="Tahoma" w:hAnsi="Tahoma" w:cs="Tahoma"/>
          <w:sz w:val="16"/>
          <w:szCs w:val="16"/>
        </w:rPr>
      </w:pPr>
    </w:p>
    <w:p w14:paraId="3AF8100C" w14:textId="77777777" w:rsidR="00C447B5" w:rsidRPr="00871356" w:rsidRDefault="009869E8" w:rsidP="0028504E">
      <w:pPr>
        <w:ind w:left="567" w:hanging="709"/>
        <w:jc w:val="both"/>
        <w:rPr>
          <w:rFonts w:ascii="Tahoma" w:hAnsi="Tahoma" w:cs="Tahoma"/>
          <w:sz w:val="16"/>
          <w:szCs w:val="16"/>
        </w:rPr>
      </w:pPr>
      <w:r w:rsidRPr="00871356">
        <w:rPr>
          <w:rFonts w:ascii="Tahoma" w:hAnsi="Tahoma" w:cs="Tahoma"/>
          <w:sz w:val="16"/>
          <w:szCs w:val="16"/>
        </w:rPr>
        <w:t>7</w:t>
      </w:r>
      <w:r w:rsidR="00C447B5" w:rsidRPr="00871356">
        <w:rPr>
          <w:rFonts w:ascii="Tahoma" w:hAnsi="Tahoma" w:cs="Tahoma"/>
          <w:sz w:val="16"/>
          <w:szCs w:val="16"/>
        </w:rPr>
        <w:t>.2</w:t>
      </w:r>
      <w:r w:rsidR="00C447B5" w:rsidRPr="00871356">
        <w:rPr>
          <w:rFonts w:ascii="Tahoma" w:hAnsi="Tahoma" w:cs="Tahoma"/>
          <w:sz w:val="16"/>
          <w:szCs w:val="16"/>
        </w:rPr>
        <w:tab/>
        <w:t>Smlouva se uzavírá na dobu neurčitou.</w:t>
      </w:r>
    </w:p>
    <w:p w14:paraId="598C7BE4" w14:textId="77777777" w:rsidR="00C447B5" w:rsidRPr="00871356" w:rsidRDefault="00C447B5" w:rsidP="0028504E">
      <w:pPr>
        <w:ind w:left="567" w:hanging="709"/>
        <w:jc w:val="both"/>
        <w:rPr>
          <w:rFonts w:ascii="Tahoma" w:hAnsi="Tahoma" w:cs="Tahoma"/>
          <w:sz w:val="16"/>
          <w:szCs w:val="16"/>
        </w:rPr>
      </w:pPr>
    </w:p>
    <w:p w14:paraId="7D79CA5E" w14:textId="77777777" w:rsidR="00C447B5" w:rsidRPr="00871356" w:rsidRDefault="009869E8" w:rsidP="0028504E">
      <w:pPr>
        <w:ind w:left="567" w:hanging="709"/>
        <w:jc w:val="both"/>
        <w:rPr>
          <w:rFonts w:ascii="Tahoma" w:hAnsi="Tahoma" w:cs="Tahoma"/>
          <w:sz w:val="16"/>
          <w:szCs w:val="16"/>
        </w:rPr>
      </w:pPr>
      <w:r w:rsidRPr="00871356">
        <w:rPr>
          <w:rFonts w:ascii="Tahoma" w:hAnsi="Tahoma" w:cs="Tahoma"/>
          <w:sz w:val="16"/>
          <w:szCs w:val="16"/>
        </w:rPr>
        <w:t>7</w:t>
      </w:r>
      <w:r w:rsidR="00C447B5" w:rsidRPr="00871356">
        <w:rPr>
          <w:rFonts w:ascii="Tahoma" w:hAnsi="Tahoma" w:cs="Tahoma"/>
          <w:sz w:val="16"/>
          <w:szCs w:val="16"/>
        </w:rPr>
        <w:t>.3</w:t>
      </w:r>
      <w:r w:rsidR="00C447B5" w:rsidRPr="00871356">
        <w:rPr>
          <w:rFonts w:ascii="Tahoma" w:hAnsi="Tahoma" w:cs="Tahoma"/>
          <w:sz w:val="16"/>
          <w:szCs w:val="16"/>
        </w:rPr>
        <w:tab/>
        <w:t>Poskytovatel a Přistupující jsou oprávněni tuto smlouvu vypovědět, a to i bez uvedení důvodu. Výpovědní doba činí tři měsíce a začíná běžet prvním dnem měsíce následujícího po měsíci, ve kterém byla výpověď doručena druhé smluvní straně.</w:t>
      </w:r>
    </w:p>
    <w:p w14:paraId="4455719B" w14:textId="77777777" w:rsidR="00C447B5" w:rsidRPr="00871356" w:rsidRDefault="00C447B5" w:rsidP="0028504E">
      <w:pPr>
        <w:ind w:left="567" w:hanging="709"/>
        <w:jc w:val="both"/>
        <w:rPr>
          <w:rFonts w:ascii="Tahoma" w:hAnsi="Tahoma" w:cs="Tahoma"/>
          <w:sz w:val="16"/>
          <w:szCs w:val="16"/>
        </w:rPr>
      </w:pPr>
    </w:p>
    <w:p w14:paraId="1CF43215" w14:textId="77777777" w:rsidR="00C447B5" w:rsidRPr="00871356" w:rsidRDefault="009869E8" w:rsidP="0028504E">
      <w:pPr>
        <w:ind w:left="567" w:hanging="709"/>
        <w:jc w:val="both"/>
        <w:rPr>
          <w:rFonts w:ascii="Tahoma" w:hAnsi="Tahoma" w:cs="Tahoma"/>
          <w:sz w:val="16"/>
          <w:szCs w:val="16"/>
        </w:rPr>
      </w:pPr>
      <w:r w:rsidRPr="00871356">
        <w:rPr>
          <w:rFonts w:ascii="Tahoma" w:hAnsi="Tahoma" w:cs="Tahoma"/>
          <w:sz w:val="16"/>
          <w:szCs w:val="16"/>
        </w:rPr>
        <w:t>7</w:t>
      </w:r>
      <w:r w:rsidR="00C447B5" w:rsidRPr="00871356">
        <w:rPr>
          <w:rFonts w:ascii="Tahoma" w:hAnsi="Tahoma" w:cs="Tahoma"/>
          <w:sz w:val="16"/>
          <w:szCs w:val="16"/>
        </w:rPr>
        <w:t>.4</w:t>
      </w:r>
      <w:r w:rsidR="00C447B5" w:rsidRPr="00871356">
        <w:rPr>
          <w:rFonts w:ascii="Tahoma" w:hAnsi="Tahoma" w:cs="Tahoma"/>
          <w:sz w:val="16"/>
          <w:szCs w:val="16"/>
        </w:rPr>
        <w:tab/>
        <w:t xml:space="preserve">Každá smluvní strana může od této smlouvy odstoupit za podmínek stanovených zákonem nebo na základě podstatného porušení smluvních povinností jednou ze smluvních stran. Za podstatné porušení smluvních povinností se považuje porušení povinností </w:t>
      </w:r>
      <w:r w:rsidR="00D915B1" w:rsidRPr="00871356">
        <w:rPr>
          <w:rFonts w:ascii="Tahoma" w:hAnsi="Tahoma" w:cs="Tahoma"/>
          <w:sz w:val="16"/>
          <w:szCs w:val="16"/>
        </w:rPr>
        <w:t xml:space="preserve">vyplývajících z této smlouvy nebo platných právních předpisů České republiky. </w:t>
      </w:r>
    </w:p>
    <w:p w14:paraId="5F32233F" w14:textId="77777777" w:rsidR="001C166A" w:rsidRPr="00871356" w:rsidRDefault="001C166A" w:rsidP="001C166A">
      <w:pPr>
        <w:ind w:left="567" w:hanging="709"/>
        <w:jc w:val="both"/>
        <w:rPr>
          <w:rFonts w:ascii="Tahoma" w:hAnsi="Tahoma" w:cs="Tahoma"/>
          <w:sz w:val="16"/>
          <w:szCs w:val="16"/>
        </w:rPr>
      </w:pPr>
    </w:p>
    <w:p w14:paraId="217F1D00" w14:textId="77777777" w:rsidR="0028504E" w:rsidRPr="00871356" w:rsidRDefault="009869E8" w:rsidP="001C166A">
      <w:pPr>
        <w:ind w:left="567" w:hanging="709"/>
        <w:jc w:val="both"/>
        <w:rPr>
          <w:rFonts w:ascii="Tahoma" w:hAnsi="Tahoma" w:cs="Tahoma"/>
          <w:sz w:val="16"/>
          <w:szCs w:val="16"/>
        </w:rPr>
      </w:pPr>
      <w:r w:rsidRPr="00871356">
        <w:rPr>
          <w:rFonts w:ascii="Tahoma" w:hAnsi="Tahoma" w:cs="Tahoma"/>
          <w:sz w:val="16"/>
          <w:szCs w:val="16"/>
        </w:rPr>
        <w:t>7</w:t>
      </w:r>
      <w:r w:rsidR="00C447B5" w:rsidRPr="00871356">
        <w:rPr>
          <w:rFonts w:ascii="Tahoma" w:hAnsi="Tahoma" w:cs="Tahoma"/>
          <w:sz w:val="16"/>
          <w:szCs w:val="16"/>
        </w:rPr>
        <w:t>.5</w:t>
      </w:r>
      <w:r w:rsidR="00C447B5" w:rsidRPr="00871356">
        <w:rPr>
          <w:rFonts w:ascii="Tahoma" w:hAnsi="Tahoma" w:cs="Tahoma"/>
          <w:sz w:val="16"/>
          <w:szCs w:val="16"/>
        </w:rPr>
        <w:tab/>
        <w:t>Odstoupení od smlouvy je účinné dnem doručení písemného oznámení o odstoupení druhé smluvní straně.</w:t>
      </w:r>
    </w:p>
    <w:p w14:paraId="24885F2B" w14:textId="77777777" w:rsidR="0091085E" w:rsidRPr="00871356" w:rsidRDefault="0091085E" w:rsidP="001C166A">
      <w:pPr>
        <w:ind w:left="567" w:hanging="709"/>
        <w:jc w:val="both"/>
        <w:rPr>
          <w:rFonts w:ascii="Tahoma" w:hAnsi="Tahoma" w:cs="Tahoma"/>
          <w:sz w:val="16"/>
          <w:szCs w:val="16"/>
        </w:rPr>
      </w:pPr>
    </w:p>
    <w:p w14:paraId="1EB7CA1E" w14:textId="77777777" w:rsidR="00902F62" w:rsidRPr="00871356" w:rsidRDefault="009869E8" w:rsidP="001C166A">
      <w:pPr>
        <w:ind w:left="567" w:hanging="709"/>
        <w:jc w:val="both"/>
        <w:rPr>
          <w:rFonts w:ascii="Tahoma" w:hAnsi="Tahoma" w:cs="Tahoma"/>
          <w:sz w:val="16"/>
          <w:szCs w:val="16"/>
        </w:rPr>
      </w:pPr>
      <w:r w:rsidRPr="00871356">
        <w:rPr>
          <w:rFonts w:ascii="Tahoma" w:hAnsi="Tahoma" w:cs="Tahoma"/>
          <w:sz w:val="16"/>
          <w:szCs w:val="16"/>
        </w:rPr>
        <w:t>7</w:t>
      </w:r>
      <w:r w:rsidR="00902F62" w:rsidRPr="00871356">
        <w:rPr>
          <w:rFonts w:ascii="Tahoma" w:hAnsi="Tahoma" w:cs="Tahoma"/>
          <w:sz w:val="16"/>
          <w:szCs w:val="16"/>
        </w:rPr>
        <w:t>.6</w:t>
      </w:r>
      <w:r w:rsidR="00902F62" w:rsidRPr="00871356">
        <w:rPr>
          <w:rFonts w:ascii="Tahoma" w:hAnsi="Tahoma" w:cs="Tahoma"/>
          <w:sz w:val="16"/>
          <w:szCs w:val="16"/>
        </w:rPr>
        <w:tab/>
        <w:t>Veškerá oznámení učiněná v souvislosti s touto smlouvou</w:t>
      </w:r>
      <w:r w:rsidR="000001D4" w:rsidRPr="00871356">
        <w:rPr>
          <w:rFonts w:ascii="Tahoma" w:hAnsi="Tahoma" w:cs="Tahoma"/>
          <w:sz w:val="16"/>
          <w:szCs w:val="16"/>
        </w:rPr>
        <w:t>, z</w:t>
      </w:r>
      <w:r w:rsidR="001658FD" w:rsidRPr="00871356">
        <w:rPr>
          <w:rFonts w:ascii="Tahoma" w:hAnsi="Tahoma" w:cs="Tahoma"/>
          <w:sz w:val="16"/>
          <w:szCs w:val="16"/>
        </w:rPr>
        <w:t>á</w:t>
      </w:r>
      <w:r w:rsidR="000001D4" w:rsidRPr="00871356">
        <w:rPr>
          <w:rFonts w:ascii="Tahoma" w:hAnsi="Tahoma" w:cs="Tahoma"/>
          <w:sz w:val="16"/>
          <w:szCs w:val="16"/>
        </w:rPr>
        <w:t>konn</w:t>
      </w:r>
      <w:r w:rsidR="009304AE" w:rsidRPr="00871356">
        <w:rPr>
          <w:rFonts w:ascii="Tahoma" w:hAnsi="Tahoma" w:cs="Tahoma"/>
          <w:sz w:val="16"/>
          <w:szCs w:val="16"/>
        </w:rPr>
        <w:t>ou</w:t>
      </w:r>
      <w:r w:rsidR="001658FD" w:rsidRPr="00871356">
        <w:rPr>
          <w:rFonts w:ascii="Tahoma" w:hAnsi="Tahoma" w:cs="Tahoma"/>
          <w:sz w:val="16"/>
          <w:szCs w:val="16"/>
        </w:rPr>
        <w:t xml:space="preserve"> povinností</w:t>
      </w:r>
      <w:r w:rsidR="00902F62" w:rsidRPr="00871356">
        <w:rPr>
          <w:rFonts w:ascii="Tahoma" w:hAnsi="Tahoma" w:cs="Tahoma"/>
          <w:sz w:val="16"/>
          <w:szCs w:val="16"/>
        </w:rPr>
        <w:t xml:space="preserve"> a veškeré informace předávané v rámci smluvního vztahu založeného touto smlouvou budou předávány písemně a výlučně prostřednictvím e-mailu, kurýrní služby nebo registrovaného poštovního styku nebo osobně proti podpisu k rukám kontaktní osoby na adresu uvedenou níže nebo na jakoukoli pozdější adresu prokazatelně písemně oznámenou druhé </w:t>
      </w:r>
      <w:r w:rsidR="00D915B1" w:rsidRPr="00871356">
        <w:rPr>
          <w:rFonts w:ascii="Tahoma" w:hAnsi="Tahoma" w:cs="Tahoma"/>
          <w:sz w:val="16"/>
          <w:szCs w:val="16"/>
        </w:rPr>
        <w:t>smluvní s</w:t>
      </w:r>
      <w:r w:rsidR="00902F62" w:rsidRPr="00871356">
        <w:rPr>
          <w:rFonts w:ascii="Tahoma" w:hAnsi="Tahoma" w:cs="Tahoma"/>
          <w:sz w:val="16"/>
          <w:szCs w:val="16"/>
        </w:rPr>
        <w:t xml:space="preserve">traně. Dokumenty předané jiným způsobem nebudou považovány za řádně doručené. </w:t>
      </w:r>
    </w:p>
    <w:p w14:paraId="0BD19E0B" w14:textId="77777777" w:rsidR="00D915B1" w:rsidRPr="00871356" w:rsidRDefault="00D915B1" w:rsidP="00610CAA">
      <w:pPr>
        <w:ind w:left="567" w:hanging="567"/>
        <w:jc w:val="both"/>
        <w:rPr>
          <w:rFonts w:ascii="Tahoma" w:hAnsi="Tahoma" w:cs="Tahoma"/>
          <w:sz w:val="16"/>
          <w:szCs w:val="16"/>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6970"/>
      </w:tblGrid>
      <w:tr w:rsidR="00902F62" w:rsidRPr="00871356" w14:paraId="6C2368AE" w14:textId="77777777" w:rsidTr="001C166A">
        <w:trPr>
          <w:trHeight w:val="653"/>
        </w:trPr>
        <w:tc>
          <w:tcPr>
            <w:tcW w:w="1422" w:type="dxa"/>
          </w:tcPr>
          <w:p w14:paraId="03A8C7DE" w14:textId="77777777" w:rsidR="00902F62" w:rsidRPr="00871356" w:rsidRDefault="00902F62" w:rsidP="00047E16">
            <w:pPr>
              <w:keepNext/>
              <w:keepLines/>
              <w:rPr>
                <w:rFonts w:ascii="Tahoma" w:hAnsi="Tahoma" w:cs="Tahoma"/>
                <w:b/>
                <w:sz w:val="16"/>
                <w:szCs w:val="16"/>
              </w:rPr>
            </w:pPr>
            <w:r w:rsidRPr="00871356">
              <w:rPr>
                <w:rFonts w:ascii="Tahoma" w:hAnsi="Tahoma" w:cs="Tahoma"/>
                <w:b/>
                <w:sz w:val="16"/>
                <w:szCs w:val="16"/>
              </w:rPr>
              <w:t>Poskytovatel</w:t>
            </w:r>
          </w:p>
          <w:p w14:paraId="7D084824" w14:textId="77777777" w:rsidR="00902F62" w:rsidRPr="00871356" w:rsidRDefault="00902F62" w:rsidP="00047E16">
            <w:pPr>
              <w:keepNext/>
              <w:keepLines/>
              <w:rPr>
                <w:rFonts w:ascii="Tahoma" w:hAnsi="Tahoma" w:cs="Tahoma"/>
                <w:b/>
                <w:sz w:val="16"/>
                <w:szCs w:val="16"/>
              </w:rPr>
            </w:pPr>
          </w:p>
        </w:tc>
        <w:tc>
          <w:tcPr>
            <w:tcW w:w="6970" w:type="dxa"/>
          </w:tcPr>
          <w:p w14:paraId="41C48BA2" w14:textId="6B1CFB43" w:rsidR="00902F62" w:rsidRPr="00871356" w:rsidRDefault="00902F62" w:rsidP="00047E16">
            <w:pPr>
              <w:keepNext/>
              <w:keepLines/>
              <w:rPr>
                <w:rFonts w:ascii="Tahoma" w:hAnsi="Tahoma" w:cs="Tahoma"/>
                <w:sz w:val="16"/>
                <w:szCs w:val="16"/>
              </w:rPr>
            </w:pPr>
            <w:r w:rsidRPr="00871356">
              <w:rPr>
                <w:rFonts w:ascii="Tahoma" w:hAnsi="Tahoma" w:cs="Tahoma"/>
                <w:sz w:val="16"/>
                <w:szCs w:val="16"/>
              </w:rPr>
              <w:t>Ve věcech smluvních:</w:t>
            </w:r>
            <w:r w:rsidR="005578D0" w:rsidRPr="00871356">
              <w:rPr>
                <w:rFonts w:ascii="Tahoma" w:hAnsi="Tahoma" w:cs="Tahoma"/>
                <w:sz w:val="16"/>
                <w:szCs w:val="16"/>
              </w:rPr>
              <w:t xml:space="preserve"> </w:t>
            </w:r>
            <w:r w:rsidR="001B00DF">
              <w:rPr>
                <w:rFonts w:ascii="Tahoma" w:hAnsi="Tahoma" w:cs="Tahoma"/>
                <w:sz w:val="16"/>
                <w:szCs w:val="16"/>
              </w:rPr>
              <w:t>xxxxxxx</w:t>
            </w:r>
          </w:p>
          <w:p w14:paraId="2C2D97C0" w14:textId="01515ED3" w:rsidR="00902F62" w:rsidRPr="00871356" w:rsidRDefault="00902F62" w:rsidP="00047E16">
            <w:pPr>
              <w:keepNext/>
              <w:keepLines/>
              <w:rPr>
                <w:rFonts w:ascii="Tahoma" w:hAnsi="Tahoma" w:cs="Tahoma"/>
                <w:sz w:val="16"/>
                <w:szCs w:val="16"/>
              </w:rPr>
            </w:pPr>
            <w:r w:rsidRPr="00871356">
              <w:rPr>
                <w:rFonts w:ascii="Tahoma" w:hAnsi="Tahoma" w:cs="Tahoma"/>
                <w:sz w:val="16"/>
                <w:szCs w:val="16"/>
              </w:rPr>
              <w:t xml:space="preserve">Ve věcech technických: </w:t>
            </w:r>
            <w:r w:rsidR="001B00DF">
              <w:rPr>
                <w:rFonts w:ascii="Tahoma" w:hAnsi="Tahoma" w:cs="Tahoma"/>
                <w:sz w:val="16"/>
                <w:szCs w:val="16"/>
              </w:rPr>
              <w:t>xxxxxxxxxxx</w:t>
            </w:r>
          </w:p>
        </w:tc>
      </w:tr>
      <w:tr w:rsidR="00902F62" w:rsidRPr="00871356" w14:paraId="341B7DAD" w14:textId="77777777" w:rsidTr="001C166A">
        <w:trPr>
          <w:trHeight w:val="640"/>
        </w:trPr>
        <w:tc>
          <w:tcPr>
            <w:tcW w:w="1422" w:type="dxa"/>
          </w:tcPr>
          <w:p w14:paraId="2573C370" w14:textId="77777777" w:rsidR="00902F62" w:rsidRPr="00871356" w:rsidRDefault="00902F62" w:rsidP="005578D0">
            <w:pPr>
              <w:ind w:left="567" w:hanging="567"/>
              <w:jc w:val="both"/>
              <w:rPr>
                <w:rFonts w:ascii="Tahoma" w:hAnsi="Tahoma" w:cs="Tahoma"/>
                <w:b/>
                <w:sz w:val="16"/>
                <w:szCs w:val="16"/>
              </w:rPr>
            </w:pPr>
            <w:r w:rsidRPr="00871356">
              <w:rPr>
                <w:rFonts w:ascii="Tahoma" w:hAnsi="Tahoma" w:cs="Tahoma"/>
                <w:b/>
                <w:sz w:val="16"/>
                <w:szCs w:val="16"/>
              </w:rPr>
              <w:t>Přistupující</w:t>
            </w:r>
          </w:p>
        </w:tc>
        <w:tc>
          <w:tcPr>
            <w:tcW w:w="6970" w:type="dxa"/>
          </w:tcPr>
          <w:p w14:paraId="651D6CA3" w14:textId="77777777" w:rsidR="00902F62" w:rsidRPr="00871356" w:rsidRDefault="00902F62" w:rsidP="005578D0">
            <w:pPr>
              <w:ind w:left="567" w:hanging="567"/>
              <w:jc w:val="both"/>
              <w:rPr>
                <w:rFonts w:ascii="Tahoma" w:hAnsi="Tahoma" w:cs="Tahoma"/>
                <w:sz w:val="16"/>
                <w:szCs w:val="16"/>
              </w:rPr>
            </w:pPr>
            <w:r w:rsidRPr="00871356">
              <w:rPr>
                <w:rFonts w:ascii="Tahoma" w:hAnsi="Tahoma" w:cs="Tahoma"/>
                <w:sz w:val="16"/>
                <w:szCs w:val="16"/>
              </w:rPr>
              <w:t xml:space="preserve">Kontaktní osoba: </w:t>
            </w:r>
          </w:p>
          <w:p w14:paraId="34DD97F6" w14:textId="77777777" w:rsidR="002166F1" w:rsidRPr="00871356" w:rsidRDefault="002166F1" w:rsidP="005578D0">
            <w:pPr>
              <w:ind w:left="567" w:hanging="567"/>
              <w:jc w:val="both"/>
              <w:rPr>
                <w:rFonts w:ascii="Tahoma" w:hAnsi="Tahoma" w:cs="Tahoma"/>
                <w:sz w:val="16"/>
                <w:szCs w:val="16"/>
              </w:rPr>
            </w:pPr>
            <w:r w:rsidRPr="00871356">
              <w:rPr>
                <w:rFonts w:ascii="Tahoma" w:hAnsi="Tahoma" w:cs="Tahoma"/>
                <w:sz w:val="16"/>
                <w:szCs w:val="16"/>
              </w:rPr>
              <w:t>Pověřenec pro ochranu osobních údajů: Poverenec@vfn.cz</w:t>
            </w:r>
          </w:p>
        </w:tc>
      </w:tr>
    </w:tbl>
    <w:p w14:paraId="1DB1305D" w14:textId="77777777" w:rsidR="00D915B1" w:rsidRPr="00871356" w:rsidRDefault="00D915B1" w:rsidP="005578D0">
      <w:pPr>
        <w:ind w:left="567"/>
        <w:jc w:val="both"/>
        <w:rPr>
          <w:rFonts w:ascii="Tahoma" w:hAnsi="Tahoma" w:cs="Tahoma"/>
          <w:sz w:val="16"/>
          <w:szCs w:val="16"/>
        </w:rPr>
      </w:pPr>
    </w:p>
    <w:p w14:paraId="31992372" w14:textId="77777777" w:rsidR="00902F62" w:rsidRPr="00871356" w:rsidRDefault="00D915B1" w:rsidP="005578D0">
      <w:pPr>
        <w:ind w:left="567"/>
        <w:jc w:val="both"/>
        <w:rPr>
          <w:rFonts w:ascii="Tahoma" w:hAnsi="Tahoma" w:cs="Tahoma"/>
          <w:sz w:val="16"/>
          <w:szCs w:val="16"/>
        </w:rPr>
      </w:pPr>
      <w:r w:rsidRPr="00871356">
        <w:rPr>
          <w:rFonts w:ascii="Tahoma" w:hAnsi="Tahoma" w:cs="Tahoma"/>
          <w:sz w:val="16"/>
          <w:szCs w:val="16"/>
        </w:rPr>
        <w:t>Smluvní s</w:t>
      </w:r>
      <w:r w:rsidR="00902F62" w:rsidRPr="00871356">
        <w:rPr>
          <w:rFonts w:ascii="Tahoma" w:hAnsi="Tahoma" w:cs="Tahoma"/>
          <w:sz w:val="16"/>
          <w:szCs w:val="16"/>
        </w:rPr>
        <w:t>trany určují osoby výše uvedené za kontaktní osoby v rámci plnění této smlouvy. V případě změny kteréhokoli z kontaktních údajů je Strana povinna tuto změnu neprodleně písemně oznámit druhé Straně.</w:t>
      </w:r>
    </w:p>
    <w:p w14:paraId="5AF1A713" w14:textId="12C02950" w:rsidR="00902F62" w:rsidRDefault="00902F62" w:rsidP="0028504E">
      <w:pPr>
        <w:ind w:left="567" w:hanging="709"/>
        <w:jc w:val="both"/>
        <w:rPr>
          <w:rFonts w:ascii="Tahoma" w:hAnsi="Tahoma" w:cs="Tahoma"/>
          <w:sz w:val="16"/>
          <w:szCs w:val="16"/>
        </w:rPr>
      </w:pPr>
    </w:p>
    <w:p w14:paraId="70FDA2B9" w14:textId="77777777" w:rsidR="00871356" w:rsidRPr="00871356" w:rsidRDefault="00871356" w:rsidP="0028504E">
      <w:pPr>
        <w:ind w:left="567" w:hanging="709"/>
        <w:jc w:val="both"/>
        <w:rPr>
          <w:rFonts w:ascii="Tahoma" w:hAnsi="Tahoma" w:cs="Tahoma"/>
          <w:sz w:val="16"/>
          <w:szCs w:val="16"/>
        </w:rPr>
      </w:pPr>
    </w:p>
    <w:p w14:paraId="03A37BDE" w14:textId="77777777" w:rsidR="003B4DA8" w:rsidRPr="00871356" w:rsidRDefault="003B4DA8" w:rsidP="00C447B5">
      <w:pPr>
        <w:jc w:val="center"/>
        <w:rPr>
          <w:rFonts w:ascii="Tahoma" w:hAnsi="Tahoma" w:cs="Tahoma"/>
          <w:b/>
          <w:smallCaps/>
          <w:sz w:val="16"/>
          <w:szCs w:val="16"/>
        </w:rPr>
      </w:pPr>
      <w:r w:rsidRPr="00871356">
        <w:rPr>
          <w:rFonts w:ascii="Tahoma" w:hAnsi="Tahoma" w:cs="Tahoma"/>
          <w:b/>
          <w:smallCaps/>
          <w:sz w:val="16"/>
          <w:szCs w:val="16"/>
        </w:rPr>
        <w:t xml:space="preserve">Článek </w:t>
      </w:r>
      <w:r w:rsidR="009869E8" w:rsidRPr="00871356">
        <w:rPr>
          <w:rFonts w:ascii="Tahoma" w:hAnsi="Tahoma" w:cs="Tahoma"/>
          <w:b/>
          <w:smallCaps/>
          <w:sz w:val="16"/>
          <w:szCs w:val="16"/>
        </w:rPr>
        <w:t>8</w:t>
      </w:r>
    </w:p>
    <w:p w14:paraId="31D39FB5" w14:textId="77777777" w:rsidR="003B4DA8" w:rsidRPr="00871356" w:rsidRDefault="003B4DA8" w:rsidP="00C447B5">
      <w:pPr>
        <w:jc w:val="center"/>
        <w:rPr>
          <w:rFonts w:ascii="Tahoma" w:hAnsi="Tahoma" w:cs="Tahoma"/>
          <w:b/>
          <w:smallCaps/>
          <w:sz w:val="16"/>
          <w:szCs w:val="16"/>
        </w:rPr>
      </w:pPr>
      <w:r w:rsidRPr="00871356">
        <w:rPr>
          <w:rFonts w:ascii="Tahoma" w:hAnsi="Tahoma" w:cs="Tahoma"/>
          <w:b/>
          <w:smallCaps/>
          <w:sz w:val="16"/>
          <w:szCs w:val="16"/>
        </w:rPr>
        <w:t>Závěrečná ujednání</w:t>
      </w:r>
    </w:p>
    <w:p w14:paraId="630A71D2" w14:textId="77777777" w:rsidR="003B4DA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w:t>
      </w:r>
      <w:r w:rsidR="00C447B5" w:rsidRPr="00871356">
        <w:rPr>
          <w:rFonts w:ascii="Tahoma" w:hAnsi="Tahoma" w:cs="Tahoma"/>
          <w:sz w:val="16"/>
          <w:szCs w:val="16"/>
        </w:rPr>
        <w:t>.1</w:t>
      </w:r>
      <w:r w:rsidR="00C447B5" w:rsidRPr="00871356">
        <w:rPr>
          <w:rFonts w:ascii="Tahoma" w:hAnsi="Tahoma" w:cs="Tahoma"/>
          <w:sz w:val="16"/>
          <w:szCs w:val="16"/>
        </w:rPr>
        <w:tab/>
      </w:r>
      <w:r w:rsidR="003B4DA8" w:rsidRPr="00871356">
        <w:rPr>
          <w:rFonts w:ascii="Tahoma" w:hAnsi="Tahoma" w:cs="Tahoma"/>
          <w:sz w:val="16"/>
          <w:szCs w:val="16"/>
        </w:rPr>
        <w:t>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w:t>
      </w:r>
    </w:p>
    <w:p w14:paraId="22BD7B27" w14:textId="77777777" w:rsidR="00C447B5" w:rsidRPr="00871356" w:rsidRDefault="00C447B5" w:rsidP="0028504E">
      <w:pPr>
        <w:ind w:left="567" w:hanging="567"/>
        <w:jc w:val="both"/>
        <w:rPr>
          <w:rFonts w:ascii="Tahoma" w:hAnsi="Tahoma" w:cs="Tahoma"/>
          <w:sz w:val="16"/>
          <w:szCs w:val="16"/>
        </w:rPr>
      </w:pPr>
    </w:p>
    <w:p w14:paraId="5A2A564A" w14:textId="77777777" w:rsidR="003B4DA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w:t>
      </w:r>
      <w:r w:rsidR="00C447B5" w:rsidRPr="00871356">
        <w:rPr>
          <w:rFonts w:ascii="Tahoma" w:hAnsi="Tahoma" w:cs="Tahoma"/>
          <w:sz w:val="16"/>
          <w:szCs w:val="16"/>
        </w:rPr>
        <w:t>.2</w:t>
      </w:r>
      <w:r w:rsidR="00C447B5" w:rsidRPr="00871356">
        <w:rPr>
          <w:rFonts w:ascii="Tahoma" w:hAnsi="Tahoma" w:cs="Tahoma"/>
          <w:sz w:val="16"/>
          <w:szCs w:val="16"/>
        </w:rPr>
        <w:tab/>
      </w:r>
      <w:r w:rsidR="003B4DA8" w:rsidRPr="00871356">
        <w:rPr>
          <w:rFonts w:ascii="Tahoma" w:hAnsi="Tahoma" w:cs="Tahoma"/>
          <w:sz w:val="16"/>
          <w:szCs w:val="16"/>
        </w:rPr>
        <w:t>Není dotčeno právo na náhradu škody vzniklé v příčinné souvislosti s porušením povinností vyplývajících z této smlouvy, nebo zákona.</w:t>
      </w:r>
    </w:p>
    <w:p w14:paraId="253D4DE5" w14:textId="77777777" w:rsidR="00130DD8" w:rsidRPr="00871356" w:rsidRDefault="00130DD8" w:rsidP="0028504E">
      <w:pPr>
        <w:ind w:left="567" w:hanging="567"/>
        <w:jc w:val="both"/>
        <w:rPr>
          <w:rFonts w:ascii="Tahoma" w:hAnsi="Tahoma" w:cs="Tahoma"/>
          <w:sz w:val="16"/>
          <w:szCs w:val="16"/>
        </w:rPr>
      </w:pPr>
    </w:p>
    <w:p w14:paraId="3BE20B14" w14:textId="77777777" w:rsidR="009869E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8.3</w:t>
      </w:r>
      <w:r w:rsidRPr="00871356">
        <w:rPr>
          <w:rFonts w:ascii="Tahoma" w:hAnsi="Tahoma" w:cs="Tahoma"/>
          <w:sz w:val="16"/>
          <w:szCs w:val="16"/>
        </w:rPr>
        <w:tab/>
        <w:t xml:space="preserve">Touto smlouvou není nijak dotčena </w:t>
      </w:r>
      <w:r w:rsidR="00130DD8" w:rsidRPr="00871356">
        <w:rPr>
          <w:rFonts w:ascii="Tahoma" w:hAnsi="Tahoma" w:cs="Tahoma"/>
          <w:sz w:val="16"/>
          <w:szCs w:val="16"/>
        </w:rPr>
        <w:t>Smlouva o poskytování správy systému AMIS*PACS FLEXSERVER uzavřená mezi smluvními stranami dne 01.08.2017.</w:t>
      </w:r>
    </w:p>
    <w:p w14:paraId="69CFE3A4" w14:textId="77777777" w:rsidR="00C447B5" w:rsidRPr="00871356" w:rsidRDefault="00C447B5" w:rsidP="0028504E">
      <w:pPr>
        <w:ind w:left="567" w:hanging="567"/>
        <w:jc w:val="both"/>
        <w:rPr>
          <w:rFonts w:ascii="Tahoma" w:hAnsi="Tahoma" w:cs="Tahoma"/>
          <w:sz w:val="16"/>
          <w:szCs w:val="16"/>
        </w:rPr>
      </w:pPr>
    </w:p>
    <w:p w14:paraId="675D0190" w14:textId="77777777" w:rsidR="003B4DA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w:t>
      </w:r>
      <w:r w:rsidR="00C447B5" w:rsidRPr="00871356">
        <w:rPr>
          <w:rFonts w:ascii="Tahoma" w:hAnsi="Tahoma" w:cs="Tahoma"/>
          <w:sz w:val="16"/>
          <w:szCs w:val="16"/>
        </w:rPr>
        <w:t>.</w:t>
      </w:r>
      <w:r w:rsidR="00130DD8" w:rsidRPr="00871356">
        <w:rPr>
          <w:rFonts w:ascii="Tahoma" w:hAnsi="Tahoma" w:cs="Tahoma"/>
          <w:sz w:val="16"/>
          <w:szCs w:val="16"/>
        </w:rPr>
        <w:t>4</w:t>
      </w:r>
      <w:r w:rsidR="00C447B5" w:rsidRPr="00871356">
        <w:rPr>
          <w:rFonts w:ascii="Tahoma" w:hAnsi="Tahoma" w:cs="Tahoma"/>
          <w:sz w:val="16"/>
          <w:szCs w:val="16"/>
        </w:rPr>
        <w:tab/>
      </w:r>
      <w:r w:rsidR="003B4DA8" w:rsidRPr="00871356">
        <w:rPr>
          <w:rFonts w:ascii="Tahoma" w:hAnsi="Tahoma" w:cs="Tahoma"/>
          <w:sz w:val="16"/>
          <w:szCs w:val="16"/>
        </w:rPr>
        <w:t>Smluvní strany se seznámily s obsahem smlouvy a prohlašují, že tato byla uzavřena na základě jejich svobodné a vážné vůle.</w:t>
      </w:r>
    </w:p>
    <w:p w14:paraId="7611DC3B" w14:textId="77777777" w:rsidR="00C447B5" w:rsidRPr="00871356" w:rsidRDefault="00C447B5" w:rsidP="0028504E">
      <w:pPr>
        <w:ind w:left="567" w:hanging="567"/>
        <w:jc w:val="both"/>
        <w:rPr>
          <w:rFonts w:ascii="Tahoma" w:hAnsi="Tahoma" w:cs="Tahoma"/>
          <w:sz w:val="16"/>
          <w:szCs w:val="16"/>
        </w:rPr>
      </w:pPr>
    </w:p>
    <w:p w14:paraId="263ACB5B" w14:textId="77777777" w:rsidR="003B4DA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w:t>
      </w:r>
      <w:r w:rsidR="00C447B5" w:rsidRPr="00871356">
        <w:rPr>
          <w:rFonts w:ascii="Tahoma" w:hAnsi="Tahoma" w:cs="Tahoma"/>
          <w:sz w:val="16"/>
          <w:szCs w:val="16"/>
        </w:rPr>
        <w:t>.</w:t>
      </w:r>
      <w:r w:rsidR="00130DD8" w:rsidRPr="00871356">
        <w:rPr>
          <w:rFonts w:ascii="Tahoma" w:hAnsi="Tahoma" w:cs="Tahoma"/>
          <w:sz w:val="16"/>
          <w:szCs w:val="16"/>
        </w:rPr>
        <w:t>5</w:t>
      </w:r>
      <w:r w:rsidR="00C447B5" w:rsidRPr="00871356">
        <w:rPr>
          <w:rFonts w:ascii="Tahoma" w:hAnsi="Tahoma" w:cs="Tahoma"/>
          <w:sz w:val="16"/>
          <w:szCs w:val="16"/>
        </w:rPr>
        <w:tab/>
      </w:r>
      <w:r w:rsidR="003B4DA8" w:rsidRPr="00871356">
        <w:rPr>
          <w:rFonts w:ascii="Tahoma" w:hAnsi="Tahoma" w:cs="Tahoma"/>
          <w:sz w:val="16"/>
          <w:szCs w:val="16"/>
        </w:rPr>
        <w:t>Smlouva je vyhotovena ve dvou vyhotoveních, každá strana obdrží jedno vyhotovení.</w:t>
      </w:r>
    </w:p>
    <w:p w14:paraId="389828B7" w14:textId="77777777" w:rsidR="00E316BE" w:rsidRPr="00871356" w:rsidRDefault="00E316BE" w:rsidP="0028504E">
      <w:pPr>
        <w:ind w:left="567" w:hanging="567"/>
        <w:jc w:val="both"/>
        <w:rPr>
          <w:rFonts w:ascii="Tahoma" w:hAnsi="Tahoma" w:cs="Tahoma"/>
          <w:sz w:val="16"/>
          <w:szCs w:val="16"/>
        </w:rPr>
      </w:pPr>
    </w:p>
    <w:p w14:paraId="405ED956" w14:textId="77777777" w:rsidR="003B4DA8" w:rsidRPr="00871356" w:rsidRDefault="009869E8" w:rsidP="0028504E">
      <w:pPr>
        <w:ind w:left="567" w:hanging="567"/>
        <w:jc w:val="both"/>
        <w:rPr>
          <w:rFonts w:ascii="Tahoma" w:hAnsi="Tahoma" w:cs="Tahoma"/>
          <w:sz w:val="16"/>
          <w:szCs w:val="16"/>
        </w:rPr>
      </w:pPr>
      <w:r w:rsidRPr="00871356">
        <w:rPr>
          <w:rFonts w:ascii="Tahoma" w:hAnsi="Tahoma" w:cs="Tahoma"/>
          <w:sz w:val="16"/>
          <w:szCs w:val="16"/>
        </w:rPr>
        <w:t>8</w:t>
      </w:r>
      <w:r w:rsidR="00615EAB" w:rsidRPr="00871356">
        <w:rPr>
          <w:rFonts w:ascii="Tahoma" w:hAnsi="Tahoma" w:cs="Tahoma"/>
          <w:sz w:val="16"/>
          <w:szCs w:val="16"/>
        </w:rPr>
        <w:t>.</w:t>
      </w:r>
      <w:r w:rsidR="00130DD8" w:rsidRPr="00871356">
        <w:rPr>
          <w:rFonts w:ascii="Tahoma" w:hAnsi="Tahoma" w:cs="Tahoma"/>
          <w:sz w:val="16"/>
          <w:szCs w:val="16"/>
        </w:rPr>
        <w:t>6</w:t>
      </w:r>
      <w:r w:rsidR="0028504E" w:rsidRPr="00871356">
        <w:rPr>
          <w:rFonts w:ascii="Tahoma" w:hAnsi="Tahoma" w:cs="Tahoma"/>
          <w:sz w:val="16"/>
          <w:szCs w:val="16"/>
        </w:rPr>
        <w:tab/>
      </w:r>
      <w:r w:rsidR="00615EAB" w:rsidRPr="00871356">
        <w:rPr>
          <w:rFonts w:ascii="Tahoma" w:hAnsi="Tahoma" w:cs="Tahoma"/>
          <w:sz w:val="16"/>
          <w:szCs w:val="16"/>
        </w:rPr>
        <w:t>Součástí smlouvy jsou následující přílohy:</w:t>
      </w:r>
    </w:p>
    <w:p w14:paraId="11C47E74" w14:textId="77777777" w:rsidR="008C411A" w:rsidRPr="00871356" w:rsidRDefault="008C411A" w:rsidP="00815225">
      <w:pPr>
        <w:ind w:left="284" w:hanging="284"/>
        <w:jc w:val="both"/>
        <w:rPr>
          <w:rFonts w:ascii="Tahoma" w:hAnsi="Tahoma" w:cs="Tahoma"/>
          <w:sz w:val="16"/>
          <w:szCs w:val="16"/>
        </w:rPr>
      </w:pPr>
    </w:p>
    <w:p w14:paraId="3A33E32F" w14:textId="77777777" w:rsidR="00615EAB" w:rsidRPr="00871356" w:rsidRDefault="00D3398D" w:rsidP="00D3398D">
      <w:pPr>
        <w:ind w:left="567" w:hanging="567"/>
        <w:jc w:val="both"/>
        <w:rPr>
          <w:rFonts w:ascii="Tahoma" w:hAnsi="Tahoma" w:cs="Tahoma"/>
          <w:sz w:val="16"/>
          <w:szCs w:val="16"/>
        </w:rPr>
      </w:pPr>
      <w:r w:rsidRPr="00871356">
        <w:rPr>
          <w:rFonts w:ascii="Tahoma" w:hAnsi="Tahoma" w:cs="Tahoma"/>
          <w:sz w:val="16"/>
          <w:szCs w:val="16"/>
        </w:rPr>
        <w:tab/>
      </w:r>
      <w:r w:rsidR="00615EAB" w:rsidRPr="00871356">
        <w:rPr>
          <w:rFonts w:ascii="Tahoma" w:hAnsi="Tahoma" w:cs="Tahoma"/>
          <w:sz w:val="16"/>
          <w:szCs w:val="16"/>
        </w:rPr>
        <w:t>Příloha č. 1</w:t>
      </w:r>
      <w:r w:rsidR="008C411A" w:rsidRPr="00871356">
        <w:rPr>
          <w:rFonts w:ascii="Tahoma" w:hAnsi="Tahoma" w:cs="Tahoma"/>
          <w:sz w:val="16"/>
          <w:szCs w:val="16"/>
        </w:rPr>
        <w:t xml:space="preserve"> – Podrobnosti nakládání s osobními údaji</w:t>
      </w:r>
    </w:p>
    <w:p w14:paraId="739F6101" w14:textId="77777777" w:rsidR="008A2203" w:rsidRPr="00871356" w:rsidRDefault="008A2203" w:rsidP="00D3398D">
      <w:pPr>
        <w:ind w:left="567" w:hanging="567"/>
        <w:jc w:val="both"/>
        <w:rPr>
          <w:rFonts w:ascii="Tahoma" w:hAnsi="Tahoma" w:cs="Tahoma"/>
          <w:sz w:val="16"/>
          <w:szCs w:val="16"/>
        </w:rPr>
      </w:pPr>
      <w:r w:rsidRPr="00871356">
        <w:rPr>
          <w:rFonts w:ascii="Tahoma" w:hAnsi="Tahoma" w:cs="Tahoma"/>
          <w:sz w:val="16"/>
          <w:szCs w:val="16"/>
        </w:rPr>
        <w:tab/>
        <w:t xml:space="preserve">Příloha č. 2 – Podmínky přístupu </w:t>
      </w:r>
    </w:p>
    <w:p w14:paraId="445968E3" w14:textId="77777777" w:rsidR="003B4DA8" w:rsidRPr="00871356" w:rsidRDefault="003B4DA8" w:rsidP="00815225">
      <w:pPr>
        <w:ind w:left="284" w:hanging="284"/>
        <w:jc w:val="both"/>
        <w:rPr>
          <w:rFonts w:ascii="Tahoma" w:hAnsi="Tahoma" w:cs="Tahoma"/>
          <w:sz w:val="16"/>
          <w:szCs w:val="16"/>
        </w:rPr>
      </w:pPr>
    </w:p>
    <w:p w14:paraId="35199A51" w14:textId="77777777" w:rsidR="003B4DA8" w:rsidRPr="00871356" w:rsidRDefault="003B4DA8" w:rsidP="00815225">
      <w:pPr>
        <w:ind w:left="284" w:hanging="284"/>
        <w:jc w:val="both"/>
        <w:rPr>
          <w:rFonts w:ascii="Tahoma" w:hAnsi="Tahoma" w:cs="Tahoma"/>
          <w:sz w:val="16"/>
          <w:szCs w:val="16"/>
        </w:rPr>
      </w:pPr>
    </w:p>
    <w:p w14:paraId="3241E4B3" w14:textId="511A5B52" w:rsidR="00615EAB" w:rsidRPr="00871356" w:rsidRDefault="00615EAB" w:rsidP="00615EAB">
      <w:pPr>
        <w:jc w:val="both"/>
        <w:rPr>
          <w:rFonts w:ascii="Tahoma" w:hAnsi="Tahoma" w:cs="Tahoma"/>
          <w:sz w:val="16"/>
          <w:szCs w:val="16"/>
        </w:rPr>
      </w:pPr>
      <w:r w:rsidRPr="00871356">
        <w:rPr>
          <w:rFonts w:ascii="Tahoma" w:hAnsi="Tahoma" w:cs="Tahoma"/>
          <w:sz w:val="16"/>
          <w:szCs w:val="16"/>
        </w:rPr>
        <w:t>V Praze dne ________________</w:t>
      </w:r>
      <w:r w:rsidRPr="00871356">
        <w:rPr>
          <w:rFonts w:ascii="Tahoma" w:hAnsi="Tahoma" w:cs="Tahoma"/>
          <w:sz w:val="16"/>
          <w:szCs w:val="16"/>
        </w:rPr>
        <w:tab/>
      </w:r>
      <w:r w:rsidRPr="00871356">
        <w:rPr>
          <w:rFonts w:ascii="Tahoma" w:hAnsi="Tahoma" w:cs="Tahoma"/>
          <w:sz w:val="16"/>
          <w:szCs w:val="16"/>
        </w:rPr>
        <w:tab/>
      </w:r>
      <w:r w:rsidRPr="00871356">
        <w:rPr>
          <w:rFonts w:ascii="Tahoma" w:hAnsi="Tahoma" w:cs="Tahoma"/>
          <w:sz w:val="16"/>
          <w:szCs w:val="16"/>
        </w:rPr>
        <w:tab/>
      </w:r>
      <w:r w:rsidRPr="00871356">
        <w:rPr>
          <w:rFonts w:ascii="Tahoma" w:hAnsi="Tahoma" w:cs="Tahoma"/>
          <w:sz w:val="16"/>
          <w:szCs w:val="16"/>
        </w:rPr>
        <w:tab/>
        <w:t>V </w:t>
      </w:r>
      <w:r w:rsidR="00966ECA" w:rsidRPr="00871356">
        <w:rPr>
          <w:rFonts w:ascii="Tahoma" w:hAnsi="Tahoma" w:cs="Tahoma"/>
          <w:sz w:val="16"/>
          <w:szCs w:val="16"/>
        </w:rPr>
        <w:t xml:space="preserve">Praze </w:t>
      </w:r>
      <w:r w:rsidRPr="00871356">
        <w:rPr>
          <w:rFonts w:ascii="Tahoma" w:hAnsi="Tahoma" w:cs="Tahoma"/>
          <w:sz w:val="16"/>
          <w:szCs w:val="16"/>
        </w:rPr>
        <w:t>dne ________</w:t>
      </w:r>
    </w:p>
    <w:p w14:paraId="24EF879D" w14:textId="77777777" w:rsidR="00615EAB" w:rsidRPr="00871356" w:rsidRDefault="00615EAB" w:rsidP="00615EAB">
      <w:pPr>
        <w:jc w:val="both"/>
        <w:rPr>
          <w:rFonts w:ascii="Tahoma" w:hAnsi="Tahoma" w:cs="Tahoma"/>
          <w:sz w:val="16"/>
          <w:szCs w:val="16"/>
        </w:rPr>
      </w:pPr>
    </w:p>
    <w:p w14:paraId="14324AAF" w14:textId="77777777" w:rsidR="00615EAB" w:rsidRPr="00871356" w:rsidRDefault="00E316BE" w:rsidP="00615EAB">
      <w:pPr>
        <w:jc w:val="both"/>
        <w:rPr>
          <w:rFonts w:ascii="Tahoma" w:hAnsi="Tahoma" w:cs="Tahoma"/>
          <w:sz w:val="16"/>
          <w:szCs w:val="16"/>
        </w:rPr>
      </w:pPr>
      <w:r w:rsidRPr="00871356">
        <w:rPr>
          <w:rFonts w:ascii="Tahoma" w:hAnsi="Tahoma" w:cs="Tahoma"/>
          <w:sz w:val="16"/>
          <w:szCs w:val="16"/>
        </w:rPr>
        <w:t>z</w:t>
      </w:r>
      <w:r w:rsidR="00615EAB" w:rsidRPr="00871356">
        <w:rPr>
          <w:rFonts w:ascii="Tahoma" w:hAnsi="Tahoma" w:cs="Tahoma"/>
          <w:sz w:val="16"/>
          <w:szCs w:val="16"/>
        </w:rPr>
        <w:t>a Poskytovatele</w:t>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t>za Přistupujícího</w:t>
      </w:r>
    </w:p>
    <w:p w14:paraId="6867DB56" w14:textId="77777777" w:rsidR="00615EAB" w:rsidRPr="00871356" w:rsidRDefault="00615EAB" w:rsidP="00615EAB">
      <w:pPr>
        <w:jc w:val="both"/>
        <w:rPr>
          <w:rFonts w:ascii="Tahoma" w:hAnsi="Tahoma" w:cs="Tahoma"/>
          <w:sz w:val="16"/>
          <w:szCs w:val="16"/>
        </w:rPr>
      </w:pPr>
    </w:p>
    <w:p w14:paraId="7356622F" w14:textId="22AC5BBC" w:rsidR="00615EAB" w:rsidRDefault="00615EAB" w:rsidP="00615EAB">
      <w:pPr>
        <w:jc w:val="both"/>
        <w:rPr>
          <w:rFonts w:ascii="Tahoma" w:hAnsi="Tahoma" w:cs="Tahoma"/>
          <w:sz w:val="16"/>
          <w:szCs w:val="16"/>
        </w:rPr>
      </w:pPr>
    </w:p>
    <w:p w14:paraId="4947F66A" w14:textId="77777777" w:rsidR="00871356" w:rsidRPr="00871356" w:rsidRDefault="00871356" w:rsidP="00615EAB">
      <w:pPr>
        <w:jc w:val="both"/>
        <w:rPr>
          <w:rFonts w:ascii="Tahoma" w:hAnsi="Tahoma" w:cs="Tahoma"/>
          <w:sz w:val="16"/>
          <w:szCs w:val="16"/>
        </w:rPr>
      </w:pPr>
    </w:p>
    <w:p w14:paraId="54018D26" w14:textId="77777777" w:rsidR="00615EAB" w:rsidRPr="00871356" w:rsidRDefault="00615EAB" w:rsidP="00615EAB">
      <w:pPr>
        <w:jc w:val="both"/>
        <w:rPr>
          <w:rFonts w:ascii="Tahoma" w:hAnsi="Tahoma" w:cs="Tahoma"/>
          <w:sz w:val="16"/>
          <w:szCs w:val="16"/>
        </w:rPr>
      </w:pPr>
      <w:r w:rsidRPr="00871356">
        <w:rPr>
          <w:rFonts w:ascii="Tahoma" w:hAnsi="Tahoma" w:cs="Tahoma"/>
          <w:sz w:val="16"/>
          <w:szCs w:val="16"/>
        </w:rPr>
        <w:t>______________________</w:t>
      </w:r>
      <w:r w:rsidRPr="00871356">
        <w:rPr>
          <w:rFonts w:ascii="Tahoma" w:hAnsi="Tahoma" w:cs="Tahoma"/>
          <w:sz w:val="16"/>
          <w:szCs w:val="16"/>
        </w:rPr>
        <w:tab/>
      </w:r>
      <w:r w:rsidRPr="00871356">
        <w:rPr>
          <w:rFonts w:ascii="Tahoma" w:hAnsi="Tahoma" w:cs="Tahoma"/>
          <w:sz w:val="16"/>
          <w:szCs w:val="16"/>
        </w:rPr>
        <w:tab/>
      </w:r>
      <w:r w:rsidRPr="00871356">
        <w:rPr>
          <w:rFonts w:ascii="Tahoma" w:hAnsi="Tahoma" w:cs="Tahoma"/>
          <w:sz w:val="16"/>
          <w:szCs w:val="16"/>
        </w:rPr>
        <w:tab/>
      </w:r>
      <w:r w:rsidRPr="00871356">
        <w:rPr>
          <w:rFonts w:ascii="Tahoma" w:hAnsi="Tahoma" w:cs="Tahoma"/>
          <w:sz w:val="16"/>
          <w:szCs w:val="16"/>
        </w:rPr>
        <w:tab/>
      </w:r>
      <w:r w:rsidRPr="00871356">
        <w:rPr>
          <w:rFonts w:ascii="Tahoma" w:hAnsi="Tahoma" w:cs="Tahoma"/>
          <w:sz w:val="16"/>
          <w:szCs w:val="16"/>
        </w:rPr>
        <w:tab/>
        <w:t>________________</w:t>
      </w:r>
    </w:p>
    <w:p w14:paraId="2FA043DB" w14:textId="77777777" w:rsidR="00871356" w:rsidRDefault="00966ECA" w:rsidP="00871356">
      <w:pPr>
        <w:rPr>
          <w:rFonts w:ascii="Tahoma" w:hAnsi="Tahoma" w:cs="Tahoma"/>
          <w:sz w:val="16"/>
          <w:szCs w:val="16"/>
        </w:rPr>
      </w:pPr>
      <w:r w:rsidRPr="00871356">
        <w:rPr>
          <w:rFonts w:ascii="Tahoma" w:hAnsi="Tahoma" w:cs="Tahoma"/>
          <w:sz w:val="16"/>
          <w:szCs w:val="16"/>
        </w:rPr>
        <w:t>Ing. Bohuslav Campírek</w:t>
      </w:r>
      <w:r w:rsidR="00615EAB" w:rsidRPr="00871356">
        <w:rPr>
          <w:rFonts w:ascii="Tahoma" w:hAnsi="Tahoma" w:cs="Tahoma"/>
          <w:sz w:val="16"/>
          <w:szCs w:val="16"/>
        </w:rPr>
        <w:tab/>
      </w:r>
      <w:r w:rsidR="00DE2D66"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sidR="00871356">
        <w:rPr>
          <w:rFonts w:ascii="Tahoma" w:hAnsi="Tahoma" w:cs="Tahoma"/>
          <w:sz w:val="16"/>
          <w:szCs w:val="16"/>
        </w:rPr>
        <w:t>prof. MUDr. David Feltl, Ph.D., MBA</w:t>
      </w:r>
      <w:r w:rsidR="00DE2D66" w:rsidRPr="00871356">
        <w:rPr>
          <w:rFonts w:ascii="Tahoma" w:hAnsi="Tahoma" w:cs="Tahoma"/>
          <w:sz w:val="16"/>
          <w:szCs w:val="16"/>
        </w:rPr>
        <w:tab/>
      </w:r>
      <w:r w:rsidR="00615EAB" w:rsidRPr="00871356">
        <w:rPr>
          <w:rFonts w:ascii="Tahoma" w:hAnsi="Tahoma" w:cs="Tahoma"/>
          <w:sz w:val="16"/>
          <w:szCs w:val="16"/>
        </w:rPr>
        <w:tab/>
      </w:r>
    </w:p>
    <w:p w14:paraId="008F6BB4" w14:textId="5F3A3C9A" w:rsidR="006348E7" w:rsidRPr="00871356" w:rsidRDefault="00871356" w:rsidP="00871356">
      <w:pPr>
        <w:rPr>
          <w:rFonts w:ascii="Tahoma" w:hAnsi="Tahoma" w:cs="Tahoma"/>
          <w:sz w:val="16"/>
          <w:szCs w:val="16"/>
        </w:rPr>
      </w:pPr>
      <w:r>
        <w:rPr>
          <w:rFonts w:ascii="Tahoma" w:hAnsi="Tahoma" w:cs="Tahoma"/>
          <w:sz w:val="16"/>
          <w:szCs w:val="16"/>
        </w:rPr>
        <w:t xml:space="preserve">Člen představenstva </w:t>
      </w:r>
      <w:r w:rsidR="00615EAB" w:rsidRPr="00871356">
        <w:rPr>
          <w:rFonts w:ascii="Tahoma" w:hAnsi="Tahoma" w:cs="Tahoma"/>
          <w:sz w:val="16"/>
          <w:szCs w:val="16"/>
        </w:rPr>
        <w:tab/>
      </w:r>
      <w:r w:rsidR="00615EAB" w:rsidRPr="00871356">
        <w:rPr>
          <w:rFonts w:ascii="Tahoma" w:hAnsi="Tahoma" w:cs="Tahoma"/>
          <w:sz w:val="16"/>
          <w:szCs w:val="16"/>
        </w:rPr>
        <w:tab/>
      </w:r>
      <w:r w:rsidR="00615EAB" w:rsidRPr="00871356">
        <w:rPr>
          <w:rFonts w:ascii="Tahoma" w:hAnsi="Tahoma" w:cs="Tahoma"/>
          <w:sz w:val="16"/>
          <w:szCs w:val="16"/>
        </w:rPr>
        <w:tab/>
      </w:r>
      <w:r>
        <w:rPr>
          <w:rFonts w:ascii="Tahoma" w:hAnsi="Tahoma" w:cs="Tahoma"/>
          <w:sz w:val="16"/>
          <w:szCs w:val="16"/>
        </w:rPr>
        <w:tab/>
      </w:r>
      <w:r>
        <w:rPr>
          <w:rFonts w:ascii="Tahoma" w:hAnsi="Tahoma" w:cs="Tahoma"/>
          <w:sz w:val="16"/>
          <w:szCs w:val="16"/>
        </w:rPr>
        <w:tab/>
        <w:t>ředitel</w:t>
      </w:r>
    </w:p>
    <w:p w14:paraId="19237697" w14:textId="77777777" w:rsidR="006348E7" w:rsidRPr="00871356" w:rsidRDefault="006348E7" w:rsidP="00815225">
      <w:pPr>
        <w:ind w:left="284" w:hanging="284"/>
        <w:jc w:val="both"/>
        <w:rPr>
          <w:rFonts w:ascii="Tahoma" w:hAnsi="Tahoma" w:cs="Tahoma"/>
          <w:sz w:val="16"/>
          <w:szCs w:val="16"/>
        </w:rPr>
      </w:pPr>
    </w:p>
    <w:p w14:paraId="00893A0E" w14:textId="77777777" w:rsidR="008A2203" w:rsidRPr="00871356" w:rsidRDefault="008A2203" w:rsidP="00815225">
      <w:pPr>
        <w:ind w:left="284" w:hanging="284"/>
        <w:jc w:val="both"/>
        <w:rPr>
          <w:rFonts w:ascii="Tahoma" w:hAnsi="Tahoma" w:cs="Tahoma"/>
          <w:sz w:val="16"/>
          <w:szCs w:val="16"/>
        </w:rPr>
        <w:sectPr w:rsidR="008A2203" w:rsidRPr="00871356" w:rsidSect="008A220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683" w:gutter="0"/>
          <w:cols w:space="708"/>
          <w:docGrid w:linePitch="360"/>
        </w:sectPr>
      </w:pPr>
    </w:p>
    <w:p w14:paraId="2B84D6BC" w14:textId="77777777" w:rsidR="000938A6" w:rsidRPr="00871356" w:rsidRDefault="00615EAB" w:rsidP="00615EAB">
      <w:pPr>
        <w:jc w:val="center"/>
        <w:rPr>
          <w:rFonts w:ascii="Tahoma" w:hAnsi="Tahoma" w:cs="Tahoma"/>
          <w:b/>
          <w:sz w:val="16"/>
          <w:szCs w:val="16"/>
        </w:rPr>
      </w:pPr>
      <w:r w:rsidRPr="00871356">
        <w:rPr>
          <w:rFonts w:ascii="Tahoma" w:hAnsi="Tahoma" w:cs="Tahoma"/>
          <w:b/>
          <w:sz w:val="16"/>
          <w:szCs w:val="16"/>
        </w:rPr>
        <w:lastRenderedPageBreak/>
        <w:t>Příloha č. 1</w:t>
      </w:r>
    </w:p>
    <w:p w14:paraId="222EA981" w14:textId="77777777" w:rsidR="008C411A" w:rsidRPr="00871356" w:rsidRDefault="008C411A" w:rsidP="00615EAB">
      <w:pPr>
        <w:jc w:val="center"/>
        <w:rPr>
          <w:rFonts w:ascii="Tahoma" w:hAnsi="Tahoma" w:cs="Tahoma"/>
          <w:b/>
          <w:sz w:val="16"/>
          <w:szCs w:val="16"/>
        </w:rPr>
      </w:pPr>
      <w:r w:rsidRPr="00871356">
        <w:rPr>
          <w:rFonts w:ascii="Tahoma" w:hAnsi="Tahoma" w:cs="Tahoma"/>
          <w:b/>
          <w:sz w:val="16"/>
          <w:szCs w:val="16"/>
        </w:rPr>
        <w:t>Podrobnosti nakládání s osobními údaji</w:t>
      </w:r>
    </w:p>
    <w:p w14:paraId="73296DDC" w14:textId="77777777" w:rsidR="000938A6" w:rsidRPr="00871356" w:rsidRDefault="000938A6" w:rsidP="00885538">
      <w:pPr>
        <w:rPr>
          <w:rFonts w:ascii="Tahoma" w:hAnsi="Tahoma" w:cs="Tahoma"/>
          <w:sz w:val="16"/>
          <w:szCs w:val="16"/>
        </w:rPr>
      </w:pPr>
    </w:p>
    <w:p w14:paraId="17689360" w14:textId="77777777" w:rsidR="008C411A" w:rsidRPr="00871356" w:rsidRDefault="008C411A" w:rsidP="008C411A">
      <w:pPr>
        <w:pStyle w:val="Normlnnorm"/>
        <w:numPr>
          <w:ilvl w:val="0"/>
          <w:numId w:val="20"/>
        </w:numPr>
        <w:ind w:left="426" w:hanging="426"/>
        <w:rPr>
          <w:rFonts w:ascii="Tahoma" w:hAnsi="Tahoma" w:cs="Tahoma"/>
          <w:b/>
          <w:sz w:val="16"/>
          <w:szCs w:val="16"/>
          <w:u w:val="single"/>
        </w:rPr>
      </w:pPr>
      <w:r w:rsidRPr="00871356">
        <w:rPr>
          <w:rFonts w:ascii="Tahoma" w:hAnsi="Tahoma" w:cs="Tahoma"/>
          <w:b/>
          <w:sz w:val="16"/>
          <w:szCs w:val="16"/>
          <w:u w:val="single"/>
        </w:rPr>
        <w:t>Ochrana osobních údajů ve vztahu k technickému zařízení - komunikační uzel ePACS, centrální uzel ePACS (pro komunikaci prostřednictvím uzlů)</w:t>
      </w:r>
    </w:p>
    <w:p w14:paraId="21EA867F" w14:textId="77777777" w:rsidR="008C411A" w:rsidRPr="00871356" w:rsidRDefault="008C411A" w:rsidP="008C411A">
      <w:pPr>
        <w:pStyle w:val="Odstavecseseznamem"/>
        <w:spacing w:before="100" w:beforeAutospacing="1" w:after="100" w:afterAutospacing="1" w:line="240" w:lineRule="auto"/>
        <w:ind w:left="0"/>
        <w:jc w:val="both"/>
        <w:rPr>
          <w:rFonts w:ascii="Tahoma" w:eastAsia="Times New Roman" w:hAnsi="Tahoma" w:cs="Tahoma"/>
          <w:sz w:val="16"/>
          <w:szCs w:val="16"/>
        </w:rPr>
      </w:pPr>
      <w:r w:rsidRPr="00871356">
        <w:rPr>
          <w:rFonts w:ascii="Tahoma" w:hAnsi="Tahoma" w:cs="Tahoma"/>
          <w:sz w:val="16"/>
          <w:szCs w:val="16"/>
        </w:rPr>
        <w:t xml:space="preserve">Komunikační uzel ePACS </w:t>
      </w:r>
      <w:r w:rsidR="007A2489" w:rsidRPr="00871356">
        <w:rPr>
          <w:rFonts w:ascii="Tahoma" w:hAnsi="Tahoma" w:cs="Tahoma"/>
          <w:sz w:val="16"/>
          <w:szCs w:val="16"/>
        </w:rPr>
        <w:t xml:space="preserve">s nainstalovaným softwarem </w:t>
      </w:r>
      <w:r w:rsidR="007A2489" w:rsidRPr="00871356">
        <w:rPr>
          <w:rFonts w:ascii="Tahoma" w:hAnsi="Tahoma" w:cs="Tahoma"/>
          <w:b/>
          <w:sz w:val="16"/>
          <w:szCs w:val="16"/>
        </w:rPr>
        <w:t>AMIS*PACS CommunicationNode</w:t>
      </w:r>
      <w:r w:rsidR="007A2489" w:rsidRPr="00871356">
        <w:rPr>
          <w:rFonts w:ascii="Tahoma" w:hAnsi="Tahoma" w:cs="Tahoma"/>
          <w:sz w:val="16"/>
          <w:szCs w:val="16"/>
        </w:rPr>
        <w:t xml:space="preserve"> je technický prostředek</w:t>
      </w:r>
      <w:r w:rsidR="00BD5B1C" w:rsidRPr="00871356">
        <w:rPr>
          <w:rFonts w:ascii="Tahoma" w:hAnsi="Tahoma" w:cs="Tahoma"/>
          <w:sz w:val="16"/>
          <w:szCs w:val="16"/>
        </w:rPr>
        <w:t>, který provozuje</w:t>
      </w:r>
      <w:r w:rsidR="007A2489" w:rsidRPr="00871356">
        <w:rPr>
          <w:rFonts w:ascii="Tahoma" w:hAnsi="Tahoma" w:cs="Tahoma"/>
          <w:sz w:val="16"/>
          <w:szCs w:val="16"/>
        </w:rPr>
        <w:t xml:space="preserve"> </w:t>
      </w:r>
      <w:r w:rsidR="00BD5B1C" w:rsidRPr="00871356">
        <w:rPr>
          <w:rFonts w:ascii="Tahoma" w:hAnsi="Tahoma" w:cs="Tahoma"/>
          <w:sz w:val="16"/>
          <w:szCs w:val="16"/>
        </w:rPr>
        <w:t xml:space="preserve">Přistupující </w:t>
      </w:r>
      <w:r w:rsidR="007A2489" w:rsidRPr="00871356">
        <w:rPr>
          <w:rFonts w:ascii="Tahoma" w:hAnsi="Tahoma" w:cs="Tahoma"/>
          <w:sz w:val="16"/>
          <w:szCs w:val="16"/>
        </w:rPr>
        <w:t>v </w:t>
      </w:r>
      <w:r w:rsidR="00BD5B1C" w:rsidRPr="00871356">
        <w:rPr>
          <w:rFonts w:ascii="Tahoma" w:hAnsi="Tahoma" w:cs="Tahoma"/>
          <w:sz w:val="16"/>
          <w:szCs w:val="16"/>
        </w:rPr>
        <w:t>jeho síťové</w:t>
      </w:r>
      <w:r w:rsidR="007A2489" w:rsidRPr="00871356">
        <w:rPr>
          <w:rFonts w:ascii="Tahoma" w:hAnsi="Tahoma" w:cs="Tahoma"/>
          <w:sz w:val="16"/>
          <w:szCs w:val="16"/>
        </w:rPr>
        <w:t xml:space="preserve"> infrastruktuře </w:t>
      </w:r>
      <w:r w:rsidR="00BD5B1C" w:rsidRPr="00871356">
        <w:rPr>
          <w:rFonts w:ascii="Tahoma" w:hAnsi="Tahoma" w:cs="Tahoma"/>
          <w:sz w:val="16"/>
          <w:szCs w:val="16"/>
        </w:rPr>
        <w:t>a pod jeho přímou správou nebo správou 3 strany</w:t>
      </w:r>
      <w:r w:rsidR="007A2489" w:rsidRPr="00871356">
        <w:rPr>
          <w:rFonts w:ascii="Tahoma" w:hAnsi="Tahoma" w:cs="Tahoma"/>
          <w:sz w:val="16"/>
          <w:szCs w:val="16"/>
        </w:rPr>
        <w:t xml:space="preserve">. </w:t>
      </w:r>
      <w:r w:rsidR="00BD5B1C" w:rsidRPr="00871356">
        <w:rPr>
          <w:rFonts w:ascii="Tahoma" w:hAnsi="Tahoma" w:cs="Tahoma"/>
          <w:sz w:val="16"/>
          <w:szCs w:val="16"/>
        </w:rPr>
        <w:t xml:space="preserve">Komunikační uzel přenášená data obsahující </w:t>
      </w:r>
      <w:r w:rsidRPr="00871356">
        <w:rPr>
          <w:rFonts w:ascii="Tahoma" w:hAnsi="Tahoma" w:cs="Tahoma"/>
          <w:sz w:val="16"/>
          <w:szCs w:val="16"/>
        </w:rPr>
        <w:t xml:space="preserve">osobní údaje </w:t>
      </w:r>
      <w:r w:rsidR="00BD5B1C" w:rsidRPr="00871356">
        <w:rPr>
          <w:rFonts w:ascii="Tahoma" w:hAnsi="Tahoma" w:cs="Tahoma"/>
          <w:sz w:val="16"/>
          <w:szCs w:val="16"/>
        </w:rPr>
        <w:t xml:space="preserve">trvale </w:t>
      </w:r>
      <w:r w:rsidRPr="00871356">
        <w:rPr>
          <w:rFonts w:ascii="Tahoma" w:hAnsi="Tahoma" w:cs="Tahoma"/>
          <w:sz w:val="16"/>
          <w:szCs w:val="16"/>
        </w:rPr>
        <w:t>neshromažďuje, a neukládá, avšak zaznamenává nezbytné informace o aktivitě do logovacích (auditních) souborů</w:t>
      </w:r>
      <w:r w:rsidR="007A2489" w:rsidRPr="00871356">
        <w:rPr>
          <w:rFonts w:ascii="Tahoma" w:hAnsi="Tahoma" w:cs="Tahoma"/>
          <w:sz w:val="16"/>
          <w:szCs w:val="16"/>
        </w:rPr>
        <w:t xml:space="preserve"> na tomto uzlu</w:t>
      </w:r>
      <w:r w:rsidRPr="00871356">
        <w:rPr>
          <w:rFonts w:ascii="Tahoma" w:hAnsi="Tahoma" w:cs="Tahoma"/>
          <w:sz w:val="16"/>
          <w:szCs w:val="16"/>
        </w:rPr>
        <w:t xml:space="preserve">. Tyto logovací soubory mohou </w:t>
      </w:r>
      <w:r w:rsidR="00BD5B1C" w:rsidRPr="00871356">
        <w:rPr>
          <w:rFonts w:ascii="Tahoma" w:hAnsi="Tahoma" w:cs="Tahoma"/>
          <w:sz w:val="16"/>
          <w:szCs w:val="16"/>
        </w:rPr>
        <w:t xml:space="preserve">obsahovat </w:t>
      </w:r>
      <w:r w:rsidRPr="00871356">
        <w:rPr>
          <w:rFonts w:ascii="Tahoma" w:hAnsi="Tahoma" w:cs="Tahoma"/>
          <w:sz w:val="16"/>
          <w:szCs w:val="16"/>
        </w:rPr>
        <w:t>osobní údaj</w:t>
      </w:r>
      <w:r w:rsidR="00BD5B1C" w:rsidRPr="00871356">
        <w:rPr>
          <w:rFonts w:ascii="Tahoma" w:hAnsi="Tahoma" w:cs="Tahoma"/>
          <w:sz w:val="16"/>
          <w:szCs w:val="16"/>
        </w:rPr>
        <w:t>e</w:t>
      </w:r>
      <w:r w:rsidRPr="00871356">
        <w:rPr>
          <w:rFonts w:ascii="Tahoma" w:hAnsi="Tahoma" w:cs="Tahoma"/>
          <w:sz w:val="16"/>
          <w:szCs w:val="16"/>
        </w:rPr>
        <w:t xml:space="preserve">, jejichž správcem je </w:t>
      </w:r>
      <w:r w:rsidR="00556ADF" w:rsidRPr="00871356">
        <w:rPr>
          <w:rFonts w:ascii="Tahoma" w:hAnsi="Tahoma" w:cs="Tahoma"/>
          <w:sz w:val="16"/>
          <w:szCs w:val="16"/>
        </w:rPr>
        <w:t>Přistupující.</w:t>
      </w:r>
    </w:p>
    <w:p w14:paraId="3D366797" w14:textId="77777777" w:rsidR="008C411A" w:rsidRPr="00871356" w:rsidRDefault="008C411A" w:rsidP="008C411A">
      <w:pPr>
        <w:pStyle w:val="Odstavecseseznamem"/>
        <w:spacing w:before="100" w:beforeAutospacing="1" w:after="100" w:afterAutospacing="1" w:line="240" w:lineRule="auto"/>
        <w:ind w:left="0"/>
        <w:rPr>
          <w:rFonts w:ascii="Tahoma" w:eastAsia="Times New Roman" w:hAnsi="Tahoma" w:cs="Tahoma"/>
          <w:sz w:val="16"/>
          <w:szCs w:val="16"/>
        </w:rPr>
      </w:pPr>
    </w:p>
    <w:p w14:paraId="6B30E132" w14:textId="77777777" w:rsidR="008C411A" w:rsidRPr="00871356" w:rsidRDefault="008C411A" w:rsidP="008C411A">
      <w:pPr>
        <w:pStyle w:val="Odstavecseseznamem"/>
        <w:spacing w:before="100" w:beforeAutospacing="1" w:after="100" w:afterAutospacing="1" w:line="240" w:lineRule="auto"/>
        <w:ind w:left="0"/>
        <w:rPr>
          <w:rFonts w:ascii="Tahoma" w:hAnsi="Tahoma" w:cs="Tahoma"/>
          <w:sz w:val="16"/>
          <w:szCs w:val="16"/>
        </w:rPr>
      </w:pPr>
      <w:r w:rsidRPr="00871356">
        <w:rPr>
          <w:rFonts w:ascii="Tahoma" w:hAnsi="Tahoma" w:cs="Tahoma"/>
          <w:b/>
          <w:sz w:val="16"/>
          <w:szCs w:val="16"/>
        </w:rPr>
        <w:t>Umístění logovacích souborů</w:t>
      </w:r>
      <w:r w:rsidRPr="00871356">
        <w:rPr>
          <w:rFonts w:ascii="Tahoma" w:hAnsi="Tahoma" w:cs="Tahoma"/>
          <w:sz w:val="16"/>
          <w:szCs w:val="16"/>
        </w:rPr>
        <w:t xml:space="preserve">: </w:t>
      </w:r>
    </w:p>
    <w:p w14:paraId="4D3C3718" w14:textId="77777777" w:rsidR="008C411A" w:rsidRPr="00871356" w:rsidRDefault="008C411A" w:rsidP="008C411A">
      <w:pPr>
        <w:pStyle w:val="Odstavecseseznamem"/>
        <w:spacing w:before="100" w:beforeAutospacing="1" w:after="100" w:afterAutospacing="1" w:line="240" w:lineRule="auto"/>
        <w:ind w:left="0"/>
        <w:rPr>
          <w:rFonts w:ascii="Tahoma" w:eastAsia="Times New Roman" w:hAnsi="Tahoma" w:cs="Tahoma"/>
          <w:sz w:val="16"/>
          <w:szCs w:val="16"/>
        </w:rPr>
      </w:pPr>
      <w:r w:rsidRPr="00871356">
        <w:rPr>
          <w:rFonts w:ascii="Tahoma" w:hAnsi="Tahoma" w:cs="Tahoma"/>
          <w:sz w:val="16"/>
          <w:szCs w:val="16"/>
        </w:rPr>
        <w:t>Logovací (auditní) soubory jsou na komunikačním uzlu ePACS uloženy v:</w:t>
      </w:r>
    </w:p>
    <w:p w14:paraId="5DC4CCA9" w14:textId="5478D1A0" w:rsidR="008C411A" w:rsidRPr="00871356" w:rsidRDefault="00D97504" w:rsidP="008C411A">
      <w:pPr>
        <w:numPr>
          <w:ilvl w:val="1"/>
          <w:numId w:val="17"/>
        </w:numPr>
        <w:spacing w:before="100" w:beforeAutospacing="1" w:after="100" w:afterAutospacing="1"/>
        <w:rPr>
          <w:rFonts w:ascii="Tahoma" w:hAnsi="Tahoma" w:cs="Tahoma"/>
          <w:sz w:val="16"/>
          <w:szCs w:val="16"/>
        </w:rPr>
      </w:pPr>
      <w:r>
        <w:rPr>
          <w:rFonts w:ascii="Tahoma" w:hAnsi="Tahoma" w:cs="Tahoma"/>
          <w:sz w:val="16"/>
          <w:szCs w:val="16"/>
        </w:rPr>
        <w:t>xxxxxxxx</w:t>
      </w:r>
      <w:bookmarkStart w:id="1" w:name="_GoBack"/>
      <w:bookmarkEnd w:id="1"/>
    </w:p>
    <w:p w14:paraId="61EC44D0" w14:textId="77777777" w:rsidR="008C411A" w:rsidRPr="00871356" w:rsidRDefault="008C411A" w:rsidP="008C411A">
      <w:pPr>
        <w:pStyle w:val="Odstavecseseznamem"/>
        <w:ind w:left="0"/>
        <w:rPr>
          <w:rFonts w:ascii="Tahoma" w:hAnsi="Tahoma" w:cs="Tahoma"/>
          <w:b/>
          <w:sz w:val="16"/>
          <w:szCs w:val="16"/>
        </w:rPr>
      </w:pPr>
      <w:r w:rsidRPr="00871356">
        <w:rPr>
          <w:rFonts w:ascii="Tahoma" w:hAnsi="Tahoma" w:cs="Tahoma"/>
          <w:b/>
          <w:sz w:val="16"/>
          <w:szCs w:val="16"/>
        </w:rPr>
        <w:t>Kategorie a typy osobních údajů:</w:t>
      </w:r>
    </w:p>
    <w:p w14:paraId="4018BC19" w14:textId="77777777" w:rsidR="008C411A" w:rsidRPr="00871356" w:rsidRDefault="008C411A" w:rsidP="008C411A">
      <w:pPr>
        <w:pStyle w:val="Odstavecseseznamem"/>
        <w:ind w:left="0"/>
        <w:rPr>
          <w:rFonts w:ascii="Tahoma" w:hAnsi="Tahoma" w:cs="Tahoma"/>
          <w:sz w:val="16"/>
          <w:szCs w:val="16"/>
        </w:rPr>
      </w:pPr>
      <w:r w:rsidRPr="00871356">
        <w:rPr>
          <w:rFonts w:ascii="Tahoma" w:hAnsi="Tahoma" w:cs="Tahoma"/>
          <w:sz w:val="16"/>
          <w:szCs w:val="16"/>
        </w:rPr>
        <w:t>Logovací soubory obsahují záznamy o aktivitách v rámci komunikačního uzlu ePACS. V logovacích (auditních) souborech se mohou vyskytovat tyto osobní údaje:</w:t>
      </w:r>
    </w:p>
    <w:p w14:paraId="0FF4F170" w14:textId="77777777" w:rsidR="008C411A" w:rsidRPr="00871356" w:rsidRDefault="008C411A" w:rsidP="008C411A">
      <w:pPr>
        <w:pStyle w:val="Odstavecseseznamem"/>
        <w:numPr>
          <w:ilvl w:val="0"/>
          <w:numId w:val="18"/>
        </w:numPr>
        <w:spacing w:after="160" w:line="256" w:lineRule="auto"/>
        <w:rPr>
          <w:rFonts w:ascii="Tahoma" w:hAnsi="Tahoma" w:cs="Tahoma"/>
          <w:sz w:val="16"/>
          <w:szCs w:val="16"/>
        </w:rPr>
      </w:pPr>
      <w:r w:rsidRPr="00871356">
        <w:rPr>
          <w:rFonts w:ascii="Tahoma" w:hAnsi="Tahoma" w:cs="Tahoma"/>
          <w:sz w:val="16"/>
          <w:szCs w:val="16"/>
        </w:rPr>
        <w:t>jméno</w:t>
      </w:r>
    </w:p>
    <w:p w14:paraId="42DF0DCF" w14:textId="77777777" w:rsidR="008C411A" w:rsidRPr="00871356" w:rsidRDefault="008C411A" w:rsidP="008C411A">
      <w:pPr>
        <w:pStyle w:val="Odstavecseseznamem"/>
        <w:numPr>
          <w:ilvl w:val="0"/>
          <w:numId w:val="18"/>
        </w:numPr>
        <w:spacing w:after="160" w:line="256" w:lineRule="auto"/>
        <w:rPr>
          <w:rFonts w:ascii="Tahoma" w:hAnsi="Tahoma" w:cs="Tahoma"/>
          <w:sz w:val="16"/>
          <w:szCs w:val="16"/>
        </w:rPr>
      </w:pPr>
      <w:r w:rsidRPr="00871356">
        <w:rPr>
          <w:rFonts w:ascii="Tahoma" w:hAnsi="Tahoma" w:cs="Tahoma"/>
          <w:sz w:val="16"/>
          <w:szCs w:val="16"/>
        </w:rPr>
        <w:t>příjmení</w:t>
      </w:r>
    </w:p>
    <w:p w14:paraId="022199EA" w14:textId="77777777" w:rsidR="008C411A" w:rsidRPr="00871356" w:rsidRDefault="008C411A" w:rsidP="008C411A">
      <w:pPr>
        <w:pStyle w:val="Odstavecseseznamem"/>
        <w:numPr>
          <w:ilvl w:val="0"/>
          <w:numId w:val="18"/>
        </w:numPr>
        <w:spacing w:after="160" w:line="256" w:lineRule="auto"/>
        <w:rPr>
          <w:rFonts w:ascii="Tahoma" w:hAnsi="Tahoma" w:cs="Tahoma"/>
          <w:sz w:val="16"/>
          <w:szCs w:val="16"/>
        </w:rPr>
      </w:pPr>
      <w:r w:rsidRPr="00871356">
        <w:rPr>
          <w:rFonts w:ascii="Tahoma" w:hAnsi="Tahoma" w:cs="Tahoma"/>
          <w:sz w:val="16"/>
          <w:szCs w:val="16"/>
        </w:rPr>
        <w:t>rodné číslo (datum narození)</w:t>
      </w:r>
    </w:p>
    <w:p w14:paraId="5E1A6612" w14:textId="77777777" w:rsidR="00576F90" w:rsidRPr="00871356" w:rsidRDefault="00576F90" w:rsidP="00576F90">
      <w:pPr>
        <w:pStyle w:val="Odstavecseseznamem"/>
        <w:spacing w:before="100" w:beforeAutospacing="1" w:after="100" w:afterAutospacing="1" w:line="240" w:lineRule="auto"/>
        <w:ind w:left="0"/>
        <w:rPr>
          <w:rFonts w:ascii="Tahoma" w:hAnsi="Tahoma" w:cs="Tahoma"/>
          <w:sz w:val="16"/>
          <w:szCs w:val="16"/>
        </w:rPr>
      </w:pPr>
    </w:p>
    <w:p w14:paraId="35CAA5FF" w14:textId="77777777" w:rsidR="00576F90" w:rsidRPr="00871356" w:rsidRDefault="00576F90" w:rsidP="00576F90">
      <w:pPr>
        <w:pStyle w:val="Odstavecseseznamem"/>
        <w:spacing w:before="100" w:beforeAutospacing="1" w:after="100" w:afterAutospacing="1" w:line="240" w:lineRule="auto"/>
        <w:ind w:left="0"/>
        <w:rPr>
          <w:rFonts w:ascii="Tahoma" w:hAnsi="Tahoma" w:cs="Tahoma"/>
          <w:b/>
          <w:sz w:val="16"/>
          <w:szCs w:val="16"/>
        </w:rPr>
      </w:pPr>
      <w:r w:rsidRPr="00871356">
        <w:rPr>
          <w:rFonts w:ascii="Tahoma" w:hAnsi="Tahoma" w:cs="Tahoma"/>
          <w:b/>
          <w:sz w:val="16"/>
          <w:szCs w:val="16"/>
        </w:rPr>
        <w:t>Notifikační e-mail:</w:t>
      </w:r>
    </w:p>
    <w:p w14:paraId="3A4EEFDE" w14:textId="77777777" w:rsidR="00576F90" w:rsidRPr="00871356" w:rsidRDefault="00576F90" w:rsidP="00AC6B2E">
      <w:pPr>
        <w:pStyle w:val="Odstavecseseznamem"/>
        <w:spacing w:before="100" w:beforeAutospacing="1" w:after="100" w:afterAutospacing="1" w:line="240" w:lineRule="auto"/>
        <w:ind w:left="0"/>
        <w:jc w:val="both"/>
        <w:rPr>
          <w:rFonts w:ascii="Tahoma" w:hAnsi="Tahoma" w:cs="Tahoma"/>
          <w:sz w:val="16"/>
          <w:szCs w:val="16"/>
        </w:rPr>
      </w:pPr>
      <w:r w:rsidRPr="00871356">
        <w:rPr>
          <w:rFonts w:ascii="Tahoma" w:hAnsi="Tahoma" w:cs="Tahoma"/>
          <w:sz w:val="16"/>
          <w:szCs w:val="16"/>
        </w:rPr>
        <w:t xml:space="preserve">Na komunikačním uzlu je možné nastavit odesílání notifikační zprávy o příchozí a odeslané (potvrzení doručení) obrazové dokumentaci. Tato notifikační zpráva je odesílána na nastavenou e-mail adresu určenou Přistupujícím. </w:t>
      </w:r>
      <w:r w:rsidR="00A27250" w:rsidRPr="00871356">
        <w:rPr>
          <w:rFonts w:ascii="Tahoma" w:hAnsi="Tahoma" w:cs="Tahoma"/>
          <w:sz w:val="16"/>
          <w:szCs w:val="16"/>
        </w:rPr>
        <w:t>Notifikační e-mail zpráva obsahuje osobní údaje – příjmení, jméno a rodné číslo – pacienta, jehož dokumentace byla přijata nebo odeslána.</w:t>
      </w:r>
    </w:p>
    <w:p w14:paraId="0154F563" w14:textId="77777777" w:rsidR="008C411A" w:rsidRPr="00871356" w:rsidRDefault="008C411A" w:rsidP="008C411A">
      <w:pPr>
        <w:spacing w:before="100" w:beforeAutospacing="1" w:after="100" w:afterAutospacing="1"/>
        <w:rPr>
          <w:rFonts w:ascii="Tahoma" w:hAnsi="Tahoma" w:cs="Tahoma"/>
          <w:sz w:val="16"/>
          <w:szCs w:val="16"/>
        </w:rPr>
      </w:pPr>
      <w:r w:rsidRPr="00871356">
        <w:rPr>
          <w:rFonts w:ascii="Tahoma" w:hAnsi="Tahoma" w:cs="Tahoma"/>
          <w:b/>
          <w:sz w:val="16"/>
          <w:szCs w:val="16"/>
        </w:rPr>
        <w:t>Technický popis komunikace (směrování přenosu dat prostřednictvím komunikačního uzlu ePACS)</w:t>
      </w:r>
      <w:r w:rsidRPr="00871356">
        <w:rPr>
          <w:rFonts w:ascii="Tahoma" w:hAnsi="Tahoma" w:cs="Tahoma"/>
          <w:sz w:val="16"/>
          <w:szCs w:val="16"/>
        </w:rPr>
        <w:t>:</w:t>
      </w:r>
    </w:p>
    <w:p w14:paraId="3356935C" w14:textId="77777777" w:rsidR="008C411A" w:rsidRPr="00871356" w:rsidRDefault="008C411A" w:rsidP="008C411A">
      <w:pPr>
        <w:numPr>
          <w:ilvl w:val="0"/>
          <w:numId w:val="19"/>
        </w:numPr>
        <w:spacing w:before="100" w:beforeAutospacing="1" w:after="100" w:afterAutospacing="1"/>
        <w:jc w:val="both"/>
        <w:rPr>
          <w:rFonts w:ascii="Tahoma" w:hAnsi="Tahoma" w:cs="Tahoma"/>
          <w:sz w:val="16"/>
          <w:szCs w:val="16"/>
        </w:rPr>
      </w:pPr>
      <w:r w:rsidRPr="00871356">
        <w:rPr>
          <w:rFonts w:ascii="Tahoma" w:hAnsi="Tahoma" w:cs="Tahoma"/>
          <w:sz w:val="16"/>
          <w:szCs w:val="16"/>
        </w:rPr>
        <w:t>Pro odchozí data se na komunikačním uzlu využívá odchozí cache, kde jsou data obsahující osobní údaje dočasně a velmi krátce uloženy do doby</w:t>
      </w:r>
      <w:r w:rsidR="00556ADF" w:rsidRPr="00871356">
        <w:rPr>
          <w:rFonts w:ascii="Tahoma" w:hAnsi="Tahoma" w:cs="Tahoma"/>
          <w:sz w:val="16"/>
          <w:szCs w:val="16"/>
        </w:rPr>
        <w:t>, než je potvrzeno jejich</w:t>
      </w:r>
      <w:r w:rsidRPr="00871356">
        <w:rPr>
          <w:rFonts w:ascii="Tahoma" w:hAnsi="Tahoma" w:cs="Tahoma"/>
          <w:sz w:val="16"/>
          <w:szCs w:val="16"/>
        </w:rPr>
        <w:t xml:space="preserve"> úspěšné doručení</w:t>
      </w:r>
      <w:r w:rsidR="005C401A" w:rsidRPr="00871356">
        <w:rPr>
          <w:rFonts w:ascii="Tahoma" w:hAnsi="Tahoma" w:cs="Tahoma"/>
          <w:sz w:val="16"/>
          <w:szCs w:val="16"/>
        </w:rPr>
        <w:t xml:space="preserve"> příjemci </w:t>
      </w:r>
      <w:r w:rsidRPr="00871356">
        <w:rPr>
          <w:rFonts w:ascii="Tahoma" w:hAnsi="Tahoma" w:cs="Tahoma"/>
          <w:sz w:val="16"/>
          <w:szCs w:val="16"/>
        </w:rPr>
        <w:t xml:space="preserve">s obdobným komunikačním uzlem </w:t>
      </w:r>
      <w:r w:rsidR="005C401A" w:rsidRPr="00871356">
        <w:rPr>
          <w:rFonts w:ascii="Tahoma" w:hAnsi="Tahoma" w:cs="Tahoma"/>
          <w:sz w:val="16"/>
          <w:szCs w:val="16"/>
        </w:rPr>
        <w:t xml:space="preserve">nebo schránkou </w:t>
      </w:r>
      <w:r w:rsidRPr="00871356">
        <w:rPr>
          <w:rFonts w:ascii="Tahoma" w:hAnsi="Tahoma" w:cs="Tahoma"/>
          <w:sz w:val="16"/>
          <w:szCs w:val="16"/>
        </w:rPr>
        <w:t xml:space="preserve">ePACS. V rámci komunikačního uzlu </w:t>
      </w:r>
      <w:r w:rsidRPr="00871356">
        <w:rPr>
          <w:rFonts w:ascii="Tahoma" w:hAnsi="Tahoma" w:cs="Tahoma"/>
          <w:sz w:val="16"/>
          <w:szCs w:val="16"/>
          <w:u w:val="single"/>
        </w:rPr>
        <w:t>nedochází k trvalému uložení přenášených dat.</w:t>
      </w:r>
      <w:r w:rsidRPr="00871356">
        <w:rPr>
          <w:rFonts w:ascii="Tahoma" w:hAnsi="Tahoma" w:cs="Tahoma"/>
          <w:sz w:val="16"/>
          <w:szCs w:val="16"/>
        </w:rPr>
        <w:t xml:space="preserve"> V rámci centrálního komunikačního uzlu nejsou </w:t>
      </w:r>
      <w:r w:rsidR="005C401A" w:rsidRPr="00871356">
        <w:rPr>
          <w:rFonts w:ascii="Tahoma" w:hAnsi="Tahoma" w:cs="Tahoma"/>
          <w:sz w:val="16"/>
          <w:szCs w:val="16"/>
        </w:rPr>
        <w:t xml:space="preserve">přenášená data s </w:t>
      </w:r>
      <w:r w:rsidRPr="00871356">
        <w:rPr>
          <w:rFonts w:ascii="Tahoma" w:hAnsi="Tahoma" w:cs="Tahoma"/>
          <w:sz w:val="16"/>
          <w:szCs w:val="16"/>
        </w:rPr>
        <w:t>osobní</w:t>
      </w:r>
      <w:r w:rsidR="005C401A" w:rsidRPr="00871356">
        <w:rPr>
          <w:rFonts w:ascii="Tahoma" w:hAnsi="Tahoma" w:cs="Tahoma"/>
          <w:sz w:val="16"/>
          <w:szCs w:val="16"/>
        </w:rPr>
        <w:t>mi</w:t>
      </w:r>
      <w:r w:rsidRPr="00871356">
        <w:rPr>
          <w:rFonts w:ascii="Tahoma" w:hAnsi="Tahoma" w:cs="Tahoma"/>
          <w:sz w:val="16"/>
          <w:szCs w:val="16"/>
        </w:rPr>
        <w:t xml:space="preserve"> údaj</w:t>
      </w:r>
      <w:r w:rsidR="005C401A" w:rsidRPr="00871356">
        <w:rPr>
          <w:rFonts w:ascii="Tahoma" w:hAnsi="Tahoma" w:cs="Tahoma"/>
          <w:sz w:val="16"/>
          <w:szCs w:val="16"/>
        </w:rPr>
        <w:t>i</w:t>
      </w:r>
      <w:r w:rsidRPr="00871356">
        <w:rPr>
          <w:rFonts w:ascii="Tahoma" w:hAnsi="Tahoma" w:cs="Tahoma"/>
          <w:sz w:val="16"/>
          <w:szCs w:val="16"/>
        </w:rPr>
        <w:t xml:space="preserve"> ukládány ani dočasně. </w:t>
      </w:r>
      <w:r w:rsidR="005C401A" w:rsidRPr="00871356">
        <w:rPr>
          <w:rFonts w:ascii="Tahoma" w:hAnsi="Tahoma" w:cs="Tahoma"/>
          <w:sz w:val="16"/>
          <w:szCs w:val="16"/>
        </w:rPr>
        <w:t xml:space="preserve">Přenesená </w:t>
      </w:r>
      <w:r w:rsidRPr="00871356">
        <w:rPr>
          <w:rFonts w:ascii="Tahoma" w:hAnsi="Tahoma" w:cs="Tahoma"/>
          <w:sz w:val="16"/>
          <w:szCs w:val="16"/>
        </w:rPr>
        <w:t xml:space="preserve">data </w:t>
      </w:r>
      <w:r w:rsidR="005C401A" w:rsidRPr="00871356">
        <w:rPr>
          <w:rFonts w:ascii="Tahoma" w:hAnsi="Tahoma" w:cs="Tahoma"/>
          <w:sz w:val="16"/>
          <w:szCs w:val="16"/>
        </w:rPr>
        <w:t xml:space="preserve">se trvale ukládají až </w:t>
      </w:r>
      <w:r w:rsidRPr="00871356">
        <w:rPr>
          <w:rFonts w:ascii="Tahoma" w:hAnsi="Tahoma" w:cs="Tahoma"/>
          <w:sz w:val="16"/>
          <w:szCs w:val="16"/>
        </w:rPr>
        <w:t>do cílového úložiště dat</w:t>
      </w:r>
      <w:r w:rsidR="005C401A" w:rsidRPr="00871356">
        <w:rPr>
          <w:rFonts w:ascii="Tahoma" w:hAnsi="Tahoma" w:cs="Tahoma"/>
          <w:sz w:val="16"/>
          <w:szCs w:val="16"/>
        </w:rPr>
        <w:t xml:space="preserve"> na straně příjemce (jiného Přistupujícího)</w:t>
      </w:r>
      <w:r w:rsidRPr="00871356">
        <w:rPr>
          <w:rFonts w:ascii="Tahoma" w:hAnsi="Tahoma" w:cs="Tahoma"/>
          <w:sz w:val="16"/>
          <w:szCs w:val="16"/>
        </w:rPr>
        <w:t xml:space="preserve">, a to prostředky a za účelem, který určuje výlučně </w:t>
      </w:r>
      <w:r w:rsidR="009E7689" w:rsidRPr="00871356">
        <w:rPr>
          <w:rFonts w:ascii="Tahoma" w:hAnsi="Tahoma" w:cs="Tahoma"/>
          <w:sz w:val="16"/>
          <w:szCs w:val="16"/>
        </w:rPr>
        <w:t>příjemce</w:t>
      </w:r>
      <w:r w:rsidRPr="00871356">
        <w:rPr>
          <w:rFonts w:ascii="Tahoma" w:hAnsi="Tahoma" w:cs="Tahoma"/>
          <w:sz w:val="16"/>
          <w:szCs w:val="16"/>
        </w:rPr>
        <w:t>.</w:t>
      </w:r>
    </w:p>
    <w:p w14:paraId="1B5FF356" w14:textId="77777777" w:rsidR="008C411A" w:rsidRPr="00871356" w:rsidRDefault="008C411A" w:rsidP="008C411A">
      <w:pPr>
        <w:numPr>
          <w:ilvl w:val="0"/>
          <w:numId w:val="19"/>
        </w:numPr>
        <w:spacing w:before="100" w:beforeAutospacing="1" w:after="100" w:afterAutospacing="1"/>
        <w:jc w:val="both"/>
        <w:rPr>
          <w:rFonts w:ascii="Tahoma" w:hAnsi="Tahoma" w:cs="Tahoma"/>
          <w:sz w:val="16"/>
          <w:szCs w:val="16"/>
        </w:rPr>
      </w:pPr>
      <w:r w:rsidRPr="00871356">
        <w:rPr>
          <w:rFonts w:ascii="Tahoma" w:hAnsi="Tahoma" w:cs="Tahoma"/>
          <w:sz w:val="16"/>
          <w:szCs w:val="16"/>
        </w:rPr>
        <w:t xml:space="preserve">Pro příchozí data se na komunikačním uzlu může využívat příjmová cache (lze ji konfiguračně zapnout nebo vypnout). V případě, že se v rámci komunikačního uzlu ePACS příjmová cache nepoužívá, nejsou </w:t>
      </w:r>
      <w:r w:rsidR="005E44EE" w:rsidRPr="00871356">
        <w:rPr>
          <w:rFonts w:ascii="Tahoma" w:hAnsi="Tahoma" w:cs="Tahoma"/>
          <w:sz w:val="16"/>
          <w:szCs w:val="16"/>
        </w:rPr>
        <w:t xml:space="preserve">přenášená data s </w:t>
      </w:r>
      <w:r w:rsidRPr="00871356">
        <w:rPr>
          <w:rFonts w:ascii="Tahoma" w:hAnsi="Tahoma" w:cs="Tahoma"/>
          <w:sz w:val="16"/>
          <w:szCs w:val="16"/>
        </w:rPr>
        <w:t>osobní</w:t>
      </w:r>
      <w:r w:rsidR="005E44EE" w:rsidRPr="00871356">
        <w:rPr>
          <w:rFonts w:ascii="Tahoma" w:hAnsi="Tahoma" w:cs="Tahoma"/>
          <w:sz w:val="16"/>
          <w:szCs w:val="16"/>
        </w:rPr>
        <w:t>mi</w:t>
      </w:r>
      <w:r w:rsidRPr="00871356">
        <w:rPr>
          <w:rFonts w:ascii="Tahoma" w:hAnsi="Tahoma" w:cs="Tahoma"/>
          <w:sz w:val="16"/>
          <w:szCs w:val="16"/>
        </w:rPr>
        <w:t xml:space="preserve"> údaj</w:t>
      </w:r>
      <w:r w:rsidR="005E44EE" w:rsidRPr="00871356">
        <w:rPr>
          <w:rFonts w:ascii="Tahoma" w:hAnsi="Tahoma" w:cs="Tahoma"/>
          <w:sz w:val="16"/>
          <w:szCs w:val="16"/>
        </w:rPr>
        <w:t>i</w:t>
      </w:r>
      <w:r w:rsidRPr="00871356">
        <w:rPr>
          <w:rFonts w:ascii="Tahoma" w:hAnsi="Tahoma" w:cs="Tahoma"/>
          <w:sz w:val="16"/>
          <w:szCs w:val="16"/>
        </w:rPr>
        <w:t xml:space="preserve"> v rámci komunikačním uzlu ani v rámci centrálního komunikačního uzlu ukládány ani dočasně.</w:t>
      </w:r>
    </w:p>
    <w:p w14:paraId="4B06F116" w14:textId="77777777" w:rsidR="008C411A" w:rsidRPr="00871356" w:rsidRDefault="008C411A" w:rsidP="008C411A">
      <w:pPr>
        <w:numPr>
          <w:ilvl w:val="0"/>
          <w:numId w:val="19"/>
        </w:numPr>
        <w:spacing w:before="100" w:beforeAutospacing="1" w:after="100" w:afterAutospacing="1"/>
        <w:jc w:val="both"/>
        <w:rPr>
          <w:rFonts w:ascii="Tahoma" w:hAnsi="Tahoma" w:cs="Tahoma"/>
          <w:sz w:val="16"/>
          <w:szCs w:val="16"/>
        </w:rPr>
      </w:pPr>
      <w:r w:rsidRPr="00871356">
        <w:rPr>
          <w:rFonts w:ascii="Tahoma" w:hAnsi="Tahoma" w:cs="Tahoma"/>
          <w:sz w:val="16"/>
          <w:szCs w:val="16"/>
        </w:rPr>
        <w:t xml:space="preserve">Pro zajištění bezproblémového chodu celé </w:t>
      </w:r>
      <w:r w:rsidR="005E44EE" w:rsidRPr="00871356">
        <w:rPr>
          <w:rFonts w:ascii="Tahoma" w:hAnsi="Tahoma" w:cs="Tahoma"/>
          <w:sz w:val="16"/>
          <w:szCs w:val="16"/>
        </w:rPr>
        <w:t xml:space="preserve">komunikační infrastruktury </w:t>
      </w:r>
      <w:r w:rsidRPr="00871356">
        <w:rPr>
          <w:rFonts w:ascii="Tahoma" w:hAnsi="Tahoma" w:cs="Tahoma"/>
          <w:sz w:val="16"/>
          <w:szCs w:val="16"/>
        </w:rPr>
        <w:t xml:space="preserve">ePACS je </w:t>
      </w:r>
      <w:r w:rsidR="005E44EE" w:rsidRPr="00871356">
        <w:rPr>
          <w:rFonts w:ascii="Tahoma" w:hAnsi="Tahoma" w:cs="Tahoma"/>
          <w:sz w:val="16"/>
          <w:szCs w:val="16"/>
        </w:rPr>
        <w:t xml:space="preserve">Poskytovatelem </w:t>
      </w:r>
      <w:r w:rsidR="009E7689" w:rsidRPr="00871356">
        <w:rPr>
          <w:rFonts w:ascii="Tahoma" w:hAnsi="Tahoma" w:cs="Tahoma"/>
          <w:sz w:val="16"/>
          <w:szCs w:val="16"/>
        </w:rPr>
        <w:t xml:space="preserve">prováděn </w:t>
      </w:r>
      <w:r w:rsidR="005E44EE" w:rsidRPr="00871356">
        <w:rPr>
          <w:rFonts w:ascii="Tahoma" w:hAnsi="Tahoma" w:cs="Tahoma"/>
          <w:sz w:val="16"/>
          <w:szCs w:val="16"/>
        </w:rPr>
        <w:t>monitoring celé komunikační infrastruktury</w:t>
      </w:r>
      <w:r w:rsidRPr="00871356">
        <w:rPr>
          <w:rFonts w:ascii="Tahoma" w:hAnsi="Tahoma" w:cs="Tahoma"/>
          <w:sz w:val="16"/>
          <w:szCs w:val="16"/>
        </w:rPr>
        <w:t xml:space="preserve">. Servisní podpora k řešení komunikačního uzlu ePACS je zajišťována ze strany výrobce zařízení a poskytovatele licence, ICZ a.s., IČ: 251 45 444, se sídlem Na hřebenech II 1718/10, 140 00 Praha 4. V rámci poskytované servisní podpory může ze strany poskytovatele podpory docházet </w:t>
      </w:r>
      <w:r w:rsidRPr="00871356">
        <w:rPr>
          <w:rFonts w:ascii="Tahoma" w:hAnsi="Tahoma" w:cs="Tahoma"/>
          <w:b/>
          <w:sz w:val="16"/>
          <w:szCs w:val="16"/>
        </w:rPr>
        <w:t xml:space="preserve">k nahodilému nakládání s osobními údaji (logy) </w:t>
      </w:r>
      <w:r w:rsidRPr="00871356">
        <w:rPr>
          <w:rFonts w:ascii="Tahoma" w:hAnsi="Tahoma" w:cs="Tahoma"/>
          <w:sz w:val="16"/>
          <w:szCs w:val="16"/>
        </w:rPr>
        <w:t xml:space="preserve">v rozsahu nezbytném pro provedení příslušného servisního zásahu, nikoli záměrnému, cílenému ani systematickému zpracování osobních údajů. </w:t>
      </w:r>
    </w:p>
    <w:p w14:paraId="645BBC15" w14:textId="77777777" w:rsidR="008C411A" w:rsidRPr="00871356" w:rsidRDefault="008C411A" w:rsidP="008C411A">
      <w:pPr>
        <w:numPr>
          <w:ilvl w:val="0"/>
          <w:numId w:val="19"/>
        </w:numPr>
        <w:spacing w:before="100" w:beforeAutospacing="1" w:after="100" w:afterAutospacing="1"/>
        <w:jc w:val="both"/>
        <w:rPr>
          <w:rFonts w:ascii="Tahoma" w:hAnsi="Tahoma" w:cs="Tahoma"/>
          <w:sz w:val="16"/>
          <w:szCs w:val="16"/>
        </w:rPr>
      </w:pPr>
      <w:r w:rsidRPr="00871356">
        <w:rPr>
          <w:rFonts w:ascii="Tahoma" w:hAnsi="Tahoma" w:cs="Tahoma"/>
          <w:sz w:val="16"/>
          <w:szCs w:val="16"/>
        </w:rPr>
        <w:t xml:space="preserve">Do styku s osobními údaji se mohou dostat osoby, zajišťující servisní podporu technických zařízení komunikačních uzlů ePACS na straně </w:t>
      </w:r>
      <w:r w:rsidR="00E71080" w:rsidRPr="00871356">
        <w:rPr>
          <w:rFonts w:ascii="Tahoma" w:hAnsi="Tahoma" w:cs="Tahoma"/>
          <w:sz w:val="16"/>
          <w:szCs w:val="16"/>
        </w:rPr>
        <w:t>Přistupujících</w:t>
      </w:r>
      <w:r w:rsidRPr="00871356">
        <w:rPr>
          <w:rFonts w:ascii="Tahoma" w:hAnsi="Tahoma" w:cs="Tahoma"/>
          <w:sz w:val="16"/>
          <w:szCs w:val="16"/>
        </w:rPr>
        <w:t>. Tyto osoby jsou řádně poučeny o zásadách manipulace s těmito daty a jsou vázány mlčenlivostí.</w:t>
      </w:r>
    </w:p>
    <w:p w14:paraId="2E4B671E" w14:textId="5833D9C7" w:rsidR="008C411A" w:rsidRDefault="008C411A" w:rsidP="00E71080">
      <w:pPr>
        <w:rPr>
          <w:rFonts w:ascii="Tahoma" w:hAnsi="Tahoma" w:cs="Tahoma"/>
          <w:sz w:val="16"/>
          <w:szCs w:val="16"/>
        </w:rPr>
      </w:pPr>
    </w:p>
    <w:p w14:paraId="58368E78" w14:textId="40047001" w:rsidR="00871356" w:rsidRDefault="00871356" w:rsidP="00E71080">
      <w:pPr>
        <w:rPr>
          <w:rFonts w:ascii="Tahoma" w:hAnsi="Tahoma" w:cs="Tahoma"/>
          <w:sz w:val="16"/>
          <w:szCs w:val="16"/>
        </w:rPr>
      </w:pPr>
    </w:p>
    <w:p w14:paraId="0549AB1C" w14:textId="7636155B" w:rsidR="00871356" w:rsidRDefault="00871356" w:rsidP="00E71080">
      <w:pPr>
        <w:rPr>
          <w:rFonts w:ascii="Tahoma" w:hAnsi="Tahoma" w:cs="Tahoma"/>
          <w:sz w:val="16"/>
          <w:szCs w:val="16"/>
        </w:rPr>
      </w:pPr>
    </w:p>
    <w:p w14:paraId="13DE2924" w14:textId="4CDCFEE7" w:rsidR="00871356" w:rsidRDefault="00871356" w:rsidP="00E71080">
      <w:pPr>
        <w:rPr>
          <w:rFonts w:ascii="Tahoma" w:hAnsi="Tahoma" w:cs="Tahoma"/>
          <w:sz w:val="16"/>
          <w:szCs w:val="16"/>
        </w:rPr>
      </w:pPr>
    </w:p>
    <w:p w14:paraId="552BBFEE" w14:textId="0A6EE967" w:rsidR="00871356" w:rsidRDefault="00871356" w:rsidP="00E71080">
      <w:pPr>
        <w:rPr>
          <w:rFonts w:ascii="Tahoma" w:hAnsi="Tahoma" w:cs="Tahoma"/>
          <w:sz w:val="16"/>
          <w:szCs w:val="16"/>
        </w:rPr>
      </w:pPr>
    </w:p>
    <w:p w14:paraId="5BFCC306" w14:textId="0AD29646" w:rsidR="00871356" w:rsidRDefault="00871356" w:rsidP="00E71080">
      <w:pPr>
        <w:rPr>
          <w:rFonts w:ascii="Tahoma" w:hAnsi="Tahoma" w:cs="Tahoma"/>
          <w:sz w:val="16"/>
          <w:szCs w:val="16"/>
        </w:rPr>
      </w:pPr>
    </w:p>
    <w:p w14:paraId="4BDBADC8" w14:textId="45A6ADE5" w:rsidR="00871356" w:rsidRDefault="00871356" w:rsidP="00E71080">
      <w:pPr>
        <w:rPr>
          <w:rFonts w:ascii="Tahoma" w:hAnsi="Tahoma" w:cs="Tahoma"/>
          <w:sz w:val="16"/>
          <w:szCs w:val="16"/>
        </w:rPr>
      </w:pPr>
    </w:p>
    <w:p w14:paraId="2669F4AC" w14:textId="49DC3317" w:rsidR="00871356" w:rsidRDefault="00871356" w:rsidP="00E71080">
      <w:pPr>
        <w:rPr>
          <w:rFonts w:ascii="Tahoma" w:hAnsi="Tahoma" w:cs="Tahoma"/>
          <w:sz w:val="16"/>
          <w:szCs w:val="16"/>
        </w:rPr>
      </w:pPr>
    </w:p>
    <w:p w14:paraId="1FA0D392" w14:textId="77E15630" w:rsidR="00871356" w:rsidRDefault="00871356" w:rsidP="00E71080">
      <w:pPr>
        <w:rPr>
          <w:rFonts w:ascii="Tahoma" w:hAnsi="Tahoma" w:cs="Tahoma"/>
          <w:sz w:val="16"/>
          <w:szCs w:val="16"/>
        </w:rPr>
      </w:pPr>
    </w:p>
    <w:p w14:paraId="1AB45A96" w14:textId="1403FCBE" w:rsidR="00871356" w:rsidRDefault="00871356" w:rsidP="00E71080">
      <w:pPr>
        <w:rPr>
          <w:rFonts w:ascii="Tahoma" w:hAnsi="Tahoma" w:cs="Tahoma"/>
          <w:sz w:val="16"/>
          <w:szCs w:val="16"/>
        </w:rPr>
      </w:pPr>
    </w:p>
    <w:p w14:paraId="7803CD1A" w14:textId="44E0549B" w:rsidR="00871356" w:rsidRDefault="00871356" w:rsidP="00E71080">
      <w:pPr>
        <w:rPr>
          <w:rFonts w:ascii="Tahoma" w:hAnsi="Tahoma" w:cs="Tahoma"/>
          <w:sz w:val="16"/>
          <w:szCs w:val="16"/>
        </w:rPr>
      </w:pPr>
    </w:p>
    <w:p w14:paraId="6D1AA961" w14:textId="32E0DDBC" w:rsidR="00871356" w:rsidRDefault="00871356" w:rsidP="00E71080">
      <w:pPr>
        <w:rPr>
          <w:rFonts w:ascii="Tahoma" w:hAnsi="Tahoma" w:cs="Tahoma"/>
          <w:sz w:val="16"/>
          <w:szCs w:val="16"/>
        </w:rPr>
      </w:pPr>
    </w:p>
    <w:p w14:paraId="77A7338F" w14:textId="6471F2FA" w:rsidR="00871356" w:rsidRDefault="00871356" w:rsidP="00E71080">
      <w:pPr>
        <w:rPr>
          <w:rFonts w:ascii="Tahoma" w:hAnsi="Tahoma" w:cs="Tahoma"/>
          <w:sz w:val="16"/>
          <w:szCs w:val="16"/>
        </w:rPr>
      </w:pPr>
    </w:p>
    <w:p w14:paraId="02834EBF" w14:textId="02709469" w:rsidR="00871356" w:rsidRDefault="00871356" w:rsidP="00E71080">
      <w:pPr>
        <w:rPr>
          <w:rFonts w:ascii="Tahoma" w:hAnsi="Tahoma" w:cs="Tahoma"/>
          <w:sz w:val="16"/>
          <w:szCs w:val="16"/>
        </w:rPr>
      </w:pPr>
    </w:p>
    <w:p w14:paraId="33FA3B44" w14:textId="21C0763E" w:rsidR="00871356" w:rsidRDefault="00871356" w:rsidP="00E71080">
      <w:pPr>
        <w:rPr>
          <w:rFonts w:ascii="Tahoma" w:hAnsi="Tahoma" w:cs="Tahoma"/>
          <w:sz w:val="16"/>
          <w:szCs w:val="16"/>
        </w:rPr>
      </w:pPr>
    </w:p>
    <w:p w14:paraId="6F84F2DA" w14:textId="5A65763A" w:rsidR="00871356" w:rsidRDefault="00871356" w:rsidP="00E71080">
      <w:pPr>
        <w:rPr>
          <w:rFonts w:ascii="Tahoma" w:hAnsi="Tahoma" w:cs="Tahoma"/>
          <w:sz w:val="16"/>
          <w:szCs w:val="16"/>
        </w:rPr>
      </w:pPr>
    </w:p>
    <w:p w14:paraId="0175719B" w14:textId="1193F551" w:rsidR="00871356" w:rsidRDefault="00871356" w:rsidP="00E71080">
      <w:pPr>
        <w:rPr>
          <w:rFonts w:ascii="Tahoma" w:hAnsi="Tahoma" w:cs="Tahoma"/>
          <w:sz w:val="16"/>
          <w:szCs w:val="16"/>
        </w:rPr>
      </w:pPr>
    </w:p>
    <w:p w14:paraId="7436EC21" w14:textId="7A0DB32C" w:rsidR="00871356" w:rsidRDefault="00871356" w:rsidP="00E71080">
      <w:pPr>
        <w:rPr>
          <w:rFonts w:ascii="Tahoma" w:hAnsi="Tahoma" w:cs="Tahoma"/>
          <w:sz w:val="16"/>
          <w:szCs w:val="16"/>
        </w:rPr>
      </w:pPr>
    </w:p>
    <w:p w14:paraId="7A9F86E8" w14:textId="77777777" w:rsidR="00871356" w:rsidRPr="00871356" w:rsidRDefault="00871356" w:rsidP="00E71080">
      <w:pPr>
        <w:rPr>
          <w:rFonts w:ascii="Tahoma" w:hAnsi="Tahoma" w:cs="Tahoma"/>
          <w:sz w:val="16"/>
          <w:szCs w:val="16"/>
        </w:rPr>
      </w:pPr>
    </w:p>
    <w:p w14:paraId="5FB107BF" w14:textId="77777777" w:rsidR="008C411A" w:rsidRPr="00871356" w:rsidRDefault="008C411A" w:rsidP="008C411A">
      <w:pPr>
        <w:rPr>
          <w:rFonts w:ascii="Tahoma" w:hAnsi="Tahoma" w:cs="Tahoma"/>
          <w:b/>
          <w:sz w:val="16"/>
          <w:szCs w:val="16"/>
        </w:rPr>
      </w:pPr>
      <w:r w:rsidRPr="00871356">
        <w:rPr>
          <w:rFonts w:ascii="Tahoma" w:hAnsi="Tahoma" w:cs="Tahoma"/>
          <w:b/>
          <w:sz w:val="16"/>
          <w:szCs w:val="16"/>
        </w:rPr>
        <w:lastRenderedPageBreak/>
        <w:t xml:space="preserve">Grafické znázornění principu komunikace v </w:t>
      </w:r>
      <w:r w:rsidR="00E71080" w:rsidRPr="00871356">
        <w:rPr>
          <w:rFonts w:ascii="Tahoma" w:hAnsi="Tahoma" w:cs="Tahoma"/>
          <w:b/>
          <w:sz w:val="16"/>
          <w:szCs w:val="16"/>
        </w:rPr>
        <w:t xml:space="preserve">komunikačním prostředí </w:t>
      </w:r>
      <w:r w:rsidRPr="00871356">
        <w:rPr>
          <w:rFonts w:ascii="Tahoma" w:hAnsi="Tahoma" w:cs="Tahoma"/>
          <w:b/>
          <w:sz w:val="16"/>
          <w:szCs w:val="16"/>
        </w:rPr>
        <w:t>ePACS:</w:t>
      </w:r>
    </w:p>
    <w:p w14:paraId="25830FC4" w14:textId="77777777" w:rsidR="008C411A" w:rsidRPr="00871356" w:rsidRDefault="00705055" w:rsidP="008C411A">
      <w:pPr>
        <w:jc w:val="center"/>
        <w:rPr>
          <w:rFonts w:ascii="Tahoma" w:hAnsi="Tahoma" w:cs="Tahoma"/>
          <w:b/>
          <w:sz w:val="16"/>
          <w:szCs w:val="16"/>
        </w:rPr>
      </w:pPr>
      <w:r w:rsidRPr="00871356">
        <w:rPr>
          <w:rFonts w:ascii="Tahoma" w:hAnsi="Tahoma" w:cs="Tahoma"/>
          <w:b/>
          <w:noProof/>
          <w:sz w:val="16"/>
          <w:szCs w:val="16"/>
        </w:rPr>
        <w:drawing>
          <wp:inline distT="0" distB="0" distL="0" distR="0" wp14:anchorId="36D85716" wp14:editId="2491C8B3">
            <wp:extent cx="4143375" cy="2238375"/>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75" cy="2238375"/>
                    </a:xfrm>
                    <a:prstGeom prst="rect">
                      <a:avLst/>
                    </a:prstGeom>
                    <a:noFill/>
                    <a:ln>
                      <a:noFill/>
                    </a:ln>
                  </pic:spPr>
                </pic:pic>
              </a:graphicData>
            </a:graphic>
          </wp:inline>
        </w:drawing>
      </w:r>
    </w:p>
    <w:p w14:paraId="3000A2D4" w14:textId="77777777" w:rsidR="008C411A" w:rsidRPr="00871356" w:rsidRDefault="00705055" w:rsidP="008C411A">
      <w:pPr>
        <w:jc w:val="center"/>
        <w:rPr>
          <w:rFonts w:ascii="Tahoma" w:hAnsi="Tahoma" w:cs="Tahoma"/>
          <w:sz w:val="16"/>
          <w:szCs w:val="16"/>
        </w:rPr>
      </w:pPr>
      <w:r w:rsidRPr="00871356">
        <w:rPr>
          <w:rFonts w:ascii="Tahoma" w:hAnsi="Tahoma" w:cs="Tahoma"/>
          <w:noProof/>
          <w:sz w:val="16"/>
          <w:szCs w:val="16"/>
        </w:rPr>
        <w:drawing>
          <wp:inline distT="0" distB="0" distL="0" distR="0" wp14:anchorId="07CD4F7A" wp14:editId="6A6EA3A1">
            <wp:extent cx="4533900" cy="1704975"/>
            <wp:effectExtent l="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3900" cy="1704975"/>
                    </a:xfrm>
                    <a:prstGeom prst="rect">
                      <a:avLst/>
                    </a:prstGeom>
                    <a:noFill/>
                    <a:ln>
                      <a:noFill/>
                    </a:ln>
                  </pic:spPr>
                </pic:pic>
              </a:graphicData>
            </a:graphic>
          </wp:inline>
        </w:drawing>
      </w:r>
    </w:p>
    <w:p w14:paraId="23736394" w14:textId="77777777" w:rsidR="008A2203" w:rsidRPr="00871356" w:rsidRDefault="008A2203" w:rsidP="008A2203">
      <w:pPr>
        <w:ind w:left="284" w:hanging="284"/>
        <w:jc w:val="both"/>
        <w:rPr>
          <w:rFonts w:ascii="Tahoma" w:hAnsi="Tahoma" w:cs="Tahoma"/>
          <w:sz w:val="16"/>
          <w:szCs w:val="16"/>
        </w:rPr>
      </w:pPr>
    </w:p>
    <w:p w14:paraId="1CBFDFF6" w14:textId="77777777" w:rsidR="008A2203" w:rsidRPr="00871356" w:rsidRDefault="008A2203" w:rsidP="008A2203">
      <w:pPr>
        <w:jc w:val="center"/>
        <w:rPr>
          <w:rFonts w:ascii="Tahoma" w:hAnsi="Tahoma" w:cs="Tahoma"/>
          <w:b/>
          <w:sz w:val="16"/>
          <w:szCs w:val="16"/>
        </w:rPr>
      </w:pPr>
      <w:r w:rsidRPr="00871356">
        <w:rPr>
          <w:rFonts w:ascii="Tahoma" w:hAnsi="Tahoma" w:cs="Tahoma"/>
          <w:b/>
          <w:sz w:val="16"/>
          <w:szCs w:val="16"/>
        </w:rPr>
        <w:br w:type="page"/>
      </w:r>
      <w:r w:rsidRPr="00871356">
        <w:rPr>
          <w:rFonts w:ascii="Tahoma" w:hAnsi="Tahoma" w:cs="Tahoma"/>
          <w:b/>
          <w:sz w:val="16"/>
          <w:szCs w:val="16"/>
        </w:rPr>
        <w:lastRenderedPageBreak/>
        <w:t>Příloha č. 2</w:t>
      </w:r>
    </w:p>
    <w:p w14:paraId="07FFA6E1" w14:textId="77777777" w:rsidR="008A2203" w:rsidRPr="00871356" w:rsidRDefault="008A2203" w:rsidP="008A2203">
      <w:pPr>
        <w:jc w:val="center"/>
        <w:rPr>
          <w:rFonts w:ascii="Tahoma" w:hAnsi="Tahoma" w:cs="Tahoma"/>
          <w:b/>
          <w:sz w:val="16"/>
          <w:szCs w:val="16"/>
        </w:rPr>
      </w:pPr>
      <w:r w:rsidRPr="00871356">
        <w:rPr>
          <w:rFonts w:ascii="Tahoma" w:hAnsi="Tahoma" w:cs="Tahoma"/>
          <w:b/>
          <w:sz w:val="16"/>
          <w:szCs w:val="16"/>
        </w:rPr>
        <w:t>Podmínky přístupu</w:t>
      </w:r>
      <w:r w:rsidR="00F67865" w:rsidRPr="00871356">
        <w:rPr>
          <w:rFonts w:ascii="Tahoma" w:hAnsi="Tahoma" w:cs="Tahoma"/>
          <w:b/>
          <w:sz w:val="16"/>
          <w:szCs w:val="16"/>
        </w:rPr>
        <w:t xml:space="preserve"> a podmínky poskytování přístupu</w:t>
      </w:r>
    </w:p>
    <w:p w14:paraId="75B1B64A" w14:textId="77777777" w:rsidR="007A43CF" w:rsidRPr="00871356" w:rsidRDefault="007A43CF" w:rsidP="008A2203">
      <w:pPr>
        <w:jc w:val="center"/>
        <w:rPr>
          <w:rFonts w:ascii="Tahoma" w:hAnsi="Tahoma" w:cs="Tahoma"/>
          <w:b/>
          <w:sz w:val="16"/>
          <w:szCs w:val="16"/>
        </w:rPr>
      </w:pPr>
    </w:p>
    <w:p w14:paraId="3DAB29B2" w14:textId="77777777" w:rsidR="007A43CF" w:rsidRPr="00871356" w:rsidRDefault="007A43CF" w:rsidP="00E52EAC">
      <w:pPr>
        <w:rPr>
          <w:rFonts w:ascii="Tahoma" w:hAnsi="Tahoma" w:cs="Tahoma"/>
          <w:b/>
          <w:sz w:val="16"/>
          <w:szCs w:val="16"/>
        </w:rPr>
      </w:pPr>
    </w:p>
    <w:p w14:paraId="6A6B7265" w14:textId="77777777" w:rsidR="007A43CF" w:rsidRPr="00871356" w:rsidRDefault="005B625A" w:rsidP="007A43CF">
      <w:pPr>
        <w:ind w:left="567" w:hanging="567"/>
        <w:jc w:val="both"/>
        <w:rPr>
          <w:rFonts w:ascii="Tahoma" w:hAnsi="Tahoma" w:cs="Tahoma"/>
          <w:sz w:val="16"/>
          <w:szCs w:val="16"/>
        </w:rPr>
      </w:pPr>
      <w:r w:rsidRPr="00871356">
        <w:rPr>
          <w:rFonts w:ascii="Tahoma" w:hAnsi="Tahoma" w:cs="Tahoma"/>
          <w:sz w:val="16"/>
          <w:szCs w:val="16"/>
        </w:rPr>
        <w:t>1.</w:t>
      </w:r>
      <w:r w:rsidRPr="00871356">
        <w:rPr>
          <w:rFonts w:ascii="Tahoma" w:hAnsi="Tahoma" w:cs="Tahoma"/>
          <w:sz w:val="16"/>
          <w:szCs w:val="16"/>
        </w:rPr>
        <w:tab/>
        <w:t>Přistupující</w:t>
      </w:r>
      <w:r w:rsidR="007A43CF" w:rsidRPr="00871356">
        <w:rPr>
          <w:rFonts w:ascii="Tahoma" w:hAnsi="Tahoma" w:cs="Tahoma"/>
          <w:sz w:val="16"/>
          <w:szCs w:val="16"/>
        </w:rPr>
        <w:t xml:space="preserve"> výslovně prohlašuje, že:</w:t>
      </w:r>
    </w:p>
    <w:p w14:paraId="371079A3" w14:textId="77777777" w:rsidR="007A43CF" w:rsidRPr="00871356" w:rsidRDefault="007A43CF" w:rsidP="005B625A">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 xml:space="preserve">před zahájením užívání systému ePACS byl seznámen s těmito Podmínkami </w:t>
      </w:r>
      <w:r w:rsidR="005B625A" w:rsidRPr="00871356">
        <w:rPr>
          <w:rFonts w:ascii="Tahoma" w:hAnsi="Tahoma" w:cs="Tahoma"/>
          <w:sz w:val="16"/>
          <w:szCs w:val="16"/>
        </w:rPr>
        <w:t xml:space="preserve">přístupu </w:t>
      </w:r>
      <w:r w:rsidRPr="00871356">
        <w:rPr>
          <w:rFonts w:ascii="Tahoma" w:hAnsi="Tahoma" w:cs="Tahoma"/>
          <w:sz w:val="16"/>
          <w:szCs w:val="16"/>
        </w:rPr>
        <w:t>a souhlasí s nimi,</w:t>
      </w:r>
    </w:p>
    <w:p w14:paraId="0E17401A" w14:textId="77777777" w:rsidR="007A43CF" w:rsidRPr="00871356" w:rsidRDefault="007A43CF" w:rsidP="005B625A">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je svéprávný v rozsahu potřebném pro veškerá právní jednání ve smyslu těchto podmínek a jeho svéprávnost nebyla nijak omezena,</w:t>
      </w:r>
    </w:p>
    <w:p w14:paraId="2D02EFC7" w14:textId="77777777" w:rsidR="007A43CF" w:rsidRPr="00871356" w:rsidRDefault="007A43CF" w:rsidP="005B625A">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 xml:space="preserve">veškeré údaje při </w:t>
      </w:r>
      <w:r w:rsidR="005B625A" w:rsidRPr="00871356">
        <w:rPr>
          <w:rFonts w:ascii="Tahoma" w:hAnsi="Tahoma" w:cs="Tahoma"/>
          <w:sz w:val="16"/>
          <w:szCs w:val="16"/>
        </w:rPr>
        <w:t xml:space="preserve">podpisu </w:t>
      </w:r>
      <w:r w:rsidR="00625BC6" w:rsidRPr="00871356">
        <w:rPr>
          <w:rFonts w:ascii="Tahoma" w:hAnsi="Tahoma" w:cs="Tahoma"/>
          <w:sz w:val="16"/>
          <w:szCs w:val="16"/>
        </w:rPr>
        <w:t>smlouvy</w:t>
      </w:r>
      <w:r w:rsidRPr="00871356">
        <w:rPr>
          <w:rFonts w:ascii="Tahoma" w:hAnsi="Tahoma" w:cs="Tahoma"/>
          <w:sz w:val="16"/>
          <w:szCs w:val="16"/>
        </w:rPr>
        <w:t xml:space="preserve"> poskytl pravdivě a údaje jím uvedené mohou být Poskytovatelem považovány za správné,</w:t>
      </w:r>
    </w:p>
    <w:p w14:paraId="64B55FF6" w14:textId="77777777" w:rsidR="007A43CF" w:rsidRPr="00871356" w:rsidRDefault="007A43CF" w:rsidP="00E52EAC">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 xml:space="preserve">bere na vědomí možnost dočasné či trvalé ztráty </w:t>
      </w:r>
      <w:r w:rsidR="0091085E" w:rsidRPr="00871356">
        <w:rPr>
          <w:rFonts w:ascii="Tahoma" w:hAnsi="Tahoma" w:cs="Tahoma"/>
          <w:sz w:val="16"/>
          <w:szCs w:val="16"/>
        </w:rPr>
        <w:t>dat</w:t>
      </w:r>
      <w:r w:rsidRPr="00871356">
        <w:rPr>
          <w:rFonts w:ascii="Tahoma" w:hAnsi="Tahoma" w:cs="Tahoma"/>
          <w:sz w:val="16"/>
          <w:szCs w:val="16"/>
        </w:rPr>
        <w:t xml:space="preserve"> v souvislosti se změnou </w:t>
      </w:r>
      <w:r w:rsidR="00610CAA" w:rsidRPr="00871356">
        <w:rPr>
          <w:rFonts w:ascii="Tahoma" w:hAnsi="Tahoma" w:cs="Tahoma"/>
          <w:sz w:val="16"/>
          <w:szCs w:val="16"/>
        </w:rPr>
        <w:t xml:space="preserve">či pozastavením provozu systému ePACS. </w:t>
      </w:r>
    </w:p>
    <w:p w14:paraId="1D2F42D3" w14:textId="77777777" w:rsidR="007A43CF" w:rsidRPr="00871356" w:rsidRDefault="005B625A" w:rsidP="007A43CF">
      <w:pPr>
        <w:ind w:left="567" w:hanging="567"/>
        <w:jc w:val="both"/>
        <w:rPr>
          <w:rFonts w:ascii="Tahoma" w:hAnsi="Tahoma" w:cs="Tahoma"/>
          <w:sz w:val="16"/>
          <w:szCs w:val="16"/>
        </w:rPr>
      </w:pPr>
      <w:r w:rsidRPr="00871356">
        <w:rPr>
          <w:rFonts w:ascii="Tahoma" w:hAnsi="Tahoma" w:cs="Tahoma"/>
          <w:sz w:val="16"/>
          <w:szCs w:val="16"/>
        </w:rPr>
        <w:t>2.</w:t>
      </w:r>
      <w:r w:rsidRPr="00871356">
        <w:rPr>
          <w:rFonts w:ascii="Tahoma" w:hAnsi="Tahoma" w:cs="Tahoma"/>
          <w:sz w:val="16"/>
          <w:szCs w:val="16"/>
        </w:rPr>
        <w:tab/>
        <w:t>Přistupující</w:t>
      </w:r>
      <w:r w:rsidR="007A43CF" w:rsidRPr="00871356">
        <w:rPr>
          <w:rFonts w:ascii="Tahoma" w:hAnsi="Tahoma" w:cs="Tahoma"/>
          <w:sz w:val="16"/>
          <w:szCs w:val="16"/>
        </w:rPr>
        <w:t xml:space="preserve"> se zejména zavazuje, že:</w:t>
      </w:r>
    </w:p>
    <w:p w14:paraId="3923660E" w14:textId="77777777" w:rsidR="007A43CF" w:rsidRPr="00871356" w:rsidRDefault="007A43CF" w:rsidP="005B625A">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bude dodržovat podmínky stanovené Smlouvou a těmito Podmínkami přístupu;</w:t>
      </w:r>
    </w:p>
    <w:p w14:paraId="1E0EF2EA" w14:textId="77777777" w:rsidR="007A43CF" w:rsidRPr="00871356" w:rsidRDefault="007A43CF" w:rsidP="00E52EAC">
      <w:pPr>
        <w:ind w:left="993" w:hanging="284"/>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t xml:space="preserve">nebude využívat svého přístupu do systému ePACS k jakékoli jinému účelu, než je odesílání </w:t>
      </w:r>
      <w:r w:rsidR="005B625A" w:rsidRPr="00871356">
        <w:rPr>
          <w:rFonts w:ascii="Tahoma" w:hAnsi="Tahoma" w:cs="Tahoma"/>
          <w:sz w:val="16"/>
          <w:szCs w:val="16"/>
        </w:rPr>
        <w:t>zdravotnické</w:t>
      </w:r>
      <w:r w:rsidRPr="00871356">
        <w:rPr>
          <w:rFonts w:ascii="Tahoma" w:hAnsi="Tahoma" w:cs="Tahoma"/>
          <w:sz w:val="16"/>
          <w:szCs w:val="16"/>
        </w:rPr>
        <w:t xml:space="preserve"> dokumentace mezi jím a ostatními Uživateli, zejména zajistí, aby docházelo k </w:t>
      </w:r>
      <w:r w:rsidR="005B625A" w:rsidRPr="00871356">
        <w:rPr>
          <w:rFonts w:ascii="Tahoma" w:hAnsi="Tahoma" w:cs="Tahoma"/>
          <w:sz w:val="16"/>
          <w:szCs w:val="16"/>
        </w:rPr>
        <w:t>využívání</w:t>
      </w:r>
      <w:r w:rsidRPr="00871356">
        <w:rPr>
          <w:rFonts w:ascii="Tahoma" w:hAnsi="Tahoma" w:cs="Tahoma"/>
          <w:sz w:val="16"/>
          <w:szCs w:val="16"/>
        </w:rPr>
        <w:t xml:space="preserve"> přístupu do systému ePACS v souladu s </w:t>
      </w:r>
      <w:r w:rsidR="005B625A" w:rsidRPr="00871356">
        <w:rPr>
          <w:rFonts w:ascii="Tahoma" w:hAnsi="Tahoma" w:cs="Tahoma"/>
          <w:sz w:val="16"/>
          <w:szCs w:val="16"/>
        </w:rPr>
        <w:t>platnými</w:t>
      </w:r>
      <w:r w:rsidRPr="00871356">
        <w:rPr>
          <w:rFonts w:ascii="Tahoma" w:hAnsi="Tahoma" w:cs="Tahoma"/>
          <w:sz w:val="16"/>
          <w:szCs w:val="16"/>
        </w:rPr>
        <w:t xml:space="preserve"> právními předpisy České republiky</w:t>
      </w:r>
      <w:r w:rsidR="00625BC6" w:rsidRPr="00871356">
        <w:rPr>
          <w:rFonts w:ascii="Tahoma" w:hAnsi="Tahoma" w:cs="Tahoma"/>
          <w:sz w:val="16"/>
          <w:szCs w:val="16"/>
        </w:rPr>
        <w:t>.</w:t>
      </w:r>
    </w:p>
    <w:p w14:paraId="3E89CDF4" w14:textId="77777777" w:rsidR="002070C4" w:rsidRPr="00871356" w:rsidRDefault="005B625A" w:rsidP="002070C4">
      <w:pPr>
        <w:ind w:left="567" w:hanging="567"/>
        <w:jc w:val="both"/>
        <w:rPr>
          <w:rFonts w:ascii="Tahoma" w:hAnsi="Tahoma" w:cs="Tahoma"/>
          <w:sz w:val="16"/>
          <w:szCs w:val="16"/>
        </w:rPr>
      </w:pPr>
      <w:r w:rsidRPr="00871356">
        <w:rPr>
          <w:rFonts w:ascii="Tahoma" w:hAnsi="Tahoma" w:cs="Tahoma"/>
          <w:sz w:val="16"/>
          <w:szCs w:val="16"/>
        </w:rPr>
        <w:t>3.</w:t>
      </w:r>
      <w:r w:rsidRPr="00871356">
        <w:rPr>
          <w:rFonts w:ascii="Tahoma" w:hAnsi="Tahoma" w:cs="Tahoma"/>
          <w:sz w:val="16"/>
          <w:szCs w:val="16"/>
        </w:rPr>
        <w:tab/>
      </w:r>
      <w:r w:rsidR="002070C4" w:rsidRPr="00871356">
        <w:rPr>
          <w:rFonts w:ascii="Tahoma" w:hAnsi="Tahoma" w:cs="Tahoma"/>
          <w:sz w:val="16"/>
          <w:szCs w:val="16"/>
        </w:rPr>
        <w:t xml:space="preserve">Poskytovatel poskytuje přístup k </w:t>
      </w:r>
      <w:r w:rsidR="001C166A" w:rsidRPr="00871356">
        <w:rPr>
          <w:rFonts w:ascii="Tahoma" w:hAnsi="Tahoma" w:cs="Tahoma"/>
          <w:sz w:val="16"/>
          <w:szCs w:val="16"/>
        </w:rPr>
        <w:t xml:space="preserve">CKU </w:t>
      </w:r>
      <w:r w:rsidR="002070C4" w:rsidRPr="00871356">
        <w:rPr>
          <w:rFonts w:ascii="Tahoma" w:hAnsi="Tahoma" w:cs="Tahoma"/>
          <w:sz w:val="16"/>
          <w:szCs w:val="16"/>
        </w:rPr>
        <w:t xml:space="preserve">ePACS v následující dostupnosti za rok (365 dní): </w:t>
      </w:r>
    </w:p>
    <w:p w14:paraId="47AEE667" w14:textId="77777777" w:rsidR="002070C4" w:rsidRPr="00871356" w:rsidRDefault="002070C4" w:rsidP="002070C4">
      <w:pPr>
        <w:rPr>
          <w:rFonts w:ascii="Tahoma" w:hAnsi="Tahoma" w:cs="Tahoma"/>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CellMar>
          <w:left w:w="0" w:type="dxa"/>
          <w:right w:w="0" w:type="dxa"/>
        </w:tblCellMar>
        <w:tblLook w:val="04A0" w:firstRow="1" w:lastRow="0" w:firstColumn="1" w:lastColumn="0" w:noHBand="0" w:noVBand="1"/>
      </w:tblPr>
      <w:tblGrid>
        <w:gridCol w:w="1106"/>
        <w:gridCol w:w="1106"/>
        <w:gridCol w:w="1371"/>
        <w:gridCol w:w="2734"/>
        <w:gridCol w:w="2183"/>
      </w:tblGrid>
      <w:tr w:rsidR="0020227F" w:rsidRPr="00871356" w14:paraId="37CB7548" w14:textId="77777777" w:rsidTr="0020227F">
        <w:tc>
          <w:tcPr>
            <w:tcW w:w="1106" w:type="dxa"/>
            <w:shd w:val="clear" w:color="auto" w:fill="EAECF0"/>
          </w:tcPr>
          <w:p w14:paraId="1BC9D250" w14:textId="77777777" w:rsidR="0020227F" w:rsidRPr="00871356" w:rsidRDefault="0020227F" w:rsidP="007E7352">
            <w:pPr>
              <w:spacing w:before="240" w:after="240"/>
              <w:jc w:val="center"/>
              <w:rPr>
                <w:rFonts w:ascii="Tahoma" w:hAnsi="Tahoma" w:cs="Tahoma"/>
                <w:b/>
                <w:bCs/>
                <w:color w:val="222222"/>
                <w:sz w:val="16"/>
                <w:szCs w:val="16"/>
              </w:rPr>
            </w:pPr>
            <w:r w:rsidRPr="00871356">
              <w:rPr>
                <w:rFonts w:ascii="Tahoma" w:hAnsi="Tahoma" w:cs="Tahoma"/>
                <w:b/>
                <w:bCs/>
                <w:color w:val="222222"/>
                <w:sz w:val="16"/>
                <w:szCs w:val="16"/>
              </w:rPr>
              <w:t>SLA úroveň</w:t>
            </w:r>
          </w:p>
        </w:tc>
        <w:tc>
          <w:tcPr>
            <w:tcW w:w="1106" w:type="dxa"/>
            <w:shd w:val="clear" w:color="auto" w:fill="EAECF0"/>
          </w:tcPr>
          <w:p w14:paraId="28961930" w14:textId="77777777" w:rsidR="0020227F" w:rsidRPr="00871356" w:rsidRDefault="0020227F" w:rsidP="007E7352">
            <w:pPr>
              <w:spacing w:before="240" w:after="240"/>
              <w:jc w:val="center"/>
              <w:rPr>
                <w:rFonts w:ascii="Tahoma" w:hAnsi="Tahoma" w:cs="Tahoma"/>
                <w:b/>
                <w:bCs/>
                <w:color w:val="222222"/>
                <w:sz w:val="16"/>
                <w:szCs w:val="16"/>
              </w:rPr>
            </w:pPr>
            <w:r w:rsidRPr="00871356">
              <w:rPr>
                <w:rFonts w:ascii="Tahoma" w:hAnsi="Tahoma" w:cs="Tahoma"/>
                <w:b/>
                <w:bCs/>
                <w:color w:val="222222"/>
                <w:sz w:val="16"/>
                <w:szCs w:val="16"/>
              </w:rPr>
              <w:t>Čas odezvy</w:t>
            </w:r>
          </w:p>
        </w:tc>
        <w:tc>
          <w:tcPr>
            <w:tcW w:w="1371" w:type="dxa"/>
            <w:shd w:val="clear" w:color="auto" w:fill="EAECF0"/>
            <w:tcMar>
              <w:top w:w="48" w:type="dxa"/>
              <w:left w:w="96" w:type="dxa"/>
              <w:bottom w:w="48" w:type="dxa"/>
              <w:right w:w="96" w:type="dxa"/>
            </w:tcMar>
            <w:vAlign w:val="center"/>
            <w:hideMark/>
          </w:tcPr>
          <w:p w14:paraId="2150FCEA" w14:textId="77777777" w:rsidR="0020227F" w:rsidRPr="00871356" w:rsidRDefault="0020227F" w:rsidP="007E7352">
            <w:pPr>
              <w:spacing w:before="240" w:after="240"/>
              <w:jc w:val="center"/>
              <w:rPr>
                <w:rFonts w:ascii="Tahoma" w:hAnsi="Tahoma" w:cs="Tahoma"/>
                <w:sz w:val="16"/>
                <w:szCs w:val="16"/>
              </w:rPr>
            </w:pPr>
            <w:r w:rsidRPr="00871356">
              <w:rPr>
                <w:rFonts w:ascii="Tahoma" w:hAnsi="Tahoma" w:cs="Tahoma"/>
                <w:b/>
                <w:bCs/>
                <w:color w:val="222222"/>
                <w:sz w:val="16"/>
                <w:szCs w:val="16"/>
              </w:rPr>
              <w:t>Dostupnost</w:t>
            </w:r>
          </w:p>
        </w:tc>
        <w:tc>
          <w:tcPr>
            <w:tcW w:w="2734" w:type="dxa"/>
            <w:shd w:val="clear" w:color="auto" w:fill="EAECF0"/>
            <w:tcMar>
              <w:top w:w="48" w:type="dxa"/>
              <w:left w:w="96" w:type="dxa"/>
              <w:bottom w:w="48" w:type="dxa"/>
              <w:right w:w="96" w:type="dxa"/>
            </w:tcMar>
            <w:vAlign w:val="center"/>
            <w:hideMark/>
          </w:tcPr>
          <w:p w14:paraId="3B035282" w14:textId="77777777" w:rsidR="0020227F" w:rsidRPr="00871356" w:rsidRDefault="0020227F" w:rsidP="007E7352">
            <w:pPr>
              <w:spacing w:before="240" w:after="240"/>
              <w:jc w:val="center"/>
              <w:rPr>
                <w:rFonts w:ascii="Tahoma" w:hAnsi="Tahoma" w:cs="Tahoma"/>
                <w:sz w:val="16"/>
                <w:szCs w:val="16"/>
              </w:rPr>
            </w:pPr>
            <w:r w:rsidRPr="00871356">
              <w:rPr>
                <w:rFonts w:ascii="Tahoma" w:hAnsi="Tahoma" w:cs="Tahoma"/>
                <w:b/>
                <w:bCs/>
                <w:color w:val="222222"/>
                <w:sz w:val="16"/>
                <w:szCs w:val="16"/>
              </w:rPr>
              <w:t>Minimální provozní doba  (v hodinách)</w:t>
            </w:r>
          </w:p>
        </w:tc>
        <w:tc>
          <w:tcPr>
            <w:tcW w:w="2183" w:type="dxa"/>
            <w:shd w:val="clear" w:color="auto" w:fill="EAECF0"/>
            <w:tcMar>
              <w:top w:w="48" w:type="dxa"/>
              <w:left w:w="96" w:type="dxa"/>
              <w:bottom w:w="48" w:type="dxa"/>
              <w:right w:w="96" w:type="dxa"/>
            </w:tcMar>
            <w:vAlign w:val="center"/>
            <w:hideMark/>
          </w:tcPr>
          <w:p w14:paraId="0981133B" w14:textId="77777777" w:rsidR="0020227F" w:rsidRPr="00871356" w:rsidRDefault="0020227F" w:rsidP="007E7352">
            <w:pPr>
              <w:spacing w:before="240" w:after="240"/>
              <w:jc w:val="center"/>
              <w:rPr>
                <w:rFonts w:ascii="Tahoma" w:hAnsi="Tahoma" w:cs="Tahoma"/>
                <w:sz w:val="16"/>
                <w:szCs w:val="16"/>
              </w:rPr>
            </w:pPr>
            <w:r w:rsidRPr="00871356">
              <w:rPr>
                <w:rFonts w:ascii="Tahoma" w:hAnsi="Tahoma" w:cs="Tahoma"/>
                <w:b/>
                <w:bCs/>
                <w:color w:val="222222"/>
                <w:sz w:val="16"/>
                <w:szCs w:val="16"/>
              </w:rPr>
              <w:t>Maximální doba výpadku (v hodinách)</w:t>
            </w:r>
          </w:p>
        </w:tc>
      </w:tr>
      <w:tr w:rsidR="0020227F" w:rsidRPr="00871356" w14:paraId="67F13EF3" w14:textId="77777777" w:rsidTr="0020227F">
        <w:tc>
          <w:tcPr>
            <w:tcW w:w="1106" w:type="dxa"/>
            <w:shd w:val="clear" w:color="auto" w:fill="F8F9FA"/>
          </w:tcPr>
          <w:p w14:paraId="135F2380" w14:textId="77777777" w:rsidR="0020227F" w:rsidRPr="00871356" w:rsidRDefault="0020227F" w:rsidP="0020227F">
            <w:pPr>
              <w:spacing w:before="240" w:after="240"/>
              <w:jc w:val="center"/>
              <w:rPr>
                <w:rFonts w:ascii="Tahoma" w:hAnsi="Tahoma" w:cs="Tahoma"/>
                <w:color w:val="222222"/>
                <w:sz w:val="16"/>
                <w:szCs w:val="16"/>
              </w:rPr>
            </w:pPr>
            <w:r w:rsidRPr="00871356">
              <w:rPr>
                <w:rFonts w:ascii="Tahoma" w:hAnsi="Tahoma" w:cs="Tahoma"/>
                <w:color w:val="222222"/>
                <w:sz w:val="16"/>
                <w:szCs w:val="16"/>
              </w:rPr>
              <w:t>7x24</w:t>
            </w:r>
          </w:p>
        </w:tc>
        <w:tc>
          <w:tcPr>
            <w:tcW w:w="1106" w:type="dxa"/>
            <w:shd w:val="clear" w:color="auto" w:fill="F8F9FA"/>
          </w:tcPr>
          <w:p w14:paraId="43E19EE5" w14:textId="77777777" w:rsidR="0020227F" w:rsidRPr="00871356" w:rsidRDefault="0020227F" w:rsidP="0020227F">
            <w:pPr>
              <w:spacing w:before="240" w:after="240"/>
              <w:jc w:val="center"/>
              <w:rPr>
                <w:rFonts w:ascii="Tahoma" w:hAnsi="Tahoma" w:cs="Tahoma"/>
                <w:color w:val="222222"/>
                <w:sz w:val="16"/>
                <w:szCs w:val="16"/>
              </w:rPr>
            </w:pPr>
            <w:r w:rsidRPr="00871356">
              <w:rPr>
                <w:rFonts w:ascii="Tahoma" w:hAnsi="Tahoma" w:cs="Tahoma"/>
                <w:color w:val="222222"/>
                <w:sz w:val="16"/>
                <w:szCs w:val="16"/>
              </w:rPr>
              <w:t>4 hodiny</w:t>
            </w:r>
          </w:p>
        </w:tc>
        <w:tc>
          <w:tcPr>
            <w:tcW w:w="1371" w:type="dxa"/>
            <w:shd w:val="clear" w:color="auto" w:fill="F8F9FA"/>
            <w:tcMar>
              <w:top w:w="48" w:type="dxa"/>
              <w:left w:w="96" w:type="dxa"/>
              <w:bottom w:w="48" w:type="dxa"/>
              <w:right w:w="96" w:type="dxa"/>
            </w:tcMar>
            <w:vAlign w:val="center"/>
            <w:hideMark/>
          </w:tcPr>
          <w:p w14:paraId="41999647" w14:textId="77777777" w:rsidR="0020227F" w:rsidRPr="00871356" w:rsidRDefault="0020227F" w:rsidP="0020227F">
            <w:pPr>
              <w:spacing w:before="240" w:after="240"/>
              <w:jc w:val="center"/>
              <w:rPr>
                <w:rFonts w:ascii="Tahoma" w:hAnsi="Tahoma" w:cs="Tahoma"/>
                <w:sz w:val="16"/>
                <w:szCs w:val="16"/>
              </w:rPr>
            </w:pPr>
            <w:r w:rsidRPr="00871356">
              <w:rPr>
                <w:rFonts w:ascii="Tahoma" w:hAnsi="Tahoma" w:cs="Tahoma"/>
                <w:color w:val="222222"/>
                <w:sz w:val="16"/>
                <w:szCs w:val="16"/>
              </w:rPr>
              <w:t>99,7</w:t>
            </w:r>
            <w:r w:rsidR="003A160D" w:rsidRPr="00871356">
              <w:rPr>
                <w:rFonts w:ascii="Tahoma" w:hAnsi="Tahoma" w:cs="Tahoma"/>
                <w:color w:val="222222"/>
                <w:sz w:val="16"/>
                <w:szCs w:val="16"/>
              </w:rPr>
              <w:t>26</w:t>
            </w:r>
            <w:r w:rsidRPr="00871356">
              <w:rPr>
                <w:rFonts w:ascii="Tahoma" w:hAnsi="Tahoma" w:cs="Tahoma"/>
                <w:color w:val="222222"/>
                <w:sz w:val="16"/>
                <w:szCs w:val="16"/>
              </w:rPr>
              <w:t> %</w:t>
            </w:r>
          </w:p>
        </w:tc>
        <w:tc>
          <w:tcPr>
            <w:tcW w:w="2734" w:type="dxa"/>
            <w:shd w:val="clear" w:color="auto" w:fill="F8F9FA"/>
            <w:tcMar>
              <w:top w:w="48" w:type="dxa"/>
              <w:left w:w="96" w:type="dxa"/>
              <w:bottom w:w="48" w:type="dxa"/>
              <w:right w:w="96" w:type="dxa"/>
            </w:tcMar>
            <w:vAlign w:val="center"/>
            <w:hideMark/>
          </w:tcPr>
          <w:p w14:paraId="3C26E887" w14:textId="77777777" w:rsidR="0020227F" w:rsidRPr="00871356" w:rsidRDefault="0020227F" w:rsidP="0020227F">
            <w:pPr>
              <w:spacing w:before="240" w:after="240"/>
              <w:jc w:val="center"/>
              <w:rPr>
                <w:rFonts w:ascii="Tahoma" w:hAnsi="Tahoma" w:cs="Tahoma"/>
                <w:sz w:val="16"/>
                <w:szCs w:val="16"/>
              </w:rPr>
            </w:pPr>
            <w:r w:rsidRPr="00871356">
              <w:rPr>
                <w:rFonts w:ascii="Tahoma" w:hAnsi="Tahoma" w:cs="Tahoma"/>
                <w:color w:val="222222"/>
                <w:sz w:val="16"/>
                <w:szCs w:val="16"/>
              </w:rPr>
              <w:t>87</w:t>
            </w:r>
            <w:r w:rsidR="009869E8" w:rsidRPr="00871356">
              <w:rPr>
                <w:rFonts w:ascii="Tahoma" w:hAnsi="Tahoma" w:cs="Tahoma"/>
                <w:color w:val="222222"/>
                <w:sz w:val="16"/>
                <w:szCs w:val="16"/>
              </w:rPr>
              <w:t>60</w:t>
            </w:r>
          </w:p>
        </w:tc>
        <w:tc>
          <w:tcPr>
            <w:tcW w:w="2183" w:type="dxa"/>
            <w:shd w:val="clear" w:color="auto" w:fill="F8F9FA"/>
            <w:tcMar>
              <w:top w:w="48" w:type="dxa"/>
              <w:left w:w="96" w:type="dxa"/>
              <w:bottom w:w="48" w:type="dxa"/>
              <w:right w:w="96" w:type="dxa"/>
            </w:tcMar>
            <w:vAlign w:val="center"/>
            <w:hideMark/>
          </w:tcPr>
          <w:p w14:paraId="3BB34881" w14:textId="77777777" w:rsidR="0020227F" w:rsidRPr="00871356" w:rsidRDefault="0020227F" w:rsidP="0020227F">
            <w:pPr>
              <w:spacing w:before="240" w:after="240"/>
              <w:jc w:val="center"/>
              <w:rPr>
                <w:rFonts w:ascii="Tahoma" w:hAnsi="Tahoma" w:cs="Tahoma"/>
                <w:sz w:val="16"/>
                <w:szCs w:val="16"/>
              </w:rPr>
            </w:pPr>
            <w:r w:rsidRPr="00871356">
              <w:rPr>
                <w:rFonts w:ascii="Tahoma" w:hAnsi="Tahoma" w:cs="Tahoma"/>
                <w:color w:val="222222"/>
                <w:sz w:val="16"/>
                <w:szCs w:val="16"/>
              </w:rPr>
              <w:t>24</w:t>
            </w:r>
          </w:p>
        </w:tc>
      </w:tr>
    </w:tbl>
    <w:p w14:paraId="2D08D20F" w14:textId="77777777" w:rsidR="002070C4" w:rsidRPr="00871356" w:rsidRDefault="002070C4" w:rsidP="002070C4">
      <w:pPr>
        <w:tabs>
          <w:tab w:val="left" w:pos="5508"/>
        </w:tabs>
        <w:rPr>
          <w:rFonts w:ascii="Tahoma" w:hAnsi="Tahoma" w:cs="Tahoma"/>
          <w:sz w:val="16"/>
          <w:szCs w:val="16"/>
        </w:rPr>
      </w:pPr>
    </w:p>
    <w:p w14:paraId="466F64DD" w14:textId="77777777" w:rsidR="005B625A" w:rsidRPr="00871356" w:rsidRDefault="002070C4" w:rsidP="00237055">
      <w:pPr>
        <w:ind w:left="567"/>
        <w:jc w:val="both"/>
        <w:rPr>
          <w:rFonts w:ascii="Tahoma" w:hAnsi="Tahoma" w:cs="Tahoma"/>
          <w:sz w:val="16"/>
          <w:szCs w:val="16"/>
        </w:rPr>
      </w:pPr>
      <w:r w:rsidRPr="00871356">
        <w:rPr>
          <w:rFonts w:ascii="Tahoma" w:hAnsi="Tahoma" w:cs="Tahoma"/>
          <w:sz w:val="16"/>
          <w:szCs w:val="16"/>
        </w:rPr>
        <w:t>Doba výpadku nezahrnuje plánované odstávky pro pravidelné provádění údržby</w:t>
      </w:r>
      <w:r w:rsidR="00C808AA" w:rsidRPr="00871356">
        <w:rPr>
          <w:rFonts w:ascii="Tahoma" w:hAnsi="Tahoma" w:cs="Tahoma"/>
          <w:sz w:val="16"/>
          <w:szCs w:val="16"/>
        </w:rPr>
        <w:t>.</w:t>
      </w:r>
      <w:r w:rsidRPr="00871356">
        <w:rPr>
          <w:rFonts w:ascii="Tahoma" w:hAnsi="Tahoma" w:cs="Tahoma"/>
          <w:sz w:val="16"/>
          <w:szCs w:val="16"/>
        </w:rPr>
        <w:t xml:space="preserve"> </w:t>
      </w:r>
    </w:p>
    <w:p w14:paraId="3A7D3CD7" w14:textId="77777777" w:rsidR="002E7AAB" w:rsidRPr="00871356" w:rsidRDefault="002E7AAB" w:rsidP="00237055">
      <w:pPr>
        <w:ind w:left="567"/>
        <w:jc w:val="both"/>
        <w:rPr>
          <w:rFonts w:ascii="Tahoma" w:hAnsi="Tahoma" w:cs="Tahoma"/>
          <w:sz w:val="16"/>
          <w:szCs w:val="16"/>
        </w:rPr>
      </w:pPr>
    </w:p>
    <w:p w14:paraId="7193D3AD" w14:textId="77777777" w:rsidR="002E7AAB" w:rsidRPr="00871356" w:rsidRDefault="002E7AAB" w:rsidP="002E7AAB">
      <w:pPr>
        <w:ind w:left="567" w:hanging="567"/>
        <w:jc w:val="both"/>
        <w:rPr>
          <w:rFonts w:ascii="Tahoma" w:hAnsi="Tahoma" w:cs="Tahoma"/>
          <w:sz w:val="16"/>
          <w:szCs w:val="16"/>
        </w:rPr>
      </w:pPr>
      <w:r w:rsidRPr="00871356">
        <w:rPr>
          <w:rFonts w:ascii="Tahoma" w:hAnsi="Tahoma" w:cs="Tahoma"/>
          <w:sz w:val="16"/>
          <w:szCs w:val="16"/>
        </w:rPr>
        <w:tab/>
        <w:t xml:space="preserve">Odstávkou se rozumí plánované přerušení přístupu k CKU nutné pro provedení servisního zásahu Poskytovatele do infrastruktury. Poskytovatel je povinen oznámit odstávku Přistupujícímu nejméně 5 dní před jejím plánovaným zahájením. </w:t>
      </w:r>
    </w:p>
    <w:p w14:paraId="4F2C904E" w14:textId="77777777" w:rsidR="007A43CF" w:rsidRPr="00871356" w:rsidRDefault="007A43CF" w:rsidP="00650FFB">
      <w:pPr>
        <w:ind w:left="567" w:hanging="567"/>
        <w:jc w:val="both"/>
        <w:rPr>
          <w:rFonts w:ascii="Tahoma" w:hAnsi="Tahoma" w:cs="Tahoma"/>
          <w:sz w:val="16"/>
          <w:szCs w:val="16"/>
        </w:rPr>
      </w:pPr>
      <w:r w:rsidRPr="00871356">
        <w:rPr>
          <w:rFonts w:ascii="Tahoma" w:hAnsi="Tahoma" w:cs="Tahoma"/>
          <w:sz w:val="16"/>
          <w:szCs w:val="16"/>
        </w:rPr>
        <w:t>4.</w:t>
      </w:r>
      <w:r w:rsidR="005B625A" w:rsidRPr="00871356">
        <w:rPr>
          <w:rFonts w:ascii="Tahoma" w:hAnsi="Tahoma" w:cs="Tahoma"/>
          <w:sz w:val="16"/>
          <w:szCs w:val="16"/>
        </w:rPr>
        <w:tab/>
      </w:r>
      <w:r w:rsidRPr="00871356">
        <w:rPr>
          <w:rFonts w:ascii="Tahoma" w:hAnsi="Tahoma" w:cs="Tahoma"/>
          <w:sz w:val="16"/>
          <w:szCs w:val="16"/>
        </w:rPr>
        <w:t>Poskytovatel vůči Uživateli zejména (ne však výlučně) neodpovídá za:</w:t>
      </w:r>
    </w:p>
    <w:p w14:paraId="7BA8CEEF" w14:textId="77777777" w:rsidR="007A43CF" w:rsidRPr="00871356" w:rsidRDefault="005B625A" w:rsidP="00650FFB">
      <w:pPr>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7A43CF" w:rsidRPr="00871356">
        <w:rPr>
          <w:rFonts w:ascii="Tahoma" w:hAnsi="Tahoma" w:cs="Tahoma"/>
          <w:sz w:val="16"/>
          <w:szCs w:val="16"/>
        </w:rPr>
        <w:t>ztrátu</w:t>
      </w:r>
      <w:r w:rsidRPr="00871356">
        <w:rPr>
          <w:rFonts w:ascii="Tahoma" w:hAnsi="Tahoma" w:cs="Tahoma"/>
          <w:sz w:val="16"/>
          <w:szCs w:val="16"/>
        </w:rPr>
        <w:t xml:space="preserve"> </w:t>
      </w:r>
      <w:r w:rsidR="007A43CF" w:rsidRPr="00871356">
        <w:rPr>
          <w:rFonts w:ascii="Tahoma" w:hAnsi="Tahoma" w:cs="Tahoma"/>
          <w:sz w:val="16"/>
          <w:szCs w:val="16"/>
        </w:rPr>
        <w:t xml:space="preserve">nebo poškození jakéhokoliv </w:t>
      </w:r>
      <w:r w:rsidRPr="00871356">
        <w:rPr>
          <w:rFonts w:ascii="Tahoma" w:hAnsi="Tahoma" w:cs="Tahoma"/>
          <w:sz w:val="16"/>
          <w:szCs w:val="16"/>
        </w:rPr>
        <w:t>o</w:t>
      </w:r>
      <w:r w:rsidR="007A43CF" w:rsidRPr="00871356">
        <w:rPr>
          <w:rFonts w:ascii="Tahoma" w:hAnsi="Tahoma" w:cs="Tahoma"/>
          <w:sz w:val="16"/>
          <w:szCs w:val="16"/>
        </w:rPr>
        <w:t xml:space="preserve">bsahu </w:t>
      </w:r>
      <w:r w:rsidR="00625BC6" w:rsidRPr="00871356">
        <w:rPr>
          <w:rFonts w:ascii="Tahoma" w:hAnsi="Tahoma" w:cs="Tahoma"/>
          <w:sz w:val="16"/>
          <w:szCs w:val="16"/>
        </w:rPr>
        <w:t>Přistupujícího</w:t>
      </w:r>
      <w:r w:rsidR="007A43CF" w:rsidRPr="00871356">
        <w:rPr>
          <w:rFonts w:ascii="Tahoma" w:hAnsi="Tahoma" w:cs="Tahoma"/>
          <w:sz w:val="16"/>
          <w:szCs w:val="16"/>
        </w:rPr>
        <w:t xml:space="preserve">, zejména dat, </w:t>
      </w:r>
    </w:p>
    <w:p w14:paraId="1617956C" w14:textId="77777777" w:rsidR="00096BA7" w:rsidRPr="00871356" w:rsidRDefault="005B625A" w:rsidP="00650FFB">
      <w:pPr>
        <w:ind w:left="993" w:hanging="142"/>
        <w:jc w:val="both"/>
        <w:rPr>
          <w:rFonts w:ascii="Tahoma" w:hAnsi="Tahoma" w:cs="Tahoma"/>
          <w:sz w:val="16"/>
          <w:szCs w:val="16"/>
        </w:rPr>
      </w:pPr>
      <w:r w:rsidRPr="00871356">
        <w:rPr>
          <w:rFonts w:ascii="Tahoma" w:hAnsi="Tahoma" w:cs="Tahoma"/>
          <w:sz w:val="16"/>
          <w:szCs w:val="16"/>
        </w:rPr>
        <w:t>-</w:t>
      </w:r>
      <w:r w:rsidRPr="00871356">
        <w:rPr>
          <w:rFonts w:ascii="Tahoma" w:hAnsi="Tahoma" w:cs="Tahoma"/>
          <w:sz w:val="16"/>
          <w:szCs w:val="16"/>
        </w:rPr>
        <w:tab/>
      </w:r>
      <w:r w:rsidR="007A43CF" w:rsidRPr="00871356">
        <w:rPr>
          <w:rFonts w:ascii="Tahoma" w:hAnsi="Tahoma" w:cs="Tahoma"/>
          <w:sz w:val="16"/>
          <w:szCs w:val="16"/>
        </w:rPr>
        <w:t xml:space="preserve">úhradu nákladů spojených s užíváním </w:t>
      </w:r>
      <w:r w:rsidR="00625BC6" w:rsidRPr="00871356">
        <w:rPr>
          <w:rFonts w:ascii="Tahoma" w:hAnsi="Tahoma" w:cs="Tahoma"/>
          <w:sz w:val="16"/>
          <w:szCs w:val="16"/>
        </w:rPr>
        <w:t>přístupu do systému ePACS</w:t>
      </w:r>
      <w:r w:rsidR="007A43CF" w:rsidRPr="00871356">
        <w:rPr>
          <w:rFonts w:ascii="Tahoma" w:hAnsi="Tahoma" w:cs="Tahoma"/>
          <w:sz w:val="16"/>
          <w:szCs w:val="16"/>
        </w:rPr>
        <w:t xml:space="preserve"> (zejména nákladů na internetové připojení a další)</w:t>
      </w:r>
      <w:r w:rsidR="00650FFB" w:rsidRPr="00871356">
        <w:rPr>
          <w:rFonts w:ascii="Tahoma" w:hAnsi="Tahoma" w:cs="Tahoma"/>
          <w:sz w:val="16"/>
          <w:szCs w:val="16"/>
        </w:rPr>
        <w:t>.</w:t>
      </w:r>
    </w:p>
    <w:p w14:paraId="21CC079C" w14:textId="77777777" w:rsidR="007A43CF" w:rsidRPr="00871356" w:rsidRDefault="00096BA7" w:rsidP="00E52EAC">
      <w:pPr>
        <w:ind w:left="567" w:hanging="567"/>
        <w:jc w:val="both"/>
        <w:rPr>
          <w:rFonts w:ascii="Tahoma" w:hAnsi="Tahoma" w:cs="Tahoma"/>
          <w:sz w:val="16"/>
          <w:szCs w:val="16"/>
        </w:rPr>
      </w:pPr>
      <w:r w:rsidRPr="00871356">
        <w:rPr>
          <w:rFonts w:ascii="Tahoma" w:hAnsi="Tahoma" w:cs="Tahoma"/>
          <w:sz w:val="16"/>
          <w:szCs w:val="16"/>
        </w:rPr>
        <w:t>5.</w:t>
      </w:r>
      <w:r w:rsidRPr="00871356">
        <w:rPr>
          <w:rFonts w:ascii="Tahoma" w:hAnsi="Tahoma" w:cs="Tahoma"/>
          <w:sz w:val="16"/>
          <w:szCs w:val="16"/>
        </w:rPr>
        <w:tab/>
        <w:t xml:space="preserve">Uživatel bere na vědomí, že Poskytovatel garantuje bezpečný provoz systému ePACS v případě dodržování smlouvy a těchto Podmínek přístupu </w:t>
      </w:r>
      <w:r w:rsidR="00610CAA" w:rsidRPr="00871356">
        <w:rPr>
          <w:rFonts w:ascii="Tahoma" w:hAnsi="Tahoma" w:cs="Tahoma"/>
          <w:sz w:val="16"/>
          <w:szCs w:val="16"/>
        </w:rPr>
        <w:t>Přistupujících</w:t>
      </w:r>
      <w:r w:rsidRPr="00871356">
        <w:rPr>
          <w:rFonts w:ascii="Tahoma" w:hAnsi="Tahoma" w:cs="Tahoma"/>
          <w:sz w:val="16"/>
          <w:szCs w:val="16"/>
        </w:rPr>
        <w:t xml:space="preserve"> a za předpokladu, že systémové vybavení Přistupujícího splňuje minimální technické požadavky stanovené na webových stránkách systému ePACS</w:t>
      </w:r>
      <w:r w:rsidR="00610CAA" w:rsidRPr="00871356">
        <w:rPr>
          <w:rFonts w:ascii="Tahoma" w:hAnsi="Tahoma" w:cs="Tahoma"/>
          <w:sz w:val="16"/>
          <w:szCs w:val="16"/>
        </w:rPr>
        <w:t>. V případě, kdy Přistupující nebude splňovat minimální technické požadavky stanovené Poskytovatelem, je Přistupující oprávněn Přistupujícímu pozastavit přístup do systému ePA</w:t>
      </w:r>
      <w:r w:rsidR="00BB3746" w:rsidRPr="00871356">
        <w:rPr>
          <w:rFonts w:ascii="Tahoma" w:hAnsi="Tahoma" w:cs="Tahoma"/>
          <w:sz w:val="16"/>
          <w:szCs w:val="16"/>
        </w:rPr>
        <w:t>C</w:t>
      </w:r>
      <w:r w:rsidR="00610CAA" w:rsidRPr="00871356">
        <w:rPr>
          <w:rFonts w:ascii="Tahoma" w:hAnsi="Tahoma" w:cs="Tahoma"/>
          <w:sz w:val="16"/>
          <w:szCs w:val="16"/>
        </w:rPr>
        <w:t>S nebo</w:t>
      </w:r>
      <w:r w:rsidR="00D915B1" w:rsidRPr="00871356">
        <w:rPr>
          <w:rFonts w:ascii="Tahoma" w:hAnsi="Tahoma" w:cs="Tahoma"/>
          <w:sz w:val="16"/>
          <w:szCs w:val="16"/>
        </w:rPr>
        <w:t xml:space="preserve"> od</w:t>
      </w:r>
      <w:r w:rsidR="00610CAA" w:rsidRPr="00871356">
        <w:rPr>
          <w:rFonts w:ascii="Tahoma" w:hAnsi="Tahoma" w:cs="Tahoma"/>
          <w:sz w:val="16"/>
          <w:szCs w:val="16"/>
        </w:rPr>
        <w:t xml:space="preserve"> smlouvu s okamžitou účinností </w:t>
      </w:r>
      <w:r w:rsidR="00D915B1" w:rsidRPr="00871356">
        <w:rPr>
          <w:rFonts w:ascii="Tahoma" w:hAnsi="Tahoma" w:cs="Tahoma"/>
          <w:sz w:val="16"/>
          <w:szCs w:val="16"/>
        </w:rPr>
        <w:t>odstoupit</w:t>
      </w:r>
      <w:r w:rsidR="00610CAA" w:rsidRPr="00871356">
        <w:rPr>
          <w:rFonts w:ascii="Tahoma" w:hAnsi="Tahoma" w:cs="Tahoma"/>
          <w:sz w:val="16"/>
          <w:szCs w:val="16"/>
        </w:rPr>
        <w:t xml:space="preserve">.  </w:t>
      </w:r>
    </w:p>
    <w:p w14:paraId="2B4CA811" w14:textId="77777777" w:rsidR="008C411A" w:rsidRPr="00871356" w:rsidRDefault="00096BA7" w:rsidP="00096BA7">
      <w:pPr>
        <w:ind w:left="567" w:hanging="567"/>
        <w:jc w:val="both"/>
        <w:rPr>
          <w:rFonts w:ascii="Tahoma" w:hAnsi="Tahoma" w:cs="Tahoma"/>
          <w:sz w:val="16"/>
          <w:szCs w:val="16"/>
        </w:rPr>
      </w:pPr>
      <w:r w:rsidRPr="00871356">
        <w:rPr>
          <w:rFonts w:ascii="Tahoma" w:hAnsi="Tahoma" w:cs="Tahoma"/>
          <w:sz w:val="16"/>
          <w:szCs w:val="16"/>
        </w:rPr>
        <w:t>6</w:t>
      </w:r>
      <w:r w:rsidR="003F4CC6" w:rsidRPr="00871356">
        <w:rPr>
          <w:rFonts w:ascii="Tahoma" w:hAnsi="Tahoma" w:cs="Tahoma"/>
          <w:sz w:val="16"/>
          <w:szCs w:val="16"/>
        </w:rPr>
        <w:t>.</w:t>
      </w:r>
      <w:r w:rsidR="003F4CC6" w:rsidRPr="00871356">
        <w:rPr>
          <w:rFonts w:ascii="Tahoma" w:hAnsi="Tahoma" w:cs="Tahoma"/>
          <w:sz w:val="16"/>
          <w:szCs w:val="16"/>
        </w:rPr>
        <w:tab/>
        <w:t>P</w:t>
      </w:r>
      <w:r w:rsidRPr="00871356">
        <w:rPr>
          <w:rFonts w:ascii="Tahoma" w:hAnsi="Tahoma" w:cs="Tahoma"/>
          <w:sz w:val="16"/>
          <w:szCs w:val="16"/>
        </w:rPr>
        <w:t>oskytovatel</w:t>
      </w:r>
      <w:r w:rsidR="003F4CC6" w:rsidRPr="00871356">
        <w:rPr>
          <w:rFonts w:ascii="Tahoma" w:hAnsi="Tahoma" w:cs="Tahoma"/>
          <w:sz w:val="16"/>
          <w:szCs w:val="16"/>
        </w:rPr>
        <w:t xml:space="preserve"> si vyhrazuje právo v přiměřeném rozsahu jednostranně tyto Podmínky</w:t>
      </w:r>
      <w:r w:rsidRPr="00871356">
        <w:rPr>
          <w:rFonts w:ascii="Tahoma" w:hAnsi="Tahoma" w:cs="Tahoma"/>
          <w:sz w:val="16"/>
          <w:szCs w:val="16"/>
        </w:rPr>
        <w:t xml:space="preserve"> přístupu</w:t>
      </w:r>
      <w:r w:rsidR="003F4CC6" w:rsidRPr="00871356">
        <w:rPr>
          <w:rFonts w:ascii="Tahoma" w:hAnsi="Tahoma" w:cs="Tahoma"/>
          <w:sz w:val="16"/>
          <w:szCs w:val="16"/>
        </w:rPr>
        <w:t xml:space="preserve"> změnit, zejména při změně legislativy, technické změně </w:t>
      </w:r>
      <w:r w:rsidRPr="00871356">
        <w:rPr>
          <w:rFonts w:ascii="Tahoma" w:hAnsi="Tahoma" w:cs="Tahoma"/>
          <w:sz w:val="16"/>
          <w:szCs w:val="16"/>
        </w:rPr>
        <w:t>systému ePACS</w:t>
      </w:r>
      <w:r w:rsidR="003F4CC6" w:rsidRPr="00871356">
        <w:rPr>
          <w:rFonts w:ascii="Tahoma" w:hAnsi="Tahoma" w:cs="Tahoma"/>
          <w:sz w:val="16"/>
          <w:szCs w:val="16"/>
        </w:rPr>
        <w:t xml:space="preserve"> či služeb souvisejících s</w:t>
      </w:r>
      <w:r w:rsidRPr="00871356">
        <w:rPr>
          <w:rFonts w:ascii="Tahoma" w:hAnsi="Tahoma" w:cs="Tahoma"/>
          <w:sz w:val="16"/>
          <w:szCs w:val="16"/>
        </w:rPr>
        <w:t xml:space="preserve">e systémem ePACS </w:t>
      </w:r>
      <w:r w:rsidR="003F4CC6" w:rsidRPr="00871356">
        <w:rPr>
          <w:rFonts w:ascii="Tahoma" w:hAnsi="Tahoma" w:cs="Tahoma"/>
          <w:sz w:val="16"/>
          <w:szCs w:val="16"/>
        </w:rPr>
        <w:t>či v případě změny provozních, organizačních či obchodních procesů u P</w:t>
      </w:r>
      <w:r w:rsidRPr="00871356">
        <w:rPr>
          <w:rFonts w:ascii="Tahoma" w:hAnsi="Tahoma" w:cs="Tahoma"/>
          <w:sz w:val="16"/>
          <w:szCs w:val="16"/>
        </w:rPr>
        <w:t>oskytovatele</w:t>
      </w:r>
      <w:r w:rsidR="003F4CC6" w:rsidRPr="00871356">
        <w:rPr>
          <w:rFonts w:ascii="Tahoma" w:hAnsi="Tahoma" w:cs="Tahoma"/>
          <w:sz w:val="16"/>
          <w:szCs w:val="16"/>
        </w:rPr>
        <w:t>. P</w:t>
      </w:r>
      <w:r w:rsidRPr="00871356">
        <w:rPr>
          <w:rFonts w:ascii="Tahoma" w:hAnsi="Tahoma" w:cs="Tahoma"/>
          <w:sz w:val="16"/>
          <w:szCs w:val="16"/>
        </w:rPr>
        <w:t>oskytovatel</w:t>
      </w:r>
      <w:r w:rsidR="003F4CC6" w:rsidRPr="00871356">
        <w:rPr>
          <w:rFonts w:ascii="Tahoma" w:hAnsi="Tahoma" w:cs="Tahoma"/>
          <w:sz w:val="16"/>
          <w:szCs w:val="16"/>
        </w:rPr>
        <w:t xml:space="preserve"> oznámí změnu prostřednictvím </w:t>
      </w:r>
      <w:r w:rsidRPr="00871356">
        <w:rPr>
          <w:rFonts w:ascii="Tahoma" w:hAnsi="Tahoma" w:cs="Tahoma"/>
          <w:sz w:val="16"/>
          <w:szCs w:val="16"/>
        </w:rPr>
        <w:t>webové stránky systému ePACS</w:t>
      </w:r>
      <w:r w:rsidR="003F4CC6" w:rsidRPr="00871356">
        <w:rPr>
          <w:rFonts w:ascii="Tahoma" w:hAnsi="Tahoma" w:cs="Tahoma"/>
          <w:sz w:val="16"/>
          <w:szCs w:val="16"/>
        </w:rPr>
        <w:t xml:space="preserve"> minimálně 7 dní před účinností této změny</w:t>
      </w:r>
      <w:r w:rsidR="00705055" w:rsidRPr="00871356">
        <w:rPr>
          <w:rFonts w:ascii="Tahoma" w:hAnsi="Tahoma" w:cs="Tahoma"/>
          <w:sz w:val="16"/>
          <w:szCs w:val="16"/>
        </w:rPr>
        <w:t xml:space="preserve"> a o tomto oznámení informuje Přistupujícího na kontaktní email uvedený ve Smlouvě</w:t>
      </w:r>
      <w:r w:rsidR="003F4CC6" w:rsidRPr="00871356">
        <w:rPr>
          <w:rFonts w:ascii="Tahoma" w:hAnsi="Tahoma" w:cs="Tahoma"/>
          <w:sz w:val="16"/>
          <w:szCs w:val="16"/>
        </w:rPr>
        <w:t xml:space="preserve">. </w:t>
      </w:r>
      <w:r w:rsidRPr="00871356">
        <w:rPr>
          <w:rFonts w:ascii="Tahoma" w:hAnsi="Tahoma" w:cs="Tahoma"/>
          <w:sz w:val="16"/>
          <w:szCs w:val="16"/>
        </w:rPr>
        <w:t>Přistupující</w:t>
      </w:r>
      <w:r w:rsidR="003F4CC6" w:rsidRPr="00871356">
        <w:rPr>
          <w:rFonts w:ascii="Tahoma" w:hAnsi="Tahoma" w:cs="Tahoma"/>
          <w:sz w:val="16"/>
          <w:szCs w:val="16"/>
        </w:rPr>
        <w:t xml:space="preserve"> má právo odmítnout změnu Podmínek</w:t>
      </w:r>
      <w:r w:rsidRPr="00871356">
        <w:rPr>
          <w:rFonts w:ascii="Tahoma" w:hAnsi="Tahoma" w:cs="Tahoma"/>
          <w:sz w:val="16"/>
          <w:szCs w:val="16"/>
        </w:rPr>
        <w:t xml:space="preserve"> přístupu</w:t>
      </w:r>
      <w:r w:rsidR="003F4CC6" w:rsidRPr="00871356">
        <w:rPr>
          <w:rFonts w:ascii="Tahoma" w:hAnsi="Tahoma" w:cs="Tahoma"/>
          <w:sz w:val="16"/>
          <w:szCs w:val="16"/>
        </w:rPr>
        <w:t xml:space="preserve"> a </w:t>
      </w:r>
      <w:r w:rsidRPr="00871356">
        <w:rPr>
          <w:rFonts w:ascii="Tahoma" w:hAnsi="Tahoma" w:cs="Tahoma"/>
          <w:sz w:val="16"/>
          <w:szCs w:val="16"/>
        </w:rPr>
        <w:t>ukončit tuto smlouvu</w:t>
      </w:r>
      <w:r w:rsidR="003F4CC6" w:rsidRPr="00871356">
        <w:rPr>
          <w:rFonts w:ascii="Tahoma" w:hAnsi="Tahoma" w:cs="Tahoma"/>
          <w:sz w:val="16"/>
          <w:szCs w:val="16"/>
        </w:rPr>
        <w:t xml:space="preserve">. Pokud </w:t>
      </w:r>
      <w:r w:rsidRPr="00871356">
        <w:rPr>
          <w:rFonts w:ascii="Tahoma" w:hAnsi="Tahoma" w:cs="Tahoma"/>
          <w:sz w:val="16"/>
          <w:szCs w:val="16"/>
        </w:rPr>
        <w:t>Přistupující</w:t>
      </w:r>
      <w:r w:rsidR="003F4CC6" w:rsidRPr="00871356">
        <w:rPr>
          <w:rFonts w:ascii="Tahoma" w:hAnsi="Tahoma" w:cs="Tahoma"/>
          <w:sz w:val="16"/>
          <w:szCs w:val="16"/>
        </w:rPr>
        <w:t xml:space="preserve"> užívá po účinnosti změny Podmínek </w:t>
      </w:r>
      <w:r w:rsidRPr="00871356">
        <w:rPr>
          <w:rFonts w:ascii="Tahoma" w:hAnsi="Tahoma" w:cs="Tahoma"/>
          <w:sz w:val="16"/>
          <w:szCs w:val="16"/>
        </w:rPr>
        <w:t xml:space="preserve">přístupu </w:t>
      </w:r>
      <w:r w:rsidR="003F4CC6" w:rsidRPr="00871356">
        <w:rPr>
          <w:rFonts w:ascii="Tahoma" w:hAnsi="Tahoma" w:cs="Tahoma"/>
          <w:sz w:val="16"/>
          <w:szCs w:val="16"/>
        </w:rPr>
        <w:t xml:space="preserve">i nadále </w:t>
      </w:r>
      <w:r w:rsidRPr="00871356">
        <w:rPr>
          <w:rFonts w:ascii="Tahoma" w:hAnsi="Tahoma" w:cs="Tahoma"/>
          <w:sz w:val="16"/>
          <w:szCs w:val="16"/>
        </w:rPr>
        <w:t>systém ePACS</w:t>
      </w:r>
      <w:r w:rsidR="003F4CC6" w:rsidRPr="00871356">
        <w:rPr>
          <w:rFonts w:ascii="Tahoma" w:hAnsi="Tahoma" w:cs="Tahoma"/>
          <w:sz w:val="16"/>
          <w:szCs w:val="16"/>
        </w:rPr>
        <w:t>, má se zato, že přijímá změnu Podmíne</w:t>
      </w:r>
      <w:r w:rsidRPr="00871356">
        <w:rPr>
          <w:rFonts w:ascii="Tahoma" w:hAnsi="Tahoma" w:cs="Tahoma"/>
          <w:sz w:val="16"/>
          <w:szCs w:val="16"/>
        </w:rPr>
        <w:t>k přístupu.</w:t>
      </w:r>
    </w:p>
    <w:sectPr w:rsidR="008C411A" w:rsidRPr="00871356" w:rsidSect="005B625A">
      <w:footerReference w:type="default" r:id="rId20"/>
      <w:pgSz w:w="11906" w:h="16838"/>
      <w:pgMar w:top="1417" w:right="1417" w:bottom="1417" w:left="1417"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E2BB" w14:textId="77777777" w:rsidR="006C331E" w:rsidRDefault="006C331E">
      <w:r>
        <w:separator/>
      </w:r>
    </w:p>
  </w:endnote>
  <w:endnote w:type="continuationSeparator" w:id="0">
    <w:p w14:paraId="0AD13F39" w14:textId="77777777" w:rsidR="006C331E" w:rsidRDefault="006C331E">
      <w:r>
        <w:continuationSeparator/>
      </w:r>
    </w:p>
  </w:endnote>
  <w:endnote w:type="continuationNotice" w:id="1">
    <w:p w14:paraId="14179663" w14:textId="77777777" w:rsidR="006C331E" w:rsidRDefault="006C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002A" w14:textId="77777777" w:rsidR="00B67C6B" w:rsidRDefault="00B67C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6007" w14:textId="75FF3DDA" w:rsidR="00902F62" w:rsidRPr="00871356" w:rsidRDefault="00902F62" w:rsidP="00610CAA">
    <w:pPr>
      <w:pStyle w:val="Zpat"/>
      <w:jc w:val="center"/>
      <w:rPr>
        <w:rFonts w:ascii="Arial" w:hAnsi="Arial" w:cs="Arial"/>
        <w:sz w:val="18"/>
        <w:szCs w:val="18"/>
      </w:rPr>
    </w:pPr>
    <w:r w:rsidRPr="00871356">
      <w:rPr>
        <w:rFonts w:ascii="Arial" w:hAnsi="Arial" w:cs="Arial"/>
        <w:sz w:val="18"/>
        <w:szCs w:val="18"/>
      </w:rPr>
      <w:t xml:space="preserve">Strana </w:t>
    </w:r>
    <w:r w:rsidRPr="00871356">
      <w:rPr>
        <w:rFonts w:ascii="Arial" w:hAnsi="Arial" w:cs="Arial"/>
        <w:sz w:val="18"/>
        <w:szCs w:val="18"/>
      </w:rPr>
      <w:fldChar w:fldCharType="begin"/>
    </w:r>
    <w:r w:rsidRPr="00871356">
      <w:rPr>
        <w:rFonts w:ascii="Arial" w:hAnsi="Arial" w:cs="Arial"/>
        <w:sz w:val="18"/>
        <w:szCs w:val="18"/>
      </w:rPr>
      <w:instrText>PAGE   \* MERGEFORMAT</w:instrText>
    </w:r>
    <w:r w:rsidRPr="00871356">
      <w:rPr>
        <w:rFonts w:ascii="Arial" w:hAnsi="Arial" w:cs="Arial"/>
        <w:sz w:val="18"/>
        <w:szCs w:val="18"/>
      </w:rPr>
      <w:fldChar w:fldCharType="separate"/>
    </w:r>
    <w:r w:rsidR="00D2538D" w:rsidRPr="00871356">
      <w:rPr>
        <w:rFonts w:ascii="Arial" w:hAnsi="Arial" w:cs="Arial"/>
        <w:noProof/>
        <w:sz w:val="18"/>
        <w:szCs w:val="18"/>
      </w:rPr>
      <w:t>1</w:t>
    </w:r>
    <w:r w:rsidRPr="00871356">
      <w:rPr>
        <w:rFonts w:ascii="Arial" w:hAnsi="Arial" w:cs="Arial"/>
        <w:sz w:val="18"/>
        <w:szCs w:val="18"/>
      </w:rPr>
      <w:fldChar w:fldCharType="end"/>
    </w:r>
    <w:r w:rsidRPr="00871356">
      <w:rPr>
        <w:rFonts w:ascii="Arial" w:hAnsi="Arial" w:cs="Arial"/>
        <w:sz w:val="18"/>
        <w:szCs w:val="18"/>
      </w:rPr>
      <w:t xml:space="preserve"> z </w:t>
    </w:r>
    <w:r w:rsidR="008F0F5D">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E2A8" w14:textId="77777777" w:rsidR="00B67C6B" w:rsidRDefault="00B67C6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EDA3" w14:textId="77777777" w:rsidR="008A2203" w:rsidRDefault="008A2203" w:rsidP="00610CA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A9D9" w14:textId="77777777" w:rsidR="006C331E" w:rsidRDefault="006C331E">
      <w:r>
        <w:separator/>
      </w:r>
    </w:p>
  </w:footnote>
  <w:footnote w:type="continuationSeparator" w:id="0">
    <w:p w14:paraId="5B119263" w14:textId="77777777" w:rsidR="006C331E" w:rsidRDefault="006C331E">
      <w:r>
        <w:continuationSeparator/>
      </w:r>
    </w:p>
  </w:footnote>
  <w:footnote w:type="continuationNotice" w:id="1">
    <w:p w14:paraId="7BA998E3" w14:textId="77777777" w:rsidR="006C331E" w:rsidRDefault="006C3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B1D" w14:textId="77777777" w:rsidR="00B67C6B" w:rsidRDefault="00B67C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4CD2" w14:textId="62367850" w:rsidR="0078258A" w:rsidRPr="00871356" w:rsidRDefault="0078258A" w:rsidP="00871356">
    <w:pPr>
      <w:pStyle w:val="Zhlav"/>
      <w:jc w:val="right"/>
      <w:rPr>
        <w:rFonts w:ascii="Arial" w:hAnsi="Arial" w:cs="Arial"/>
        <w:b/>
        <w:sz w:val="18"/>
        <w:szCs w:val="18"/>
      </w:rPr>
    </w:pPr>
    <w:r w:rsidRPr="00871356">
      <w:rPr>
        <w:rFonts w:ascii="Arial" w:hAnsi="Arial" w:cs="Arial"/>
        <w:b/>
        <w:sz w:val="18"/>
        <w:szCs w:val="18"/>
      </w:rPr>
      <w:t>PO 21</w:t>
    </w:r>
    <w:r w:rsidR="00072395" w:rsidRPr="00871356">
      <w:rPr>
        <w:rFonts w:ascii="Arial" w:hAnsi="Arial" w:cs="Arial"/>
        <w:b/>
        <w:sz w:val="18"/>
        <w:szCs w:val="18"/>
      </w:rPr>
      <w:t>69/S/19</w:t>
    </w:r>
  </w:p>
  <w:p w14:paraId="76F547A6" w14:textId="77777777" w:rsidR="00BA7047" w:rsidRDefault="00BA70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93EA" w14:textId="77777777" w:rsidR="00B67C6B" w:rsidRDefault="00B67C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169"/>
    <w:multiLevelType w:val="hybridMultilevel"/>
    <w:tmpl w:val="81D4345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2CCC"/>
    <w:multiLevelType w:val="hybridMultilevel"/>
    <w:tmpl w:val="AA76F71E"/>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0DE65180"/>
    <w:multiLevelType w:val="multilevel"/>
    <w:tmpl w:val="0405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3" w15:restartNumberingAfterBreak="0">
    <w:nsid w:val="0F6B3F40"/>
    <w:multiLevelType w:val="hybridMultilevel"/>
    <w:tmpl w:val="A2E0DA2C"/>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2447DDF"/>
    <w:multiLevelType w:val="hybridMultilevel"/>
    <w:tmpl w:val="6F4E837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FF64FE"/>
    <w:multiLevelType w:val="hybridMultilevel"/>
    <w:tmpl w:val="A2E0DA2C"/>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20273AB2"/>
    <w:multiLevelType w:val="hybridMultilevel"/>
    <w:tmpl w:val="E4BA3DB0"/>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4D823CC"/>
    <w:multiLevelType w:val="multilevel"/>
    <w:tmpl w:val="B46ADF3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A1E7D8D"/>
    <w:multiLevelType w:val="hybridMultilevel"/>
    <w:tmpl w:val="A2E0DA2C"/>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D5F5483"/>
    <w:multiLevelType w:val="multilevel"/>
    <w:tmpl w:val="0405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0" w15:restartNumberingAfterBreak="0">
    <w:nsid w:val="2F7E227E"/>
    <w:multiLevelType w:val="multilevel"/>
    <w:tmpl w:val="AEBE5BC2"/>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35430280"/>
    <w:multiLevelType w:val="multilevel"/>
    <w:tmpl w:val="0405002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15:restartNumberingAfterBreak="0">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A71045"/>
    <w:multiLevelType w:val="hybridMultilevel"/>
    <w:tmpl w:val="50289A4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66F25"/>
    <w:multiLevelType w:val="multilevel"/>
    <w:tmpl w:val="67968068"/>
    <w:lvl w:ilvl="0">
      <w:start w:val="1"/>
      <w:numFmt w:val="none"/>
      <w:pStyle w:val="Nadpis"/>
      <w:suff w:val="space"/>
      <w:lvlText w:val="%1"/>
      <w:lvlJc w:val="left"/>
      <w:pPr>
        <w:ind w:left="0" w:firstLine="0"/>
      </w:pPr>
      <w:rPr>
        <w:rFonts w:hint="default"/>
      </w:rPr>
    </w:lvl>
    <w:lvl w:ilvl="1">
      <w:start w:val="1"/>
      <w:numFmt w:val="upperRoman"/>
      <w:pStyle w:val="Nadpis1"/>
      <w:suff w:val="space"/>
      <w:lvlText w:val="%2."/>
      <w:lvlJc w:val="left"/>
      <w:pPr>
        <w:ind w:left="0" w:firstLine="0"/>
      </w:pPr>
      <w:rPr>
        <w:rFonts w:hint="default"/>
      </w:rPr>
    </w:lvl>
    <w:lvl w:ilvl="2">
      <w:start w:val="1"/>
      <w:numFmt w:val="decimal"/>
      <w:pStyle w:val="Nadpis2"/>
      <w:suff w:val="space"/>
      <w:lvlText w:val="(%3)"/>
      <w:lvlJc w:val="left"/>
      <w:pPr>
        <w:ind w:left="0" w:firstLine="0"/>
      </w:pPr>
      <w:rPr>
        <w:rFonts w:hint="default"/>
      </w:rPr>
    </w:lvl>
    <w:lvl w:ilvl="3">
      <w:start w:val="1"/>
      <w:numFmt w:val="lowerLetter"/>
      <w:pStyle w:val="Nadpis3"/>
      <w:lvlText w:val="%4)"/>
      <w:lvlJc w:val="right"/>
      <w:pPr>
        <w:tabs>
          <w:tab w:val="num" w:pos="851"/>
        </w:tabs>
        <w:ind w:left="851" w:hanging="227"/>
      </w:pPr>
      <w:rPr>
        <w:rFonts w:hint="default"/>
      </w:rPr>
    </w:lvl>
    <w:lvl w:ilvl="4">
      <w:start w:val="1"/>
      <w:numFmt w:val="decimal"/>
      <w:pStyle w:val="Nadpis4"/>
      <w:lvlText w:val="%5."/>
      <w:lvlJc w:val="right"/>
      <w:pPr>
        <w:tabs>
          <w:tab w:val="num" w:pos="1304"/>
        </w:tabs>
        <w:ind w:left="1304" w:hanging="227"/>
      </w:pPr>
      <w:rPr>
        <w:rFonts w:hint="default"/>
      </w:rPr>
    </w:lvl>
    <w:lvl w:ilvl="5">
      <w:start w:val="1"/>
      <w:numFmt w:val="decimal"/>
      <w:pStyle w:val="Nadpis5"/>
      <w:lvlText w:val="%1.%2.%3.%4.%5.%6"/>
      <w:lvlJc w:val="right"/>
      <w:pPr>
        <w:tabs>
          <w:tab w:val="num" w:pos="170"/>
        </w:tabs>
        <w:ind w:left="170" w:hanging="170"/>
      </w:pPr>
      <w:rPr>
        <w:rFonts w:hint="default"/>
      </w:rPr>
    </w:lvl>
    <w:lvl w:ilvl="6">
      <w:start w:val="1"/>
      <w:numFmt w:val="decimal"/>
      <w:pStyle w:val="Nadpis6"/>
      <w:lvlText w:val="%1.%2.%3.%4.%5.%6.%7"/>
      <w:lvlJc w:val="right"/>
      <w:pPr>
        <w:tabs>
          <w:tab w:val="num" w:pos="170"/>
        </w:tabs>
        <w:ind w:left="170" w:hanging="170"/>
      </w:pPr>
      <w:rPr>
        <w:rFonts w:hint="default"/>
      </w:rPr>
    </w:lvl>
    <w:lvl w:ilvl="7">
      <w:start w:val="1"/>
      <w:numFmt w:val="decimal"/>
      <w:pStyle w:val="Nadpis7"/>
      <w:lvlText w:val="%1.%2.%3.%4.%5.%6.%7.%8"/>
      <w:lvlJc w:val="right"/>
      <w:pPr>
        <w:tabs>
          <w:tab w:val="num" w:pos="170"/>
        </w:tabs>
        <w:ind w:left="170" w:hanging="170"/>
      </w:pPr>
      <w:rPr>
        <w:rFonts w:hint="default"/>
      </w:rPr>
    </w:lvl>
    <w:lvl w:ilvl="8">
      <w:start w:val="1"/>
      <w:numFmt w:val="decimal"/>
      <w:pStyle w:val="Nadpis8"/>
      <w:lvlText w:val="%1.%2.%3.%4.%5.%6.%7.%8.%9"/>
      <w:lvlJc w:val="right"/>
      <w:pPr>
        <w:tabs>
          <w:tab w:val="num" w:pos="170"/>
        </w:tabs>
        <w:ind w:left="170" w:hanging="170"/>
      </w:pPr>
      <w:rPr>
        <w:rFonts w:hint="default"/>
      </w:rPr>
    </w:lvl>
  </w:abstractNum>
  <w:abstractNum w:abstractNumId="15" w15:restartNumberingAfterBreak="0">
    <w:nsid w:val="4F581E6F"/>
    <w:multiLevelType w:val="hybridMultilevel"/>
    <w:tmpl w:val="9C26C4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45366E"/>
    <w:multiLevelType w:val="hybridMultilevel"/>
    <w:tmpl w:val="A078A6C0"/>
    <w:lvl w:ilvl="0" w:tplc="04050001">
      <w:start w:val="1"/>
      <w:numFmt w:val="bullet"/>
      <w:pStyle w:val="StandardnpsmoodstavceParaChar"/>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320F3F"/>
    <w:multiLevelType w:val="hybridMultilevel"/>
    <w:tmpl w:val="0DC241B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25278E"/>
    <w:multiLevelType w:val="multilevel"/>
    <w:tmpl w:val="0405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9" w15:restartNumberingAfterBreak="0">
    <w:nsid w:val="59FA19F4"/>
    <w:multiLevelType w:val="hybridMultilevel"/>
    <w:tmpl w:val="CFE870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015B40"/>
    <w:multiLevelType w:val="multilevel"/>
    <w:tmpl w:val="412A543A"/>
    <w:lvl w:ilvl="0">
      <w:start w:val="1"/>
      <w:numFmt w:val="upperRoman"/>
      <w:lvlText w:val="%1."/>
      <w:lvlJc w:val="left"/>
      <w:pPr>
        <w:ind w:left="397" w:hanging="397"/>
      </w:pPr>
      <w:rPr>
        <w:sz w:val="22"/>
        <w:szCs w:val="22"/>
      </w:rPr>
    </w:lvl>
    <w:lvl w:ilvl="1">
      <w:start w:val="1"/>
      <w:numFmt w:val="bullet"/>
      <w:lvlText w:val=""/>
      <w:lvlJc w:val="left"/>
      <w:pPr>
        <w:ind w:left="680" w:hanging="396"/>
      </w:pPr>
      <w:rPr>
        <w:rFonts w:ascii="Symbol" w:hAnsi="Symbol" w:hint="default"/>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BB5A6A"/>
    <w:multiLevelType w:val="multilevel"/>
    <w:tmpl w:val="0405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23" w15:restartNumberingAfterBreak="0">
    <w:nsid w:val="6C6F3053"/>
    <w:multiLevelType w:val="hybridMultilevel"/>
    <w:tmpl w:val="56D80B84"/>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473328C"/>
    <w:multiLevelType w:val="hybridMultilevel"/>
    <w:tmpl w:val="5A3C16AA"/>
    <w:lvl w:ilvl="0" w:tplc="04050011">
      <w:start w:val="1"/>
      <w:numFmt w:val="decimal"/>
      <w:lvlText w:val="%1)"/>
      <w:lvlJc w:val="left"/>
      <w:pPr>
        <w:ind w:left="720" w:hanging="360"/>
      </w:pPr>
    </w:lvl>
    <w:lvl w:ilvl="1" w:tplc="04050019">
      <w:start w:val="1"/>
      <w:numFmt w:val="lowerLetter"/>
      <w:lvlText w:val="%2."/>
      <w:lvlJc w:val="left"/>
      <w:pPr>
        <w:ind w:left="502"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85C41BD"/>
    <w:multiLevelType w:val="hybridMultilevel"/>
    <w:tmpl w:val="A2E0DA2C"/>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93D6BFA"/>
    <w:multiLevelType w:val="hybridMultilevel"/>
    <w:tmpl w:val="B0FC44BE"/>
    <w:lvl w:ilvl="0" w:tplc="DD7A0A5C">
      <w:start w:val="3"/>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7" w15:restartNumberingAfterBreak="0">
    <w:nsid w:val="7BC45FDF"/>
    <w:multiLevelType w:val="hybridMultilevel"/>
    <w:tmpl w:val="22B278D0"/>
    <w:lvl w:ilvl="0" w:tplc="8F2E7E20">
      <w:start w:val="3"/>
      <w:numFmt w:val="bullet"/>
      <w:lvlText w:val=""/>
      <w:lvlJc w:val="left"/>
      <w:pPr>
        <w:ind w:left="2123" w:hanging="705"/>
      </w:pPr>
      <w:rPr>
        <w:rFonts w:ascii="Symbol" w:eastAsia="Times New Roman" w:hAnsi="Symbol"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num w:numId="1">
    <w:abstractNumId w:val="19"/>
  </w:num>
  <w:num w:numId="2">
    <w:abstractNumId w:val="0"/>
  </w:num>
  <w:num w:numId="3">
    <w:abstractNumId w:val="11"/>
  </w:num>
  <w:num w:numId="4">
    <w:abstractNumId w:val="22"/>
  </w:num>
  <w:num w:numId="5">
    <w:abstractNumId w:val="18"/>
  </w:num>
  <w:num w:numId="6">
    <w:abstractNumId w:val="2"/>
  </w:num>
  <w:num w:numId="7">
    <w:abstractNumId w:val="4"/>
  </w:num>
  <w:num w:numId="8">
    <w:abstractNumId w:val="17"/>
  </w:num>
  <w:num w:numId="9">
    <w:abstractNumId w:val="6"/>
  </w:num>
  <w:num w:numId="10">
    <w:abstractNumId w:val="9"/>
  </w:num>
  <w:num w:numId="11">
    <w:abstractNumId w:val="23"/>
  </w:num>
  <w:num w:numId="12">
    <w:abstractNumId w:val="10"/>
  </w:num>
  <w:num w:numId="13">
    <w:abstractNumId w:val="7"/>
  </w:num>
  <w:num w:numId="14">
    <w:abstractNumId w:val="20"/>
  </w:num>
  <w:num w:numId="15">
    <w:abstractNumId w:val="16"/>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5"/>
  </w:num>
  <w:num w:numId="20">
    <w:abstractNumId w:val="13"/>
  </w:num>
  <w:num w:numId="21">
    <w:abstractNumId w:val="1"/>
  </w:num>
  <w:num w:numId="22">
    <w:abstractNumId w:val="5"/>
  </w:num>
  <w:num w:numId="23">
    <w:abstractNumId w:val="3"/>
  </w:num>
  <w:num w:numId="24">
    <w:abstractNumId w:val="27"/>
  </w:num>
  <w:num w:numId="25">
    <w:abstractNumId w:val="12"/>
  </w:num>
  <w:num w:numId="26">
    <w:abstractNumId w:val="14"/>
  </w:num>
  <w:num w:numId="27">
    <w:abstractNumId w:val="21"/>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5F"/>
    <w:rsid w:val="000001D4"/>
    <w:rsid w:val="00002634"/>
    <w:rsid w:val="000040E6"/>
    <w:rsid w:val="00004E4C"/>
    <w:rsid w:val="00013423"/>
    <w:rsid w:val="00017187"/>
    <w:rsid w:val="00024B7A"/>
    <w:rsid w:val="000251B3"/>
    <w:rsid w:val="00027C8C"/>
    <w:rsid w:val="000337A0"/>
    <w:rsid w:val="00033B28"/>
    <w:rsid w:val="000340BE"/>
    <w:rsid w:val="00041EA1"/>
    <w:rsid w:val="00042B47"/>
    <w:rsid w:val="00044F1F"/>
    <w:rsid w:val="0004522E"/>
    <w:rsid w:val="0004585B"/>
    <w:rsid w:val="00047E16"/>
    <w:rsid w:val="00060B6B"/>
    <w:rsid w:val="00072395"/>
    <w:rsid w:val="0008412D"/>
    <w:rsid w:val="00091EE7"/>
    <w:rsid w:val="000938A6"/>
    <w:rsid w:val="00096BA7"/>
    <w:rsid w:val="00096FBD"/>
    <w:rsid w:val="000A074B"/>
    <w:rsid w:val="000A240D"/>
    <w:rsid w:val="000D1CD2"/>
    <w:rsid w:val="000D7FAB"/>
    <w:rsid w:val="000E2D30"/>
    <w:rsid w:val="000E2D5F"/>
    <w:rsid w:val="000E57CA"/>
    <w:rsid w:val="00106F8F"/>
    <w:rsid w:val="001228E9"/>
    <w:rsid w:val="00130BAA"/>
    <w:rsid w:val="00130DD8"/>
    <w:rsid w:val="0013543C"/>
    <w:rsid w:val="00142F90"/>
    <w:rsid w:val="00146653"/>
    <w:rsid w:val="00147812"/>
    <w:rsid w:val="001658FD"/>
    <w:rsid w:val="00190465"/>
    <w:rsid w:val="001949FD"/>
    <w:rsid w:val="00196CCE"/>
    <w:rsid w:val="001977EF"/>
    <w:rsid w:val="001B00DF"/>
    <w:rsid w:val="001B2468"/>
    <w:rsid w:val="001C166A"/>
    <w:rsid w:val="001C425B"/>
    <w:rsid w:val="001C5EF0"/>
    <w:rsid w:val="001C6FD7"/>
    <w:rsid w:val="001D0EED"/>
    <w:rsid w:val="001D5DAE"/>
    <w:rsid w:val="001D6600"/>
    <w:rsid w:val="001D68B6"/>
    <w:rsid w:val="001F039F"/>
    <w:rsid w:val="001F0873"/>
    <w:rsid w:val="001F4279"/>
    <w:rsid w:val="0020191A"/>
    <w:rsid w:val="0020227F"/>
    <w:rsid w:val="002070C4"/>
    <w:rsid w:val="002166F1"/>
    <w:rsid w:val="0022149B"/>
    <w:rsid w:val="0022347F"/>
    <w:rsid w:val="00225134"/>
    <w:rsid w:val="00233F16"/>
    <w:rsid w:val="00237055"/>
    <w:rsid w:val="00244A07"/>
    <w:rsid w:val="0025435F"/>
    <w:rsid w:val="00257A34"/>
    <w:rsid w:val="00260514"/>
    <w:rsid w:val="0026388C"/>
    <w:rsid w:val="0028504E"/>
    <w:rsid w:val="0029283E"/>
    <w:rsid w:val="00296680"/>
    <w:rsid w:val="002A194C"/>
    <w:rsid w:val="002D53DD"/>
    <w:rsid w:val="002D5509"/>
    <w:rsid w:val="002D6004"/>
    <w:rsid w:val="002E4871"/>
    <w:rsid w:val="002E7AAB"/>
    <w:rsid w:val="00300835"/>
    <w:rsid w:val="00306FA7"/>
    <w:rsid w:val="0031080B"/>
    <w:rsid w:val="00313266"/>
    <w:rsid w:val="003235EA"/>
    <w:rsid w:val="00350E67"/>
    <w:rsid w:val="00351E00"/>
    <w:rsid w:val="003543E0"/>
    <w:rsid w:val="00365307"/>
    <w:rsid w:val="00374B5E"/>
    <w:rsid w:val="003873E9"/>
    <w:rsid w:val="003953BF"/>
    <w:rsid w:val="003A1353"/>
    <w:rsid w:val="003A160D"/>
    <w:rsid w:val="003A2E88"/>
    <w:rsid w:val="003A4F68"/>
    <w:rsid w:val="003B4DA8"/>
    <w:rsid w:val="003B7A89"/>
    <w:rsid w:val="003C3BFF"/>
    <w:rsid w:val="003C6301"/>
    <w:rsid w:val="003E4FF1"/>
    <w:rsid w:val="003F415C"/>
    <w:rsid w:val="003F4CC6"/>
    <w:rsid w:val="003F4FC6"/>
    <w:rsid w:val="00405ECE"/>
    <w:rsid w:val="00451C66"/>
    <w:rsid w:val="00470C18"/>
    <w:rsid w:val="00491663"/>
    <w:rsid w:val="004B2428"/>
    <w:rsid w:val="004B2C97"/>
    <w:rsid w:val="004B7FA7"/>
    <w:rsid w:val="004D6366"/>
    <w:rsid w:val="00514A9E"/>
    <w:rsid w:val="00521A67"/>
    <w:rsid w:val="00526F88"/>
    <w:rsid w:val="00556ADF"/>
    <w:rsid w:val="005578D0"/>
    <w:rsid w:val="005644D5"/>
    <w:rsid w:val="005711A8"/>
    <w:rsid w:val="0057201E"/>
    <w:rsid w:val="005734D7"/>
    <w:rsid w:val="00573B11"/>
    <w:rsid w:val="00574D03"/>
    <w:rsid w:val="005761D0"/>
    <w:rsid w:val="00576F90"/>
    <w:rsid w:val="0057799C"/>
    <w:rsid w:val="00582FE2"/>
    <w:rsid w:val="00586572"/>
    <w:rsid w:val="005908F2"/>
    <w:rsid w:val="0059124C"/>
    <w:rsid w:val="005B625A"/>
    <w:rsid w:val="005B6691"/>
    <w:rsid w:val="005C401A"/>
    <w:rsid w:val="005D7649"/>
    <w:rsid w:val="005E2D97"/>
    <w:rsid w:val="005E44EE"/>
    <w:rsid w:val="005E4B2F"/>
    <w:rsid w:val="006041EA"/>
    <w:rsid w:val="00605A01"/>
    <w:rsid w:val="00610CAA"/>
    <w:rsid w:val="0061534F"/>
    <w:rsid w:val="00615EAB"/>
    <w:rsid w:val="006204E1"/>
    <w:rsid w:val="00625BC6"/>
    <w:rsid w:val="006348E7"/>
    <w:rsid w:val="00646FBA"/>
    <w:rsid w:val="00650FFB"/>
    <w:rsid w:val="0065360C"/>
    <w:rsid w:val="00680BC1"/>
    <w:rsid w:val="0069790B"/>
    <w:rsid w:val="006A1142"/>
    <w:rsid w:val="006A2318"/>
    <w:rsid w:val="006A7543"/>
    <w:rsid w:val="006B26F3"/>
    <w:rsid w:val="006B492D"/>
    <w:rsid w:val="006C331E"/>
    <w:rsid w:val="006D6420"/>
    <w:rsid w:val="006E30BB"/>
    <w:rsid w:val="006F5495"/>
    <w:rsid w:val="006F6982"/>
    <w:rsid w:val="00705055"/>
    <w:rsid w:val="00712BC5"/>
    <w:rsid w:val="00713523"/>
    <w:rsid w:val="00722F93"/>
    <w:rsid w:val="007445A5"/>
    <w:rsid w:val="00747710"/>
    <w:rsid w:val="00757D76"/>
    <w:rsid w:val="0076260E"/>
    <w:rsid w:val="00764A7A"/>
    <w:rsid w:val="00764FC2"/>
    <w:rsid w:val="0078258A"/>
    <w:rsid w:val="00785C94"/>
    <w:rsid w:val="007865A9"/>
    <w:rsid w:val="00790680"/>
    <w:rsid w:val="00793F93"/>
    <w:rsid w:val="007A161D"/>
    <w:rsid w:val="007A2489"/>
    <w:rsid w:val="007A43CF"/>
    <w:rsid w:val="007A774D"/>
    <w:rsid w:val="007B2909"/>
    <w:rsid w:val="007E7352"/>
    <w:rsid w:val="007F0286"/>
    <w:rsid w:val="007F0910"/>
    <w:rsid w:val="007F6BE5"/>
    <w:rsid w:val="00802671"/>
    <w:rsid w:val="008055EE"/>
    <w:rsid w:val="00815225"/>
    <w:rsid w:val="008225FC"/>
    <w:rsid w:val="00825F26"/>
    <w:rsid w:val="0084327B"/>
    <w:rsid w:val="008442B2"/>
    <w:rsid w:val="00845E12"/>
    <w:rsid w:val="00857EE4"/>
    <w:rsid w:val="00864DCD"/>
    <w:rsid w:val="00866143"/>
    <w:rsid w:val="00871356"/>
    <w:rsid w:val="00872E2F"/>
    <w:rsid w:val="00885538"/>
    <w:rsid w:val="0088690A"/>
    <w:rsid w:val="008A2203"/>
    <w:rsid w:val="008A7D03"/>
    <w:rsid w:val="008C03D8"/>
    <w:rsid w:val="008C411A"/>
    <w:rsid w:val="008C6352"/>
    <w:rsid w:val="008C749B"/>
    <w:rsid w:val="008D0DBD"/>
    <w:rsid w:val="008D20FD"/>
    <w:rsid w:val="008D33CE"/>
    <w:rsid w:val="008E33B7"/>
    <w:rsid w:val="008E49A0"/>
    <w:rsid w:val="008F0F5D"/>
    <w:rsid w:val="008F1E6D"/>
    <w:rsid w:val="00902F62"/>
    <w:rsid w:val="00903F92"/>
    <w:rsid w:val="0091085E"/>
    <w:rsid w:val="00911EB8"/>
    <w:rsid w:val="00914F68"/>
    <w:rsid w:val="009159D8"/>
    <w:rsid w:val="00925672"/>
    <w:rsid w:val="00927B18"/>
    <w:rsid w:val="009304AE"/>
    <w:rsid w:val="00934A18"/>
    <w:rsid w:val="00935966"/>
    <w:rsid w:val="009367B1"/>
    <w:rsid w:val="00960D0E"/>
    <w:rsid w:val="00966ECA"/>
    <w:rsid w:val="009869E8"/>
    <w:rsid w:val="009A3C88"/>
    <w:rsid w:val="009B7C7B"/>
    <w:rsid w:val="009D15CE"/>
    <w:rsid w:val="009E06D9"/>
    <w:rsid w:val="009E74ED"/>
    <w:rsid w:val="009E7689"/>
    <w:rsid w:val="009F04FD"/>
    <w:rsid w:val="009F58FB"/>
    <w:rsid w:val="009F7541"/>
    <w:rsid w:val="009F7667"/>
    <w:rsid w:val="00A02043"/>
    <w:rsid w:val="00A11F8C"/>
    <w:rsid w:val="00A166DE"/>
    <w:rsid w:val="00A27250"/>
    <w:rsid w:val="00A31C2C"/>
    <w:rsid w:val="00A43C5B"/>
    <w:rsid w:val="00A54B83"/>
    <w:rsid w:val="00A62EDA"/>
    <w:rsid w:val="00A667A6"/>
    <w:rsid w:val="00A677AC"/>
    <w:rsid w:val="00A720BB"/>
    <w:rsid w:val="00A91690"/>
    <w:rsid w:val="00A91783"/>
    <w:rsid w:val="00A93372"/>
    <w:rsid w:val="00A94294"/>
    <w:rsid w:val="00AA06B2"/>
    <w:rsid w:val="00AA5561"/>
    <w:rsid w:val="00AB11F8"/>
    <w:rsid w:val="00AB3A20"/>
    <w:rsid w:val="00AB6FEE"/>
    <w:rsid w:val="00AC0AF7"/>
    <w:rsid w:val="00AC2243"/>
    <w:rsid w:val="00AC6B2E"/>
    <w:rsid w:val="00AD79A4"/>
    <w:rsid w:val="00B02C32"/>
    <w:rsid w:val="00B036E9"/>
    <w:rsid w:val="00B10B11"/>
    <w:rsid w:val="00B32B8B"/>
    <w:rsid w:val="00B40DF7"/>
    <w:rsid w:val="00B41F3A"/>
    <w:rsid w:val="00B44434"/>
    <w:rsid w:val="00B67C6B"/>
    <w:rsid w:val="00B916E6"/>
    <w:rsid w:val="00B95808"/>
    <w:rsid w:val="00BA6440"/>
    <w:rsid w:val="00BA7047"/>
    <w:rsid w:val="00BB3746"/>
    <w:rsid w:val="00BB5829"/>
    <w:rsid w:val="00BC0A75"/>
    <w:rsid w:val="00BC0C24"/>
    <w:rsid w:val="00BC169D"/>
    <w:rsid w:val="00BC1846"/>
    <w:rsid w:val="00BC49D0"/>
    <w:rsid w:val="00BC59A5"/>
    <w:rsid w:val="00BD4D74"/>
    <w:rsid w:val="00BD5B1C"/>
    <w:rsid w:val="00BD6EB7"/>
    <w:rsid w:val="00C21D0D"/>
    <w:rsid w:val="00C25EA6"/>
    <w:rsid w:val="00C30459"/>
    <w:rsid w:val="00C32CF4"/>
    <w:rsid w:val="00C33708"/>
    <w:rsid w:val="00C357F3"/>
    <w:rsid w:val="00C3645E"/>
    <w:rsid w:val="00C37450"/>
    <w:rsid w:val="00C447B5"/>
    <w:rsid w:val="00C46EC2"/>
    <w:rsid w:val="00C64AA6"/>
    <w:rsid w:val="00C65E69"/>
    <w:rsid w:val="00C72270"/>
    <w:rsid w:val="00C741BC"/>
    <w:rsid w:val="00C75E60"/>
    <w:rsid w:val="00C808AA"/>
    <w:rsid w:val="00C83459"/>
    <w:rsid w:val="00C9448C"/>
    <w:rsid w:val="00C95CF8"/>
    <w:rsid w:val="00C966B9"/>
    <w:rsid w:val="00CA2390"/>
    <w:rsid w:val="00CC2872"/>
    <w:rsid w:val="00CC6A82"/>
    <w:rsid w:val="00CD0CA3"/>
    <w:rsid w:val="00CD260E"/>
    <w:rsid w:val="00CD304C"/>
    <w:rsid w:val="00CD31C0"/>
    <w:rsid w:val="00CF5099"/>
    <w:rsid w:val="00D0017C"/>
    <w:rsid w:val="00D11581"/>
    <w:rsid w:val="00D12716"/>
    <w:rsid w:val="00D1467E"/>
    <w:rsid w:val="00D2538D"/>
    <w:rsid w:val="00D265C1"/>
    <w:rsid w:val="00D3398D"/>
    <w:rsid w:val="00D36918"/>
    <w:rsid w:val="00D40D61"/>
    <w:rsid w:val="00D55B87"/>
    <w:rsid w:val="00D82954"/>
    <w:rsid w:val="00D862F6"/>
    <w:rsid w:val="00D86A87"/>
    <w:rsid w:val="00D915B1"/>
    <w:rsid w:val="00D97504"/>
    <w:rsid w:val="00DA7CF2"/>
    <w:rsid w:val="00DB2F85"/>
    <w:rsid w:val="00DB7D34"/>
    <w:rsid w:val="00DD41ED"/>
    <w:rsid w:val="00DD6248"/>
    <w:rsid w:val="00DE0786"/>
    <w:rsid w:val="00DE1E77"/>
    <w:rsid w:val="00DE23BC"/>
    <w:rsid w:val="00DE2D66"/>
    <w:rsid w:val="00DE3094"/>
    <w:rsid w:val="00DF28CF"/>
    <w:rsid w:val="00E114EC"/>
    <w:rsid w:val="00E11930"/>
    <w:rsid w:val="00E134DB"/>
    <w:rsid w:val="00E168E6"/>
    <w:rsid w:val="00E22A0B"/>
    <w:rsid w:val="00E23D39"/>
    <w:rsid w:val="00E316BE"/>
    <w:rsid w:val="00E403A6"/>
    <w:rsid w:val="00E4100C"/>
    <w:rsid w:val="00E415EE"/>
    <w:rsid w:val="00E52EAC"/>
    <w:rsid w:val="00E5485B"/>
    <w:rsid w:val="00E67BBA"/>
    <w:rsid w:val="00E71080"/>
    <w:rsid w:val="00E74920"/>
    <w:rsid w:val="00E8597C"/>
    <w:rsid w:val="00E93D32"/>
    <w:rsid w:val="00E9596A"/>
    <w:rsid w:val="00EA29B5"/>
    <w:rsid w:val="00EA445F"/>
    <w:rsid w:val="00EB6D9A"/>
    <w:rsid w:val="00EC0DF3"/>
    <w:rsid w:val="00ED2007"/>
    <w:rsid w:val="00ED2EBF"/>
    <w:rsid w:val="00EE27F4"/>
    <w:rsid w:val="00EE3DD0"/>
    <w:rsid w:val="00EE5A51"/>
    <w:rsid w:val="00EF38A2"/>
    <w:rsid w:val="00F00282"/>
    <w:rsid w:val="00F00904"/>
    <w:rsid w:val="00F0602D"/>
    <w:rsid w:val="00F5072D"/>
    <w:rsid w:val="00F5136D"/>
    <w:rsid w:val="00F54F6F"/>
    <w:rsid w:val="00F67865"/>
    <w:rsid w:val="00F70C4A"/>
    <w:rsid w:val="00F71143"/>
    <w:rsid w:val="00F71604"/>
    <w:rsid w:val="00F84964"/>
    <w:rsid w:val="00F84E04"/>
    <w:rsid w:val="00FA2854"/>
    <w:rsid w:val="00FC1C62"/>
    <w:rsid w:val="00FC336B"/>
    <w:rsid w:val="00FE5E6B"/>
    <w:rsid w:val="00FF39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8D00A"/>
  <w15:chartTrackingRefBased/>
  <w15:docId w15:val="{12CCBECF-5A45-4E4D-8555-67639F00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Pr>
      <w:sz w:val="24"/>
      <w:szCs w:val="24"/>
    </w:rPr>
  </w:style>
  <w:style w:type="paragraph" w:styleId="Nadpis1">
    <w:name w:val="heading 1"/>
    <w:aliases w:val="H1"/>
    <w:basedOn w:val="Normln"/>
    <w:next w:val="Nadpis2"/>
    <w:link w:val="Nadpis1Char"/>
    <w:qFormat/>
    <w:rsid w:val="00902F62"/>
    <w:pPr>
      <w:keepNext/>
      <w:keepLines/>
      <w:numPr>
        <w:ilvl w:val="1"/>
        <w:numId w:val="26"/>
      </w:numPr>
      <w:spacing w:before="720" w:after="240" w:line="288" w:lineRule="auto"/>
      <w:jc w:val="center"/>
      <w:outlineLvl w:val="0"/>
    </w:pPr>
    <w:rPr>
      <w:rFonts w:ascii="Arial" w:hAnsi="Arial" w:cs="Arial"/>
      <w:b/>
      <w:bCs/>
      <w:kern w:val="32"/>
      <w:sz w:val="32"/>
      <w:szCs w:val="32"/>
    </w:rPr>
  </w:style>
  <w:style w:type="paragraph" w:styleId="Nadpis2">
    <w:name w:val="heading 2"/>
    <w:basedOn w:val="Normln"/>
    <w:link w:val="Nadpis2Char"/>
    <w:qFormat/>
    <w:rsid w:val="00902F62"/>
    <w:pPr>
      <w:numPr>
        <w:ilvl w:val="2"/>
        <w:numId w:val="26"/>
      </w:numPr>
      <w:spacing w:before="240" w:after="60" w:line="288" w:lineRule="auto"/>
      <w:jc w:val="both"/>
      <w:outlineLvl w:val="1"/>
    </w:pPr>
    <w:rPr>
      <w:rFonts w:cs="Arial"/>
      <w:bCs/>
      <w:iCs/>
      <w:szCs w:val="28"/>
    </w:rPr>
  </w:style>
  <w:style w:type="paragraph" w:styleId="Nadpis3">
    <w:name w:val="heading 3"/>
    <w:basedOn w:val="Normln"/>
    <w:link w:val="Nadpis3Char"/>
    <w:uiPriority w:val="99"/>
    <w:qFormat/>
    <w:rsid w:val="00902F62"/>
    <w:pPr>
      <w:numPr>
        <w:ilvl w:val="3"/>
        <w:numId w:val="26"/>
      </w:numPr>
      <w:spacing w:before="120" w:line="288" w:lineRule="auto"/>
      <w:ind w:right="624"/>
      <w:jc w:val="both"/>
      <w:outlineLvl w:val="2"/>
    </w:pPr>
    <w:rPr>
      <w:rFonts w:cs="Arial"/>
      <w:bCs/>
      <w:szCs w:val="26"/>
    </w:rPr>
  </w:style>
  <w:style w:type="paragraph" w:styleId="Nadpis4">
    <w:name w:val="heading 4"/>
    <w:basedOn w:val="Normln"/>
    <w:link w:val="Nadpis4Char"/>
    <w:uiPriority w:val="99"/>
    <w:qFormat/>
    <w:rsid w:val="00902F62"/>
    <w:pPr>
      <w:numPr>
        <w:ilvl w:val="4"/>
        <w:numId w:val="26"/>
      </w:numPr>
      <w:spacing w:before="120" w:line="288" w:lineRule="auto"/>
      <w:ind w:right="1077"/>
      <w:jc w:val="both"/>
      <w:outlineLvl w:val="3"/>
    </w:pPr>
    <w:rPr>
      <w:bCs/>
      <w:szCs w:val="28"/>
    </w:rPr>
  </w:style>
  <w:style w:type="paragraph" w:styleId="Nadpis5">
    <w:name w:val="heading 5"/>
    <w:basedOn w:val="Normln"/>
    <w:link w:val="Nadpis5Char"/>
    <w:uiPriority w:val="99"/>
    <w:qFormat/>
    <w:rsid w:val="00902F62"/>
    <w:pPr>
      <w:numPr>
        <w:ilvl w:val="5"/>
        <w:numId w:val="26"/>
      </w:numPr>
      <w:spacing w:before="120" w:line="288" w:lineRule="auto"/>
      <w:ind w:right="1191"/>
      <w:jc w:val="both"/>
      <w:outlineLvl w:val="4"/>
    </w:pPr>
    <w:rPr>
      <w:bCs/>
      <w:iCs/>
      <w:szCs w:val="26"/>
    </w:rPr>
  </w:style>
  <w:style w:type="paragraph" w:styleId="Nadpis6">
    <w:name w:val="heading 6"/>
    <w:basedOn w:val="Normln"/>
    <w:next w:val="Normln"/>
    <w:link w:val="Nadpis6Char"/>
    <w:uiPriority w:val="99"/>
    <w:qFormat/>
    <w:rsid w:val="00902F62"/>
    <w:pPr>
      <w:numPr>
        <w:ilvl w:val="6"/>
        <w:numId w:val="26"/>
      </w:numPr>
      <w:spacing w:before="240" w:after="60" w:line="288" w:lineRule="auto"/>
      <w:jc w:val="both"/>
      <w:outlineLvl w:val="5"/>
    </w:pPr>
    <w:rPr>
      <w:b/>
      <w:bCs/>
      <w:sz w:val="22"/>
      <w:szCs w:val="22"/>
    </w:rPr>
  </w:style>
  <w:style w:type="paragraph" w:styleId="Nadpis7">
    <w:name w:val="heading 7"/>
    <w:basedOn w:val="Normln"/>
    <w:next w:val="Normln"/>
    <w:link w:val="Nadpis7Char"/>
    <w:uiPriority w:val="99"/>
    <w:qFormat/>
    <w:rsid w:val="00902F62"/>
    <w:pPr>
      <w:numPr>
        <w:ilvl w:val="7"/>
        <w:numId w:val="26"/>
      </w:numPr>
      <w:spacing w:before="240" w:after="60" w:line="288" w:lineRule="auto"/>
      <w:jc w:val="both"/>
      <w:outlineLvl w:val="6"/>
    </w:pPr>
  </w:style>
  <w:style w:type="paragraph" w:styleId="Nadpis8">
    <w:name w:val="heading 8"/>
    <w:basedOn w:val="Normln"/>
    <w:next w:val="Normln"/>
    <w:link w:val="Nadpis8Char"/>
    <w:uiPriority w:val="99"/>
    <w:qFormat/>
    <w:rsid w:val="00902F62"/>
    <w:pPr>
      <w:numPr>
        <w:ilvl w:val="8"/>
        <w:numId w:val="26"/>
      </w:numPr>
      <w:spacing w:before="240" w:after="60" w:line="288" w:lineRule="auto"/>
      <w:jc w:val="both"/>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tabulky">
    <w:name w:val="Text tabulky"/>
    <w:basedOn w:val="Normln"/>
    <w:pPr>
      <w:keepNext/>
      <w:keepLines/>
      <w:suppressAutoHyphens/>
      <w:spacing w:line="240" w:lineRule="exact"/>
    </w:pPr>
    <w:rPr>
      <w:rFonts w:ascii="Georgia" w:hAnsi="Georgia"/>
      <w:sz w:val="20"/>
      <w:szCs w:val="20"/>
    </w:rPr>
  </w:style>
  <w:style w:type="paragraph" w:customStyle="1" w:styleId="StandardnpsmoodstavceParaChar">
    <w:name w:val="Standardní písmo odstavce Para Char"/>
    <w:basedOn w:val="Normln"/>
    <w:semiHidden/>
    <w:pPr>
      <w:numPr>
        <w:numId w:val="15"/>
      </w:numPr>
    </w:pPr>
    <w:rPr>
      <w:rFonts w:ascii="Arial" w:hAnsi="Arial"/>
      <w:sz w:val="18"/>
      <w:szCs w:val="1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mlouvaA">
    <w:name w:val="Smlouva A"/>
    <w:pPr>
      <w:suppressAutoHyphens/>
      <w:spacing w:line="300" w:lineRule="atLeast"/>
      <w:jc w:val="center"/>
    </w:pPr>
    <w:rPr>
      <w:b/>
      <w:color w:val="000000"/>
      <w:sz w:val="28"/>
      <w:lang w:eastAsia="ar-SA"/>
    </w:rPr>
  </w:style>
  <w:style w:type="paragraph" w:customStyle="1" w:styleId="Normlnnorm">
    <w:name w:val="Normální.norm"/>
    <w:pPr>
      <w:spacing w:after="240" w:line="240" w:lineRule="exact"/>
      <w:ind w:left="1701"/>
    </w:pPr>
    <w:rPr>
      <w:rFonts w:ascii="Georgia" w:hAnsi="Georgia"/>
    </w:rPr>
  </w:style>
  <w:style w:type="paragraph" w:styleId="Rozloendokumentu">
    <w:name w:val="Document Map"/>
    <w:basedOn w:val="Normln"/>
    <w:semiHidden/>
    <w:pPr>
      <w:shd w:val="clear" w:color="auto" w:fill="000080"/>
    </w:pPr>
    <w:rPr>
      <w:rFonts w:ascii="Tahoma" w:hAnsi="Tahoma" w:cs="Tahoma"/>
      <w:sz w:val="20"/>
      <w:szCs w:val="20"/>
    </w:rPr>
  </w:style>
  <w:style w:type="paragraph" w:styleId="Nzev">
    <w:name w:val="Title"/>
    <w:basedOn w:val="Normln"/>
    <w:link w:val="NzevChar"/>
    <w:qFormat/>
    <w:rsid w:val="00E67BBA"/>
    <w:pPr>
      <w:jc w:val="center"/>
    </w:pPr>
    <w:rPr>
      <w:b/>
      <w:bCs/>
    </w:rPr>
  </w:style>
  <w:style w:type="paragraph" w:styleId="Textbubliny">
    <w:name w:val="Balloon Text"/>
    <w:basedOn w:val="Normln"/>
    <w:semiHidden/>
    <w:rPr>
      <w:rFonts w:ascii="Tahoma" w:hAnsi="Tahoma" w:cs="Tahoma"/>
      <w:sz w:val="16"/>
      <w:szCs w:val="16"/>
    </w:rPr>
  </w:style>
  <w:style w:type="character" w:customStyle="1" w:styleId="NzevChar">
    <w:name w:val="Název Char"/>
    <w:link w:val="Nzev"/>
    <w:rsid w:val="00815225"/>
    <w:rPr>
      <w:b/>
      <w:bCs/>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8C411A"/>
    <w:pPr>
      <w:spacing w:after="200" w:line="276" w:lineRule="auto"/>
      <w:ind w:left="720"/>
      <w:contextualSpacing/>
    </w:pPr>
    <w:rPr>
      <w:rFonts w:ascii="Verdana" w:eastAsia="Calibri" w:hAnsi="Verdana"/>
      <w:sz w:val="20"/>
      <w:szCs w:val="20"/>
      <w:lang w:eastAsia="en-US"/>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8C411A"/>
    <w:rPr>
      <w:rFonts w:ascii="Verdana" w:eastAsia="Calibri" w:hAnsi="Verdana"/>
      <w:lang w:eastAsia="en-US"/>
    </w:rPr>
  </w:style>
  <w:style w:type="character" w:styleId="Odkaznakoment">
    <w:name w:val="annotation reference"/>
    <w:rsid w:val="0028504E"/>
    <w:rPr>
      <w:sz w:val="16"/>
      <w:szCs w:val="16"/>
    </w:rPr>
  </w:style>
  <w:style w:type="paragraph" w:styleId="Textkomente">
    <w:name w:val="annotation text"/>
    <w:basedOn w:val="Normln"/>
    <w:link w:val="TextkomenteChar"/>
    <w:rsid w:val="0028504E"/>
    <w:rPr>
      <w:sz w:val="20"/>
      <w:szCs w:val="20"/>
    </w:rPr>
  </w:style>
  <w:style w:type="character" w:customStyle="1" w:styleId="TextkomenteChar">
    <w:name w:val="Text komentáře Char"/>
    <w:basedOn w:val="Standardnpsmoodstavce"/>
    <w:link w:val="Textkomente"/>
    <w:rsid w:val="0028504E"/>
  </w:style>
  <w:style w:type="paragraph" w:styleId="Pedmtkomente">
    <w:name w:val="annotation subject"/>
    <w:basedOn w:val="Textkomente"/>
    <w:next w:val="Textkomente"/>
    <w:link w:val="PedmtkomenteChar"/>
    <w:rsid w:val="0028504E"/>
    <w:rPr>
      <w:b/>
      <w:bCs/>
    </w:rPr>
  </w:style>
  <w:style w:type="character" w:customStyle="1" w:styleId="PedmtkomenteChar">
    <w:name w:val="Předmět komentáře Char"/>
    <w:link w:val="Pedmtkomente"/>
    <w:rsid w:val="0028504E"/>
    <w:rPr>
      <w:b/>
      <w:bCs/>
    </w:rPr>
  </w:style>
  <w:style w:type="paragraph" w:customStyle="1" w:styleId="RLTextlnkuslovan">
    <w:name w:val="RL Text článku číslovaný"/>
    <w:basedOn w:val="Normln"/>
    <w:link w:val="RLTextlnkuslovanChar"/>
    <w:rsid w:val="00F00904"/>
    <w:pPr>
      <w:numPr>
        <w:ilvl w:val="1"/>
        <w:numId w:val="25"/>
      </w:numPr>
      <w:spacing w:after="120" w:line="280" w:lineRule="exact"/>
      <w:jc w:val="both"/>
    </w:pPr>
    <w:rPr>
      <w:rFonts w:ascii="Calibri" w:hAnsi="Calibri"/>
      <w:sz w:val="22"/>
    </w:rPr>
  </w:style>
  <w:style w:type="paragraph" w:customStyle="1" w:styleId="RLlneksmlouvy">
    <w:name w:val="RL Článek smlouvy"/>
    <w:basedOn w:val="Normln"/>
    <w:next w:val="RLTextlnkuslovan"/>
    <w:uiPriority w:val="99"/>
    <w:rsid w:val="00F00904"/>
    <w:pPr>
      <w:keepNext/>
      <w:numPr>
        <w:numId w:val="25"/>
      </w:numPr>
      <w:suppressAutoHyphens/>
      <w:spacing w:before="360" w:after="120" w:line="280" w:lineRule="exact"/>
      <w:jc w:val="both"/>
      <w:outlineLvl w:val="0"/>
    </w:pPr>
    <w:rPr>
      <w:rFonts w:ascii="Calibri" w:hAnsi="Calibri"/>
      <w:b/>
      <w:sz w:val="22"/>
    </w:rPr>
  </w:style>
  <w:style w:type="character" w:customStyle="1" w:styleId="RLTextlnkuslovanChar">
    <w:name w:val="RL Text článku číslovaný Char"/>
    <w:link w:val="RLTextlnkuslovan"/>
    <w:rsid w:val="00F00904"/>
    <w:rPr>
      <w:rFonts w:ascii="Calibri" w:hAnsi="Calibri"/>
      <w:sz w:val="22"/>
      <w:szCs w:val="24"/>
    </w:rPr>
  </w:style>
  <w:style w:type="paragraph" w:styleId="Bezmezer">
    <w:name w:val="No Spacing"/>
    <w:qFormat/>
    <w:rsid w:val="00F00904"/>
    <w:pPr>
      <w:ind w:left="1080"/>
      <w:jc w:val="both"/>
    </w:pPr>
    <w:rPr>
      <w:rFonts w:ascii="Calibri" w:hAnsi="Calibri"/>
      <w:sz w:val="22"/>
      <w:szCs w:val="22"/>
      <w:lang w:eastAsia="en-US"/>
    </w:rPr>
  </w:style>
  <w:style w:type="character" w:customStyle="1" w:styleId="Nadpis1Char">
    <w:name w:val="Nadpis 1 Char"/>
    <w:aliases w:val="H1 Char"/>
    <w:link w:val="Nadpis1"/>
    <w:rsid w:val="00902F62"/>
    <w:rPr>
      <w:rFonts w:ascii="Arial" w:hAnsi="Arial" w:cs="Arial"/>
      <w:b/>
      <w:bCs/>
      <w:kern w:val="32"/>
      <w:sz w:val="32"/>
      <w:szCs w:val="32"/>
    </w:rPr>
  </w:style>
  <w:style w:type="character" w:customStyle="1" w:styleId="Nadpis2Char">
    <w:name w:val="Nadpis 2 Char"/>
    <w:link w:val="Nadpis2"/>
    <w:rsid w:val="00902F62"/>
    <w:rPr>
      <w:rFonts w:cs="Arial"/>
      <w:bCs/>
      <w:iCs/>
      <w:sz w:val="24"/>
      <w:szCs w:val="28"/>
    </w:rPr>
  </w:style>
  <w:style w:type="character" w:customStyle="1" w:styleId="Nadpis3Char">
    <w:name w:val="Nadpis 3 Char"/>
    <w:link w:val="Nadpis3"/>
    <w:uiPriority w:val="99"/>
    <w:rsid w:val="00902F62"/>
    <w:rPr>
      <w:rFonts w:cs="Arial"/>
      <w:bCs/>
      <w:sz w:val="24"/>
      <w:szCs w:val="26"/>
    </w:rPr>
  </w:style>
  <w:style w:type="character" w:customStyle="1" w:styleId="Nadpis4Char">
    <w:name w:val="Nadpis 4 Char"/>
    <w:link w:val="Nadpis4"/>
    <w:uiPriority w:val="99"/>
    <w:rsid w:val="00902F62"/>
    <w:rPr>
      <w:bCs/>
      <w:sz w:val="24"/>
      <w:szCs w:val="28"/>
    </w:rPr>
  </w:style>
  <w:style w:type="character" w:customStyle="1" w:styleId="Nadpis5Char">
    <w:name w:val="Nadpis 5 Char"/>
    <w:link w:val="Nadpis5"/>
    <w:uiPriority w:val="99"/>
    <w:rsid w:val="00902F62"/>
    <w:rPr>
      <w:bCs/>
      <w:iCs/>
      <w:sz w:val="24"/>
      <w:szCs w:val="26"/>
    </w:rPr>
  </w:style>
  <w:style w:type="character" w:customStyle="1" w:styleId="Nadpis6Char">
    <w:name w:val="Nadpis 6 Char"/>
    <w:link w:val="Nadpis6"/>
    <w:uiPriority w:val="99"/>
    <w:rsid w:val="00902F62"/>
    <w:rPr>
      <w:b/>
      <w:bCs/>
      <w:sz w:val="22"/>
      <w:szCs w:val="22"/>
    </w:rPr>
  </w:style>
  <w:style w:type="character" w:customStyle="1" w:styleId="Nadpis7Char">
    <w:name w:val="Nadpis 7 Char"/>
    <w:link w:val="Nadpis7"/>
    <w:uiPriority w:val="99"/>
    <w:rsid w:val="00902F62"/>
    <w:rPr>
      <w:sz w:val="24"/>
      <w:szCs w:val="24"/>
    </w:rPr>
  </w:style>
  <w:style w:type="character" w:customStyle="1" w:styleId="Nadpis8Char">
    <w:name w:val="Nadpis 8 Char"/>
    <w:link w:val="Nadpis8"/>
    <w:uiPriority w:val="99"/>
    <w:rsid w:val="00902F62"/>
    <w:rPr>
      <w:i/>
      <w:iCs/>
      <w:sz w:val="24"/>
      <w:szCs w:val="24"/>
    </w:rPr>
  </w:style>
  <w:style w:type="paragraph" w:customStyle="1" w:styleId="Nadpis">
    <w:name w:val="Nadpis"/>
    <w:basedOn w:val="Nadpis1"/>
    <w:next w:val="Nadpis1"/>
    <w:uiPriority w:val="99"/>
    <w:rsid w:val="00902F62"/>
    <w:pPr>
      <w:pageBreakBefore/>
      <w:numPr>
        <w:ilvl w:val="0"/>
      </w:numPr>
    </w:pPr>
  </w:style>
  <w:style w:type="character" w:customStyle="1" w:styleId="ZpatChar">
    <w:name w:val="Zápatí Char"/>
    <w:link w:val="Zpat"/>
    <w:uiPriority w:val="99"/>
    <w:rsid w:val="00902F62"/>
    <w:rPr>
      <w:sz w:val="24"/>
      <w:szCs w:val="24"/>
    </w:rPr>
  </w:style>
  <w:style w:type="paragraph" w:styleId="Normlnweb">
    <w:name w:val="Normal (Web)"/>
    <w:basedOn w:val="Normln"/>
    <w:uiPriority w:val="99"/>
    <w:unhideWhenUsed/>
    <w:rsid w:val="00902F62"/>
    <w:pPr>
      <w:spacing w:before="100" w:beforeAutospacing="1" w:after="100" w:afterAutospacing="1"/>
    </w:pPr>
  </w:style>
  <w:style w:type="character" w:styleId="Hypertextovodkaz">
    <w:name w:val="Hyperlink"/>
    <w:uiPriority w:val="99"/>
    <w:unhideWhenUsed/>
    <w:rsid w:val="00902F62"/>
    <w:rPr>
      <w:color w:val="0000FF"/>
      <w:u w:val="single"/>
    </w:rPr>
  </w:style>
  <w:style w:type="character" w:customStyle="1" w:styleId="Nevyeenzmnka1">
    <w:name w:val="Nevyřešená zmínka1"/>
    <w:uiPriority w:val="99"/>
    <w:semiHidden/>
    <w:unhideWhenUsed/>
    <w:rsid w:val="00BB3746"/>
    <w:rPr>
      <w:color w:val="605E5C"/>
      <w:shd w:val="clear" w:color="auto" w:fill="E1DFDD"/>
    </w:rPr>
  </w:style>
  <w:style w:type="character" w:customStyle="1" w:styleId="ZhlavChar">
    <w:name w:val="Záhlaví Char"/>
    <w:basedOn w:val="Standardnpsmoodstavce"/>
    <w:link w:val="Zhlav"/>
    <w:uiPriority w:val="99"/>
    <w:rsid w:val="00782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3480">
      <w:bodyDiv w:val="1"/>
      <w:marLeft w:val="0"/>
      <w:marRight w:val="0"/>
      <w:marTop w:val="0"/>
      <w:marBottom w:val="0"/>
      <w:divBdr>
        <w:top w:val="none" w:sz="0" w:space="0" w:color="auto"/>
        <w:left w:val="none" w:sz="0" w:space="0" w:color="auto"/>
        <w:bottom w:val="none" w:sz="0" w:space="0" w:color="auto"/>
        <w:right w:val="none" w:sz="0" w:space="0" w:color="auto"/>
      </w:divBdr>
    </w:div>
    <w:div w:id="151456086">
      <w:bodyDiv w:val="1"/>
      <w:marLeft w:val="0"/>
      <w:marRight w:val="0"/>
      <w:marTop w:val="0"/>
      <w:marBottom w:val="0"/>
      <w:divBdr>
        <w:top w:val="none" w:sz="0" w:space="0" w:color="auto"/>
        <w:left w:val="none" w:sz="0" w:space="0" w:color="auto"/>
        <w:bottom w:val="none" w:sz="0" w:space="0" w:color="auto"/>
        <w:right w:val="none" w:sz="0" w:space="0" w:color="auto"/>
      </w:divBdr>
    </w:div>
    <w:div w:id="299922720">
      <w:bodyDiv w:val="1"/>
      <w:marLeft w:val="0"/>
      <w:marRight w:val="0"/>
      <w:marTop w:val="0"/>
      <w:marBottom w:val="0"/>
      <w:divBdr>
        <w:top w:val="none" w:sz="0" w:space="0" w:color="auto"/>
        <w:left w:val="none" w:sz="0" w:space="0" w:color="auto"/>
        <w:bottom w:val="none" w:sz="0" w:space="0" w:color="auto"/>
        <w:right w:val="none" w:sz="0" w:space="0" w:color="auto"/>
      </w:divBdr>
    </w:div>
    <w:div w:id="593127915">
      <w:bodyDiv w:val="1"/>
      <w:marLeft w:val="0"/>
      <w:marRight w:val="0"/>
      <w:marTop w:val="0"/>
      <w:marBottom w:val="0"/>
      <w:divBdr>
        <w:top w:val="none" w:sz="0" w:space="0" w:color="auto"/>
        <w:left w:val="none" w:sz="0" w:space="0" w:color="auto"/>
        <w:bottom w:val="none" w:sz="0" w:space="0" w:color="auto"/>
        <w:right w:val="none" w:sz="0" w:space="0" w:color="auto"/>
      </w:divBdr>
    </w:div>
    <w:div w:id="615793030">
      <w:bodyDiv w:val="1"/>
      <w:marLeft w:val="0"/>
      <w:marRight w:val="0"/>
      <w:marTop w:val="0"/>
      <w:marBottom w:val="0"/>
      <w:divBdr>
        <w:top w:val="none" w:sz="0" w:space="0" w:color="auto"/>
        <w:left w:val="none" w:sz="0" w:space="0" w:color="auto"/>
        <w:bottom w:val="none" w:sz="0" w:space="0" w:color="auto"/>
        <w:right w:val="none" w:sz="0" w:space="0" w:color="auto"/>
      </w:divBdr>
    </w:div>
    <w:div w:id="667710499">
      <w:bodyDiv w:val="1"/>
      <w:marLeft w:val="0"/>
      <w:marRight w:val="0"/>
      <w:marTop w:val="0"/>
      <w:marBottom w:val="0"/>
      <w:divBdr>
        <w:top w:val="none" w:sz="0" w:space="0" w:color="auto"/>
        <w:left w:val="none" w:sz="0" w:space="0" w:color="auto"/>
        <w:bottom w:val="none" w:sz="0" w:space="0" w:color="auto"/>
        <w:right w:val="none" w:sz="0" w:space="0" w:color="auto"/>
      </w:divBdr>
      <w:divsChild>
        <w:div w:id="634871233">
          <w:marLeft w:val="0"/>
          <w:marRight w:val="0"/>
          <w:marTop w:val="0"/>
          <w:marBottom w:val="0"/>
          <w:divBdr>
            <w:top w:val="none" w:sz="0" w:space="0" w:color="auto"/>
            <w:left w:val="none" w:sz="0" w:space="0" w:color="auto"/>
            <w:bottom w:val="none" w:sz="0" w:space="0" w:color="auto"/>
            <w:right w:val="none" w:sz="0" w:space="0" w:color="auto"/>
          </w:divBdr>
        </w:div>
      </w:divsChild>
    </w:div>
    <w:div w:id="720594899">
      <w:bodyDiv w:val="1"/>
      <w:marLeft w:val="0"/>
      <w:marRight w:val="0"/>
      <w:marTop w:val="0"/>
      <w:marBottom w:val="0"/>
      <w:divBdr>
        <w:top w:val="none" w:sz="0" w:space="0" w:color="auto"/>
        <w:left w:val="none" w:sz="0" w:space="0" w:color="auto"/>
        <w:bottom w:val="none" w:sz="0" w:space="0" w:color="auto"/>
        <w:right w:val="none" w:sz="0" w:space="0" w:color="auto"/>
      </w:divBdr>
    </w:div>
    <w:div w:id="840507808">
      <w:bodyDiv w:val="1"/>
      <w:marLeft w:val="0"/>
      <w:marRight w:val="0"/>
      <w:marTop w:val="0"/>
      <w:marBottom w:val="0"/>
      <w:divBdr>
        <w:top w:val="none" w:sz="0" w:space="0" w:color="auto"/>
        <w:left w:val="none" w:sz="0" w:space="0" w:color="auto"/>
        <w:bottom w:val="none" w:sz="0" w:space="0" w:color="auto"/>
        <w:right w:val="none" w:sz="0" w:space="0" w:color="auto"/>
      </w:divBdr>
    </w:div>
    <w:div w:id="1157188104">
      <w:bodyDiv w:val="1"/>
      <w:marLeft w:val="0"/>
      <w:marRight w:val="0"/>
      <w:marTop w:val="0"/>
      <w:marBottom w:val="0"/>
      <w:divBdr>
        <w:top w:val="none" w:sz="0" w:space="0" w:color="auto"/>
        <w:left w:val="none" w:sz="0" w:space="0" w:color="auto"/>
        <w:bottom w:val="none" w:sz="0" w:space="0" w:color="auto"/>
        <w:right w:val="none" w:sz="0" w:space="0" w:color="auto"/>
      </w:divBdr>
    </w:div>
    <w:div w:id="1988513000">
      <w:bodyDiv w:val="1"/>
      <w:marLeft w:val="0"/>
      <w:marRight w:val="0"/>
      <w:marTop w:val="0"/>
      <w:marBottom w:val="0"/>
      <w:divBdr>
        <w:top w:val="none" w:sz="0" w:space="0" w:color="auto"/>
        <w:left w:val="none" w:sz="0" w:space="0" w:color="auto"/>
        <w:bottom w:val="none" w:sz="0" w:space="0" w:color="auto"/>
        <w:right w:val="none" w:sz="0" w:space="0" w:color="auto"/>
      </w:divBdr>
    </w:div>
    <w:div w:id="21045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PS11593</RequestID>
    <PocetZnRetezec xmlns="acca34e4-9ecd-41c8-99eb-d6aa654aaa55" xsi:nil="true"/>
    <Block_WF xmlns="acca34e4-9ecd-41c8-99eb-d6aa654aaa55">3</Block_WF>
    <ZkracenyRetezec xmlns="acca34e4-9ecd-41c8-99eb-d6aa654aaa55">2526-2169/2169-2019%20RS.docx</ZkracenyRetezec>
    <Smazat xmlns="acca34e4-9ecd-41c8-99eb-d6aa654aaa55">&lt;a href="/sites/evidencesmluv/_layouts/15/IniWrkflIP.aspx?List=%7b06793727-BBB9-4189-9F5D-E18E36F4EA7C%7d&amp;amp;ID=3756&amp;amp;ItemGuid=%7bBE2810C6-5E87-4773-9990-4BCAFB31BADE%7d&amp;amp;TemplateID=%7bc9672366-ba83-4c7a-b3ac-82af318e27d3%7d"&gt;&lt;img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3" ma:contentTypeDescription="Vytvoří nový dokument" ma:contentTypeScope="" ma:versionID="62a37b1d64a850e4f0947311e91e23c3">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d1bf21c420e8fbb73919e9be38341829"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5C12C-98B3-4EEA-AE07-E7AA4E254016}"/>
</file>

<file path=customXml/itemProps2.xml><?xml version="1.0" encoding="utf-8"?>
<ds:datastoreItem xmlns:ds="http://schemas.openxmlformats.org/officeDocument/2006/customXml" ds:itemID="{28FE5AF6-4B95-458E-80BF-1BDCB4773952}"/>
</file>

<file path=customXml/itemProps3.xml><?xml version="1.0" encoding="utf-8"?>
<ds:datastoreItem xmlns:ds="http://schemas.openxmlformats.org/officeDocument/2006/customXml" ds:itemID="{41321771-153E-4063-81C7-DB9C5EAFE4F7}"/>
</file>

<file path=customXml/itemProps4.xml><?xml version="1.0" encoding="utf-8"?>
<ds:datastoreItem xmlns:ds="http://schemas.openxmlformats.org/officeDocument/2006/customXml" ds:itemID="{D8AD0854-DBB8-47CF-B273-F92F795D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D010C-3DC2-4BF2-91EC-A60378CFD60F}"/>
</file>

<file path=docProps/app.xml><?xml version="1.0" encoding="utf-8"?>
<Properties xmlns="http://schemas.openxmlformats.org/officeDocument/2006/extended-properties" xmlns:vt="http://schemas.openxmlformats.org/officeDocument/2006/docPropsVTypes">
  <Template>Normal</Template>
  <TotalTime>8</TotalTime>
  <Pages>7</Pages>
  <Words>3309</Words>
  <Characters>19527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PŘÍSTUPOVÁ  SMLOUVA  KE  KOMUNIKAČNÍ INFRASTRUKTUŘE  METROPOLITNÍHO  PACS PRAHA</vt:lpstr>
    </vt:vector>
  </TitlesOfParts>
  <Company>VFN</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PŘÍSTUPOVÁ  SMLOUVA  KE  KOMUNIKAČNÍ INFRASTRUKTUŘE  METROPOLITNÍHO  PACS PRAHA</dc:title>
  <dc:subject/>
  <dc:creator>icz</dc:creator>
  <cp:keywords/>
  <dc:description/>
  <cp:lastModifiedBy>Kopačková Tereza, Mgr.</cp:lastModifiedBy>
  <cp:revision>4</cp:revision>
  <cp:lastPrinted>2019-12-20T10:11:00Z</cp:lastPrinted>
  <dcterms:created xsi:type="dcterms:W3CDTF">2020-02-24T08:07:00Z</dcterms:created>
  <dcterms:modified xsi:type="dcterms:W3CDTF">2020-02-24T08:15:00Z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Owner">
    <vt:lpwstr>103703@vfn.cz</vt:lpwstr>
  </property>
  <property fmtid="{D5CDD505-2E9C-101B-9397-08002B2CF9AE}" pid="5" name="MSIP_Label_2063cd7f-2d21-486a-9f29-9c1683fdd175_SetDate">
    <vt:lpwstr>2019-11-15T10:08:01.9872223Z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0x010100EFF427952D4E634383E9B8E9D938055A00D1BE4ACD4ABAF74B81E6C4ABF9FBDE5D</vt:lpwstr>
  </property>
  <property fmtid="{D5CDD505-2E9C-101B-9397-08002B2CF9AE}" pid="11" name="_dlc_DocIdItemGuid">
    <vt:lpwstr>59e1fe00-0549-4da6-9d73-9de4ab53b231</vt:lpwstr>
  </property>
  <property fmtid="{D5CDD505-2E9C-101B-9397-08002B2CF9AE}" pid="12" name="WorkflowChangePath">
    <vt:lpwstr>f8762d31-0726-4d3d-a0c7-8357f48798a5,2;f8762d31-0726-4d3d-a0c7-8357f48798a5,2;f8762d31-0726-4d3d-a0c7-8357f48798a5,2;</vt:lpwstr>
  </property>
</Properties>
</file>