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31" w:rsidRDefault="00E45D31">
      <w:pPr>
        <w:pStyle w:val="Nadpis7"/>
        <w:jc w:val="center"/>
        <w:rPr>
          <w:rFonts w:ascii="Bookman Old Style" w:hAnsi="Bookman Old Style"/>
          <w:b/>
          <w:sz w:val="36"/>
        </w:rPr>
      </w:pPr>
    </w:p>
    <w:p w:rsidR="00E45D31" w:rsidRDefault="00E45D31">
      <w:pPr>
        <w:pStyle w:val="Nadpis7"/>
        <w:jc w:val="center"/>
        <w:rPr>
          <w:rFonts w:ascii="Bookman Old Style" w:hAnsi="Bookman Old Style"/>
          <w:b/>
          <w:sz w:val="36"/>
        </w:rPr>
      </w:pPr>
      <w:r>
        <w:rPr>
          <w:rFonts w:ascii="Bookman Old Style" w:hAnsi="Bookman Old Style"/>
          <w:b/>
          <w:sz w:val="36"/>
        </w:rPr>
        <w:t>SMLOUVA O DÍLO</w:t>
      </w:r>
    </w:p>
    <w:p w:rsidR="00E45D31" w:rsidRDefault="00C031A5">
      <w:pPr>
        <w:pStyle w:val="Zkladntext3"/>
      </w:pPr>
      <w:r>
        <w:t xml:space="preserve">uzavřená dle </w:t>
      </w:r>
      <w:r w:rsidR="00E45D31">
        <w:t xml:space="preserve">§ </w:t>
      </w:r>
      <w:r w:rsidR="00AF392D">
        <w:t>2586 a následující</w:t>
      </w:r>
      <w:r w:rsidR="00E45D31">
        <w:t>h</w:t>
      </w:r>
      <w:r w:rsidR="00AF392D">
        <w:t>o</w:t>
      </w:r>
      <w:r w:rsidR="00E45D31">
        <w:t xml:space="preserve"> </w:t>
      </w:r>
      <w:r w:rsidR="009F3481">
        <w:t>zákona č. 89/2</w:t>
      </w:r>
      <w:r w:rsidR="00AF392D">
        <w:t>012 Sb., občanského zákoníku v platném znění</w:t>
      </w:r>
    </w:p>
    <w:p w:rsidR="00E45D31" w:rsidRDefault="00E45D31">
      <w:pPr>
        <w:jc w:val="center"/>
        <w:rPr>
          <w:rFonts w:ascii="Bookman Old Style" w:hAnsi="Bookman Old Style"/>
          <w:sz w:val="20"/>
        </w:rPr>
      </w:pPr>
    </w:p>
    <w:p w:rsidR="00E45D31" w:rsidRDefault="00E45D31">
      <w:pPr>
        <w:rPr>
          <w:b/>
        </w:rPr>
      </w:pPr>
    </w:p>
    <w:p w:rsidR="00E45D31" w:rsidRDefault="00E45D31">
      <w:pPr>
        <w:rPr>
          <w:rFonts w:ascii="Bookman Old Style" w:hAnsi="Bookman Old Style"/>
          <w:i/>
          <w:sz w:val="20"/>
        </w:rPr>
      </w:pPr>
      <w:r>
        <w:rPr>
          <w:rFonts w:ascii="Bookman Old Style" w:hAnsi="Bookman Old Style"/>
          <w:i/>
          <w:sz w:val="20"/>
        </w:rPr>
        <w:t>Čís</w:t>
      </w:r>
      <w:r w:rsidR="00C6124C">
        <w:rPr>
          <w:rFonts w:ascii="Bookman Old Style" w:hAnsi="Bookman Old Style"/>
          <w:i/>
          <w:sz w:val="20"/>
        </w:rPr>
        <w:t>lo smlouvy objednatele:</w:t>
      </w:r>
      <w:r w:rsidR="00386C22">
        <w:rPr>
          <w:rFonts w:ascii="Bookman Old Style" w:hAnsi="Bookman Old Style"/>
          <w:i/>
          <w:sz w:val="20"/>
        </w:rPr>
        <w:tab/>
      </w:r>
      <w:r w:rsidR="004374E3" w:rsidRPr="004374E3">
        <w:rPr>
          <w:rFonts w:ascii="Bookman Old Style" w:hAnsi="Bookman Old Style"/>
          <w:b/>
          <w:sz w:val="20"/>
        </w:rPr>
        <w:t>6</w:t>
      </w:r>
      <w:r w:rsidR="00613920" w:rsidRPr="004374E3">
        <w:rPr>
          <w:rFonts w:ascii="Bookman Old Style" w:hAnsi="Bookman Old Style"/>
          <w:b/>
          <w:i/>
          <w:sz w:val="20"/>
        </w:rPr>
        <w:t>/O</w:t>
      </w:r>
      <w:r w:rsidR="00613920" w:rsidRPr="00DB088B">
        <w:rPr>
          <w:rFonts w:ascii="Bookman Old Style" w:hAnsi="Bookman Old Style"/>
          <w:b/>
          <w:i/>
          <w:sz w:val="20"/>
        </w:rPr>
        <w:t>DO/20</w:t>
      </w:r>
      <w:r w:rsidR="00F16CD7" w:rsidRPr="00DB088B">
        <w:rPr>
          <w:rFonts w:ascii="Bookman Old Style" w:hAnsi="Bookman Old Style"/>
          <w:b/>
          <w:i/>
          <w:sz w:val="20"/>
        </w:rPr>
        <w:t>1</w:t>
      </w:r>
      <w:r w:rsidR="004553C3">
        <w:rPr>
          <w:rFonts w:ascii="Bookman Old Style" w:hAnsi="Bookman Old Style"/>
          <w:b/>
          <w:i/>
          <w:sz w:val="20"/>
        </w:rPr>
        <w:t>7</w:t>
      </w:r>
    </w:p>
    <w:p w:rsidR="00E45D31" w:rsidRPr="00A02FE3" w:rsidRDefault="00E45D31">
      <w:pPr>
        <w:rPr>
          <w:rFonts w:ascii="Bookman Old Style" w:hAnsi="Bookman Old Style"/>
          <w:b/>
          <w:i/>
          <w:sz w:val="20"/>
        </w:rPr>
      </w:pPr>
      <w:r>
        <w:rPr>
          <w:rFonts w:ascii="Bookman Old Style" w:hAnsi="Bookman Old Style"/>
          <w:i/>
          <w:sz w:val="20"/>
        </w:rPr>
        <w:t xml:space="preserve">Číslo smlouvy zhotovitele:  </w:t>
      </w:r>
      <w:r w:rsidR="004374E3">
        <w:rPr>
          <w:rFonts w:ascii="Bookman Old Style" w:hAnsi="Bookman Old Style"/>
          <w:i/>
          <w:sz w:val="20"/>
        </w:rPr>
        <w:t xml:space="preserve">    </w:t>
      </w:r>
      <w:r w:rsidR="004374E3" w:rsidRPr="004374E3">
        <w:rPr>
          <w:rFonts w:ascii="Bookman Old Style" w:hAnsi="Bookman Old Style"/>
          <w:b/>
          <w:i/>
          <w:sz w:val="20"/>
        </w:rPr>
        <w:t>01/JP/2017/I</w:t>
      </w:r>
    </w:p>
    <w:p w:rsidR="00E45D31" w:rsidRDefault="00E45D31">
      <w:pPr>
        <w:rPr>
          <w:rFonts w:ascii="Bookman Old Style" w:hAnsi="Bookman Old Style"/>
          <w:i/>
          <w:color w:val="FF0000"/>
          <w:sz w:val="20"/>
        </w:rPr>
      </w:pPr>
      <w:r>
        <w:rPr>
          <w:rFonts w:ascii="Bookman Old Style" w:hAnsi="Bookman Old Style"/>
          <w:i/>
          <w:sz w:val="20"/>
        </w:rPr>
        <w:t>Tato smlouva o dílo byla uzavřena na základě zadávacího řízení evidenční č</w:t>
      </w:r>
      <w:r w:rsidR="00C57978">
        <w:rPr>
          <w:rFonts w:ascii="Bookman Old Style" w:hAnsi="Bookman Old Style"/>
          <w:i/>
          <w:sz w:val="20"/>
        </w:rPr>
        <w:t xml:space="preserve">. </w:t>
      </w:r>
      <w:r w:rsidR="00C4535F">
        <w:rPr>
          <w:rFonts w:ascii="Bookman Old Style" w:hAnsi="Bookman Old Style"/>
          <w:i/>
          <w:sz w:val="20"/>
        </w:rPr>
        <w:t xml:space="preserve"> </w:t>
      </w:r>
      <w:r w:rsidR="00342E8D">
        <w:rPr>
          <w:rFonts w:ascii="Bookman Old Style" w:hAnsi="Bookman Old Style"/>
          <w:i/>
          <w:sz w:val="20"/>
        </w:rPr>
        <w:t>18</w:t>
      </w:r>
      <w:r w:rsidR="003E59CE" w:rsidRPr="00DB088B">
        <w:rPr>
          <w:rFonts w:ascii="Bookman Old Style" w:hAnsi="Bookman Old Style"/>
          <w:i/>
          <w:sz w:val="20"/>
        </w:rPr>
        <w:t>/</w:t>
      </w:r>
      <w:r w:rsidR="00342E8D">
        <w:rPr>
          <w:rFonts w:ascii="Bookman Old Style" w:hAnsi="Bookman Old Style"/>
          <w:i/>
          <w:sz w:val="20"/>
        </w:rPr>
        <w:t>ZP</w:t>
      </w:r>
      <w:r w:rsidR="00DB088B">
        <w:rPr>
          <w:rFonts w:ascii="Bookman Old Style" w:hAnsi="Bookman Old Style"/>
          <w:i/>
          <w:sz w:val="20"/>
        </w:rPr>
        <w:t>R</w:t>
      </w:r>
      <w:r w:rsidR="003D4F90" w:rsidRPr="00DB088B">
        <w:rPr>
          <w:rFonts w:ascii="Bookman Old Style" w:hAnsi="Bookman Old Style"/>
          <w:i/>
          <w:sz w:val="20"/>
        </w:rPr>
        <w:t>/</w:t>
      </w:r>
      <w:r w:rsidR="001B6700" w:rsidRPr="00DB088B">
        <w:rPr>
          <w:rFonts w:ascii="Bookman Old Style" w:hAnsi="Bookman Old Style"/>
          <w:i/>
          <w:sz w:val="20"/>
        </w:rPr>
        <w:t>20</w:t>
      </w:r>
      <w:r w:rsidR="00F16CD7" w:rsidRPr="00DB088B">
        <w:rPr>
          <w:rFonts w:ascii="Bookman Old Style" w:hAnsi="Bookman Old Style"/>
          <w:i/>
          <w:sz w:val="20"/>
        </w:rPr>
        <w:t>1</w:t>
      </w:r>
      <w:r w:rsidR="00895ECF" w:rsidRPr="00DB088B">
        <w:rPr>
          <w:rFonts w:ascii="Bookman Old Style" w:hAnsi="Bookman Old Style"/>
          <w:i/>
          <w:sz w:val="20"/>
        </w:rPr>
        <w:t>6</w:t>
      </w:r>
    </w:p>
    <w:p w:rsidR="00E45D31" w:rsidRDefault="00E45D31">
      <w:pPr>
        <w:jc w:val="both"/>
        <w:rPr>
          <w:b/>
          <w:i/>
        </w:rPr>
      </w:pPr>
    </w:p>
    <w:p w:rsidR="00E45D31" w:rsidRDefault="00E45D31">
      <w:pPr>
        <w:pStyle w:val="Zkladntext"/>
        <w:jc w:val="both"/>
        <w:rPr>
          <w:sz w:val="24"/>
        </w:rPr>
      </w:pPr>
    </w:p>
    <w:p w:rsidR="00E45D31" w:rsidRDefault="00E45D31">
      <w:pPr>
        <w:jc w:val="both"/>
      </w:pPr>
    </w:p>
    <w:p w:rsidR="00E45D31" w:rsidRDefault="00E45D31">
      <w:pPr>
        <w:widowControl w:val="0"/>
        <w:autoSpaceDE w:val="0"/>
        <w:autoSpaceDN w:val="0"/>
        <w:adjustRightInd w:val="0"/>
        <w:ind w:left="360" w:hanging="360"/>
        <w:rPr>
          <w:rFonts w:ascii="Bookman Old Style" w:hAnsi="Bookman Old Style"/>
          <w:b/>
        </w:rPr>
      </w:pPr>
      <w:r>
        <w:rPr>
          <w:rFonts w:ascii="Bookman Old Style" w:hAnsi="Bookman Old Style"/>
          <w:b/>
        </w:rPr>
        <w:t xml:space="preserve">1.      Krajská správa a údržba silnic Karlovarského kraje, </w:t>
      </w:r>
    </w:p>
    <w:p w:rsidR="00E45D31" w:rsidRDefault="00E45D31">
      <w:pPr>
        <w:widowControl w:val="0"/>
        <w:autoSpaceDE w:val="0"/>
        <w:autoSpaceDN w:val="0"/>
        <w:adjustRightInd w:val="0"/>
        <w:ind w:left="708"/>
        <w:rPr>
          <w:rFonts w:ascii="Bookman Old Style" w:hAnsi="Bookman Old Style"/>
          <w:b/>
        </w:rPr>
      </w:pPr>
      <w:r>
        <w:rPr>
          <w:rFonts w:ascii="Bookman Old Style" w:hAnsi="Bookman Old Style"/>
          <w:b/>
        </w:rPr>
        <w:t>příspěvková organizace</w:t>
      </w:r>
    </w:p>
    <w:p w:rsidR="00E45D31" w:rsidRDefault="003C2ABA">
      <w:pPr>
        <w:widowControl w:val="0"/>
        <w:autoSpaceDE w:val="0"/>
        <w:autoSpaceDN w:val="0"/>
        <w:adjustRightInd w:val="0"/>
        <w:ind w:left="1068" w:hanging="360"/>
        <w:rPr>
          <w:rFonts w:ascii="Bookman Old Style" w:hAnsi="Bookman Old Style"/>
        </w:rPr>
      </w:pPr>
      <w:r>
        <w:rPr>
          <w:rFonts w:ascii="Bookman Old Style" w:hAnsi="Bookman Old Style"/>
        </w:rPr>
        <w:t xml:space="preserve">se sídlem </w:t>
      </w:r>
      <w:r w:rsidR="00E45D31">
        <w:rPr>
          <w:rFonts w:ascii="Bookman Old Style" w:hAnsi="Bookman Old Style"/>
        </w:rPr>
        <w:t>v Sokolově, Chebská 282,  PSČ 356 0</w:t>
      </w:r>
      <w:r w:rsidR="00895ECF">
        <w:rPr>
          <w:rFonts w:ascii="Bookman Old Style" w:hAnsi="Bookman Old Style"/>
        </w:rPr>
        <w:t>1</w:t>
      </w:r>
      <w:r w:rsidR="00E45D31">
        <w:rPr>
          <w:rFonts w:ascii="Bookman Old Style" w:hAnsi="Bookman Old Style"/>
        </w:rPr>
        <w:t xml:space="preserve">  </w:t>
      </w:r>
    </w:p>
    <w:p w:rsidR="00895ECF" w:rsidRDefault="00895ECF">
      <w:pPr>
        <w:widowControl w:val="0"/>
        <w:autoSpaceDE w:val="0"/>
        <w:autoSpaceDN w:val="0"/>
        <w:adjustRightInd w:val="0"/>
        <w:ind w:left="1068" w:hanging="360"/>
        <w:rPr>
          <w:rFonts w:ascii="Bookman Old Style" w:hAnsi="Bookman Old Style"/>
        </w:rPr>
      </w:pPr>
      <w:r>
        <w:rPr>
          <w:rFonts w:ascii="Bookman Old Style" w:hAnsi="Bookman Old Style"/>
        </w:rPr>
        <w:t>kontaktní adresa: Dolní Rychnov, Chebská 282, PSČ 356 04</w:t>
      </w:r>
    </w:p>
    <w:p w:rsidR="00E45D31" w:rsidRDefault="00E45D31">
      <w:pPr>
        <w:widowControl w:val="0"/>
        <w:autoSpaceDE w:val="0"/>
        <w:autoSpaceDN w:val="0"/>
        <w:adjustRightInd w:val="0"/>
        <w:ind w:left="1068" w:hanging="360"/>
        <w:rPr>
          <w:rFonts w:ascii="Bookman Old Style" w:hAnsi="Bookman Old Style"/>
        </w:rPr>
      </w:pPr>
      <w:r>
        <w:rPr>
          <w:rFonts w:ascii="Bookman Old Style" w:hAnsi="Bookman Old Style"/>
        </w:rPr>
        <w:t xml:space="preserve">zastoupená ředitelem organizace </w:t>
      </w:r>
      <w:r w:rsidR="00596370">
        <w:rPr>
          <w:rFonts w:ascii="Bookman Old Style" w:hAnsi="Bookman Old Style"/>
        </w:rPr>
        <w:t>Ing. Zdeňkem Pavlasem</w:t>
      </w:r>
    </w:p>
    <w:p w:rsidR="00E45D31" w:rsidRDefault="00E45D31">
      <w:pPr>
        <w:widowControl w:val="0"/>
        <w:autoSpaceDE w:val="0"/>
        <w:autoSpaceDN w:val="0"/>
        <w:adjustRightInd w:val="0"/>
        <w:ind w:left="1068" w:hanging="360"/>
        <w:rPr>
          <w:rFonts w:ascii="Bookman Old Style" w:hAnsi="Bookman Old Style"/>
        </w:rPr>
      </w:pPr>
      <w:r>
        <w:rPr>
          <w:rFonts w:ascii="Bookman Old Style" w:hAnsi="Bookman Old Style"/>
        </w:rPr>
        <w:t xml:space="preserve">IČ:   </w:t>
      </w:r>
      <w:r>
        <w:rPr>
          <w:rFonts w:ascii="Bookman Old Style" w:hAnsi="Bookman Old Style"/>
        </w:rPr>
        <w:tab/>
        <w:t>70947023</w:t>
      </w:r>
    </w:p>
    <w:p w:rsidR="00E45D31" w:rsidRDefault="00E45D31">
      <w:pPr>
        <w:widowControl w:val="0"/>
        <w:autoSpaceDE w:val="0"/>
        <w:autoSpaceDN w:val="0"/>
        <w:adjustRightInd w:val="0"/>
        <w:ind w:left="1068" w:hanging="360"/>
        <w:rPr>
          <w:rFonts w:ascii="Bookman Old Style" w:hAnsi="Bookman Old Style"/>
          <w:i/>
        </w:rPr>
      </w:pPr>
      <w:r>
        <w:rPr>
          <w:rFonts w:ascii="Bookman Old Style" w:hAnsi="Bookman Old Style"/>
        </w:rPr>
        <w:t xml:space="preserve">DIČ: </w:t>
      </w:r>
      <w:r>
        <w:rPr>
          <w:rFonts w:ascii="Bookman Old Style" w:hAnsi="Bookman Old Style"/>
        </w:rPr>
        <w:tab/>
        <w:t>CZ70947023</w:t>
      </w:r>
    </w:p>
    <w:p w:rsidR="00E45D31" w:rsidRDefault="00E45D31">
      <w:pPr>
        <w:widowControl w:val="0"/>
        <w:autoSpaceDE w:val="0"/>
        <w:autoSpaceDN w:val="0"/>
        <w:adjustRightInd w:val="0"/>
        <w:ind w:left="1068" w:hanging="360"/>
        <w:rPr>
          <w:rFonts w:ascii="Bookman Old Style" w:hAnsi="Bookman Old Style"/>
        </w:rPr>
      </w:pPr>
      <w:r>
        <w:rPr>
          <w:rFonts w:ascii="Bookman Old Style" w:hAnsi="Bookman Old Style"/>
        </w:rPr>
        <w:t>Zřizovací listina ze dne 13.12.2001</w:t>
      </w:r>
    </w:p>
    <w:p w:rsidR="00A843BC" w:rsidRDefault="00E45D31">
      <w:pPr>
        <w:ind w:left="1068" w:hanging="360"/>
        <w:rPr>
          <w:rFonts w:ascii="Bookman Old Style" w:hAnsi="Bookman Old Style"/>
        </w:rPr>
      </w:pPr>
      <w:r>
        <w:rPr>
          <w:rFonts w:ascii="Bookman Old Style" w:hAnsi="Bookman Old Style"/>
        </w:rPr>
        <w:t xml:space="preserve">Výpis obchodního rejstříku vedený u Krajského soudu v Plzni, oddíl </w:t>
      </w:r>
      <w:proofErr w:type="spellStart"/>
      <w:r>
        <w:rPr>
          <w:rFonts w:ascii="Bookman Old Style" w:hAnsi="Bookman Old Style"/>
        </w:rPr>
        <w:t>Pr</w:t>
      </w:r>
      <w:proofErr w:type="spellEnd"/>
      <w:r>
        <w:rPr>
          <w:rFonts w:ascii="Bookman Old Style" w:hAnsi="Bookman Old Style"/>
        </w:rPr>
        <w:t xml:space="preserve">, </w:t>
      </w:r>
    </w:p>
    <w:p w:rsidR="00E45D31" w:rsidRDefault="00E45D31">
      <w:pPr>
        <w:ind w:left="1068" w:hanging="360"/>
      </w:pPr>
      <w:r>
        <w:rPr>
          <w:rFonts w:ascii="Bookman Old Style" w:hAnsi="Bookman Old Style"/>
        </w:rPr>
        <w:t xml:space="preserve">vložka 114              </w:t>
      </w:r>
      <w:r>
        <w:t xml:space="preserve">                                                          </w:t>
      </w:r>
    </w:p>
    <w:p w:rsidR="00E45D31" w:rsidRDefault="00E45D31">
      <w:pPr>
        <w:ind w:firstLine="360"/>
        <w:jc w:val="both"/>
        <w:rPr>
          <w:i/>
        </w:rPr>
      </w:pPr>
      <w:r>
        <w:rPr>
          <w:i/>
        </w:rPr>
        <w:t xml:space="preserve">     na straně jedné jako objednatel /dále jen </w:t>
      </w:r>
      <w:r w:rsidR="005023AC">
        <w:rPr>
          <w:i/>
        </w:rPr>
        <w:t>„</w:t>
      </w:r>
      <w:r>
        <w:rPr>
          <w:i/>
        </w:rPr>
        <w:t>objednatel</w:t>
      </w:r>
      <w:r w:rsidR="005023AC">
        <w:rPr>
          <w:i/>
        </w:rPr>
        <w:t>“</w:t>
      </w:r>
      <w:r>
        <w:rPr>
          <w:i/>
        </w:rPr>
        <w:t>/</w:t>
      </w:r>
    </w:p>
    <w:p w:rsidR="00E45D31" w:rsidRDefault="00E45D31">
      <w:pPr>
        <w:jc w:val="both"/>
        <w:rPr>
          <w:sz w:val="26"/>
        </w:rPr>
      </w:pPr>
    </w:p>
    <w:p w:rsidR="00E45D31" w:rsidRDefault="00E45D31">
      <w:pPr>
        <w:jc w:val="center"/>
        <w:rPr>
          <w:rFonts w:ascii="Bookman Old Style" w:hAnsi="Bookman Old Style"/>
          <w:sz w:val="26"/>
        </w:rPr>
      </w:pPr>
      <w:r>
        <w:rPr>
          <w:rFonts w:ascii="Bookman Old Style" w:hAnsi="Bookman Old Style"/>
          <w:sz w:val="26"/>
        </w:rPr>
        <w:t>a</w:t>
      </w:r>
    </w:p>
    <w:p w:rsidR="00E45D31" w:rsidRPr="00570ED5" w:rsidRDefault="00E45D31">
      <w:pPr>
        <w:rPr>
          <w:b/>
        </w:rPr>
      </w:pPr>
      <w:r w:rsidRPr="00570ED5">
        <w:rPr>
          <w:b/>
        </w:rPr>
        <w:t xml:space="preserve"> </w:t>
      </w:r>
    </w:p>
    <w:p w:rsidR="00895ECF" w:rsidRDefault="00E45D31" w:rsidP="0089271B">
      <w:pPr>
        <w:rPr>
          <w:rFonts w:ascii="Bookman Old Style" w:hAnsi="Bookman Old Style"/>
          <w:b/>
        </w:rPr>
      </w:pPr>
      <w:r w:rsidRPr="00570ED5">
        <w:rPr>
          <w:rFonts w:ascii="Bookman Old Style" w:hAnsi="Bookman Old Style"/>
          <w:b/>
        </w:rPr>
        <w:t xml:space="preserve">2.      </w:t>
      </w:r>
      <w:r w:rsidR="004374E3">
        <w:rPr>
          <w:rFonts w:ascii="Bookman Old Style" w:hAnsi="Bookman Old Style"/>
          <w:b/>
        </w:rPr>
        <w:t>BÖGL a KRÝSL, k.s.</w:t>
      </w:r>
      <w:r w:rsidR="00233DB2">
        <w:rPr>
          <w:rFonts w:ascii="Bookman Old Style" w:hAnsi="Bookman Old Style"/>
          <w:b/>
        </w:rPr>
        <w:t xml:space="preserve"> </w:t>
      </w:r>
    </w:p>
    <w:p w:rsidR="0089271B" w:rsidRDefault="0089271B" w:rsidP="0089271B">
      <w:pPr>
        <w:rPr>
          <w:rFonts w:ascii="Bookman Old Style" w:hAnsi="Bookman Old Style"/>
        </w:rPr>
      </w:pPr>
      <w:r>
        <w:rPr>
          <w:rFonts w:ascii="Bookman Old Style" w:hAnsi="Bookman Old Style"/>
          <w:b/>
        </w:rPr>
        <w:t xml:space="preserve">         </w:t>
      </w:r>
      <w:r w:rsidRPr="00D54866">
        <w:rPr>
          <w:rFonts w:ascii="Bookman Old Style" w:hAnsi="Bookman Old Style"/>
        </w:rPr>
        <w:t>s</w:t>
      </w:r>
      <w:r>
        <w:rPr>
          <w:rFonts w:ascii="Bookman Old Style" w:hAnsi="Bookman Old Style"/>
        </w:rPr>
        <w:t xml:space="preserve">e sídlem </w:t>
      </w:r>
      <w:r w:rsidR="004374E3">
        <w:rPr>
          <w:rFonts w:ascii="Bookman Old Style" w:hAnsi="Bookman Old Style"/>
        </w:rPr>
        <w:t>Renoirova 1051/2a, 152 00 Praha 5</w:t>
      </w:r>
    </w:p>
    <w:p w:rsidR="0089271B" w:rsidRPr="00613920" w:rsidRDefault="00895ECF" w:rsidP="00895ECF">
      <w:pPr>
        <w:rPr>
          <w:rFonts w:ascii="Bookman Old Style" w:hAnsi="Bookman Old Style"/>
        </w:rPr>
      </w:pPr>
      <w:r>
        <w:rPr>
          <w:rFonts w:ascii="Bookman Old Style" w:hAnsi="Bookman Old Style"/>
        </w:rPr>
        <w:t xml:space="preserve">         </w:t>
      </w:r>
      <w:r w:rsidR="0089271B">
        <w:rPr>
          <w:rFonts w:ascii="Bookman Old Style" w:hAnsi="Bookman Old Style"/>
        </w:rPr>
        <w:t xml:space="preserve">kontaktní adresa: </w:t>
      </w:r>
      <w:r w:rsidR="004374E3">
        <w:rPr>
          <w:rFonts w:ascii="Bookman Old Style" w:hAnsi="Bookman Old Style"/>
        </w:rPr>
        <w:t>Dvořákova 998, 334 41 Dobřany</w:t>
      </w:r>
    </w:p>
    <w:p w:rsidR="0089271B" w:rsidRDefault="0089271B" w:rsidP="00895ECF">
      <w:pPr>
        <w:ind w:left="708"/>
        <w:rPr>
          <w:rFonts w:ascii="Bookman Old Style" w:hAnsi="Bookman Old Style"/>
        </w:rPr>
      </w:pPr>
      <w:r>
        <w:rPr>
          <w:rFonts w:ascii="Bookman Old Style" w:hAnsi="Bookman Old Style"/>
        </w:rPr>
        <w:t xml:space="preserve">zastoupená </w:t>
      </w:r>
      <w:r w:rsidR="004374E3">
        <w:rPr>
          <w:rFonts w:ascii="Bookman Old Style" w:hAnsi="Bookman Old Style"/>
        </w:rPr>
        <w:t xml:space="preserve">Josefem Krýslem a </w:t>
      </w:r>
      <w:proofErr w:type="spellStart"/>
      <w:r w:rsidR="004374E3">
        <w:rPr>
          <w:rFonts w:ascii="Bookman Old Style" w:hAnsi="Bookman Old Style"/>
        </w:rPr>
        <w:t>Nicolaiem</w:t>
      </w:r>
      <w:proofErr w:type="spellEnd"/>
      <w:r w:rsidR="004374E3">
        <w:rPr>
          <w:rFonts w:ascii="Bookman Old Style" w:hAnsi="Bookman Old Style"/>
        </w:rPr>
        <w:t xml:space="preserve"> </w:t>
      </w:r>
      <w:proofErr w:type="spellStart"/>
      <w:r w:rsidR="004374E3">
        <w:rPr>
          <w:rFonts w:ascii="Bookman Old Style" w:hAnsi="Bookman Old Style"/>
        </w:rPr>
        <w:t>Fallem</w:t>
      </w:r>
      <w:proofErr w:type="spellEnd"/>
      <w:r w:rsidR="004374E3">
        <w:rPr>
          <w:rFonts w:ascii="Bookman Old Style" w:hAnsi="Bookman Old Style"/>
        </w:rPr>
        <w:t>, jednateli komplementáře</w:t>
      </w:r>
    </w:p>
    <w:p w:rsidR="0089271B" w:rsidRDefault="004374E3" w:rsidP="0089271B">
      <w:pPr>
        <w:ind w:left="708"/>
        <w:rPr>
          <w:rFonts w:ascii="Bookman Old Style" w:hAnsi="Bookman Old Style"/>
        </w:rPr>
      </w:pPr>
      <w:r>
        <w:rPr>
          <w:rFonts w:ascii="Bookman Old Style" w:hAnsi="Bookman Old Style"/>
        </w:rPr>
        <w:t>IČO: 26374919</w:t>
      </w:r>
    </w:p>
    <w:p w:rsidR="0089271B" w:rsidRDefault="004374E3" w:rsidP="0089271B">
      <w:pPr>
        <w:ind w:left="708"/>
        <w:rPr>
          <w:rFonts w:ascii="Bookman Old Style" w:hAnsi="Bookman Old Style"/>
        </w:rPr>
      </w:pPr>
      <w:r>
        <w:rPr>
          <w:rFonts w:ascii="Bookman Old Style" w:hAnsi="Bookman Old Style"/>
        </w:rPr>
        <w:t>DIČ: CZ26374919</w:t>
      </w:r>
    </w:p>
    <w:p w:rsidR="00892B62" w:rsidRDefault="00892B62" w:rsidP="0089271B">
      <w:pPr>
        <w:rPr>
          <w:rFonts w:ascii="Bookman Old Style" w:hAnsi="Bookman Old Style"/>
        </w:rPr>
      </w:pPr>
    </w:p>
    <w:p w:rsidR="0089271B" w:rsidRDefault="0089271B" w:rsidP="00895ECF">
      <w:pPr>
        <w:rPr>
          <w:rFonts w:ascii="Bookman Old Style" w:hAnsi="Bookman Old Style"/>
        </w:rPr>
      </w:pPr>
      <w:r>
        <w:rPr>
          <w:rFonts w:ascii="Bookman Old Style" w:hAnsi="Bookman Old Style"/>
        </w:rPr>
        <w:t xml:space="preserve">         Výpis obchodního rejstříku vedený u </w:t>
      </w:r>
      <w:r w:rsidR="00892B62">
        <w:rPr>
          <w:rFonts w:ascii="Bookman Old Style" w:hAnsi="Bookman Old Style"/>
        </w:rPr>
        <w:t>MS v Praze, oddíl A, vložka 58610</w:t>
      </w:r>
    </w:p>
    <w:p w:rsidR="00D54866" w:rsidRDefault="00D54866" w:rsidP="0089271B">
      <w:pPr>
        <w:rPr>
          <w:rFonts w:ascii="Bookman Old Style" w:hAnsi="Bookman Old Style"/>
        </w:rPr>
      </w:pPr>
    </w:p>
    <w:p w:rsidR="00E45D31" w:rsidRDefault="00E45D31">
      <w:pPr>
        <w:ind w:firstLine="708"/>
        <w:jc w:val="both"/>
        <w:rPr>
          <w:i/>
        </w:rPr>
      </w:pPr>
      <w:r>
        <w:rPr>
          <w:i/>
        </w:rPr>
        <w:t>na straně druhé jako zhotovitel (dále jen „zhotovitel“)</w:t>
      </w: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p>
    <w:p w:rsidR="00E9429C" w:rsidRDefault="00E9429C">
      <w:pPr>
        <w:ind w:firstLine="708"/>
        <w:jc w:val="both"/>
        <w:rPr>
          <w:i/>
        </w:rPr>
      </w:pPr>
      <w:bookmarkStart w:id="0" w:name="_GoBack"/>
      <w:bookmarkEnd w:id="0"/>
    </w:p>
    <w:p w:rsidR="00E45D31" w:rsidRDefault="00E45D31">
      <w:pPr>
        <w:pStyle w:val="Zkladntext"/>
        <w:spacing w:line="240" w:lineRule="atLeast"/>
        <w:rPr>
          <w:rFonts w:ascii="Bookman Old Style" w:hAnsi="Bookman Old Style"/>
          <w:b/>
          <w:sz w:val="26"/>
        </w:rPr>
      </w:pPr>
      <w:r>
        <w:rPr>
          <w:rFonts w:ascii="Bookman Old Style" w:hAnsi="Bookman Old Style"/>
          <w:b/>
          <w:sz w:val="26"/>
        </w:rPr>
        <w:lastRenderedPageBreak/>
        <w:t>I.</w:t>
      </w:r>
    </w:p>
    <w:p w:rsidR="00E45D31" w:rsidRPr="00EF0637" w:rsidRDefault="00E45D31">
      <w:pPr>
        <w:pStyle w:val="Zkladntext"/>
        <w:jc w:val="both"/>
        <w:rPr>
          <w:sz w:val="10"/>
          <w:szCs w:val="10"/>
        </w:rPr>
      </w:pPr>
    </w:p>
    <w:p w:rsidR="00EF0637" w:rsidRDefault="00E45D31" w:rsidP="00532D2B">
      <w:pPr>
        <w:pStyle w:val="Zkladntext"/>
        <w:numPr>
          <w:ilvl w:val="1"/>
          <w:numId w:val="4"/>
        </w:numPr>
        <w:ind w:left="567" w:hanging="567"/>
        <w:jc w:val="both"/>
        <w:rPr>
          <w:b/>
        </w:rPr>
      </w:pPr>
      <w:r>
        <w:t>Objednatel je příspěvkovou organizací Karlovarského kraje, její</w:t>
      </w:r>
      <w:r w:rsidR="00495084">
        <w:t>m</w:t>
      </w:r>
      <w:r w:rsidR="00621FB9">
        <w:t>ž</w:t>
      </w:r>
      <w:r>
        <w:t xml:space="preserve">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správa a údržba pozemních komunikací, jejich součástí a příslušenství a ostatních dopravních ploch, v rámci své územní působnosti.</w:t>
      </w:r>
    </w:p>
    <w:p w:rsidR="00E45D31" w:rsidRPr="00E9429C" w:rsidRDefault="00E45D31" w:rsidP="00532D2B">
      <w:pPr>
        <w:pStyle w:val="Zkladntext"/>
        <w:numPr>
          <w:ilvl w:val="1"/>
          <w:numId w:val="4"/>
        </w:numPr>
        <w:ind w:left="567" w:hanging="567"/>
        <w:jc w:val="both"/>
        <w:rPr>
          <w:b/>
        </w:rPr>
      </w:pPr>
      <w:r>
        <w:t>Zhotovitel je podnikatelem v oboru stavebnic</w:t>
      </w:r>
      <w:r w:rsidR="00DA090B">
        <w:t xml:space="preserve">tví a </w:t>
      </w:r>
      <w:r>
        <w:t>současně držitelem živnostenského oprávnění „provádění staveb, jejich změn a odstraňování“, přičemž disponuje řádným vybavením, zkušenostmi a schopnostmi, aby řádně a včas provedl Dílo dle této smlouvy.</w:t>
      </w:r>
    </w:p>
    <w:p w:rsidR="00E9429C" w:rsidRPr="00EF0637" w:rsidRDefault="00E9429C" w:rsidP="00E9429C">
      <w:pPr>
        <w:pStyle w:val="Zkladntext"/>
        <w:jc w:val="both"/>
        <w:rPr>
          <w:b/>
        </w:rPr>
      </w:pPr>
    </w:p>
    <w:p w:rsidR="00EF0637" w:rsidRDefault="00EF0637">
      <w:pPr>
        <w:pStyle w:val="Zkladntext"/>
        <w:jc w:val="both"/>
        <w:rPr>
          <w:b/>
          <w:sz w:val="24"/>
        </w:rPr>
      </w:pPr>
    </w:p>
    <w:p w:rsidR="00E45D31" w:rsidRDefault="00E45D31" w:rsidP="00B36951">
      <w:pPr>
        <w:pStyle w:val="Zkladntext"/>
        <w:rPr>
          <w:rFonts w:ascii="Bookman Old Style" w:hAnsi="Bookman Old Style"/>
          <w:sz w:val="26"/>
        </w:rPr>
      </w:pPr>
      <w:r>
        <w:rPr>
          <w:rFonts w:ascii="Bookman Old Style" w:hAnsi="Bookman Old Style"/>
          <w:b/>
          <w:sz w:val="26"/>
        </w:rPr>
        <w:t>II. Předmět smlouvy</w:t>
      </w:r>
    </w:p>
    <w:p w:rsidR="00E45D31" w:rsidRPr="00EF0637" w:rsidRDefault="00E45D31">
      <w:pPr>
        <w:pStyle w:val="Zkladntext"/>
        <w:jc w:val="both"/>
        <w:rPr>
          <w:sz w:val="10"/>
          <w:szCs w:val="10"/>
        </w:rPr>
      </w:pPr>
    </w:p>
    <w:p w:rsidR="00B36951" w:rsidRDefault="00B36951" w:rsidP="00532D2B">
      <w:pPr>
        <w:pStyle w:val="Zkladntextodsazen3"/>
        <w:numPr>
          <w:ilvl w:val="1"/>
          <w:numId w:val="5"/>
        </w:numPr>
        <w:spacing w:before="60" w:after="60"/>
        <w:ind w:left="567" w:hanging="567"/>
        <w:rPr>
          <w:szCs w:val="22"/>
        </w:rPr>
      </w:pPr>
      <w:r w:rsidRPr="008A459E">
        <w:rPr>
          <w:szCs w:val="22"/>
        </w:rPr>
        <w:t xml:space="preserve">Předmětem této smlouvy o dílo je zejména závazek zhotovitele řádně, bezvadně a s veškerou odbornou péčí provést pro objednatele ve sjednaném rozsahu a kvalitě stavební dílo specifikované touto smlouvou a jejími přílohami (dále jen </w:t>
      </w:r>
      <w:r w:rsidRPr="008A459E">
        <w:rPr>
          <w:b/>
          <w:szCs w:val="22"/>
        </w:rPr>
        <w:t>„Dílo“</w:t>
      </w:r>
      <w:r w:rsidRPr="008A459E">
        <w:rPr>
          <w:szCs w:val="22"/>
        </w:rPr>
        <w:t>) a závazek objednatele provedené dílo od zhotovitele při splnění všech podmínek převzít a zaplatit za něj smluvenou cenu díla dle podmínek této smlouvy.</w:t>
      </w:r>
    </w:p>
    <w:p w:rsidR="009944E4" w:rsidRDefault="009944E4" w:rsidP="009944E4"/>
    <w:p w:rsidR="007A2638" w:rsidRPr="009944E4" w:rsidRDefault="007A2638" w:rsidP="009944E4"/>
    <w:p w:rsidR="00B36951" w:rsidRDefault="00B36951" w:rsidP="00B36951">
      <w:pPr>
        <w:pStyle w:val="Nadpis6"/>
        <w:rPr>
          <w:rFonts w:ascii="Bookman Old Style" w:hAnsi="Bookman Old Style"/>
          <w:sz w:val="26"/>
        </w:rPr>
      </w:pPr>
      <w:r>
        <w:rPr>
          <w:rFonts w:ascii="Bookman Old Style" w:hAnsi="Bookman Old Style"/>
          <w:sz w:val="26"/>
        </w:rPr>
        <w:t>III. Specifikace díla</w:t>
      </w:r>
    </w:p>
    <w:p w:rsidR="00B36951" w:rsidRPr="00B36951" w:rsidRDefault="00B36951" w:rsidP="00B36951">
      <w:pPr>
        <w:pStyle w:val="Zkladntextodsazen3"/>
        <w:spacing w:before="60" w:after="60"/>
        <w:ind w:firstLine="0"/>
        <w:rPr>
          <w:sz w:val="10"/>
          <w:szCs w:val="10"/>
        </w:rPr>
      </w:pPr>
    </w:p>
    <w:p w:rsidR="00E45D31" w:rsidRPr="00582C2A" w:rsidRDefault="00C031A5" w:rsidP="007569EA">
      <w:pPr>
        <w:numPr>
          <w:ilvl w:val="1"/>
          <w:numId w:val="12"/>
        </w:numPr>
        <w:ind w:left="567" w:hanging="567"/>
        <w:jc w:val="both"/>
        <w:rPr>
          <w:b/>
          <w:sz w:val="22"/>
          <w:szCs w:val="22"/>
        </w:rPr>
      </w:pPr>
      <w:r w:rsidRPr="00AE53BE">
        <w:rPr>
          <w:sz w:val="22"/>
          <w:szCs w:val="22"/>
        </w:rPr>
        <w:t>Předmět smlouvy</w:t>
      </w:r>
      <w:r w:rsidR="007638BA" w:rsidRPr="00AE53BE">
        <w:rPr>
          <w:sz w:val="22"/>
          <w:szCs w:val="22"/>
        </w:rPr>
        <w:t xml:space="preserve"> je </w:t>
      </w:r>
      <w:r w:rsidRPr="00AE53BE">
        <w:rPr>
          <w:sz w:val="22"/>
          <w:szCs w:val="22"/>
        </w:rPr>
        <w:t xml:space="preserve">provedení stavebních prací na zhotovení Díla </w:t>
      </w:r>
      <w:r w:rsidR="00AE53BE" w:rsidRPr="00DB088B">
        <w:rPr>
          <w:b/>
          <w:bCs/>
          <w:sz w:val="22"/>
          <w:szCs w:val="22"/>
        </w:rPr>
        <w:t>„</w:t>
      </w:r>
      <w:r w:rsidR="00C4535F" w:rsidRPr="00583E16">
        <w:rPr>
          <w:b/>
          <w:bCs/>
        </w:rPr>
        <w:t>III/</w:t>
      </w:r>
      <w:r w:rsidR="0078190C">
        <w:rPr>
          <w:b/>
          <w:bCs/>
        </w:rPr>
        <w:t>0</w:t>
      </w:r>
      <w:r w:rsidR="00C4535F" w:rsidRPr="00583E16">
        <w:rPr>
          <w:b/>
          <w:bCs/>
        </w:rPr>
        <w:t>2116 Modernizace silnice Aš, Šaldova + Janáčkova ul.</w:t>
      </w:r>
      <w:r w:rsidR="00AE53BE" w:rsidRPr="00DB088B">
        <w:rPr>
          <w:b/>
          <w:bCs/>
          <w:sz w:val="22"/>
          <w:szCs w:val="22"/>
        </w:rPr>
        <w:t>“</w:t>
      </w:r>
      <w:r w:rsidRPr="00AE53BE">
        <w:rPr>
          <w:b/>
          <w:sz w:val="22"/>
          <w:szCs w:val="22"/>
        </w:rPr>
        <w:t xml:space="preserve"> </w:t>
      </w:r>
      <w:r w:rsidRPr="00AE53BE">
        <w:rPr>
          <w:sz w:val="22"/>
          <w:szCs w:val="22"/>
        </w:rPr>
        <w:t>dle podmínek této smlouvy o dílo</w:t>
      </w:r>
      <w:r w:rsidR="00AA2B68">
        <w:rPr>
          <w:sz w:val="22"/>
          <w:szCs w:val="22"/>
        </w:rPr>
        <w:t xml:space="preserve"> </w:t>
      </w:r>
      <w:r w:rsidR="00AA2B68" w:rsidRPr="001E5C3F">
        <w:rPr>
          <w:i/>
          <w:sz w:val="22"/>
          <w:szCs w:val="22"/>
        </w:rPr>
        <w:t>/dále jen předmětný projekt/</w:t>
      </w:r>
      <w:r w:rsidR="00ED67F2" w:rsidRPr="00AE53BE">
        <w:rPr>
          <w:sz w:val="22"/>
          <w:szCs w:val="22"/>
        </w:rPr>
        <w:t>:</w:t>
      </w:r>
    </w:p>
    <w:p w:rsidR="00582C2A" w:rsidRPr="00AE53BE" w:rsidRDefault="00582C2A" w:rsidP="00582C2A">
      <w:pPr>
        <w:ind w:left="567"/>
        <w:jc w:val="both"/>
        <w:rPr>
          <w:b/>
          <w:sz w:val="22"/>
          <w:szCs w:val="22"/>
        </w:rPr>
      </w:pPr>
    </w:p>
    <w:p w:rsidR="00ED67F2" w:rsidRPr="00E77B51" w:rsidRDefault="00ED67F2">
      <w:pPr>
        <w:jc w:val="both"/>
        <w:rPr>
          <w:sz w:val="10"/>
          <w:szCs w:val="10"/>
        </w:rPr>
      </w:pPr>
    </w:p>
    <w:p w:rsidR="001D4FFC" w:rsidRDefault="001D4FFC" w:rsidP="001D4FFC">
      <w:pPr>
        <w:pStyle w:val="Zhlav"/>
        <w:tabs>
          <w:tab w:val="clear" w:pos="4536"/>
          <w:tab w:val="clear" w:pos="9072"/>
        </w:tabs>
        <w:jc w:val="both"/>
        <w:rPr>
          <w:sz w:val="22"/>
          <w:szCs w:val="22"/>
          <w:u w:val="single"/>
        </w:rPr>
      </w:pPr>
      <w:r w:rsidRPr="005C1316">
        <w:rPr>
          <w:sz w:val="22"/>
          <w:szCs w:val="22"/>
          <w:u w:val="single"/>
        </w:rPr>
        <w:t>V rámci předmětu plnění bude zajištěno zejména:</w:t>
      </w:r>
    </w:p>
    <w:p w:rsidR="00EC7162" w:rsidRPr="00AE7E63" w:rsidRDefault="00EC7162" w:rsidP="00EC7162">
      <w:pPr>
        <w:jc w:val="both"/>
        <w:rPr>
          <w:sz w:val="22"/>
          <w:szCs w:val="22"/>
        </w:rPr>
      </w:pPr>
      <w:r>
        <w:rPr>
          <w:sz w:val="22"/>
          <w:szCs w:val="22"/>
        </w:rPr>
        <w:t>modernizace silnice</w:t>
      </w:r>
      <w:r w:rsidRPr="00A50F7A">
        <w:rPr>
          <w:sz w:val="22"/>
          <w:szCs w:val="22"/>
        </w:rPr>
        <w:t xml:space="preserve"> </w:t>
      </w:r>
      <w:proofErr w:type="spellStart"/>
      <w:r w:rsidRPr="00A50F7A">
        <w:rPr>
          <w:sz w:val="22"/>
          <w:szCs w:val="22"/>
        </w:rPr>
        <w:t>silnice</w:t>
      </w:r>
      <w:proofErr w:type="spellEnd"/>
      <w:r w:rsidRPr="00A50F7A">
        <w:rPr>
          <w:sz w:val="22"/>
          <w:szCs w:val="22"/>
        </w:rPr>
        <w:t xml:space="preserve"> III/02116 - ulice Šaldova a Janáčkova vč. přilehlých křižovatek, vybudování nové </w:t>
      </w:r>
      <w:r>
        <w:rPr>
          <w:sz w:val="22"/>
          <w:szCs w:val="22"/>
        </w:rPr>
        <w:t>okružní křižovatky ul. Šaldova -</w:t>
      </w:r>
      <w:r w:rsidRPr="00A50F7A">
        <w:rPr>
          <w:sz w:val="22"/>
          <w:szCs w:val="22"/>
        </w:rPr>
        <w:t xml:space="preserve"> Janáčkova </w:t>
      </w:r>
      <w:r>
        <w:rPr>
          <w:sz w:val="22"/>
          <w:szCs w:val="22"/>
        </w:rPr>
        <w:t>-</w:t>
      </w:r>
      <w:r w:rsidRPr="00A50F7A">
        <w:rPr>
          <w:sz w:val="22"/>
          <w:szCs w:val="22"/>
        </w:rPr>
        <w:t xml:space="preserve"> Klicperova </w:t>
      </w:r>
      <w:r>
        <w:rPr>
          <w:sz w:val="22"/>
          <w:szCs w:val="22"/>
        </w:rPr>
        <w:t>-</w:t>
      </w:r>
      <w:r w:rsidRPr="00A50F7A">
        <w:rPr>
          <w:sz w:val="22"/>
          <w:szCs w:val="22"/>
        </w:rPr>
        <w:t xml:space="preserve"> Sokolská, </w:t>
      </w:r>
      <w:r w:rsidR="007A5E53">
        <w:rPr>
          <w:sz w:val="22"/>
          <w:szCs w:val="22"/>
        </w:rPr>
        <w:t>modernizace</w:t>
      </w:r>
      <w:r w:rsidRPr="00A50F7A">
        <w:rPr>
          <w:sz w:val="22"/>
          <w:szCs w:val="22"/>
        </w:rPr>
        <w:t xml:space="preserve"> a odvodnění.</w:t>
      </w:r>
      <w:r>
        <w:rPr>
          <w:sz w:val="22"/>
          <w:szCs w:val="22"/>
        </w:rPr>
        <w:t xml:space="preserve"> </w:t>
      </w:r>
    </w:p>
    <w:p w:rsidR="00EC7162" w:rsidRDefault="00EC7162" w:rsidP="001D4FFC">
      <w:pPr>
        <w:pStyle w:val="Zhlav"/>
        <w:tabs>
          <w:tab w:val="clear" w:pos="4536"/>
          <w:tab w:val="clear" w:pos="9072"/>
        </w:tabs>
        <w:jc w:val="both"/>
        <w:rPr>
          <w:sz w:val="22"/>
          <w:szCs w:val="22"/>
          <w:u w:val="single"/>
        </w:rPr>
      </w:pPr>
    </w:p>
    <w:tbl>
      <w:tblPr>
        <w:tblW w:w="8082" w:type="dxa"/>
        <w:tblInd w:w="426" w:type="dxa"/>
        <w:tblCellMar>
          <w:left w:w="70" w:type="dxa"/>
          <w:right w:w="70" w:type="dxa"/>
        </w:tblCellMar>
        <w:tblLook w:val="04A0" w:firstRow="1" w:lastRow="0" w:firstColumn="1" w:lastColumn="0" w:noHBand="0" w:noVBand="1"/>
      </w:tblPr>
      <w:tblGrid>
        <w:gridCol w:w="8082"/>
      </w:tblGrid>
      <w:tr w:rsidR="00EC7162" w:rsidRPr="004F666A" w:rsidTr="00EC7162">
        <w:trPr>
          <w:trHeight w:val="253"/>
        </w:trPr>
        <w:tc>
          <w:tcPr>
            <w:tcW w:w="8082" w:type="dxa"/>
            <w:vMerge w:val="restart"/>
            <w:shd w:val="clear" w:color="auto" w:fill="auto"/>
            <w:hideMark/>
          </w:tcPr>
          <w:p w:rsidR="00EC7162" w:rsidRPr="00EC7162" w:rsidRDefault="00EC7162" w:rsidP="00EC7162">
            <w:pPr>
              <w:jc w:val="both"/>
              <w:rPr>
                <w:sz w:val="22"/>
                <w:szCs w:val="22"/>
              </w:rPr>
            </w:pPr>
            <w:r w:rsidRPr="00EC7162">
              <w:rPr>
                <w:sz w:val="22"/>
                <w:szCs w:val="22"/>
              </w:rPr>
              <w:t>Stavební objekty KSÚS KK</w:t>
            </w:r>
          </w:p>
        </w:tc>
      </w:tr>
      <w:tr w:rsidR="00EC7162" w:rsidRPr="004F666A" w:rsidTr="00EC7162">
        <w:trPr>
          <w:trHeight w:val="253"/>
        </w:trPr>
        <w:tc>
          <w:tcPr>
            <w:tcW w:w="8082" w:type="dxa"/>
            <w:vMerge w:val="restart"/>
            <w:shd w:val="clear" w:color="auto" w:fill="auto"/>
            <w:hideMark/>
          </w:tcPr>
          <w:p w:rsidR="00EC7162" w:rsidRPr="00EC7162" w:rsidRDefault="00EC7162" w:rsidP="00EC7162">
            <w:pPr>
              <w:jc w:val="both"/>
              <w:rPr>
                <w:sz w:val="22"/>
                <w:szCs w:val="22"/>
              </w:rPr>
            </w:pPr>
            <w:r w:rsidRPr="00EC7162">
              <w:rPr>
                <w:sz w:val="22"/>
                <w:szCs w:val="22"/>
              </w:rPr>
              <w:t xml:space="preserve">- SO 101 - Modernizace silnice III/02116 - úsek 1 - Šaldova ul. </w:t>
            </w:r>
          </w:p>
        </w:tc>
      </w:tr>
      <w:tr w:rsidR="00EC7162" w:rsidRPr="004F666A" w:rsidTr="00EC7162">
        <w:trPr>
          <w:trHeight w:val="253"/>
        </w:trPr>
        <w:tc>
          <w:tcPr>
            <w:tcW w:w="8082" w:type="dxa"/>
            <w:vMerge w:val="restart"/>
            <w:shd w:val="clear" w:color="auto" w:fill="auto"/>
            <w:hideMark/>
          </w:tcPr>
          <w:p w:rsidR="00EC7162" w:rsidRPr="00EC7162" w:rsidRDefault="00EC7162" w:rsidP="00EC7162">
            <w:pPr>
              <w:jc w:val="both"/>
              <w:rPr>
                <w:sz w:val="22"/>
                <w:szCs w:val="22"/>
              </w:rPr>
            </w:pPr>
            <w:r w:rsidRPr="00EC7162">
              <w:rPr>
                <w:sz w:val="22"/>
                <w:szCs w:val="22"/>
              </w:rPr>
              <w:t xml:space="preserve">- SO 102a - Modernizace silnice III/02116 - Okružní křižovatka </w:t>
            </w:r>
          </w:p>
        </w:tc>
      </w:tr>
      <w:tr w:rsidR="00EC7162" w:rsidRPr="004F666A" w:rsidTr="00EC7162">
        <w:trPr>
          <w:trHeight w:val="253"/>
        </w:trPr>
        <w:tc>
          <w:tcPr>
            <w:tcW w:w="8082" w:type="dxa"/>
            <w:vMerge w:val="restart"/>
            <w:shd w:val="clear" w:color="auto" w:fill="auto"/>
            <w:hideMark/>
          </w:tcPr>
          <w:p w:rsidR="00EC7162" w:rsidRPr="00EC7162" w:rsidRDefault="00EC7162" w:rsidP="00EC7162">
            <w:pPr>
              <w:jc w:val="both"/>
              <w:rPr>
                <w:sz w:val="22"/>
                <w:szCs w:val="22"/>
              </w:rPr>
            </w:pPr>
            <w:r w:rsidRPr="00EC7162">
              <w:rPr>
                <w:sz w:val="22"/>
                <w:szCs w:val="22"/>
              </w:rPr>
              <w:t xml:space="preserve">- SO 103 - Modernizace silnice III/02116 - úsek 2 - Janáčkova ul. </w:t>
            </w:r>
          </w:p>
          <w:p w:rsidR="00EC7162" w:rsidRPr="00EC7162" w:rsidRDefault="00EC7162" w:rsidP="00EC7162">
            <w:pPr>
              <w:jc w:val="both"/>
              <w:rPr>
                <w:sz w:val="22"/>
                <w:szCs w:val="22"/>
              </w:rPr>
            </w:pPr>
            <w:r w:rsidRPr="00EC7162">
              <w:rPr>
                <w:sz w:val="22"/>
                <w:szCs w:val="22"/>
              </w:rPr>
              <w:t xml:space="preserve">- SO 351 - Přeložka vodovodu </w:t>
            </w:r>
          </w:p>
        </w:tc>
      </w:tr>
      <w:tr w:rsidR="00103B6B" w:rsidRPr="00AE7E63" w:rsidTr="00EC7162">
        <w:trPr>
          <w:trHeight w:val="276"/>
        </w:trPr>
        <w:tc>
          <w:tcPr>
            <w:tcW w:w="8082" w:type="dxa"/>
            <w:vMerge/>
            <w:vAlign w:val="center"/>
            <w:hideMark/>
          </w:tcPr>
          <w:p w:rsidR="00103B6B" w:rsidRPr="00AE7E63" w:rsidRDefault="00103B6B" w:rsidP="001F14C5">
            <w:pPr>
              <w:rPr>
                <w:rFonts w:ascii="Arial" w:hAnsi="Arial" w:cs="Arial"/>
                <w:sz w:val="20"/>
                <w:szCs w:val="20"/>
              </w:rPr>
            </w:pPr>
          </w:p>
        </w:tc>
      </w:tr>
    </w:tbl>
    <w:p w:rsidR="000D445F" w:rsidRDefault="000D445F" w:rsidP="000D445F">
      <w:pPr>
        <w:tabs>
          <w:tab w:val="left" w:pos="3420"/>
          <w:tab w:val="left" w:pos="5220"/>
          <w:tab w:val="left" w:pos="6480"/>
          <w:tab w:val="left" w:pos="7560"/>
          <w:tab w:val="left" w:pos="8460"/>
        </w:tabs>
        <w:jc w:val="both"/>
        <w:rPr>
          <w:bCs/>
          <w:sz w:val="22"/>
          <w:szCs w:val="22"/>
        </w:rPr>
      </w:pPr>
    </w:p>
    <w:p w:rsidR="00C451D6" w:rsidRPr="00C34A0A" w:rsidRDefault="00C451D6" w:rsidP="00C451D6">
      <w:pPr>
        <w:jc w:val="both"/>
        <w:rPr>
          <w:sz w:val="22"/>
          <w:szCs w:val="22"/>
          <w:u w:val="single"/>
        </w:rPr>
      </w:pPr>
      <w:r w:rsidRPr="00C34A0A">
        <w:rPr>
          <w:color w:val="000000"/>
          <w:sz w:val="22"/>
          <w:szCs w:val="22"/>
          <w:u w:val="single"/>
        </w:rPr>
        <w:t>SO 101 - Modernizace silnice III/02116 - úsek 1 - Šaldova ul.</w:t>
      </w:r>
    </w:p>
    <w:p w:rsidR="00C451D6" w:rsidRPr="00AE7E63" w:rsidRDefault="00C451D6" w:rsidP="00C451D6">
      <w:pPr>
        <w:jc w:val="both"/>
        <w:rPr>
          <w:sz w:val="22"/>
          <w:szCs w:val="22"/>
        </w:rPr>
      </w:pPr>
      <w:r w:rsidRPr="00C34A0A">
        <w:rPr>
          <w:sz w:val="22"/>
          <w:szCs w:val="22"/>
        </w:rPr>
        <w:t>Šířkové uspořádání je navrženo pro kategorii MS2p 12/9,5/50. Šířka mezi obrubami v místě bez parkovacích stání je 6,5m. V místě parkovacích stání, která jsou součástí SO 111 je to 8,5m mezi obrubami. SO 101 řeší pouze část komunikace, která bude v majetku KSÚS KK. Ostatní část uličního prostoru je řešena v SO 111, která bude v majetku Města Aše. Na začátku úseku je komunikace plynule napojena na stávající stav. Na konci je napojena na SO 102a – okružní křižovatka. V</w:t>
      </w:r>
      <w:r>
        <w:rPr>
          <w:sz w:val="22"/>
          <w:szCs w:val="22"/>
        </w:rPr>
        <w:t> </w:t>
      </w:r>
      <w:r w:rsidRPr="00C34A0A">
        <w:rPr>
          <w:sz w:val="22"/>
          <w:szCs w:val="22"/>
        </w:rPr>
        <w:t>rámci</w:t>
      </w:r>
      <w:r>
        <w:rPr>
          <w:sz w:val="22"/>
          <w:szCs w:val="22"/>
        </w:rPr>
        <w:t xml:space="preserve"> </w:t>
      </w:r>
      <w:r w:rsidRPr="00C34A0A">
        <w:rPr>
          <w:sz w:val="22"/>
          <w:szCs w:val="22"/>
        </w:rPr>
        <w:t>III/02116 Modernizace silnice Aš, Šaldova + Janáčkova ul.</w:t>
      </w:r>
      <w:r>
        <w:rPr>
          <w:sz w:val="22"/>
          <w:szCs w:val="22"/>
        </w:rPr>
        <w:t xml:space="preserve"> </w:t>
      </w:r>
      <w:r w:rsidRPr="00C34A0A">
        <w:rPr>
          <w:sz w:val="22"/>
          <w:szCs w:val="22"/>
        </w:rPr>
        <w:t>křižovatky s ul. Hlavní bude obnoveno VDZ. Budou posunuty nastřelovací zpomalovací prahy v místě stínu před dělícím ostrůvkem.</w:t>
      </w:r>
    </w:p>
    <w:p w:rsidR="00C451D6" w:rsidRDefault="00C451D6" w:rsidP="00C451D6">
      <w:pPr>
        <w:pStyle w:val="Zkladntextodsazen"/>
        <w:ind w:left="0" w:hanging="180"/>
        <w:rPr>
          <w:szCs w:val="22"/>
        </w:rPr>
      </w:pPr>
    </w:p>
    <w:p w:rsidR="00C451D6" w:rsidRPr="00C34A0A" w:rsidRDefault="00C451D6" w:rsidP="00342E8D">
      <w:pPr>
        <w:pStyle w:val="Zkladntextodsazen"/>
        <w:ind w:left="0" w:firstLine="0"/>
        <w:rPr>
          <w:szCs w:val="22"/>
          <w:u w:val="single"/>
        </w:rPr>
      </w:pPr>
      <w:r w:rsidRPr="00C34A0A">
        <w:rPr>
          <w:color w:val="000000"/>
          <w:szCs w:val="22"/>
          <w:u w:val="single"/>
        </w:rPr>
        <w:t>SO 102a - Modernizace silnice III/02116 - Okružní křižovatka</w:t>
      </w:r>
    </w:p>
    <w:p w:rsidR="00C451D6" w:rsidRDefault="00C451D6" w:rsidP="00C451D6">
      <w:pPr>
        <w:pStyle w:val="Zkladntextodsazen"/>
        <w:ind w:left="0" w:firstLine="0"/>
        <w:rPr>
          <w:szCs w:val="22"/>
        </w:rPr>
      </w:pPr>
      <w:r w:rsidRPr="00C34A0A">
        <w:rPr>
          <w:szCs w:val="22"/>
        </w:rPr>
        <w:t xml:space="preserve">Křižovatka řeší nevyhovující dopravní situaci pěti stávajících ramen (Šaldova, 2x Janáčkova, Klicperova a Sokolská ul.). Křižovatka je navržena jako malá okružní křižovatka s poloměrem 17,5m. Šířka jízdního pásu je 6,0m. Poloměr okružního středového pásu je 11,5m a šířka 2,5m. Poloměr středového nezpevněného ostrova je 9,0m. Součástí SO 102a je rameno do Šaldovy a Janáčkovy ul. Ramena do ul. Klicperova, Sokolská a Janáčkova ve směru k Alešově ul. jsou součástí SO 102b. Napojení na okružní jízdní pás je řešeno vjezdovým a výjezdovým ramenem. Ty jsou v místě napojení na OK odděleny pojížděným dělícím ostrůvkem. Min. šířka mezi obrubami je v tomto místě 3,8m. Poloměry směrových oblouků na vjezdech a výjezdech z OK jsou 20,0m, resp. 40,0m, </w:t>
      </w:r>
      <w:r w:rsidRPr="00C34A0A">
        <w:rPr>
          <w:szCs w:val="22"/>
        </w:rPr>
        <w:lastRenderedPageBreak/>
        <w:t>resp. 18,0m, resp. 16,0m. Okružní křižovatka byla prověřena dynamickými obalovými křivkami pro vozidla podskupiny N3 a N2.</w:t>
      </w:r>
    </w:p>
    <w:p w:rsidR="00C451D6" w:rsidRDefault="00C451D6" w:rsidP="00C451D6">
      <w:pPr>
        <w:pStyle w:val="Zkladntextodsazen"/>
        <w:ind w:left="0" w:hanging="180"/>
        <w:rPr>
          <w:szCs w:val="22"/>
        </w:rPr>
      </w:pPr>
    </w:p>
    <w:p w:rsidR="00C451D6" w:rsidRDefault="00C451D6" w:rsidP="00342E8D">
      <w:pPr>
        <w:pStyle w:val="Zkladntextodsazen"/>
        <w:ind w:left="0" w:firstLine="0"/>
        <w:rPr>
          <w:color w:val="000000"/>
          <w:szCs w:val="22"/>
          <w:u w:val="single"/>
        </w:rPr>
      </w:pPr>
      <w:r w:rsidRPr="000E3B8A">
        <w:rPr>
          <w:color w:val="000000"/>
          <w:szCs w:val="22"/>
          <w:u w:val="single"/>
        </w:rPr>
        <w:t>SO 103 - Modernizace silnice III/02116 - úsek 2 - Janáčkova ul.</w:t>
      </w:r>
    </w:p>
    <w:p w:rsidR="00C451D6" w:rsidRPr="000E3B8A" w:rsidRDefault="00C451D6" w:rsidP="00C451D6">
      <w:pPr>
        <w:pStyle w:val="Zkladntextodsazen"/>
        <w:ind w:left="0" w:firstLine="0"/>
        <w:rPr>
          <w:szCs w:val="22"/>
        </w:rPr>
      </w:pPr>
      <w:r w:rsidRPr="000E3B8A">
        <w:rPr>
          <w:szCs w:val="22"/>
        </w:rPr>
        <w:t>Šířkové uspořádání je navrženo pro kategorii MS2p 10,75/9,5/50. Šířka mezi obrubami v místě bez parkovacích stání je 6,5m. V místě parkovacích stání, která jsou součástí SO 112, je to 8,5m mezi obrubami. SO 103 řeší pouze část komunikace, která bude v majetku KSÚS KK. Ostatní část uličního prostoru je řešena v SO 112, která bude v majetku Města Aše. Na začátku úseku je komunikace napojena okružní křižovatku v rámci SO 102a a 102b. Na konci je plynule napojena na křižovatku ul. Třebízského a Janáčkova. Součástí SO 103 je i autobusový záliv pro MHD. Ten je navržen v šířce 3,0m s délkou nástupní hrany 12,0m vč. vyřazovacího pruhu o délce 12,0m a zařazovacího pruhu o délce 12,0m.</w:t>
      </w:r>
    </w:p>
    <w:p w:rsidR="00C451D6" w:rsidRDefault="00C451D6" w:rsidP="00C451D6">
      <w:pPr>
        <w:pStyle w:val="Zkladntextodsazen"/>
        <w:ind w:left="0" w:hanging="180"/>
        <w:rPr>
          <w:szCs w:val="22"/>
        </w:rPr>
      </w:pPr>
    </w:p>
    <w:p w:rsidR="00C451D6" w:rsidRDefault="00C451D6" w:rsidP="00342E8D">
      <w:pPr>
        <w:pStyle w:val="Zkladntextodsazen"/>
        <w:ind w:left="0" w:firstLine="0"/>
        <w:rPr>
          <w:szCs w:val="22"/>
          <w:u w:val="single"/>
        </w:rPr>
      </w:pPr>
      <w:r w:rsidRPr="000E3B8A">
        <w:rPr>
          <w:szCs w:val="22"/>
          <w:u w:val="single"/>
        </w:rPr>
        <w:t>SO 351 - Přeložka vodovodu</w:t>
      </w:r>
    </w:p>
    <w:p w:rsidR="00C451D6" w:rsidRDefault="00C451D6" w:rsidP="00C451D6">
      <w:pPr>
        <w:autoSpaceDE w:val="0"/>
        <w:autoSpaceDN w:val="0"/>
        <w:adjustRightInd w:val="0"/>
        <w:jc w:val="both"/>
        <w:rPr>
          <w:sz w:val="22"/>
          <w:szCs w:val="22"/>
        </w:rPr>
      </w:pPr>
      <w:r w:rsidRPr="00B21949">
        <w:rPr>
          <w:sz w:val="22"/>
          <w:szCs w:val="22"/>
        </w:rPr>
        <w:t>Nová část vodovodu z LPE d110 bude napojena dle výkresové dokumentace vysazením T</w:t>
      </w:r>
      <w:r>
        <w:rPr>
          <w:sz w:val="22"/>
          <w:szCs w:val="22"/>
        </w:rPr>
        <w:t>-</w:t>
      </w:r>
      <w:r w:rsidRPr="00B21949">
        <w:rPr>
          <w:sz w:val="22"/>
          <w:szCs w:val="22"/>
        </w:rPr>
        <w:t>kusu</w:t>
      </w:r>
      <w:r>
        <w:rPr>
          <w:sz w:val="22"/>
          <w:szCs w:val="22"/>
        </w:rPr>
        <w:t xml:space="preserve"> </w:t>
      </w:r>
      <w:r w:rsidRPr="00B21949">
        <w:rPr>
          <w:sz w:val="22"/>
          <w:szCs w:val="22"/>
        </w:rPr>
        <w:t>na stávajícím řadu LT 150 v Janáčkově ulici, poté se osadí šoupě DN 100 se zemní</w:t>
      </w:r>
      <w:r>
        <w:rPr>
          <w:sz w:val="22"/>
          <w:szCs w:val="22"/>
        </w:rPr>
        <w:t xml:space="preserve"> </w:t>
      </w:r>
      <w:r w:rsidRPr="00B21949">
        <w:rPr>
          <w:sz w:val="22"/>
          <w:szCs w:val="22"/>
        </w:rPr>
        <w:t>soupravou a poklopem a pak dle výkresové části povede potrubí v délce 9.85 m až k</w:t>
      </w:r>
      <w:r>
        <w:rPr>
          <w:sz w:val="22"/>
          <w:szCs w:val="22"/>
        </w:rPr>
        <w:t> </w:t>
      </w:r>
      <w:r w:rsidRPr="00B21949">
        <w:rPr>
          <w:sz w:val="22"/>
          <w:szCs w:val="22"/>
        </w:rPr>
        <w:t>místu</w:t>
      </w:r>
      <w:r>
        <w:rPr>
          <w:sz w:val="22"/>
          <w:szCs w:val="22"/>
        </w:rPr>
        <w:t xml:space="preserve"> </w:t>
      </w:r>
      <w:r w:rsidRPr="00B21949">
        <w:rPr>
          <w:sz w:val="22"/>
          <w:szCs w:val="22"/>
        </w:rPr>
        <w:t>přepojení na stávající řad LT 100 v Šaldově ulici.</w:t>
      </w:r>
      <w:r>
        <w:rPr>
          <w:sz w:val="22"/>
          <w:szCs w:val="22"/>
        </w:rPr>
        <w:t xml:space="preserve"> </w:t>
      </w:r>
      <w:r w:rsidRPr="00B21949">
        <w:rPr>
          <w:sz w:val="22"/>
          <w:szCs w:val="22"/>
        </w:rPr>
        <w:t>Stávající potrubí v místě přeložky bude odpojeno, demontováno, stávající T-kus na řadu LT</w:t>
      </w:r>
      <w:r>
        <w:rPr>
          <w:sz w:val="22"/>
          <w:szCs w:val="22"/>
        </w:rPr>
        <w:t xml:space="preserve"> </w:t>
      </w:r>
      <w:r w:rsidRPr="00B21949">
        <w:rPr>
          <w:sz w:val="22"/>
          <w:szCs w:val="22"/>
        </w:rPr>
        <w:t xml:space="preserve">150 z Janáčkovy ulice nahrazen přírubovým </w:t>
      </w:r>
      <w:proofErr w:type="spellStart"/>
      <w:r w:rsidRPr="00B21949">
        <w:rPr>
          <w:sz w:val="22"/>
          <w:szCs w:val="22"/>
        </w:rPr>
        <w:t>propoje</w:t>
      </w:r>
      <w:r>
        <w:rPr>
          <w:sz w:val="22"/>
          <w:szCs w:val="22"/>
        </w:rPr>
        <w:t>m</w:t>
      </w:r>
      <w:proofErr w:type="spellEnd"/>
      <w:r w:rsidRPr="00B21949">
        <w:rPr>
          <w:sz w:val="22"/>
          <w:szCs w:val="22"/>
        </w:rPr>
        <w:t xml:space="preserve"> LT 150</w:t>
      </w:r>
      <w:r>
        <w:rPr>
          <w:sz w:val="22"/>
          <w:szCs w:val="22"/>
        </w:rPr>
        <w:t>.</w:t>
      </w:r>
    </w:p>
    <w:p w:rsidR="00342E8D" w:rsidRDefault="00342E8D" w:rsidP="00C451D6">
      <w:pPr>
        <w:autoSpaceDE w:val="0"/>
        <w:autoSpaceDN w:val="0"/>
        <w:adjustRightInd w:val="0"/>
        <w:jc w:val="both"/>
        <w:rPr>
          <w:sz w:val="22"/>
          <w:szCs w:val="22"/>
        </w:rPr>
      </w:pPr>
    </w:p>
    <w:p w:rsidR="00342E8D" w:rsidRDefault="00342E8D" w:rsidP="00C451D6">
      <w:pPr>
        <w:autoSpaceDE w:val="0"/>
        <w:autoSpaceDN w:val="0"/>
        <w:adjustRightInd w:val="0"/>
        <w:jc w:val="both"/>
        <w:rPr>
          <w:sz w:val="22"/>
          <w:szCs w:val="22"/>
        </w:rPr>
      </w:pPr>
      <w:r w:rsidRPr="00342E8D">
        <w:rPr>
          <w:sz w:val="22"/>
          <w:szCs w:val="22"/>
        </w:rPr>
        <w:t xml:space="preserve">Dále musí uchazeč zajistit věcnou i časovou koordinaci při realizaci přeložky silových kabelů </w:t>
      </w:r>
      <w:proofErr w:type="spellStart"/>
      <w:r w:rsidRPr="00342E8D">
        <w:rPr>
          <w:sz w:val="22"/>
          <w:szCs w:val="22"/>
        </w:rPr>
        <w:t>fi</w:t>
      </w:r>
      <w:proofErr w:type="spellEnd"/>
      <w:r w:rsidRPr="00342E8D">
        <w:rPr>
          <w:sz w:val="22"/>
          <w:szCs w:val="22"/>
        </w:rPr>
        <w:t xml:space="preserve">. ČEZ a plynovodu </w:t>
      </w:r>
      <w:proofErr w:type="spellStart"/>
      <w:r w:rsidRPr="00342E8D">
        <w:rPr>
          <w:sz w:val="22"/>
          <w:szCs w:val="22"/>
        </w:rPr>
        <w:t>fi</w:t>
      </w:r>
      <w:proofErr w:type="spellEnd"/>
      <w:r w:rsidRPr="00342E8D">
        <w:rPr>
          <w:sz w:val="22"/>
          <w:szCs w:val="22"/>
        </w:rPr>
        <w:t>. RWE – tyto přeložky nejsou předmětem plnění zakázky.</w:t>
      </w:r>
    </w:p>
    <w:p w:rsidR="00C451D6" w:rsidRPr="00E02D5D" w:rsidRDefault="00C451D6" w:rsidP="000D445F">
      <w:pPr>
        <w:tabs>
          <w:tab w:val="left" w:pos="3420"/>
          <w:tab w:val="left" w:pos="5220"/>
          <w:tab w:val="left" w:pos="6480"/>
          <w:tab w:val="left" w:pos="7560"/>
          <w:tab w:val="left" w:pos="8460"/>
        </w:tabs>
        <w:jc w:val="both"/>
        <w:rPr>
          <w:bCs/>
          <w:sz w:val="22"/>
          <w:szCs w:val="22"/>
        </w:rPr>
      </w:pPr>
    </w:p>
    <w:p w:rsidR="00EC7162" w:rsidRPr="001E5C3F" w:rsidRDefault="00EC7162" w:rsidP="00EC7162">
      <w:pPr>
        <w:pStyle w:val="Zhlav"/>
        <w:numPr>
          <w:ilvl w:val="1"/>
          <w:numId w:val="12"/>
        </w:numPr>
        <w:tabs>
          <w:tab w:val="clear" w:pos="4536"/>
          <w:tab w:val="clear" w:pos="9072"/>
        </w:tabs>
        <w:spacing w:after="100"/>
        <w:ind w:left="567" w:hanging="567"/>
        <w:jc w:val="both"/>
        <w:rPr>
          <w:sz w:val="22"/>
          <w:szCs w:val="22"/>
        </w:rPr>
      </w:pPr>
      <w:r w:rsidRPr="001E5C3F">
        <w:rPr>
          <w:sz w:val="22"/>
          <w:szCs w:val="22"/>
        </w:rPr>
        <w:t>Dílo</w:t>
      </w:r>
      <w:r w:rsidRPr="001E5C3F">
        <w:rPr>
          <w:bCs/>
          <w:sz w:val="22"/>
          <w:szCs w:val="22"/>
        </w:rPr>
        <w:t xml:space="preserve"> </w:t>
      </w:r>
      <w:r w:rsidRPr="001E5C3F">
        <w:rPr>
          <w:sz w:val="22"/>
          <w:szCs w:val="22"/>
        </w:rPr>
        <w:t xml:space="preserve">bude realizováno </w:t>
      </w:r>
      <w:r>
        <w:rPr>
          <w:sz w:val="22"/>
          <w:szCs w:val="22"/>
          <w:lang w:val="cs-CZ"/>
        </w:rPr>
        <w:t xml:space="preserve">z příspěvku </w:t>
      </w:r>
      <w:r w:rsidRPr="001E5C3F">
        <w:rPr>
          <w:sz w:val="22"/>
          <w:szCs w:val="22"/>
        </w:rPr>
        <w:t xml:space="preserve">v rámci </w:t>
      </w:r>
      <w:r>
        <w:rPr>
          <w:sz w:val="22"/>
          <w:szCs w:val="22"/>
          <w:lang w:val="cs-CZ"/>
        </w:rPr>
        <w:t xml:space="preserve">programu </w:t>
      </w:r>
      <w:r>
        <w:rPr>
          <w:sz w:val="22"/>
          <w:szCs w:val="22"/>
        </w:rPr>
        <w:t>Státního fondu dopravní infrastruktury (SFDI</w:t>
      </w:r>
      <w:r>
        <w:rPr>
          <w:sz w:val="22"/>
          <w:szCs w:val="22"/>
          <w:lang w:val="cs-CZ"/>
        </w:rPr>
        <w:t>)</w:t>
      </w:r>
      <w:r w:rsidRPr="001E5C3F">
        <w:rPr>
          <w:sz w:val="22"/>
          <w:szCs w:val="22"/>
        </w:rPr>
        <w:t>.</w:t>
      </w:r>
    </w:p>
    <w:p w:rsidR="00EC7162" w:rsidRPr="00953315" w:rsidRDefault="00EC7162" w:rsidP="00EC7162">
      <w:pPr>
        <w:numPr>
          <w:ilvl w:val="1"/>
          <w:numId w:val="12"/>
        </w:numPr>
        <w:ind w:left="567" w:hanging="567"/>
        <w:jc w:val="both"/>
        <w:rPr>
          <w:sz w:val="22"/>
          <w:szCs w:val="22"/>
        </w:rPr>
      </w:pPr>
      <w:r w:rsidRPr="00393054">
        <w:rPr>
          <w:sz w:val="22"/>
        </w:rPr>
        <w:t>Dokumenty konkretizující předmět Díla v době uzavírání této smlouvy (specifikace Díla) a kter</w:t>
      </w:r>
      <w:r w:rsidRPr="00393054">
        <w:rPr>
          <w:sz w:val="22"/>
          <w:szCs w:val="22"/>
        </w:rPr>
        <w:t>é jsou pro zhotovitele závazné:</w:t>
      </w:r>
    </w:p>
    <w:p w:rsidR="00EC7162" w:rsidRDefault="00EC7162" w:rsidP="00EC7162">
      <w:pPr>
        <w:numPr>
          <w:ilvl w:val="0"/>
          <w:numId w:val="13"/>
        </w:numPr>
        <w:ind w:left="1276" w:hanging="425"/>
        <w:jc w:val="both"/>
        <w:rPr>
          <w:sz w:val="22"/>
          <w:szCs w:val="22"/>
        </w:rPr>
      </w:pPr>
      <w:r>
        <w:rPr>
          <w:sz w:val="22"/>
          <w:szCs w:val="22"/>
        </w:rPr>
        <w:t>Podmínky Státního fondu dopravní infrastruktury</w:t>
      </w:r>
    </w:p>
    <w:p w:rsidR="00EC7162" w:rsidRDefault="00EC7162" w:rsidP="00EC7162">
      <w:pPr>
        <w:numPr>
          <w:ilvl w:val="0"/>
          <w:numId w:val="13"/>
        </w:numPr>
        <w:ind w:left="1276" w:hanging="425"/>
        <w:jc w:val="both"/>
        <w:rPr>
          <w:sz w:val="22"/>
          <w:szCs w:val="22"/>
        </w:rPr>
      </w:pPr>
      <w:r w:rsidRPr="00053B72">
        <w:rPr>
          <w:sz w:val="22"/>
          <w:szCs w:val="22"/>
        </w:rPr>
        <w:t xml:space="preserve">Zadávací řízení </w:t>
      </w:r>
      <w:r w:rsidRPr="007E25EE">
        <w:rPr>
          <w:sz w:val="22"/>
          <w:szCs w:val="22"/>
        </w:rPr>
        <w:t xml:space="preserve">evidenční č. </w:t>
      </w:r>
      <w:r w:rsidR="00342E8D" w:rsidRPr="00342E8D">
        <w:rPr>
          <w:sz w:val="22"/>
          <w:szCs w:val="22"/>
        </w:rPr>
        <w:t>18</w:t>
      </w:r>
      <w:r w:rsidRPr="00342E8D">
        <w:rPr>
          <w:sz w:val="22"/>
          <w:szCs w:val="22"/>
        </w:rPr>
        <w:t>/</w:t>
      </w:r>
      <w:r w:rsidR="00342E8D" w:rsidRPr="00342E8D">
        <w:rPr>
          <w:sz w:val="22"/>
          <w:szCs w:val="22"/>
        </w:rPr>
        <w:t>ZP</w:t>
      </w:r>
      <w:r w:rsidRPr="00342E8D">
        <w:rPr>
          <w:sz w:val="22"/>
          <w:szCs w:val="22"/>
        </w:rPr>
        <w:t>R/2016</w:t>
      </w:r>
      <w:r w:rsidRPr="007B76D5">
        <w:rPr>
          <w:color w:val="FF0000"/>
          <w:sz w:val="22"/>
          <w:szCs w:val="22"/>
        </w:rPr>
        <w:t xml:space="preserve"> </w:t>
      </w:r>
    </w:p>
    <w:p w:rsidR="00EC7162" w:rsidRDefault="00EC7162" w:rsidP="00EC7162">
      <w:pPr>
        <w:spacing w:after="40"/>
        <w:ind w:left="720"/>
        <w:jc w:val="both"/>
        <w:rPr>
          <w:sz w:val="22"/>
          <w:szCs w:val="22"/>
        </w:rPr>
      </w:pPr>
      <w:r>
        <w:rPr>
          <w:sz w:val="22"/>
          <w:szCs w:val="22"/>
        </w:rPr>
        <w:t xml:space="preserve">  c)    </w:t>
      </w:r>
      <w:r w:rsidRPr="00EF0637">
        <w:rPr>
          <w:sz w:val="22"/>
        </w:rPr>
        <w:t>Zadávací dokumentace</w:t>
      </w:r>
    </w:p>
    <w:p w:rsidR="00EC7162" w:rsidRDefault="00EC7162" w:rsidP="00EC7162">
      <w:pPr>
        <w:spacing w:after="40"/>
        <w:ind w:left="720"/>
        <w:jc w:val="both"/>
        <w:rPr>
          <w:sz w:val="22"/>
        </w:rPr>
      </w:pPr>
      <w:r>
        <w:rPr>
          <w:sz w:val="22"/>
          <w:szCs w:val="22"/>
        </w:rPr>
        <w:t xml:space="preserve">  d)    </w:t>
      </w:r>
      <w:r w:rsidRPr="00EF0637">
        <w:rPr>
          <w:sz w:val="22"/>
        </w:rPr>
        <w:t>Cenová nabídka zhotovitele (včetně položkové kalkulace)</w:t>
      </w:r>
    </w:p>
    <w:p w:rsidR="00EC7162" w:rsidRDefault="00EC7162" w:rsidP="00582C2A">
      <w:pPr>
        <w:spacing w:after="60"/>
        <w:ind w:left="567"/>
        <w:jc w:val="both"/>
        <w:rPr>
          <w:sz w:val="22"/>
        </w:rPr>
      </w:pPr>
    </w:p>
    <w:p w:rsidR="000D35B9" w:rsidRDefault="0039474A" w:rsidP="00582C2A">
      <w:pPr>
        <w:spacing w:after="60"/>
        <w:ind w:left="567"/>
        <w:jc w:val="both"/>
        <w:rPr>
          <w:sz w:val="22"/>
        </w:rPr>
      </w:pPr>
      <w:r>
        <w:rPr>
          <w:sz w:val="22"/>
        </w:rPr>
        <w:t>Dokumenty dle odst. 3.</w:t>
      </w:r>
      <w:r w:rsidR="007656D3">
        <w:rPr>
          <w:sz w:val="22"/>
        </w:rPr>
        <w:t>3</w:t>
      </w:r>
      <w:r>
        <w:rPr>
          <w:sz w:val="22"/>
        </w:rPr>
        <w:t xml:space="preserve">. bodu </w:t>
      </w:r>
      <w:r w:rsidR="000525AE">
        <w:rPr>
          <w:sz w:val="22"/>
        </w:rPr>
        <w:t>a)</w:t>
      </w:r>
      <w:r>
        <w:rPr>
          <w:sz w:val="22"/>
        </w:rPr>
        <w:t xml:space="preserve"> – </w:t>
      </w:r>
      <w:r w:rsidR="001D4FFC">
        <w:rPr>
          <w:sz w:val="22"/>
        </w:rPr>
        <w:t>d</w:t>
      </w:r>
      <w:r w:rsidR="000525AE">
        <w:rPr>
          <w:sz w:val="22"/>
        </w:rPr>
        <w:t>)</w:t>
      </w:r>
      <w:r>
        <w:rPr>
          <w:sz w:val="22"/>
        </w:rPr>
        <w:t xml:space="preserve"> </w:t>
      </w:r>
      <w:r w:rsidR="000F26F8">
        <w:rPr>
          <w:sz w:val="22"/>
        </w:rPr>
        <w:t xml:space="preserve">této smlouvy </w:t>
      </w:r>
      <w:r>
        <w:rPr>
          <w:sz w:val="22"/>
        </w:rPr>
        <w:t>zároveň tvoří nedílnou součást této smlouvy</w:t>
      </w:r>
      <w:r w:rsidR="00203929">
        <w:rPr>
          <w:sz w:val="22"/>
        </w:rPr>
        <w:t xml:space="preserve"> a jsou seřazeny dle priorit sestupně.</w:t>
      </w:r>
      <w:r>
        <w:rPr>
          <w:sz w:val="22"/>
        </w:rPr>
        <w:t xml:space="preserve"> </w:t>
      </w:r>
    </w:p>
    <w:p w:rsidR="00582C2A" w:rsidRPr="00582C2A" w:rsidRDefault="00582C2A" w:rsidP="00582C2A">
      <w:pPr>
        <w:spacing w:after="60"/>
        <w:ind w:left="567"/>
        <w:jc w:val="both"/>
        <w:rPr>
          <w:sz w:val="4"/>
        </w:rPr>
      </w:pPr>
    </w:p>
    <w:p w:rsidR="00BB0BC5" w:rsidRDefault="00810B8B" w:rsidP="00810B8B">
      <w:pPr>
        <w:spacing w:after="60"/>
        <w:jc w:val="both"/>
        <w:rPr>
          <w:sz w:val="22"/>
        </w:rPr>
      </w:pPr>
      <w:r>
        <w:rPr>
          <w:sz w:val="22"/>
        </w:rPr>
        <w:t xml:space="preserve">3.4.    </w:t>
      </w:r>
      <w:r w:rsidR="00BB0BC5">
        <w:rPr>
          <w:sz w:val="22"/>
        </w:rPr>
        <w:t xml:space="preserve"> </w:t>
      </w:r>
      <w:r w:rsidR="00E45D31">
        <w:rPr>
          <w:sz w:val="22"/>
        </w:rPr>
        <w:t>Součástí předmětu Díla</w:t>
      </w:r>
      <w:r w:rsidR="0063071C">
        <w:rPr>
          <w:sz w:val="22"/>
        </w:rPr>
        <w:t xml:space="preserve"> </w:t>
      </w:r>
      <w:r w:rsidR="00E45D31">
        <w:rPr>
          <w:sz w:val="22"/>
        </w:rPr>
        <w:t xml:space="preserve"> je dále provedení, dodání a zajištění všech činností, prací, služeb, věcí a dodávek </w:t>
      </w:r>
      <w:r w:rsidR="00BB0BC5">
        <w:rPr>
          <w:sz w:val="22"/>
        </w:rPr>
        <w:t xml:space="preserve"> </w:t>
      </w:r>
    </w:p>
    <w:p w:rsidR="00BB0BC5" w:rsidRDefault="00BB0BC5" w:rsidP="00BB0BC5">
      <w:pPr>
        <w:spacing w:after="20"/>
        <w:jc w:val="both"/>
        <w:rPr>
          <w:sz w:val="22"/>
          <w:szCs w:val="22"/>
        </w:rPr>
      </w:pPr>
      <w:r>
        <w:rPr>
          <w:sz w:val="22"/>
        </w:rPr>
        <w:t xml:space="preserve">       </w:t>
      </w:r>
      <w:r w:rsidR="00810B8B">
        <w:rPr>
          <w:sz w:val="22"/>
        </w:rPr>
        <w:t xml:space="preserve">   </w:t>
      </w:r>
      <w:r w:rsidR="00E45D31">
        <w:rPr>
          <w:sz w:val="22"/>
        </w:rPr>
        <w:t>nutných k</w:t>
      </w:r>
      <w:r w:rsidR="00345B94">
        <w:rPr>
          <w:sz w:val="22"/>
        </w:rPr>
        <w:t xml:space="preserve"> provedení </w:t>
      </w:r>
      <w:r w:rsidR="00E45D31">
        <w:rPr>
          <w:sz w:val="22"/>
        </w:rPr>
        <w:t>Díla, a to zejména:</w:t>
      </w:r>
      <w:r w:rsidRPr="00BB0BC5">
        <w:rPr>
          <w:sz w:val="22"/>
          <w:szCs w:val="22"/>
        </w:rPr>
        <w:t xml:space="preserve"> </w:t>
      </w:r>
    </w:p>
    <w:p w:rsidR="00C931E5" w:rsidRPr="008A459E" w:rsidRDefault="00C931E5" w:rsidP="00C931E5">
      <w:pPr>
        <w:numPr>
          <w:ilvl w:val="0"/>
          <w:numId w:val="30"/>
        </w:numPr>
        <w:spacing w:after="20"/>
        <w:ind w:left="993" w:hanging="426"/>
        <w:jc w:val="both"/>
        <w:rPr>
          <w:sz w:val="22"/>
          <w:szCs w:val="22"/>
        </w:rPr>
      </w:pPr>
      <w:r w:rsidRPr="008A459E">
        <w:rPr>
          <w:sz w:val="22"/>
          <w:szCs w:val="22"/>
        </w:rPr>
        <w:t>pořízení kompletní barevné fotodokumentace stavby a okolí před zahájením prací a v průběhu provádění stavebních prací, jak v tištěné podobě (rozměr fotografií 9 x 13 cm), tak v da</w:t>
      </w:r>
      <w:r>
        <w:rPr>
          <w:sz w:val="22"/>
          <w:szCs w:val="22"/>
        </w:rPr>
        <w:t>tové podobě na datovém nosiči (CD, DVD)</w:t>
      </w:r>
      <w:r w:rsidRPr="00BC5F0D">
        <w:rPr>
          <w:sz w:val="22"/>
          <w:szCs w:val="22"/>
        </w:rPr>
        <w:t>,</w:t>
      </w:r>
    </w:p>
    <w:p w:rsidR="00C931E5" w:rsidRDefault="00C931E5" w:rsidP="00C931E5">
      <w:pPr>
        <w:numPr>
          <w:ilvl w:val="0"/>
          <w:numId w:val="30"/>
        </w:numPr>
        <w:spacing w:after="20"/>
        <w:ind w:left="993" w:hanging="426"/>
        <w:jc w:val="both"/>
        <w:rPr>
          <w:sz w:val="22"/>
          <w:szCs w:val="22"/>
        </w:rPr>
      </w:pPr>
      <w:r w:rsidRPr="00AA2B68">
        <w:rPr>
          <w:sz w:val="22"/>
          <w:szCs w:val="22"/>
        </w:rPr>
        <w:t xml:space="preserve">vypracování realizační dokumentace pro provádění stavby dle vyhlášky č. 146/2008 Sb., která bude následně sloužit i jako dokumentace skutečného provedení stavby </w:t>
      </w:r>
    </w:p>
    <w:p w:rsidR="00C931E5" w:rsidRPr="00AA2B68" w:rsidRDefault="00C931E5" w:rsidP="00C931E5">
      <w:pPr>
        <w:numPr>
          <w:ilvl w:val="0"/>
          <w:numId w:val="30"/>
        </w:numPr>
        <w:spacing w:after="20"/>
        <w:ind w:left="993" w:hanging="426"/>
        <w:jc w:val="both"/>
        <w:rPr>
          <w:sz w:val="22"/>
          <w:szCs w:val="22"/>
        </w:rPr>
      </w:pPr>
      <w:r w:rsidRPr="00AA2B68">
        <w:rPr>
          <w:sz w:val="22"/>
          <w:szCs w:val="22"/>
        </w:rPr>
        <w:t>vytýčení všech inženýrských sítí před zahájením realizace stavby a v jejich blízkosti pracovat v souladu s vyjádřeními od jednotlivých správců těchto sítí,</w:t>
      </w:r>
    </w:p>
    <w:p w:rsidR="00C931E5" w:rsidRDefault="00C931E5" w:rsidP="00C931E5">
      <w:pPr>
        <w:numPr>
          <w:ilvl w:val="0"/>
          <w:numId w:val="30"/>
        </w:numPr>
        <w:spacing w:after="20"/>
        <w:ind w:left="993" w:hanging="426"/>
        <w:jc w:val="both"/>
        <w:rPr>
          <w:sz w:val="22"/>
          <w:szCs w:val="22"/>
        </w:rPr>
      </w:pPr>
      <w:r w:rsidRPr="009B2043">
        <w:rPr>
          <w:sz w:val="22"/>
          <w:szCs w:val="22"/>
        </w:rPr>
        <w:t>dodržov</w:t>
      </w:r>
      <w:r>
        <w:rPr>
          <w:sz w:val="22"/>
          <w:szCs w:val="22"/>
        </w:rPr>
        <w:t>ání</w:t>
      </w:r>
      <w:r w:rsidRPr="009B2043">
        <w:rPr>
          <w:sz w:val="22"/>
          <w:szCs w:val="22"/>
        </w:rPr>
        <w:t xml:space="preserve"> jednotliv</w:t>
      </w:r>
      <w:r>
        <w:rPr>
          <w:sz w:val="22"/>
          <w:szCs w:val="22"/>
        </w:rPr>
        <w:t>ých</w:t>
      </w:r>
      <w:r w:rsidRPr="009B2043">
        <w:rPr>
          <w:sz w:val="22"/>
          <w:szCs w:val="22"/>
        </w:rPr>
        <w:t xml:space="preserve"> ustanovení zákona č.183/2006 Sb., o územním plánování a stavebním řádu – Stavební zákon</w:t>
      </w:r>
      <w:r>
        <w:rPr>
          <w:sz w:val="22"/>
          <w:szCs w:val="22"/>
        </w:rPr>
        <w:t>,</w:t>
      </w:r>
      <w:r w:rsidRPr="009B2043">
        <w:rPr>
          <w:sz w:val="22"/>
          <w:szCs w:val="22"/>
        </w:rPr>
        <w:t xml:space="preserve"> vč. jeho prováděcích vyhlášek</w:t>
      </w:r>
      <w:r w:rsidRPr="00BC5F0D">
        <w:rPr>
          <w:sz w:val="22"/>
          <w:szCs w:val="22"/>
        </w:rPr>
        <w:t>,</w:t>
      </w:r>
      <w:r>
        <w:rPr>
          <w:sz w:val="22"/>
          <w:szCs w:val="22"/>
        </w:rPr>
        <w:t xml:space="preserve"> </w:t>
      </w:r>
    </w:p>
    <w:p w:rsidR="00B17522" w:rsidRDefault="00B17522" w:rsidP="00B17522">
      <w:pPr>
        <w:numPr>
          <w:ilvl w:val="0"/>
          <w:numId w:val="30"/>
        </w:numPr>
        <w:spacing w:after="20"/>
        <w:ind w:left="993" w:hanging="426"/>
        <w:jc w:val="both"/>
        <w:rPr>
          <w:sz w:val="22"/>
          <w:szCs w:val="22"/>
        </w:rPr>
      </w:pPr>
      <w:r w:rsidRPr="00B17522">
        <w:rPr>
          <w:sz w:val="22"/>
          <w:szCs w:val="22"/>
        </w:rPr>
        <w:t xml:space="preserve">zabezpečení odborného provádění stavby stavbyvedoucím, který bude uveden v úvodních ustanoveních smlouvy o dílo, a který má k výkonu k této činnosti oprávnění dle zvláštního právního předpisu, a který je povinen zúčastnit se pravidelných kontrolních dnů stavby, které budou organizovány dle potřeby, min. však 1x týdně, uchazeč musí zajistit věcnou i časovou </w:t>
      </w:r>
      <w:r w:rsidR="00AD0AA2">
        <w:rPr>
          <w:sz w:val="22"/>
          <w:szCs w:val="22"/>
        </w:rPr>
        <w:t xml:space="preserve">koordinaci </w:t>
      </w:r>
      <w:r w:rsidRPr="00B17522">
        <w:rPr>
          <w:sz w:val="22"/>
          <w:szCs w:val="22"/>
        </w:rPr>
        <w:t xml:space="preserve">realizace jednotlivých stavebních objektů </w:t>
      </w:r>
      <w:r w:rsidR="00AD0AA2">
        <w:rPr>
          <w:sz w:val="22"/>
          <w:szCs w:val="22"/>
        </w:rPr>
        <w:t xml:space="preserve">s objekty </w:t>
      </w:r>
      <w:r w:rsidRPr="00B17522">
        <w:rPr>
          <w:sz w:val="22"/>
          <w:szCs w:val="22"/>
        </w:rPr>
        <w:t xml:space="preserve">Města </w:t>
      </w:r>
      <w:r w:rsidR="00370276">
        <w:rPr>
          <w:sz w:val="22"/>
          <w:szCs w:val="22"/>
        </w:rPr>
        <w:t>Aš</w:t>
      </w:r>
      <w:r w:rsidRPr="00B17522">
        <w:rPr>
          <w:sz w:val="22"/>
          <w:szCs w:val="22"/>
        </w:rPr>
        <w:t xml:space="preserve">. Objektová skladba Města </w:t>
      </w:r>
      <w:r w:rsidR="00370276">
        <w:rPr>
          <w:sz w:val="22"/>
          <w:szCs w:val="22"/>
        </w:rPr>
        <w:t>Aš</w:t>
      </w:r>
      <w:r w:rsidRPr="00B17522">
        <w:rPr>
          <w:sz w:val="22"/>
          <w:szCs w:val="22"/>
        </w:rPr>
        <w:t xml:space="preserve"> je složená z následujících stavebních objektů: </w:t>
      </w:r>
    </w:p>
    <w:p w:rsidR="00370276" w:rsidRPr="0050764E" w:rsidRDefault="00B17522" w:rsidP="00370276">
      <w:pPr>
        <w:ind w:left="1134" w:hanging="142"/>
        <w:jc w:val="both"/>
        <w:rPr>
          <w:sz w:val="22"/>
          <w:szCs w:val="22"/>
        </w:rPr>
      </w:pPr>
      <w:r w:rsidRPr="00B17522">
        <w:rPr>
          <w:sz w:val="22"/>
          <w:szCs w:val="22"/>
        </w:rPr>
        <w:t xml:space="preserve"> - </w:t>
      </w:r>
      <w:r w:rsidR="00370276" w:rsidRPr="0050764E">
        <w:rPr>
          <w:sz w:val="22"/>
          <w:szCs w:val="22"/>
        </w:rPr>
        <w:t xml:space="preserve">SO 111 - Chodníky, parkovací stání a úprava křižovatek s MK - ÚSEK 1 – Šaldova ul.  </w:t>
      </w:r>
    </w:p>
    <w:p w:rsidR="00370276" w:rsidRPr="0050764E" w:rsidRDefault="00370276" w:rsidP="00370276">
      <w:pPr>
        <w:ind w:left="1134" w:hanging="142"/>
        <w:jc w:val="both"/>
        <w:rPr>
          <w:sz w:val="22"/>
          <w:szCs w:val="22"/>
        </w:rPr>
      </w:pPr>
      <w:r w:rsidRPr="0050764E">
        <w:rPr>
          <w:sz w:val="22"/>
          <w:szCs w:val="22"/>
        </w:rPr>
        <w:t>-</w:t>
      </w:r>
      <w:r w:rsidRPr="0050764E">
        <w:rPr>
          <w:sz w:val="22"/>
          <w:szCs w:val="22"/>
        </w:rPr>
        <w:tab/>
        <w:t xml:space="preserve">SO 102b - Modernizace silnice III/02116 - napojení MK na okružní křižovatku a chodníky </w:t>
      </w:r>
    </w:p>
    <w:p w:rsidR="00370276" w:rsidRPr="0050764E" w:rsidRDefault="00370276" w:rsidP="00370276">
      <w:pPr>
        <w:ind w:left="1134" w:hanging="142"/>
        <w:jc w:val="both"/>
        <w:rPr>
          <w:sz w:val="22"/>
          <w:szCs w:val="22"/>
        </w:rPr>
      </w:pPr>
      <w:r w:rsidRPr="0050764E">
        <w:rPr>
          <w:sz w:val="22"/>
          <w:szCs w:val="22"/>
        </w:rPr>
        <w:lastRenderedPageBreak/>
        <w:t>-</w:t>
      </w:r>
      <w:r w:rsidRPr="0050764E">
        <w:rPr>
          <w:sz w:val="22"/>
          <w:szCs w:val="22"/>
        </w:rPr>
        <w:tab/>
        <w:t xml:space="preserve">SO 112 - Chodníky, parkovací stání a úprava křižovatek s MK - úsek 2 – Janáčkova ul.  </w:t>
      </w:r>
    </w:p>
    <w:p w:rsidR="00370276" w:rsidRPr="0050764E" w:rsidRDefault="00370276" w:rsidP="00370276">
      <w:pPr>
        <w:ind w:left="1134" w:hanging="142"/>
        <w:jc w:val="both"/>
        <w:rPr>
          <w:sz w:val="22"/>
          <w:szCs w:val="22"/>
        </w:rPr>
      </w:pPr>
      <w:r w:rsidRPr="0050764E">
        <w:rPr>
          <w:sz w:val="22"/>
          <w:szCs w:val="22"/>
        </w:rPr>
        <w:t>-</w:t>
      </w:r>
      <w:r w:rsidRPr="0050764E">
        <w:rPr>
          <w:sz w:val="22"/>
          <w:szCs w:val="22"/>
        </w:rPr>
        <w:tab/>
        <w:t xml:space="preserve">SO 201 - Oprava opěrné zdi na pozemku </w:t>
      </w:r>
      <w:proofErr w:type="spellStart"/>
      <w:r w:rsidRPr="0050764E">
        <w:rPr>
          <w:sz w:val="22"/>
          <w:szCs w:val="22"/>
        </w:rPr>
        <w:t>p.č</w:t>
      </w:r>
      <w:proofErr w:type="spellEnd"/>
      <w:r w:rsidRPr="0050764E">
        <w:rPr>
          <w:sz w:val="22"/>
          <w:szCs w:val="22"/>
        </w:rPr>
        <w:t xml:space="preserve">. 2094/8 </w:t>
      </w:r>
    </w:p>
    <w:p w:rsidR="00370276" w:rsidRPr="0050764E" w:rsidRDefault="00370276" w:rsidP="00370276">
      <w:pPr>
        <w:ind w:left="1134" w:hanging="142"/>
        <w:jc w:val="both"/>
        <w:rPr>
          <w:sz w:val="22"/>
          <w:szCs w:val="22"/>
        </w:rPr>
      </w:pPr>
      <w:r w:rsidRPr="0050764E">
        <w:rPr>
          <w:sz w:val="22"/>
          <w:szCs w:val="22"/>
        </w:rPr>
        <w:t>-</w:t>
      </w:r>
      <w:r w:rsidRPr="0050764E">
        <w:rPr>
          <w:sz w:val="22"/>
          <w:szCs w:val="22"/>
        </w:rPr>
        <w:tab/>
        <w:t xml:space="preserve">SO 411 - Veřejné osvětlení – úsek 1 – Šaldova ul. </w:t>
      </w:r>
    </w:p>
    <w:p w:rsidR="00370276" w:rsidRPr="0050764E" w:rsidRDefault="00370276" w:rsidP="00370276">
      <w:pPr>
        <w:ind w:left="1134" w:hanging="142"/>
        <w:jc w:val="both"/>
        <w:rPr>
          <w:sz w:val="22"/>
          <w:szCs w:val="22"/>
        </w:rPr>
      </w:pPr>
      <w:r w:rsidRPr="0050764E">
        <w:rPr>
          <w:sz w:val="22"/>
          <w:szCs w:val="22"/>
        </w:rPr>
        <w:t>-</w:t>
      </w:r>
      <w:r w:rsidRPr="0050764E">
        <w:rPr>
          <w:sz w:val="22"/>
          <w:szCs w:val="22"/>
        </w:rPr>
        <w:tab/>
        <w:t xml:space="preserve">SO 412 - Veřejné osvětlení – Okružní křižovatka a napojení MK </w:t>
      </w:r>
    </w:p>
    <w:p w:rsidR="00370276" w:rsidRDefault="00370276" w:rsidP="00370276">
      <w:pPr>
        <w:ind w:left="1134" w:hanging="142"/>
        <w:jc w:val="both"/>
        <w:rPr>
          <w:sz w:val="22"/>
          <w:szCs w:val="22"/>
        </w:rPr>
      </w:pPr>
      <w:r w:rsidRPr="0050764E">
        <w:rPr>
          <w:sz w:val="22"/>
          <w:szCs w:val="22"/>
        </w:rPr>
        <w:t>-</w:t>
      </w:r>
      <w:r w:rsidRPr="0050764E">
        <w:rPr>
          <w:sz w:val="22"/>
          <w:szCs w:val="22"/>
        </w:rPr>
        <w:tab/>
        <w:t>SO 413 - Veřejné osvětlení – úsek 2 – Janáčkova ul.</w:t>
      </w:r>
    </w:p>
    <w:p w:rsidR="00C931E5" w:rsidRPr="008612E4" w:rsidRDefault="00C931E5" w:rsidP="00370276">
      <w:pPr>
        <w:ind w:left="927"/>
        <w:jc w:val="both"/>
        <w:rPr>
          <w:sz w:val="22"/>
          <w:szCs w:val="22"/>
        </w:rPr>
      </w:pPr>
      <w:r w:rsidRPr="00942D73">
        <w:rPr>
          <w:sz w:val="22"/>
        </w:rPr>
        <w:t>zpracování harmonogramu prováděných prací, který bude zpracován na jednotlivé práce po týdnech a bude obsahovat detailní návrh postupu prací včetně uvedení návrhu opatření k minimalizaci negativních vlivů stavby na životní prostředí souvisejících s realizací zakázky</w:t>
      </w:r>
      <w:r w:rsidR="00942D73">
        <w:rPr>
          <w:sz w:val="22"/>
        </w:rPr>
        <w:t>,</w:t>
      </w:r>
    </w:p>
    <w:p w:rsidR="00E46913" w:rsidRPr="000F0C1A" w:rsidRDefault="00E46913" w:rsidP="00E46913">
      <w:pPr>
        <w:numPr>
          <w:ilvl w:val="0"/>
          <w:numId w:val="30"/>
        </w:numPr>
        <w:tabs>
          <w:tab w:val="left" w:pos="993"/>
        </w:tabs>
        <w:ind w:left="992" w:hanging="425"/>
        <w:jc w:val="both"/>
        <w:rPr>
          <w:sz w:val="22"/>
          <w:szCs w:val="22"/>
        </w:rPr>
      </w:pPr>
      <w:r>
        <w:rPr>
          <w:sz w:val="22"/>
        </w:rPr>
        <w:t xml:space="preserve">zpracování harmonogramu prováděných prací, který bude zpracován na jednotlivé práce po týdnech a bude obsahovat detailní návrh postupu prací včetně uvedení návrhu opatření k minimalizaci negativních vlivů stavby na životní prostředí souvisejících s realizací zakázky. </w:t>
      </w:r>
      <w:r w:rsidRPr="00146CA5">
        <w:rPr>
          <w:sz w:val="22"/>
        </w:rPr>
        <w:t xml:space="preserve">Dále zadavatel požaduje předložit před předáním staveniště dokumentaci k BOZP </w:t>
      </w:r>
      <w:r>
        <w:rPr>
          <w:sz w:val="22"/>
        </w:rPr>
        <w:t>dle z.</w:t>
      </w:r>
      <w:r w:rsidRPr="00146CA5">
        <w:rPr>
          <w:sz w:val="22"/>
        </w:rPr>
        <w:t xml:space="preserve"> 309/2006 Sb.</w:t>
      </w:r>
      <w:r>
        <w:rPr>
          <w:sz w:val="22"/>
        </w:rPr>
        <w:t xml:space="preserve"> </w:t>
      </w:r>
      <w:r w:rsidRPr="00146CA5">
        <w:rPr>
          <w:sz w:val="22"/>
        </w:rPr>
        <w:t>a souvisejících předpisů (vyhodnocení rizik, plán BOZP</w:t>
      </w:r>
      <w:r>
        <w:rPr>
          <w:sz w:val="22"/>
        </w:rPr>
        <w:t>..</w:t>
      </w:r>
      <w:r w:rsidRPr="00146CA5">
        <w:rPr>
          <w:sz w:val="22"/>
        </w:rPr>
        <w:t>.)</w:t>
      </w:r>
      <w:r>
        <w:rPr>
          <w:sz w:val="22"/>
        </w:rPr>
        <w:t>,</w:t>
      </w:r>
    </w:p>
    <w:p w:rsidR="00E46913" w:rsidRDefault="00E46913" w:rsidP="00E46913">
      <w:pPr>
        <w:numPr>
          <w:ilvl w:val="0"/>
          <w:numId w:val="30"/>
        </w:numPr>
        <w:spacing w:after="20"/>
        <w:ind w:left="993" w:hanging="426"/>
        <w:jc w:val="both"/>
        <w:rPr>
          <w:sz w:val="22"/>
          <w:szCs w:val="22"/>
        </w:rPr>
      </w:pPr>
      <w:r w:rsidRPr="000C2868">
        <w:rPr>
          <w:sz w:val="22"/>
          <w:szCs w:val="22"/>
        </w:rPr>
        <w:t xml:space="preserve">provádění kontrolní činnosti prací a dodávek na základě příslušných Technicko-kvalitativních podmínek staveb pozemních komunikací vydaných Ministerstvem dopravy ČR (dále jen TKP) a dle Technických podmínek (dále jen TP) a dle plánu kontrolní činnosti, které zhotovitel předloží odpovědnému pracovníkovi objednatele nejpozději v termínu do předání staveniště, označení Staveniště po celou dobu realizace </w:t>
      </w:r>
      <w:r w:rsidR="00DF7919">
        <w:rPr>
          <w:sz w:val="22"/>
          <w:szCs w:val="22"/>
        </w:rPr>
        <w:t>2</w:t>
      </w:r>
      <w:r w:rsidRPr="000C2868">
        <w:rPr>
          <w:sz w:val="22"/>
          <w:szCs w:val="22"/>
        </w:rPr>
        <w:t xml:space="preserve"> ks informační tabule (dodávka zhotovitele) o velikosti cca 2 x 1 m s uvedením základních údajů o stavbě, dále o investorovi, dodavateli a technickém dozoru investora (dále jen TDI)</w:t>
      </w:r>
      <w:r>
        <w:rPr>
          <w:sz w:val="22"/>
          <w:szCs w:val="22"/>
        </w:rPr>
        <w:t xml:space="preserve"> a SFDI,</w:t>
      </w:r>
    </w:p>
    <w:p w:rsidR="00E46913" w:rsidRPr="000C2868" w:rsidRDefault="00E46913" w:rsidP="00E46913">
      <w:pPr>
        <w:numPr>
          <w:ilvl w:val="0"/>
          <w:numId w:val="30"/>
        </w:numPr>
        <w:spacing w:after="20"/>
        <w:ind w:left="993" w:hanging="426"/>
        <w:jc w:val="both"/>
        <w:rPr>
          <w:sz w:val="22"/>
          <w:szCs w:val="22"/>
        </w:rPr>
      </w:pPr>
      <w:r w:rsidRPr="000C2868">
        <w:rPr>
          <w:sz w:val="22"/>
          <w:szCs w:val="22"/>
        </w:rPr>
        <w:t>zajištění opatření pro zabezpečení bezpečnosti silničního provozu v souvislosti s omezeními spojenými s realizací akce a osazení dočasného dopravního značení v průběhu stavebních prací v souladu s příslušnými právními předpisy, včetně zajištění zřízení a údržby přístupových komunikací a zajištění opravy vozovek stávajících komunikací, které budou využívané pro realizaci stavby a dojde-li výstavbou k jejich poškození (dle platného zákona o pozemních komunikacích),</w:t>
      </w:r>
    </w:p>
    <w:p w:rsidR="00E46913" w:rsidRPr="004E781D" w:rsidRDefault="00E46913" w:rsidP="00E46913">
      <w:pPr>
        <w:numPr>
          <w:ilvl w:val="0"/>
          <w:numId w:val="30"/>
        </w:numPr>
        <w:spacing w:after="20"/>
        <w:ind w:left="993" w:hanging="426"/>
        <w:jc w:val="both"/>
        <w:rPr>
          <w:sz w:val="22"/>
          <w:szCs w:val="22"/>
        </w:rPr>
      </w:pPr>
      <w:r>
        <w:rPr>
          <w:sz w:val="22"/>
        </w:rPr>
        <w:t>m</w:t>
      </w:r>
      <w:r w:rsidRPr="00CC1C41">
        <w:rPr>
          <w:sz w:val="22"/>
        </w:rPr>
        <w:t xml:space="preserve">ateriál vyfrézovaný na stavbě přejde na základě uzavření Kupní smlouvy, která tvoří přílohu zadávací dokumentace, do majetku vítězného uchazeče. Tento uchazeč dále zajistí nakládku a odvoz vyfrézovaného materiálu, úklid, popř. skladování, a zajistí další recyklaci a zpětné využití tohoto materiálu. </w:t>
      </w:r>
    </w:p>
    <w:p w:rsidR="00E46913" w:rsidRPr="00E1542E" w:rsidRDefault="00E46913" w:rsidP="00E46913">
      <w:pPr>
        <w:numPr>
          <w:ilvl w:val="0"/>
          <w:numId w:val="30"/>
        </w:numPr>
        <w:spacing w:after="20"/>
        <w:ind w:left="993" w:hanging="426"/>
        <w:jc w:val="both"/>
        <w:rPr>
          <w:sz w:val="22"/>
          <w:szCs w:val="22"/>
        </w:rPr>
      </w:pPr>
      <w:r w:rsidRPr="00E1542E">
        <w:rPr>
          <w:sz w:val="22"/>
          <w:szCs w:val="22"/>
        </w:rPr>
        <w:t>odvoz ostatního materiál – suť, zemina, ostatní stavební materiál na řízenou skládku,</w:t>
      </w:r>
    </w:p>
    <w:p w:rsidR="00E46913" w:rsidRPr="00E1542E" w:rsidRDefault="00E46913" w:rsidP="00E46913">
      <w:pPr>
        <w:numPr>
          <w:ilvl w:val="0"/>
          <w:numId w:val="30"/>
        </w:numPr>
        <w:spacing w:after="20"/>
        <w:ind w:left="993" w:hanging="426"/>
        <w:jc w:val="both"/>
        <w:rPr>
          <w:sz w:val="22"/>
          <w:szCs w:val="22"/>
        </w:rPr>
      </w:pPr>
      <w:r w:rsidRPr="00E1542E">
        <w:rPr>
          <w:sz w:val="22"/>
          <w:szCs w:val="22"/>
        </w:rPr>
        <w:t>zajištění všech zařízení staveniště potřebných pro řádné provedení Díla včetně jeho likvidace,</w:t>
      </w:r>
    </w:p>
    <w:p w:rsidR="00E46913" w:rsidRPr="00E1542E" w:rsidRDefault="00E46913" w:rsidP="00E46913">
      <w:pPr>
        <w:spacing w:after="20"/>
        <w:ind w:left="993"/>
        <w:jc w:val="both"/>
        <w:rPr>
          <w:sz w:val="22"/>
          <w:szCs w:val="22"/>
        </w:rPr>
      </w:pPr>
      <w:r w:rsidRPr="00E1542E">
        <w:rPr>
          <w:spacing w:val="2"/>
          <w:sz w:val="22"/>
          <w:szCs w:val="22"/>
        </w:rPr>
        <w:t xml:space="preserve">dbát na zabezpečení a uspořádání staveniště tak, aby byly dodrženy požadavky na pracoviště stanovené zvláštním právním předpisem a aby staveniště vyhovovalo obecným požadavkům </w:t>
      </w:r>
      <w:r w:rsidRPr="00E1542E">
        <w:rPr>
          <w:spacing w:val="5"/>
          <w:sz w:val="22"/>
          <w:szCs w:val="22"/>
        </w:rPr>
        <w:t xml:space="preserve">na výstavbu podle </w:t>
      </w:r>
      <w:r w:rsidRPr="00E1542E">
        <w:rPr>
          <w:sz w:val="22"/>
          <w:szCs w:val="22"/>
        </w:rPr>
        <w:t>vyhlášky č. 268/2009 Sb., o technických požadavcích na stavby, ve  znění pozdějších předpisů,</w:t>
      </w:r>
    </w:p>
    <w:p w:rsidR="00E46913" w:rsidRPr="00E1542E" w:rsidRDefault="00E46913" w:rsidP="00E46913">
      <w:pPr>
        <w:numPr>
          <w:ilvl w:val="0"/>
          <w:numId w:val="30"/>
        </w:numPr>
        <w:spacing w:after="20"/>
        <w:ind w:left="993" w:hanging="426"/>
        <w:jc w:val="both"/>
        <w:rPr>
          <w:sz w:val="22"/>
          <w:szCs w:val="22"/>
        </w:rPr>
      </w:pPr>
      <w:r w:rsidRPr="00E1542E">
        <w:rPr>
          <w:spacing w:val="2"/>
          <w:sz w:val="22"/>
          <w:szCs w:val="22"/>
        </w:rPr>
        <w:t>zajištění uspořádání</w:t>
      </w:r>
      <w:r w:rsidRPr="00E1542E">
        <w:rPr>
          <w:color w:val="000000"/>
          <w:spacing w:val="2"/>
          <w:sz w:val="22"/>
          <w:szCs w:val="22"/>
        </w:rPr>
        <w:t xml:space="preserve"> staveniště podle plánu bezpečnosti a</w:t>
      </w:r>
      <w:r w:rsidRPr="00E1542E">
        <w:rPr>
          <w:sz w:val="22"/>
          <w:szCs w:val="22"/>
        </w:rPr>
        <w:t xml:space="preserve"> </w:t>
      </w:r>
      <w:r w:rsidRPr="00E1542E">
        <w:rPr>
          <w:color w:val="000000"/>
          <w:spacing w:val="10"/>
          <w:sz w:val="22"/>
          <w:szCs w:val="22"/>
        </w:rPr>
        <w:t xml:space="preserve">ochrany zdraví při práci na staveništi a upravit staveniště </w:t>
      </w:r>
      <w:r w:rsidRPr="00E1542E">
        <w:rPr>
          <w:color w:val="000000"/>
          <w:spacing w:val="2"/>
          <w:sz w:val="22"/>
          <w:szCs w:val="22"/>
        </w:rPr>
        <w:t>v souladu s plánem  BOZP a ve lhůtách v něm uvedených, v souladu s </w:t>
      </w:r>
      <w:r w:rsidRPr="00E1542E">
        <w:rPr>
          <w:sz w:val="22"/>
          <w:szCs w:val="22"/>
        </w:rPr>
        <w:t>Nařízením vlády č. 591/2006 Sb. o bližších minimálních požadavcích na bezpečnost a ochranu zdraví při práci na staveništích, ve  znění pozdějších předpisů,</w:t>
      </w:r>
    </w:p>
    <w:p w:rsidR="00E46913" w:rsidRPr="00E1542E" w:rsidRDefault="00E46913" w:rsidP="00E46913">
      <w:pPr>
        <w:numPr>
          <w:ilvl w:val="0"/>
          <w:numId w:val="30"/>
        </w:numPr>
        <w:ind w:left="927"/>
        <w:rPr>
          <w:sz w:val="22"/>
          <w:szCs w:val="22"/>
        </w:rPr>
      </w:pPr>
      <w:r w:rsidRPr="00E1542E">
        <w:rPr>
          <w:sz w:val="22"/>
          <w:szCs w:val="22"/>
        </w:rPr>
        <w:t xml:space="preserve">sjednání pojištění odpovědnosti za škodu vzniklou jinému v souvislosti s realizací díla, které bude uzavřeno zhotovitelem díla a bude krýt rizika vyplývající z činnosti všech účastníků výstavby (včetně </w:t>
      </w:r>
      <w:proofErr w:type="spellStart"/>
      <w:r w:rsidRPr="00E1542E">
        <w:rPr>
          <w:sz w:val="22"/>
          <w:szCs w:val="22"/>
        </w:rPr>
        <w:t>podzhotovitelů</w:t>
      </w:r>
      <w:proofErr w:type="spellEnd"/>
      <w:r w:rsidRPr="00E1542E">
        <w:rPr>
          <w:sz w:val="22"/>
          <w:szCs w:val="22"/>
        </w:rPr>
        <w:t xml:space="preserve"> apod.),</w:t>
      </w:r>
    </w:p>
    <w:p w:rsidR="00E46913" w:rsidRDefault="00E46913" w:rsidP="00E46913">
      <w:pPr>
        <w:numPr>
          <w:ilvl w:val="0"/>
          <w:numId w:val="30"/>
        </w:numPr>
        <w:tabs>
          <w:tab w:val="left" w:pos="993"/>
        </w:tabs>
        <w:ind w:left="993" w:hanging="426"/>
        <w:jc w:val="both"/>
        <w:rPr>
          <w:sz w:val="22"/>
          <w:szCs w:val="22"/>
        </w:rPr>
      </w:pPr>
      <w:r w:rsidRPr="00E1542E">
        <w:rPr>
          <w:sz w:val="22"/>
          <w:szCs w:val="22"/>
        </w:rPr>
        <w:t xml:space="preserve">poplatky za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E1542E">
        <w:rPr>
          <w:sz w:val="22"/>
          <w:szCs w:val="22"/>
        </w:rPr>
        <w:t>mezideponii</w:t>
      </w:r>
      <w:proofErr w:type="spellEnd"/>
      <w:r w:rsidRPr="00E1542E">
        <w:rPr>
          <w:sz w:val="22"/>
          <w:szCs w:val="22"/>
        </w:rPr>
        <w:t xml:space="preserve"> </w:t>
      </w:r>
    </w:p>
    <w:p w:rsidR="00E46913" w:rsidRPr="00051F8B" w:rsidRDefault="00E46913" w:rsidP="00E46913">
      <w:pPr>
        <w:numPr>
          <w:ilvl w:val="0"/>
          <w:numId w:val="30"/>
        </w:numPr>
        <w:tabs>
          <w:tab w:val="left" w:pos="993"/>
        </w:tabs>
        <w:ind w:left="993" w:hanging="426"/>
        <w:jc w:val="both"/>
        <w:rPr>
          <w:sz w:val="22"/>
          <w:szCs w:val="22"/>
        </w:rPr>
      </w:pPr>
      <w:r w:rsidRPr="00051F8B">
        <w:rPr>
          <w:sz w:val="22"/>
          <w:szCs w:val="22"/>
        </w:rPr>
        <w:t>materiálu, a to i vytěženého, si zajišťuje dodavatel Díla na své náklady, které jsou zahrnuty do jeho nabídky. Vlastní realizaci stavby bude dodavatel</w:t>
      </w:r>
      <w:r w:rsidRPr="00051F8B">
        <w:rPr>
          <w:sz w:val="22"/>
        </w:rPr>
        <w:t xml:space="preserve"> Díla řešit tak, aby neměla nepříznivý dopad na životní prostředí a okolí stavby,</w:t>
      </w:r>
    </w:p>
    <w:p w:rsidR="00E46913" w:rsidRPr="00BC5F0D" w:rsidRDefault="00E46913" w:rsidP="00E46913">
      <w:pPr>
        <w:numPr>
          <w:ilvl w:val="0"/>
          <w:numId w:val="30"/>
        </w:numPr>
        <w:spacing w:after="20"/>
        <w:ind w:left="993" w:hanging="426"/>
        <w:jc w:val="both"/>
        <w:rPr>
          <w:sz w:val="22"/>
          <w:szCs w:val="22"/>
        </w:rPr>
      </w:pPr>
      <w:r w:rsidRPr="00BC5F0D">
        <w:rPr>
          <w:sz w:val="22"/>
          <w:szCs w:val="22"/>
        </w:rPr>
        <w:t xml:space="preserve">předání objednateli 2 </w:t>
      </w:r>
      <w:proofErr w:type="spellStart"/>
      <w:r w:rsidRPr="00BC5F0D">
        <w:rPr>
          <w:sz w:val="22"/>
          <w:szCs w:val="22"/>
        </w:rPr>
        <w:t>paré</w:t>
      </w:r>
      <w:proofErr w:type="spellEnd"/>
      <w:r w:rsidRPr="00BC5F0D">
        <w:rPr>
          <w:sz w:val="22"/>
          <w:szCs w:val="22"/>
        </w:rPr>
        <w:t xml:space="preserve"> projektové dokumentace se zakreslením skutečného provedení stavby nejpozději při přejímacím řízení</w:t>
      </w:r>
      <w:r>
        <w:rPr>
          <w:sz w:val="22"/>
          <w:szCs w:val="22"/>
        </w:rPr>
        <w:t>,</w:t>
      </w:r>
      <w:r w:rsidRPr="00BC5F0D">
        <w:rPr>
          <w:sz w:val="22"/>
          <w:szCs w:val="22"/>
        </w:rPr>
        <w:t xml:space="preserve"> dále zhotovitel při přejímacím řízení předá objednateli protokoly </w:t>
      </w:r>
      <w:r>
        <w:rPr>
          <w:sz w:val="22"/>
          <w:szCs w:val="22"/>
        </w:rPr>
        <w:t>a záznamy</w:t>
      </w:r>
      <w:r w:rsidRPr="00BC5F0D">
        <w:rPr>
          <w:sz w:val="22"/>
          <w:szCs w:val="22"/>
        </w:rPr>
        <w:t xml:space="preserve"> o všech provedených zkouškách a revizích a také veškeré doklady od použitých materiálů a zařízení použitých při realizaci stavby, </w:t>
      </w:r>
    </w:p>
    <w:p w:rsidR="00E46913" w:rsidRPr="00BC5F0D" w:rsidRDefault="00E46913" w:rsidP="00E46913">
      <w:pPr>
        <w:numPr>
          <w:ilvl w:val="0"/>
          <w:numId w:val="30"/>
        </w:numPr>
        <w:spacing w:after="20"/>
        <w:ind w:left="993" w:hanging="426"/>
        <w:jc w:val="both"/>
        <w:rPr>
          <w:sz w:val="22"/>
          <w:szCs w:val="22"/>
        </w:rPr>
      </w:pPr>
      <w:r w:rsidRPr="00BC5F0D">
        <w:rPr>
          <w:sz w:val="22"/>
          <w:szCs w:val="22"/>
        </w:rPr>
        <w:t>provedení závěrečného úklidu místa provedení Díla dle této smlouvy,</w:t>
      </w:r>
    </w:p>
    <w:p w:rsidR="00E46913" w:rsidRDefault="00E46913" w:rsidP="00E46913">
      <w:pPr>
        <w:numPr>
          <w:ilvl w:val="0"/>
          <w:numId w:val="30"/>
        </w:numPr>
        <w:spacing w:after="20"/>
        <w:ind w:left="993" w:hanging="426"/>
        <w:jc w:val="both"/>
        <w:rPr>
          <w:sz w:val="22"/>
          <w:szCs w:val="22"/>
        </w:rPr>
      </w:pPr>
      <w:r w:rsidRPr="00BC5F0D">
        <w:rPr>
          <w:sz w:val="22"/>
          <w:szCs w:val="22"/>
        </w:rPr>
        <w:lastRenderedPageBreak/>
        <w:t xml:space="preserve">zajištění dokladu o zabezpečení likvidace odpadu v souladu se zákonem </w:t>
      </w:r>
      <w:r w:rsidRPr="009B2043">
        <w:rPr>
          <w:sz w:val="22"/>
          <w:szCs w:val="22"/>
        </w:rPr>
        <w:t xml:space="preserve">č. 185/2001 Sb., </w:t>
      </w:r>
      <w:r>
        <w:rPr>
          <w:sz w:val="22"/>
          <w:szCs w:val="22"/>
        </w:rPr>
        <w:t>o odpadech</w:t>
      </w:r>
      <w:r w:rsidRPr="009B2043">
        <w:rPr>
          <w:sz w:val="22"/>
          <w:szCs w:val="22"/>
        </w:rPr>
        <w:t>, ve znění pozdějších předpisů</w:t>
      </w:r>
      <w:r w:rsidRPr="00BC5F0D">
        <w:rPr>
          <w:sz w:val="22"/>
          <w:szCs w:val="22"/>
        </w:rPr>
        <w:t>, (vyskytne-li se takový odpad), včetně úhrady poplatků za to</w:t>
      </w:r>
      <w:r>
        <w:rPr>
          <w:sz w:val="22"/>
          <w:szCs w:val="22"/>
        </w:rPr>
        <w:t>to uložení, likvidaci a dopravu</w:t>
      </w:r>
      <w:r w:rsidRPr="00BC5F0D">
        <w:rPr>
          <w:sz w:val="22"/>
          <w:szCs w:val="22"/>
        </w:rPr>
        <w:t>,</w:t>
      </w:r>
    </w:p>
    <w:p w:rsidR="002D4C57" w:rsidRPr="00AB2BB3" w:rsidRDefault="002D4C57" w:rsidP="00AB2BB3">
      <w:pPr>
        <w:spacing w:after="20"/>
        <w:ind w:left="993"/>
        <w:jc w:val="both"/>
        <w:rPr>
          <w:sz w:val="10"/>
          <w:szCs w:val="10"/>
        </w:rPr>
      </w:pPr>
    </w:p>
    <w:p w:rsidR="00683149" w:rsidRDefault="00492A83" w:rsidP="00683149">
      <w:pPr>
        <w:jc w:val="both"/>
        <w:rPr>
          <w:sz w:val="22"/>
        </w:rPr>
      </w:pPr>
      <w:r>
        <w:rPr>
          <w:sz w:val="22"/>
        </w:rPr>
        <w:t xml:space="preserve">3.5.   </w:t>
      </w:r>
      <w:r w:rsidR="00683149" w:rsidRPr="008A459E">
        <w:rPr>
          <w:sz w:val="22"/>
        </w:rPr>
        <w:t xml:space="preserve">Součástí předmětu díla jsou i práce a činnosti v tomto článku smlouvy nespecifikované, které však jsou </w:t>
      </w:r>
    </w:p>
    <w:p w:rsidR="00683149" w:rsidRDefault="00683149" w:rsidP="00683149">
      <w:pPr>
        <w:jc w:val="both"/>
        <w:rPr>
          <w:sz w:val="22"/>
        </w:rPr>
      </w:pPr>
      <w:r>
        <w:rPr>
          <w:sz w:val="22"/>
        </w:rPr>
        <w:t xml:space="preserve">          </w:t>
      </w:r>
      <w:r w:rsidRPr="008A459E">
        <w:rPr>
          <w:sz w:val="22"/>
        </w:rPr>
        <w:t xml:space="preserve">k řádnému provedení Díla nezbytné a o kterých zhotovitel vzhledem ke své kvalifikaci a zkušenostem </w:t>
      </w:r>
      <w:r>
        <w:rPr>
          <w:sz w:val="22"/>
        </w:rPr>
        <w:t xml:space="preserve">  </w:t>
      </w:r>
    </w:p>
    <w:p w:rsidR="00683149" w:rsidRDefault="00683149" w:rsidP="00683149">
      <w:pPr>
        <w:jc w:val="both"/>
        <w:rPr>
          <w:sz w:val="22"/>
        </w:rPr>
      </w:pPr>
      <w:r>
        <w:rPr>
          <w:sz w:val="22"/>
        </w:rPr>
        <w:t xml:space="preserve">          </w:t>
      </w:r>
      <w:r w:rsidRPr="008A459E">
        <w:rPr>
          <w:sz w:val="22"/>
        </w:rPr>
        <w:t xml:space="preserve">měl, nebo mohl vědět, nebo které přímo či nepřímo vyplývají z dokumentů uvedených v odst. </w:t>
      </w:r>
      <w:r w:rsidR="007569EA" w:rsidRPr="008A459E">
        <w:rPr>
          <w:sz w:val="22"/>
        </w:rPr>
        <w:t>3.</w:t>
      </w:r>
      <w:r w:rsidR="007569EA">
        <w:rPr>
          <w:sz w:val="22"/>
        </w:rPr>
        <w:t>3</w:t>
      </w:r>
      <w:r w:rsidR="007569EA" w:rsidRPr="008A459E">
        <w:rPr>
          <w:sz w:val="22"/>
        </w:rPr>
        <w:t xml:space="preserve"> tohoto</w:t>
      </w:r>
      <w:r w:rsidRPr="008A459E">
        <w:rPr>
          <w:sz w:val="22"/>
        </w:rPr>
        <w:t xml:space="preserve"> </w:t>
      </w:r>
      <w:r>
        <w:rPr>
          <w:sz w:val="22"/>
        </w:rPr>
        <w:t xml:space="preserve">  </w:t>
      </w:r>
    </w:p>
    <w:p w:rsidR="00683149" w:rsidRDefault="00683149" w:rsidP="00683149">
      <w:pPr>
        <w:jc w:val="both"/>
        <w:rPr>
          <w:sz w:val="22"/>
        </w:rPr>
      </w:pPr>
      <w:r>
        <w:rPr>
          <w:sz w:val="22"/>
        </w:rPr>
        <w:t xml:space="preserve">     </w:t>
      </w:r>
      <w:r w:rsidR="00853350">
        <w:rPr>
          <w:sz w:val="22"/>
        </w:rPr>
        <w:t xml:space="preserve"> </w:t>
      </w:r>
      <w:r>
        <w:rPr>
          <w:sz w:val="22"/>
        </w:rPr>
        <w:t xml:space="preserve">   </w:t>
      </w:r>
      <w:r w:rsidRPr="008A459E">
        <w:rPr>
          <w:sz w:val="22"/>
        </w:rPr>
        <w:t>článku. Provedení těchto prací v žádném případě nezvyšuje cenu díla.</w:t>
      </w:r>
      <w:r>
        <w:rPr>
          <w:sz w:val="22"/>
        </w:rPr>
        <w:t xml:space="preserve"> Zhotovitel na sebe v souladu                          </w:t>
      </w:r>
    </w:p>
    <w:p w:rsidR="00683149" w:rsidRDefault="00683149" w:rsidP="00683149">
      <w:pPr>
        <w:jc w:val="both"/>
        <w:rPr>
          <w:sz w:val="22"/>
          <w:szCs w:val="22"/>
        </w:rPr>
      </w:pPr>
      <w:r>
        <w:rPr>
          <w:sz w:val="22"/>
        </w:rPr>
        <w:t xml:space="preserve">      </w:t>
      </w:r>
      <w:r w:rsidR="00853350">
        <w:rPr>
          <w:sz w:val="22"/>
        </w:rPr>
        <w:t xml:space="preserve"> </w:t>
      </w:r>
      <w:r>
        <w:rPr>
          <w:sz w:val="22"/>
        </w:rPr>
        <w:t xml:space="preserve">  s § 1765 </w:t>
      </w:r>
      <w:r w:rsidR="001836DA">
        <w:rPr>
          <w:sz w:val="22"/>
          <w:szCs w:val="22"/>
        </w:rPr>
        <w:t>Občanského</w:t>
      </w:r>
      <w:r w:rsidRPr="000371E3">
        <w:rPr>
          <w:sz w:val="22"/>
          <w:szCs w:val="22"/>
        </w:rPr>
        <w:t xml:space="preserve"> zákoník</w:t>
      </w:r>
      <w:r w:rsidR="001836DA">
        <w:rPr>
          <w:sz w:val="22"/>
          <w:szCs w:val="22"/>
        </w:rPr>
        <w:t>u</w:t>
      </w:r>
      <w:r>
        <w:rPr>
          <w:sz w:val="22"/>
          <w:szCs w:val="22"/>
        </w:rPr>
        <w:t xml:space="preserve"> výslovně přebírá nebezpečí změny okolností.</w:t>
      </w:r>
    </w:p>
    <w:p w:rsidR="00572004" w:rsidRDefault="00572004" w:rsidP="00683149">
      <w:pPr>
        <w:jc w:val="both"/>
        <w:rPr>
          <w:sz w:val="22"/>
          <w:szCs w:val="22"/>
        </w:rPr>
      </w:pPr>
    </w:p>
    <w:p w:rsidR="00433315" w:rsidRPr="00A95B21" w:rsidRDefault="00433315" w:rsidP="00C931E5">
      <w:pPr>
        <w:jc w:val="both"/>
        <w:rPr>
          <w:sz w:val="22"/>
        </w:rPr>
      </w:pPr>
    </w:p>
    <w:p w:rsidR="00051F8B" w:rsidRPr="00051F8B" w:rsidRDefault="00E45D31" w:rsidP="00036AD8">
      <w:pPr>
        <w:pStyle w:val="Nadpis6"/>
      </w:pPr>
      <w:r>
        <w:rPr>
          <w:rFonts w:ascii="Bookman Old Style" w:hAnsi="Bookman Old Style"/>
          <w:sz w:val="26"/>
        </w:rPr>
        <w:t>IV. Doba plnění</w:t>
      </w:r>
    </w:p>
    <w:p w:rsidR="00E45D31" w:rsidRPr="00EF0637" w:rsidRDefault="00E45D31">
      <w:pPr>
        <w:jc w:val="both"/>
        <w:rPr>
          <w:sz w:val="10"/>
          <w:szCs w:val="10"/>
        </w:rPr>
      </w:pPr>
    </w:p>
    <w:p w:rsidR="00E45D31" w:rsidRDefault="00E45D31" w:rsidP="00532D2B">
      <w:pPr>
        <w:numPr>
          <w:ilvl w:val="1"/>
          <w:numId w:val="6"/>
        </w:numPr>
        <w:spacing w:line="240" w:lineRule="atLeast"/>
        <w:ind w:left="567" w:hanging="567"/>
        <w:jc w:val="both"/>
        <w:rPr>
          <w:sz w:val="22"/>
        </w:rPr>
      </w:pPr>
      <w:r w:rsidRPr="00EF0637">
        <w:rPr>
          <w:color w:val="000000"/>
          <w:sz w:val="22"/>
          <w:szCs w:val="22"/>
        </w:rPr>
        <w:t xml:space="preserve">Zhotovitel </w:t>
      </w:r>
      <w:r w:rsidR="006E4A0F">
        <w:rPr>
          <w:color w:val="000000"/>
          <w:sz w:val="22"/>
          <w:szCs w:val="22"/>
        </w:rPr>
        <w:t>je povinen</w:t>
      </w:r>
      <w:r w:rsidRPr="00EF0637">
        <w:rPr>
          <w:color w:val="000000"/>
          <w:sz w:val="22"/>
          <w:szCs w:val="22"/>
        </w:rPr>
        <w:t xml:space="preserve"> provést </w:t>
      </w:r>
      <w:r w:rsidR="006E4A0F">
        <w:rPr>
          <w:color w:val="000000"/>
          <w:sz w:val="22"/>
          <w:szCs w:val="22"/>
        </w:rPr>
        <w:t>D</w:t>
      </w:r>
      <w:r w:rsidRPr="00EF0637">
        <w:rPr>
          <w:color w:val="000000"/>
          <w:sz w:val="22"/>
          <w:szCs w:val="22"/>
        </w:rPr>
        <w:t>ílo v rozsahu předmětu plnění dle požadavku objednatele a v souladu</w:t>
      </w:r>
      <w:r>
        <w:rPr>
          <w:color w:val="000000"/>
          <w:sz w:val="22"/>
        </w:rPr>
        <w:t xml:space="preserve"> s podmínkami této smlouvy</w:t>
      </w:r>
      <w:r>
        <w:rPr>
          <w:sz w:val="22"/>
        </w:rPr>
        <w:t>,</w:t>
      </w:r>
      <w:r w:rsidR="00D61CC2">
        <w:rPr>
          <w:sz w:val="22"/>
        </w:rPr>
        <w:t xml:space="preserve"> a to v následujících </w:t>
      </w:r>
      <w:r w:rsidR="00C2030F">
        <w:rPr>
          <w:sz w:val="22"/>
        </w:rPr>
        <w:t>lhůtách</w:t>
      </w:r>
      <w:r>
        <w:rPr>
          <w:sz w:val="22"/>
        </w:rPr>
        <w:t>:</w:t>
      </w:r>
    </w:p>
    <w:p w:rsidR="006E4A0F" w:rsidRDefault="006E4A0F" w:rsidP="006E4A0F">
      <w:pPr>
        <w:spacing w:line="240" w:lineRule="atLeast"/>
        <w:ind w:left="360"/>
        <w:jc w:val="both"/>
        <w:rPr>
          <w:sz w:val="22"/>
        </w:rPr>
      </w:pPr>
    </w:p>
    <w:p w:rsidR="006E4A0F" w:rsidRDefault="006E4A0F" w:rsidP="006E4A0F">
      <w:pPr>
        <w:spacing w:line="240" w:lineRule="atLeast"/>
        <w:ind w:left="567"/>
        <w:jc w:val="both"/>
        <w:rPr>
          <w:sz w:val="22"/>
        </w:rPr>
      </w:pPr>
      <w:r>
        <w:rPr>
          <w:sz w:val="22"/>
        </w:rPr>
        <w:t>Vymezení lhůt: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98"/>
      </w:tblGrid>
      <w:tr w:rsidR="0080603E" w:rsidRPr="00B21D68" w:rsidTr="00913DA4">
        <w:tc>
          <w:tcPr>
            <w:tcW w:w="4646" w:type="dxa"/>
          </w:tcPr>
          <w:p w:rsidR="0080603E" w:rsidRPr="00B21D68" w:rsidRDefault="002E46DC" w:rsidP="00B21D68">
            <w:pPr>
              <w:spacing w:line="240" w:lineRule="atLeast"/>
              <w:jc w:val="both"/>
              <w:rPr>
                <w:sz w:val="22"/>
              </w:rPr>
            </w:pPr>
            <w:r>
              <w:rPr>
                <w:sz w:val="22"/>
              </w:rPr>
              <w:t xml:space="preserve">Lhůta pro </w:t>
            </w:r>
            <w:r w:rsidR="0080603E" w:rsidRPr="00B21D68">
              <w:rPr>
                <w:sz w:val="22"/>
              </w:rPr>
              <w:t>předání a převzetí staveniště:</w:t>
            </w:r>
            <w:r w:rsidR="0080603E" w:rsidRPr="00B21D68">
              <w:rPr>
                <w:sz w:val="22"/>
              </w:rPr>
              <w:tab/>
            </w:r>
          </w:p>
        </w:tc>
        <w:tc>
          <w:tcPr>
            <w:tcW w:w="4698" w:type="dxa"/>
          </w:tcPr>
          <w:p w:rsidR="0080603E" w:rsidRPr="00B21D68" w:rsidRDefault="0080603E" w:rsidP="001255AE">
            <w:pPr>
              <w:spacing w:line="240" w:lineRule="atLeast"/>
              <w:jc w:val="right"/>
              <w:rPr>
                <w:sz w:val="22"/>
              </w:rPr>
            </w:pPr>
            <w:r w:rsidRPr="00B21D68">
              <w:rPr>
                <w:sz w:val="22"/>
              </w:rPr>
              <w:t xml:space="preserve">                                     </w:t>
            </w:r>
            <w:r w:rsidR="001255AE">
              <w:rPr>
                <w:sz w:val="22"/>
              </w:rPr>
              <w:t>březen</w:t>
            </w:r>
            <w:r w:rsidR="00BF392D">
              <w:rPr>
                <w:sz w:val="22"/>
              </w:rPr>
              <w:t xml:space="preserve"> 2017</w:t>
            </w:r>
          </w:p>
        </w:tc>
      </w:tr>
      <w:tr w:rsidR="0080603E" w:rsidRPr="00B21D68" w:rsidTr="00913DA4">
        <w:tc>
          <w:tcPr>
            <w:tcW w:w="4646" w:type="dxa"/>
          </w:tcPr>
          <w:p w:rsidR="0080603E" w:rsidRPr="00B21D68" w:rsidRDefault="002E46DC" w:rsidP="00B21D68">
            <w:pPr>
              <w:spacing w:line="240" w:lineRule="atLeast"/>
              <w:jc w:val="both"/>
              <w:rPr>
                <w:sz w:val="22"/>
              </w:rPr>
            </w:pPr>
            <w:r>
              <w:rPr>
                <w:sz w:val="22"/>
              </w:rPr>
              <w:t xml:space="preserve">Lhůta pro </w:t>
            </w:r>
            <w:r w:rsidR="0080603E" w:rsidRPr="00B21D68">
              <w:rPr>
                <w:sz w:val="22"/>
              </w:rPr>
              <w:t>zahájení stavebních prací</w:t>
            </w:r>
            <w:r w:rsidR="00913DA4">
              <w:rPr>
                <w:sz w:val="22"/>
              </w:rPr>
              <w:t xml:space="preserve"> předpoklad</w:t>
            </w:r>
            <w:r w:rsidR="0080603E" w:rsidRPr="00B21D68">
              <w:rPr>
                <w:sz w:val="22"/>
              </w:rPr>
              <w:t>:</w:t>
            </w:r>
            <w:r w:rsidR="0080603E" w:rsidRPr="00B21D68">
              <w:rPr>
                <w:sz w:val="22"/>
              </w:rPr>
              <w:tab/>
            </w:r>
          </w:p>
        </w:tc>
        <w:tc>
          <w:tcPr>
            <w:tcW w:w="4698" w:type="dxa"/>
          </w:tcPr>
          <w:p w:rsidR="0080603E" w:rsidRPr="00B21D68" w:rsidRDefault="0080603E" w:rsidP="001255AE">
            <w:pPr>
              <w:spacing w:line="240" w:lineRule="atLeast"/>
              <w:jc w:val="right"/>
              <w:rPr>
                <w:sz w:val="22"/>
              </w:rPr>
            </w:pPr>
            <w:r w:rsidRPr="00B21D68">
              <w:rPr>
                <w:sz w:val="22"/>
              </w:rPr>
              <w:t>od 1</w:t>
            </w:r>
            <w:r w:rsidR="001255AE">
              <w:rPr>
                <w:sz w:val="22"/>
              </w:rPr>
              <w:t>5</w:t>
            </w:r>
            <w:r w:rsidRPr="00B21D68">
              <w:rPr>
                <w:sz w:val="22"/>
              </w:rPr>
              <w:t>.0</w:t>
            </w:r>
            <w:r w:rsidR="001255AE">
              <w:rPr>
                <w:sz w:val="22"/>
              </w:rPr>
              <w:t>3</w:t>
            </w:r>
            <w:r w:rsidRPr="00B21D68">
              <w:rPr>
                <w:sz w:val="22"/>
              </w:rPr>
              <w:t>.2017</w:t>
            </w:r>
            <w:r w:rsidRPr="00B21D68">
              <w:rPr>
                <w:sz w:val="22"/>
                <w:szCs w:val="22"/>
              </w:rPr>
              <w:t xml:space="preserve">     </w:t>
            </w:r>
          </w:p>
        </w:tc>
      </w:tr>
      <w:tr w:rsidR="00913DA4" w:rsidRPr="00B21D68" w:rsidTr="00913DA4">
        <w:trPr>
          <w:trHeight w:val="779"/>
        </w:trPr>
        <w:tc>
          <w:tcPr>
            <w:tcW w:w="9344" w:type="dxa"/>
            <w:gridSpan w:val="2"/>
          </w:tcPr>
          <w:p w:rsidR="00913DA4" w:rsidRDefault="00913DA4" w:rsidP="00B21D68">
            <w:pPr>
              <w:spacing w:line="240" w:lineRule="atLeast"/>
              <w:jc w:val="both"/>
              <w:rPr>
                <w:sz w:val="22"/>
              </w:rPr>
            </w:pPr>
            <w:r>
              <w:rPr>
                <w:sz w:val="22"/>
              </w:rPr>
              <w:t xml:space="preserve">Maximální délka realizace stavby (díla):                                      </w:t>
            </w:r>
            <w:r w:rsidR="001255AE">
              <w:rPr>
                <w:sz w:val="22"/>
              </w:rPr>
              <w:t>2</w:t>
            </w:r>
            <w:r w:rsidR="003D007E">
              <w:rPr>
                <w:sz w:val="22"/>
              </w:rPr>
              <w:t>30</w:t>
            </w:r>
            <w:r>
              <w:rPr>
                <w:sz w:val="22"/>
              </w:rPr>
              <w:t xml:space="preserve"> dnů od předání a převzetí staveniště</w:t>
            </w:r>
          </w:p>
          <w:p w:rsidR="00913DA4" w:rsidRPr="00B21D68" w:rsidRDefault="00913DA4" w:rsidP="00B21D68">
            <w:pPr>
              <w:spacing w:line="240" w:lineRule="atLeast"/>
              <w:jc w:val="both"/>
              <w:rPr>
                <w:sz w:val="22"/>
              </w:rPr>
            </w:pPr>
            <w:r>
              <w:rPr>
                <w:sz w:val="22"/>
              </w:rPr>
              <w:t>Lhůta pro dokončení stavebních prací (díla):</w:t>
            </w:r>
            <w:r w:rsidRPr="00B21D68">
              <w:rPr>
                <w:sz w:val="22"/>
              </w:rPr>
              <w:tab/>
            </w:r>
          </w:p>
          <w:p w:rsidR="00913DA4" w:rsidRPr="00B21D68" w:rsidRDefault="00913DA4" w:rsidP="00913DA4">
            <w:pPr>
              <w:spacing w:line="240" w:lineRule="atLeast"/>
              <w:rPr>
                <w:sz w:val="22"/>
              </w:rPr>
            </w:pPr>
            <w:r>
              <w:rPr>
                <w:sz w:val="22"/>
              </w:rPr>
              <w:t>Lhůta pro předání a převzetí stavby (díla):</w:t>
            </w:r>
          </w:p>
        </w:tc>
      </w:tr>
    </w:tbl>
    <w:p w:rsidR="00E42D07" w:rsidRPr="000F26F8" w:rsidRDefault="00E42D07">
      <w:pPr>
        <w:ind w:left="1416" w:hanging="707"/>
        <w:jc w:val="both"/>
        <w:rPr>
          <w:b/>
          <w:sz w:val="10"/>
          <w:szCs w:val="10"/>
        </w:rPr>
      </w:pPr>
    </w:p>
    <w:p w:rsidR="00EF0637" w:rsidRPr="00EF0637" w:rsidRDefault="00EF0637" w:rsidP="00D34019">
      <w:pPr>
        <w:tabs>
          <w:tab w:val="left" w:pos="567"/>
        </w:tabs>
        <w:ind w:left="567"/>
        <w:jc w:val="both"/>
        <w:rPr>
          <w:sz w:val="22"/>
          <w:szCs w:val="22"/>
        </w:rPr>
      </w:pPr>
    </w:p>
    <w:p w:rsidR="00DE2FE6" w:rsidRPr="00233DB2" w:rsidRDefault="00DE2FE6" w:rsidP="00DE2FE6">
      <w:pPr>
        <w:pStyle w:val="Zkladntextodsazen3"/>
        <w:numPr>
          <w:ilvl w:val="1"/>
          <w:numId w:val="6"/>
        </w:numPr>
        <w:spacing w:after="60"/>
        <w:ind w:left="567" w:hanging="567"/>
        <w:rPr>
          <w:b/>
        </w:rPr>
      </w:pPr>
      <w:r w:rsidRPr="00233DB2">
        <w:t>Předáním a převzetím staveniště se rozumí oboustranný podpis protokolu o předání a převzetí staveniště. Zahájením stavebních prací se rozumí započetí vlastního provádění díla zhotovitelem. Dokončením</w:t>
      </w:r>
      <w:r w:rsidRPr="00233DB2">
        <w:rPr>
          <w:color w:val="FF0000"/>
        </w:rPr>
        <w:t xml:space="preserve"> </w:t>
      </w:r>
      <w:r w:rsidRPr="00233DB2">
        <w:t>stavebních prací se rozumí</w:t>
      </w:r>
      <w:r w:rsidRPr="00233DB2">
        <w:rPr>
          <w:rFonts w:eastAsia="Calibri"/>
          <w:sz w:val="24"/>
          <w:szCs w:val="22"/>
          <w:lang w:eastAsia="en-US"/>
        </w:rPr>
        <w:t xml:space="preserve"> </w:t>
      </w:r>
      <w:r w:rsidRPr="00233DB2">
        <w:t>úplné</w:t>
      </w:r>
      <w:r>
        <w:rPr>
          <w:lang w:val="cs-CZ"/>
        </w:rPr>
        <w:t xml:space="preserve"> a</w:t>
      </w:r>
      <w:r w:rsidRPr="00233DB2">
        <w:t xml:space="preserve"> funkční provedení všech stavebních prací a činností  ze strany zhotovitele, zejména za podmínky </w:t>
      </w:r>
      <w:proofErr w:type="spellStart"/>
      <w:r w:rsidRPr="00233DB2">
        <w:t>čl.VIII</w:t>
      </w:r>
      <w:proofErr w:type="spellEnd"/>
      <w:r w:rsidRPr="00233DB2">
        <w:t xml:space="preserve">., odst. 8.4. této smlouvy a dalších podmínek uvedených v této smlouvě (včetně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w:t>
      </w:r>
      <w:r w:rsidRPr="00233DB2">
        <w:rPr>
          <w:i/>
        </w:rPr>
        <w:t xml:space="preserve"> </w:t>
      </w:r>
      <w:r w:rsidRPr="00233DB2">
        <w:t>dle čl. VIII této smlouvy.</w:t>
      </w:r>
    </w:p>
    <w:p w:rsidR="00DE2FE6" w:rsidRPr="008A459E" w:rsidRDefault="00DE2FE6" w:rsidP="00DE2FE6">
      <w:pPr>
        <w:pStyle w:val="Zkladntextodsazen3"/>
        <w:numPr>
          <w:ilvl w:val="1"/>
          <w:numId w:val="6"/>
        </w:numPr>
        <w:spacing w:after="60"/>
        <w:ind w:left="567" w:hanging="567"/>
      </w:pPr>
      <w:r w:rsidRPr="008A459E">
        <w:t xml:space="preserve">Obě strany se dohodly, že případné </w:t>
      </w:r>
      <w:r>
        <w:t>dodatečné stavební práce</w:t>
      </w:r>
      <w:r w:rsidRPr="008A459E">
        <w:t>, jejichž finanční objem (v cenách bez DPH) nepřekročí 10 % (slovy: deset procent) ze sjednané ceny za provedení Díla (bez DPH) neb</w:t>
      </w:r>
      <w:r>
        <w:t xml:space="preserve">udou mít vliv na termín dokončení </w:t>
      </w:r>
      <w:r w:rsidRPr="008A459E">
        <w:t xml:space="preserve"> Díla a Dílo bude dokončeno ve sjednaném termínu dle této smlouvy, pokud se smluvní strany výslovně písemně nedohodnou jinak. </w:t>
      </w:r>
    </w:p>
    <w:p w:rsidR="00DE2FE6" w:rsidRPr="00DD1D01" w:rsidRDefault="00DE2FE6" w:rsidP="00DE2FE6">
      <w:pPr>
        <w:pStyle w:val="Zkladntextodsazen3"/>
        <w:numPr>
          <w:ilvl w:val="1"/>
          <w:numId w:val="6"/>
        </w:numPr>
        <w:spacing w:after="60"/>
        <w:ind w:left="567" w:hanging="567"/>
        <w:rPr>
          <w:szCs w:val="22"/>
        </w:rPr>
      </w:pPr>
      <w:r w:rsidRPr="00DD1D01">
        <w:rPr>
          <w:szCs w:val="22"/>
        </w:rPr>
        <w:t>Před dobou sjednanou pro dokončení  Díla dle čl. IV. odst. 4.1 této smlouvy není objednatel povinen od zhotovitele Dílo či kteroukoli část převzít.</w:t>
      </w:r>
    </w:p>
    <w:p w:rsidR="00DE2FE6" w:rsidRPr="00DE1829" w:rsidRDefault="00DE2FE6" w:rsidP="00DE2FE6">
      <w:pPr>
        <w:pStyle w:val="Zkladntextodsazen3"/>
        <w:numPr>
          <w:ilvl w:val="1"/>
          <w:numId w:val="6"/>
        </w:numPr>
        <w:spacing w:after="60"/>
        <w:ind w:left="567" w:hanging="567"/>
        <w:rPr>
          <w:rFonts w:ascii="Bookman Old Style" w:hAnsi="Bookman Old Style"/>
          <w:b/>
          <w:sz w:val="26"/>
        </w:rPr>
      </w:pPr>
      <w:r w:rsidRPr="00DD1D01">
        <w:rPr>
          <w:szCs w:val="22"/>
        </w:rPr>
        <w:t>Zdrží-li se provádění Díla v důsledku důvodů výlučně na straně objednatele, má zhotovitel právo na</w:t>
      </w:r>
      <w:r w:rsidRPr="008A459E">
        <w:t xml:space="preserve"> přiměřené prodloužení doby plnění Díla či jeho části, a to o dobu, o kterou bylo plnění díla či jeho části takto prodlouženo.</w:t>
      </w:r>
      <w:r>
        <w:rPr>
          <w:lang w:val="cs-CZ"/>
        </w:rPr>
        <w:t xml:space="preserve"> V takovémto případě budou stavební práce ze strany objednatele přerušeny písemným zápisem, přičemž maximální délka realizace stavby (díla) dle odst. 4.1 této smlouvy, tj. čistá délka provádění stavebních prací, zůstává beze změny.  </w:t>
      </w:r>
    </w:p>
    <w:p w:rsidR="00E46913" w:rsidRDefault="00E46913">
      <w:pPr>
        <w:pStyle w:val="Zkladntext"/>
        <w:rPr>
          <w:rFonts w:ascii="Bookman Old Style" w:hAnsi="Bookman Old Style"/>
          <w:b/>
          <w:sz w:val="26"/>
        </w:rPr>
      </w:pPr>
    </w:p>
    <w:p w:rsidR="00E45D31" w:rsidRDefault="00E45D31">
      <w:pPr>
        <w:pStyle w:val="Zkladntext"/>
        <w:rPr>
          <w:rFonts w:ascii="Bookman Old Style" w:hAnsi="Bookman Old Style"/>
          <w:sz w:val="26"/>
        </w:rPr>
      </w:pPr>
      <w:r>
        <w:rPr>
          <w:rFonts w:ascii="Bookman Old Style" w:hAnsi="Bookman Old Style"/>
          <w:b/>
          <w:sz w:val="26"/>
        </w:rPr>
        <w:t>V. Cena a platební podmínky</w:t>
      </w:r>
    </w:p>
    <w:p w:rsidR="00E45D31" w:rsidRPr="00EF0637" w:rsidRDefault="00E45D31">
      <w:pPr>
        <w:ind w:left="709" w:hanging="147"/>
        <w:jc w:val="both"/>
        <w:rPr>
          <w:sz w:val="10"/>
          <w:szCs w:val="10"/>
        </w:rPr>
      </w:pPr>
    </w:p>
    <w:p w:rsidR="00E45D31" w:rsidRPr="00696C88" w:rsidRDefault="00E45D31" w:rsidP="00532D2B">
      <w:pPr>
        <w:pStyle w:val="Zkladntext2"/>
        <w:numPr>
          <w:ilvl w:val="1"/>
          <w:numId w:val="7"/>
        </w:numPr>
        <w:ind w:left="567" w:hanging="567"/>
      </w:pPr>
      <w:r w:rsidRPr="00696C88">
        <w:t>Cena za provedení díla dle této smlouvy činí dle dohody smluvních stran:</w:t>
      </w:r>
    </w:p>
    <w:p w:rsidR="00E45D31" w:rsidRPr="00696C88" w:rsidRDefault="00E45D31" w:rsidP="00DA090B">
      <w:pPr>
        <w:pStyle w:val="BodyText21"/>
        <w:widowControl/>
        <w:numPr>
          <w:ilvl w:val="12"/>
          <w:numId w:val="0"/>
        </w:numPr>
        <w:rPr>
          <w:sz w:val="10"/>
          <w:szCs w:val="10"/>
        </w:rPr>
      </w:pPr>
      <w:r w:rsidRPr="00696C88">
        <w:rPr>
          <w:sz w:val="24"/>
        </w:rPr>
        <w:t xml:space="preserve">            </w:t>
      </w:r>
    </w:p>
    <w:p w:rsidR="00E45D31" w:rsidRPr="00553820" w:rsidRDefault="00E45D31">
      <w:pPr>
        <w:pStyle w:val="BodyText21"/>
        <w:widowControl/>
        <w:numPr>
          <w:ilvl w:val="12"/>
          <w:numId w:val="0"/>
        </w:numPr>
        <w:tabs>
          <w:tab w:val="right" w:pos="9900"/>
        </w:tabs>
        <w:ind w:left="720" w:hanging="12"/>
        <w:rPr>
          <w:b/>
          <w:sz w:val="24"/>
        </w:rPr>
      </w:pPr>
      <w:r w:rsidRPr="00553820">
        <w:rPr>
          <w:b/>
          <w:sz w:val="24"/>
        </w:rPr>
        <w:t xml:space="preserve">Cena celkem bez DPH </w:t>
      </w:r>
      <w:r w:rsidRPr="00553820">
        <w:rPr>
          <w:b/>
          <w:sz w:val="24"/>
        </w:rPr>
        <w:tab/>
      </w:r>
      <w:r w:rsidR="00892B62">
        <w:rPr>
          <w:b/>
          <w:sz w:val="24"/>
        </w:rPr>
        <w:t>7 966 000</w:t>
      </w:r>
      <w:r w:rsidR="00480B8D" w:rsidRPr="00553820">
        <w:rPr>
          <w:b/>
          <w:sz w:val="24"/>
        </w:rPr>
        <w:t>,-</w:t>
      </w:r>
      <w:r w:rsidRPr="00553820">
        <w:rPr>
          <w:b/>
          <w:sz w:val="24"/>
        </w:rPr>
        <w:t>Kč</w:t>
      </w:r>
    </w:p>
    <w:p w:rsidR="00E45D31" w:rsidRPr="00553820" w:rsidRDefault="00405397">
      <w:pPr>
        <w:pStyle w:val="BodyText21"/>
        <w:widowControl/>
        <w:numPr>
          <w:ilvl w:val="12"/>
          <w:numId w:val="0"/>
        </w:numPr>
        <w:pBdr>
          <w:bottom w:val="single" w:sz="4" w:space="1" w:color="auto"/>
        </w:pBdr>
        <w:tabs>
          <w:tab w:val="right" w:pos="9900"/>
        </w:tabs>
        <w:ind w:left="720" w:hanging="12"/>
        <w:rPr>
          <w:b/>
          <w:sz w:val="24"/>
        </w:rPr>
      </w:pPr>
      <w:r w:rsidRPr="00553820">
        <w:rPr>
          <w:b/>
          <w:sz w:val="24"/>
        </w:rPr>
        <w:t>21</w:t>
      </w:r>
      <w:r w:rsidR="003E565F" w:rsidRPr="00553820">
        <w:rPr>
          <w:b/>
          <w:sz w:val="24"/>
        </w:rPr>
        <w:t xml:space="preserve"> </w:t>
      </w:r>
      <w:r w:rsidR="00E45D31" w:rsidRPr="00553820">
        <w:rPr>
          <w:b/>
          <w:sz w:val="24"/>
        </w:rPr>
        <w:t xml:space="preserve">% DPH </w:t>
      </w:r>
      <w:r w:rsidR="00E45D31" w:rsidRPr="00553820">
        <w:rPr>
          <w:b/>
          <w:sz w:val="24"/>
        </w:rPr>
        <w:tab/>
      </w:r>
      <w:r w:rsidR="00892B62">
        <w:rPr>
          <w:b/>
          <w:sz w:val="24"/>
        </w:rPr>
        <w:t>1 672 860</w:t>
      </w:r>
      <w:r w:rsidR="00480B8D" w:rsidRPr="00553820">
        <w:rPr>
          <w:b/>
          <w:sz w:val="24"/>
        </w:rPr>
        <w:t>,-</w:t>
      </w:r>
      <w:r w:rsidR="00E45D31" w:rsidRPr="00553820">
        <w:rPr>
          <w:b/>
          <w:sz w:val="24"/>
        </w:rPr>
        <w:t>Kč</w:t>
      </w:r>
    </w:p>
    <w:p w:rsidR="00E45D31" w:rsidRPr="00696C88" w:rsidRDefault="00E45D31">
      <w:pPr>
        <w:numPr>
          <w:ilvl w:val="12"/>
          <w:numId w:val="0"/>
        </w:numPr>
        <w:tabs>
          <w:tab w:val="right" w:pos="9900"/>
        </w:tabs>
        <w:ind w:left="720" w:hanging="12"/>
        <w:jc w:val="both"/>
        <w:rPr>
          <w:b/>
        </w:rPr>
      </w:pPr>
      <w:r w:rsidRPr="00553820">
        <w:rPr>
          <w:b/>
        </w:rPr>
        <w:t xml:space="preserve">Cena vč. DPH  </w:t>
      </w:r>
      <w:r w:rsidRPr="00553820">
        <w:rPr>
          <w:b/>
        </w:rPr>
        <w:tab/>
      </w:r>
      <w:r w:rsidR="003F2BC5">
        <w:rPr>
          <w:b/>
        </w:rPr>
        <w:t>9 638 860</w:t>
      </w:r>
      <w:r w:rsidR="00480B8D" w:rsidRPr="00553820">
        <w:rPr>
          <w:b/>
        </w:rPr>
        <w:t>,-</w:t>
      </w:r>
      <w:r w:rsidRPr="00553820">
        <w:rPr>
          <w:b/>
        </w:rPr>
        <w:t>Kč</w:t>
      </w:r>
    </w:p>
    <w:p w:rsidR="00E45D31" w:rsidRPr="00696C88" w:rsidRDefault="00E45D31" w:rsidP="00983723">
      <w:pPr>
        <w:spacing w:before="100"/>
        <w:ind w:left="720" w:hanging="720"/>
        <w:jc w:val="both"/>
        <w:rPr>
          <w:sz w:val="22"/>
          <w:szCs w:val="22"/>
        </w:rPr>
      </w:pPr>
      <w:r w:rsidRPr="00696C88">
        <w:rPr>
          <w:i/>
          <w:iCs/>
          <w:sz w:val="22"/>
          <w:szCs w:val="22"/>
        </w:rPr>
        <w:t xml:space="preserve">            /dále jen „Cena za provedení díla“/.  </w:t>
      </w:r>
      <w:r w:rsidRPr="00696C88">
        <w:rPr>
          <w:sz w:val="22"/>
          <w:szCs w:val="22"/>
        </w:rPr>
        <w:t xml:space="preserve">  </w:t>
      </w:r>
    </w:p>
    <w:p w:rsidR="00405397" w:rsidRPr="00696C88" w:rsidRDefault="00405397" w:rsidP="00405397">
      <w:pPr>
        <w:spacing w:before="100"/>
        <w:ind w:left="720" w:hanging="153"/>
        <w:jc w:val="both"/>
        <w:rPr>
          <w:sz w:val="22"/>
          <w:szCs w:val="22"/>
        </w:rPr>
      </w:pPr>
      <w:r w:rsidRPr="00696C88">
        <w:rPr>
          <w:sz w:val="22"/>
          <w:szCs w:val="22"/>
        </w:rPr>
        <w:t>Cena za provedení díla (bez DPH) je cena nejvýše přípustná.</w:t>
      </w:r>
    </w:p>
    <w:p w:rsidR="00DA090B" w:rsidRPr="00696C88" w:rsidRDefault="00DA090B">
      <w:pPr>
        <w:ind w:left="720" w:hanging="720"/>
        <w:jc w:val="both"/>
      </w:pPr>
    </w:p>
    <w:p w:rsidR="00044202" w:rsidRPr="008A459E" w:rsidRDefault="00044202" w:rsidP="00044202">
      <w:pPr>
        <w:pStyle w:val="Zkladntextodsazen3"/>
        <w:numPr>
          <w:ilvl w:val="1"/>
          <w:numId w:val="7"/>
        </w:numPr>
        <w:tabs>
          <w:tab w:val="left" w:pos="567"/>
        </w:tabs>
        <w:spacing w:after="60"/>
        <w:ind w:left="567" w:hanging="567"/>
      </w:pPr>
      <w:r w:rsidRPr="00696C88">
        <w:t>Objednatel nebude před zahájením prací poskytovat zálohy. Splatnost faktur je smluvními stranami dohodnuta na 30 kalendářních dní ode dne řádného předání faktury zhotovitelem objednateli. Platební styk bude prováděn bezhotovostním způsobem placením z účtu objednatele na účet zhotovitele a bude se uskutečňovat na základě zhotovitelem vystavovaných dílčích měsíčních faktur. Změní-li se v době realizace daňové předpisy o DPH, je zhotovitel oprávněn v průběhu provádění Díla účtovat</w:t>
      </w:r>
      <w:r w:rsidRPr="008A459E">
        <w:t xml:space="preserve"> objednateli dílčí fakturaci dle nových daňových předpisů. Zhotovitel je oprávněn vystavit dílčí fakturu na základě dílčího </w:t>
      </w:r>
      <w:r w:rsidR="004553C3">
        <w:rPr>
          <w:lang w:val="cs-CZ"/>
        </w:rPr>
        <w:t>zjišťovacího</w:t>
      </w:r>
      <w:r w:rsidRPr="008A459E">
        <w:t xml:space="preserve"> protokolu, kde bude uveden objednatelem odsouhlasený soupis provedených prací a dodávek (u jednotlivých položek uvedení celkových výměr stanovených v nabídce a míry vyčerpanosti u každé položky). Tato dílčí faktura bude vystavena na 100 % ceny včetně DPH za odsouhlasený objem provedených prací a dodávek. V případě zjištěných vad a nedodělků je objednatel oprávněn zadržet až 10 % z ceny za provedení Díla. Povinnost zaplatit zadrženou část z ceny za provedení díla vznikne objednateli po jejich odstranění, což protokolárně odsouhlasí odpovědní zástupci obou smluvních stran.</w:t>
      </w:r>
    </w:p>
    <w:p w:rsidR="00044202" w:rsidRPr="008A459E" w:rsidRDefault="00044202" w:rsidP="00044202">
      <w:pPr>
        <w:numPr>
          <w:ilvl w:val="1"/>
          <w:numId w:val="7"/>
        </w:numPr>
        <w:tabs>
          <w:tab w:val="left" w:pos="567"/>
          <w:tab w:val="num" w:pos="720"/>
        </w:tabs>
        <w:spacing w:after="60"/>
        <w:ind w:left="567" w:hanging="567"/>
        <w:jc w:val="both"/>
        <w:rPr>
          <w:sz w:val="22"/>
          <w:szCs w:val="22"/>
        </w:rPr>
      </w:pPr>
      <w:r w:rsidRPr="008A459E">
        <w:rPr>
          <w:sz w:val="22"/>
          <w:szCs w:val="22"/>
        </w:rPr>
        <w:t xml:space="preserve">Cena za provedení díla zahrnuje veškeré náklady zhotoviteli vzniklé v souvislosti s přípravou a plněním závazků zhotovitele, zejména veškeré práce, materiály, energie, dodávky a suroviny nutné k řádnému provedení díla, (např. rizika, </w:t>
      </w:r>
      <w:r>
        <w:rPr>
          <w:sz w:val="22"/>
          <w:szCs w:val="22"/>
        </w:rPr>
        <w:t>zisk a finanční vlivy (</w:t>
      </w:r>
      <w:r w:rsidRPr="008A459E">
        <w:rPr>
          <w:sz w:val="22"/>
          <w:szCs w:val="22"/>
        </w:rPr>
        <w:t xml:space="preserve">inflace), pojištění, provedení potřebných zkoušek a revizí řízení provozu, provizorní osvětlení staveniště, zajištění průchodu pěších přes staveniště, údržbu a vyklizení staveniště, poplatky za skládky, likvidace odpadů, čištění komunikací a kanalizace, poplatky za užívání veřejných ploch, dopravní značení spojené s prováděním stavby, náklady na zařízení staveniště, oplocení staveniště apod.) včetně těch, které případně nejsou ve smlouvě obsaženy, ale o kterých zhotovitel podle svých odborných znalostí vědět měl, že jsou k řádnému a kvalitnímu provedení a dokončení Díla nezbytné. Zhotovitel nemůže účtovat za prováděné práce na plnění této smlouvy žádné vícenáklady, a to ani v případě nárůstu cen, vyjma ustanovení </w:t>
      </w:r>
      <w:proofErr w:type="spellStart"/>
      <w:r w:rsidRPr="008A459E">
        <w:rPr>
          <w:sz w:val="22"/>
          <w:szCs w:val="22"/>
        </w:rPr>
        <w:t>čl.V</w:t>
      </w:r>
      <w:proofErr w:type="spellEnd"/>
      <w:r w:rsidRPr="008A459E">
        <w:rPr>
          <w:sz w:val="22"/>
          <w:szCs w:val="22"/>
        </w:rPr>
        <w:t>, bod 5.10. smlouvy.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rsidR="00044202" w:rsidRPr="008A459E" w:rsidRDefault="00044202" w:rsidP="00044202">
      <w:pPr>
        <w:pStyle w:val="Zkladntextodsazen3"/>
        <w:numPr>
          <w:ilvl w:val="1"/>
          <w:numId w:val="7"/>
        </w:numPr>
        <w:spacing w:after="60"/>
        <w:ind w:left="567" w:hanging="567"/>
      </w:pPr>
      <w:r w:rsidRPr="008A459E">
        <w:t>Cena za provedení Díla může být měněna pouze na základě souhlasu obou smluvních stran porovnáním více a méně prací, formou dodatku k této smlouvě, který musí být vždy před jejich realizací písemně odsouhlasen objednatelem (včetně ocenění). Pokud zhotovitel provede některé z těchto prací bez potvrzeného písemného dodatku smlouvy, má objednatel právo odmítnout jejich úhradu a cena za jejich provedení je součástí ceny za provedení Díla.</w:t>
      </w:r>
    </w:p>
    <w:p w:rsidR="00044202" w:rsidRDefault="00044202" w:rsidP="00044202">
      <w:pPr>
        <w:pStyle w:val="BodyText21"/>
        <w:widowControl/>
        <w:numPr>
          <w:ilvl w:val="1"/>
          <w:numId w:val="7"/>
        </w:numPr>
        <w:spacing w:after="60"/>
        <w:ind w:left="567" w:hanging="567"/>
      </w:pPr>
      <w:r w:rsidRPr="008A459E">
        <w:t>Objednatel si vyhrazuje právo zmenšit rozsah předmětu plnění Díla. V tomto případě bude cena za provedení Díla úměrně snížena s použitím cen z nabídkových rozpočtů. Nedojde-li mezi oběma stranami k dohodě při odsouhlasení množství nebo druhu provedených prací a dodávek, je zhotovitel oprávněn fakturovat pouze práce, u kterých nedošlo k rozporu.</w:t>
      </w:r>
    </w:p>
    <w:p w:rsidR="00044202" w:rsidRPr="00EF0637" w:rsidRDefault="00044202" w:rsidP="00044202">
      <w:pPr>
        <w:pStyle w:val="BodyText21"/>
        <w:widowControl/>
        <w:numPr>
          <w:ilvl w:val="1"/>
          <w:numId w:val="7"/>
        </w:numPr>
        <w:ind w:left="567" w:hanging="567"/>
      </w:pPr>
      <w:r w:rsidRPr="00EF0637">
        <w:t xml:space="preserve">Smluvní strany se dohodly, že v případě pravomocného rozhodnutí soudu o úpadku zhotovitele dle zákona </w:t>
      </w:r>
      <w:bookmarkStart w:id="1" w:name="OLE_LINK1"/>
      <w:r w:rsidRPr="00EF0637">
        <w:t>č. 182/2006 Sb. – „insolvenční</w:t>
      </w:r>
      <w:r>
        <w:t xml:space="preserve"> </w:t>
      </w:r>
      <w:r w:rsidRPr="00EF0637">
        <w:t xml:space="preserve">zákon“, ve znění pozdějších předpisů, </w:t>
      </w:r>
      <w:bookmarkEnd w:id="1"/>
      <w:r w:rsidRPr="00EF0637">
        <w:t>nebo zamítnutí insolvenčního návrhu pro nedostatek majetku dlužníka (zhotovitele):</w:t>
      </w:r>
    </w:p>
    <w:p w:rsidR="00044202" w:rsidRPr="008A459E" w:rsidRDefault="00044202" w:rsidP="00044202">
      <w:pPr>
        <w:pStyle w:val="Zkladntext2"/>
        <w:numPr>
          <w:ilvl w:val="0"/>
          <w:numId w:val="3"/>
        </w:numPr>
        <w:tabs>
          <w:tab w:val="clear" w:pos="885"/>
          <w:tab w:val="num" w:pos="1065"/>
        </w:tabs>
        <w:ind w:left="1065"/>
      </w:pPr>
      <w:r w:rsidRPr="008A459E">
        <w:t>před řádným předáním Díla zhotovitelem objednateli, poskytuje zhotovitel objednateli slevu  z Ceny za provedení Díla ve výši rozdílu mezi Cenou za provedení díla (viz. čl. V. odst. 5.1. této smlouvy) a částkou objednatelem uhrazené části ceny za provedení Díla do okamžiku rozhodnutí soudu o úpadku zhotovitele, nebo zamítnutí insolvenčního návrhu pro nedostatek majetku dlužníka (zhotovit</w:t>
      </w:r>
      <w:r>
        <w:t xml:space="preserve">ele),  </w:t>
      </w:r>
    </w:p>
    <w:p w:rsidR="00044202" w:rsidRPr="008A459E" w:rsidRDefault="00044202" w:rsidP="00044202">
      <w:pPr>
        <w:pStyle w:val="Zkladntext2"/>
        <w:numPr>
          <w:ilvl w:val="0"/>
          <w:numId w:val="3"/>
        </w:numPr>
        <w:tabs>
          <w:tab w:val="clear" w:pos="885"/>
          <w:tab w:val="num" w:pos="1065"/>
        </w:tabs>
        <w:ind w:left="1065"/>
      </w:pPr>
      <w:r w:rsidRPr="008A459E">
        <w:t xml:space="preserve">po řádném předání díla zhotovitelem objednateli (viz. čl. VIII. této smlouvy), avšak před uplynutím záruční doby dle čl. IX. této smlouvy, poskytuje zhotovitel objednateli slevu z Ceny za provedení Díla ve výši 5 % (slovy: pět procent), tj. Cena za provedení Díla se v důsledku uplatnění slevy snižuje o 5 % (slovy: pět procent). </w:t>
      </w:r>
    </w:p>
    <w:p w:rsidR="00044202" w:rsidRPr="008A459E" w:rsidRDefault="00044202" w:rsidP="00044202">
      <w:pPr>
        <w:pStyle w:val="Zkladntextodsazen3"/>
        <w:numPr>
          <w:ilvl w:val="1"/>
          <w:numId w:val="7"/>
        </w:numPr>
        <w:spacing w:after="60"/>
        <w:ind w:left="567" w:hanging="567"/>
      </w:pPr>
      <w:r w:rsidRPr="008A459E">
        <w:t>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w:t>
      </w:r>
    </w:p>
    <w:p w:rsidR="00044202" w:rsidRDefault="00044202" w:rsidP="00044202">
      <w:pPr>
        <w:pStyle w:val="Zkladntextodsazen3"/>
        <w:numPr>
          <w:ilvl w:val="1"/>
          <w:numId w:val="7"/>
        </w:numPr>
        <w:spacing w:after="60"/>
        <w:ind w:left="567" w:hanging="567"/>
      </w:pPr>
      <w:r w:rsidRPr="008A459E">
        <w:t xml:space="preserve">Daňový doklad dle tohoto článku smlouvy bude obsahovat náležitosti daňového dokladu stanovené zákonem č. 235/2004 Sb. – o dani z přidané hodnoty, ve znění pozdějších předpisů, a zákonem č. 563/1991 Sb. – o účetnictví, ve znění pozdějších předpisů. </w:t>
      </w:r>
      <w:r w:rsidRPr="008C06DB">
        <w:rPr>
          <w:szCs w:val="22"/>
        </w:rPr>
        <w:t xml:space="preserve">Zhotovitel bude každý daňový doklad označovat názvem </w:t>
      </w:r>
      <w:r w:rsidRPr="008C06DB">
        <w:rPr>
          <w:szCs w:val="22"/>
        </w:rPr>
        <w:lastRenderedPageBreak/>
        <w:t xml:space="preserve">projektu a registračním číslem projektu. V případě, že daňový doklad nebude obsahovat správné údaje či bude neúplný, je objednatel oprávněn daňový doklad vrátit ve lhůtě do data jeho splatnosti zhotoviteli, přičemž splatnost takto vadného daňového dokladu se pro tento případ pozastavuje. Zhotovitel je povinen takový daňový doklad opravit, aby splňoval výše uvedené podmínky této smlouvy. </w:t>
      </w:r>
      <w:r>
        <w:t>Obě smluvní strany se současně dohodly na tom, že v případě kdy zhotovitel (plátce daně z přidané hodnoty a současně poskytovatel zdanitelného plnění s daňovou povinností podle zákona o DPH) se v průběhu platnosti smluvního ujednání stane tzv. nespolehlivým plátcem, bude objednatel o této skutečnosti písemně vyrozuměn. Současně si smluvní strany ujednaly, že pokud nastane tato situace a zhotovitel se stane nespolehlivým plátcem, nebude platba objednatelem zhotoviteli zahrnovat DPH. Úhrada ceny bez daně bude v takovém případě považována za splnění finančních závazků objednatele vůči zhotoviteli. Zajištěná daň bude uhrazena objednatelem místně příslušnému správci daně.</w:t>
      </w:r>
    </w:p>
    <w:p w:rsidR="00044202" w:rsidRPr="00AF0638" w:rsidRDefault="00044202" w:rsidP="00044202">
      <w:pPr>
        <w:pStyle w:val="Zkladntextodsazen3"/>
        <w:numPr>
          <w:ilvl w:val="1"/>
          <w:numId w:val="7"/>
        </w:numPr>
        <w:spacing w:after="60"/>
        <w:ind w:left="567" w:hanging="567"/>
        <w:rPr>
          <w:szCs w:val="22"/>
        </w:rPr>
      </w:pPr>
      <w:r w:rsidRPr="008A459E">
        <w:t>Úhrada Ceny za provedení Díla, ať již jako celku či dílčích plnění, nemá vliv na uplatnění práva objednatele z vad Díla.</w:t>
      </w:r>
    </w:p>
    <w:p w:rsidR="00044202" w:rsidRPr="008A459E" w:rsidRDefault="00044202" w:rsidP="00044202">
      <w:pPr>
        <w:pStyle w:val="Zkladntextodsazen3"/>
        <w:numPr>
          <w:ilvl w:val="1"/>
          <w:numId w:val="7"/>
        </w:numPr>
        <w:ind w:left="567" w:hanging="567"/>
      </w:pPr>
      <w:r w:rsidRPr="008A459E">
        <w:t>Podmínky zvýšení ceny za provedení Díla:</w:t>
      </w:r>
    </w:p>
    <w:p w:rsidR="00044202" w:rsidRPr="008A459E" w:rsidRDefault="00044202" w:rsidP="00044202">
      <w:pPr>
        <w:numPr>
          <w:ilvl w:val="0"/>
          <w:numId w:val="15"/>
        </w:numPr>
        <w:tabs>
          <w:tab w:val="clear" w:pos="360"/>
          <w:tab w:val="num" w:pos="1080"/>
          <w:tab w:val="num" w:pos="1134"/>
        </w:tabs>
        <w:ind w:left="1260" w:hanging="540"/>
        <w:jc w:val="both"/>
        <w:rPr>
          <w:sz w:val="22"/>
        </w:rPr>
      </w:pPr>
      <w:r w:rsidRPr="008A459E">
        <w:rPr>
          <w:sz w:val="22"/>
        </w:rPr>
        <w:t>pokud v průběhu provádění Díla dojde ke změnám sazeb daně z přidané hodnoty,</w:t>
      </w:r>
    </w:p>
    <w:p w:rsidR="00044202" w:rsidRPr="008A459E" w:rsidRDefault="00044202" w:rsidP="00044202">
      <w:pPr>
        <w:numPr>
          <w:ilvl w:val="0"/>
          <w:numId w:val="15"/>
        </w:numPr>
        <w:tabs>
          <w:tab w:val="clear" w:pos="360"/>
          <w:tab w:val="num" w:pos="1080"/>
          <w:tab w:val="num" w:pos="1134"/>
        </w:tabs>
        <w:ind w:left="1080" w:hanging="371"/>
        <w:jc w:val="both"/>
        <w:rPr>
          <w:sz w:val="22"/>
        </w:rPr>
      </w:pPr>
      <w:r w:rsidRPr="008A459E">
        <w:rPr>
          <w:sz w:val="22"/>
        </w:rPr>
        <w:t>pokud v průběhu provádění Díla dojde ke změnám legislativních či technických předpisů a norem, které mají prokazatelný vliv na překročení ceny,</w:t>
      </w:r>
    </w:p>
    <w:p w:rsidR="00044202" w:rsidRPr="008A459E" w:rsidRDefault="00044202" w:rsidP="00044202">
      <w:pPr>
        <w:numPr>
          <w:ilvl w:val="0"/>
          <w:numId w:val="15"/>
        </w:numPr>
        <w:tabs>
          <w:tab w:val="clear" w:pos="360"/>
          <w:tab w:val="num" w:pos="1080"/>
          <w:tab w:val="num" w:pos="1134"/>
        </w:tabs>
        <w:ind w:left="1260" w:hanging="540"/>
        <w:jc w:val="both"/>
        <w:rPr>
          <w:sz w:val="22"/>
        </w:rPr>
      </w:pPr>
      <w:r w:rsidRPr="008A459E">
        <w:rPr>
          <w:sz w:val="22"/>
        </w:rPr>
        <w:t xml:space="preserve">dojde k významné změně termínu realizace Díla ze strany objednatele delší než </w:t>
      </w:r>
      <w:r>
        <w:rPr>
          <w:sz w:val="22"/>
        </w:rPr>
        <w:t>8</w:t>
      </w:r>
      <w:r w:rsidRPr="008A459E">
        <w:rPr>
          <w:sz w:val="22"/>
        </w:rPr>
        <w:t xml:space="preserve"> měsíců.</w:t>
      </w:r>
    </w:p>
    <w:p w:rsidR="00044202" w:rsidRPr="008A459E" w:rsidRDefault="00044202" w:rsidP="00044202">
      <w:pPr>
        <w:tabs>
          <w:tab w:val="num" w:pos="720"/>
        </w:tabs>
        <w:ind w:left="720"/>
        <w:jc w:val="both"/>
        <w:rPr>
          <w:sz w:val="22"/>
        </w:rPr>
      </w:pPr>
      <w:r w:rsidRPr="008A459E">
        <w:rPr>
          <w:sz w:val="22"/>
        </w:rPr>
        <w:t>Naplnění podmínek pro zvýšení ceny za provedení Díla mohou smluvní strany realizovat jen ve formě dodatku ke smlouvě.</w:t>
      </w:r>
    </w:p>
    <w:p w:rsidR="003633F8" w:rsidRDefault="003633F8">
      <w:pPr>
        <w:pStyle w:val="Zkladntextodsazen3"/>
        <w:ind w:left="0" w:firstLine="0"/>
        <w:jc w:val="center"/>
        <w:rPr>
          <w:rFonts w:ascii="Bookman Old Style" w:hAnsi="Bookman Old Style"/>
          <w:b/>
          <w:sz w:val="26"/>
        </w:rPr>
      </w:pPr>
    </w:p>
    <w:p w:rsidR="00E45D31" w:rsidRDefault="00E45D31">
      <w:pPr>
        <w:pStyle w:val="Zkladntextodsazen3"/>
        <w:ind w:left="0" w:firstLine="0"/>
        <w:jc w:val="center"/>
        <w:rPr>
          <w:rFonts w:ascii="Bookman Old Style" w:hAnsi="Bookman Old Style"/>
          <w:b/>
          <w:sz w:val="26"/>
        </w:rPr>
      </w:pPr>
      <w:r>
        <w:rPr>
          <w:rFonts w:ascii="Bookman Old Style" w:hAnsi="Bookman Old Style"/>
          <w:b/>
          <w:sz w:val="26"/>
        </w:rPr>
        <w:t>VI. Součinnost smluvních stran</w:t>
      </w:r>
    </w:p>
    <w:p w:rsidR="00E45D31" w:rsidRPr="00EF0637" w:rsidRDefault="00E45D31">
      <w:pPr>
        <w:jc w:val="both"/>
        <w:rPr>
          <w:sz w:val="10"/>
          <w:szCs w:val="10"/>
        </w:rPr>
      </w:pPr>
    </w:p>
    <w:p w:rsidR="00DC7A17" w:rsidRPr="008A459E" w:rsidRDefault="00DC7A17" w:rsidP="00532D2B">
      <w:pPr>
        <w:pStyle w:val="Zkladntextodsazen3"/>
        <w:numPr>
          <w:ilvl w:val="1"/>
          <w:numId w:val="16"/>
        </w:numPr>
        <w:tabs>
          <w:tab w:val="clear" w:pos="360"/>
          <w:tab w:val="num" w:pos="567"/>
        </w:tabs>
        <w:spacing w:after="60"/>
        <w:ind w:left="567" w:hanging="567"/>
        <w:rPr>
          <w:szCs w:val="22"/>
        </w:rPr>
      </w:pPr>
      <w:r w:rsidRPr="008A459E">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C7A17" w:rsidRPr="008A459E" w:rsidRDefault="00DC7A17" w:rsidP="00532D2B">
      <w:pPr>
        <w:pStyle w:val="Zkladntextodsazen3"/>
        <w:numPr>
          <w:ilvl w:val="1"/>
          <w:numId w:val="16"/>
        </w:numPr>
        <w:tabs>
          <w:tab w:val="clear" w:pos="360"/>
          <w:tab w:val="num" w:pos="567"/>
        </w:tabs>
        <w:spacing w:after="60"/>
        <w:ind w:left="567" w:hanging="567"/>
        <w:rPr>
          <w:szCs w:val="22"/>
        </w:rPr>
      </w:pPr>
      <w:r w:rsidRPr="008A459E">
        <w:rPr>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E565F" w:rsidRDefault="00DC7A17" w:rsidP="00532D2B">
      <w:pPr>
        <w:pStyle w:val="Zkladntextodsazen3"/>
        <w:numPr>
          <w:ilvl w:val="1"/>
          <w:numId w:val="8"/>
        </w:numPr>
        <w:tabs>
          <w:tab w:val="num" w:pos="567"/>
        </w:tabs>
        <w:ind w:left="567" w:hanging="567"/>
      </w:pPr>
      <w:r w:rsidRPr="008A459E">
        <w:rPr>
          <w:szCs w:val="22"/>
        </w:rPr>
        <w:t>Zhotovitel se zavazuje, že na základě skutečností zjištěných v</w:t>
      </w:r>
      <w:r w:rsidR="00495084">
        <w:rPr>
          <w:szCs w:val="22"/>
        </w:rPr>
        <w:t xml:space="preserve"> průběhu plnění povinností dle </w:t>
      </w:r>
      <w:r w:rsidRPr="008A459E">
        <w:rPr>
          <w:szCs w:val="22"/>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r w:rsidR="00E45D31">
        <w:t>.</w:t>
      </w:r>
    </w:p>
    <w:p w:rsidR="009944E4" w:rsidRDefault="009944E4">
      <w:pPr>
        <w:rPr>
          <w:sz w:val="22"/>
        </w:rPr>
      </w:pPr>
    </w:p>
    <w:p w:rsidR="00E45D31" w:rsidRDefault="00E45D31">
      <w:pPr>
        <w:pStyle w:val="Nadpis6"/>
        <w:rPr>
          <w:rFonts w:ascii="Bookman Old Style" w:hAnsi="Bookman Old Style"/>
          <w:sz w:val="26"/>
        </w:rPr>
      </w:pPr>
      <w:r>
        <w:rPr>
          <w:rFonts w:ascii="Bookman Old Style" w:hAnsi="Bookman Old Style"/>
          <w:sz w:val="26"/>
        </w:rPr>
        <w:t>VII. Prohlášení, práva a povinnosti smluvních stran</w:t>
      </w:r>
    </w:p>
    <w:p w:rsidR="00E45D31" w:rsidRPr="00EF0637" w:rsidRDefault="00E45D31">
      <w:pPr>
        <w:jc w:val="both"/>
        <w:rPr>
          <w:sz w:val="10"/>
          <w:szCs w:val="10"/>
        </w:rPr>
      </w:pPr>
      <w:r>
        <w:rPr>
          <w:sz w:val="26"/>
        </w:rPr>
        <w:t xml:space="preserve">    </w:t>
      </w:r>
    </w:p>
    <w:p w:rsidR="001276D8" w:rsidRPr="008A459E" w:rsidRDefault="001276D8" w:rsidP="001276D8">
      <w:pPr>
        <w:pStyle w:val="Zkladntextodsazen3"/>
        <w:numPr>
          <w:ilvl w:val="1"/>
          <w:numId w:val="18"/>
        </w:numPr>
        <w:tabs>
          <w:tab w:val="clear" w:pos="360"/>
          <w:tab w:val="num" w:pos="567"/>
        </w:tabs>
        <w:spacing w:after="60"/>
        <w:ind w:left="567" w:hanging="567"/>
      </w:pPr>
      <w:r w:rsidRPr="008A459E">
        <w:t>Objednatel protokolárně předá zhotoviteli staveniště</w:t>
      </w:r>
      <w:r>
        <w:t>,</w:t>
      </w:r>
      <w:r w:rsidRPr="008A459E">
        <w:t xml:space="preserve"> včetně místa pro provádění Díla </w:t>
      </w:r>
      <w:r>
        <w:t xml:space="preserve">a včetně 1 </w:t>
      </w:r>
      <w:proofErr w:type="spellStart"/>
      <w:r>
        <w:t>paré</w:t>
      </w:r>
      <w:proofErr w:type="spellEnd"/>
      <w:r>
        <w:t xml:space="preserve"> projektové dokumentace pro provádění stavby, v předpokládaném </w:t>
      </w:r>
      <w:r w:rsidRPr="008A459E">
        <w:t xml:space="preserve">termínu dle čl. IV. odst. 4. 1. </w:t>
      </w:r>
      <w:r>
        <w:t xml:space="preserve">a dle čl. XIII. </w:t>
      </w:r>
      <w:r w:rsidRPr="008A459E">
        <w:t xml:space="preserve">této smlouvy. Součástí předání staveniště objednatelem není předání připojovacích bodů k napojení na energetická zařízení či jiné inženýrské sítě a předání výškových a polohopisných geodetických bodů. Tyto činnosti zajišťuje zhotovitel na své náklady, které jsou zahrnuty do jeho celkové ceny. O předání staveniště objednatelem zhotoviteli bude sepsán písemný protokol, který bude vyhotoven ve dvou stejnopisech, z nichž každá smluvní strana obdrží po jednom stejnopise, a bude podepsán oběma smluvními stranami. </w:t>
      </w:r>
      <w:r>
        <w:t xml:space="preserve">Zhotovitel je povinen staveniště převzít do 5-ti pracovních dnů od vyzvání objednatelem. </w:t>
      </w:r>
      <w:r w:rsidRPr="008A459E">
        <w:t xml:space="preserve">Objednatel neudělil zhotoviteli žádné oprávnění najímat jakékoli osoby jménem objednatele. Současně smluvní strany dohodly, že každá osoba zaměstnaná nebo jinak využívaná zhotovitelem při provádění Díla (např. </w:t>
      </w:r>
      <w:proofErr w:type="spellStart"/>
      <w:r w:rsidRPr="008A459E">
        <w:t>podzhovitelsky</w:t>
      </w:r>
      <w:proofErr w:type="spellEnd"/>
      <w:r w:rsidRPr="008A459E">
        <w:t xml:space="preserve">) bude placena zhotovitelem a bude považována pro účely této smlouvy za zaměstnance zhotovitele. Zhotovitel se dále zavazuje písemně oznamovat objednateli veškeré subdodavatele, které navrhuje k realizaci předmětu díla dle této smlouvy a kteří nebyli zhotovitelem uvedeni v nabídce. Tito subdodavatelé musí být schváleni odpovědnou osobou objednatele před jejich vstupem na staveniště a zahájením jejich prací. </w:t>
      </w:r>
      <w:r>
        <w:t xml:space="preserve">V případě změny subdodavatele, prostřednictvím kterého </w:t>
      </w:r>
      <w:r>
        <w:lastRenderedPageBreak/>
        <w:t xml:space="preserve">zhotovitel pokazoval v zadávacím řízení kvalifikaci, předá zhotovitel objednateli písemnou žádost o schválení této změny. Součástí této žádosti musí být i veškeré doklady a dokumenty prokazující splnění kvalifikace novým subdodavatelem v rozsahu dle podmínek původního zadávacího řízení. </w:t>
      </w:r>
      <w:r w:rsidRPr="008A459E">
        <w:t>Rozhodnutí o schválení či neschválení těchto subdodavatelů je plně v pravomoci objednatele a nemusí být dále zdůvodňováno.</w:t>
      </w:r>
    </w:p>
    <w:p w:rsidR="001276D8" w:rsidRPr="008A459E" w:rsidRDefault="001276D8" w:rsidP="001276D8">
      <w:pPr>
        <w:pStyle w:val="Zkladntextodsazen3"/>
        <w:numPr>
          <w:ilvl w:val="1"/>
          <w:numId w:val="18"/>
        </w:numPr>
        <w:tabs>
          <w:tab w:val="clear" w:pos="360"/>
          <w:tab w:val="num" w:pos="567"/>
        </w:tabs>
        <w:spacing w:after="60"/>
        <w:ind w:left="567" w:hanging="567"/>
      </w:pPr>
      <w:r w:rsidRPr="008A459E">
        <w:t>Zhotovitel je povinen před zahájením realizace Díla vytýčit veškeré inženýrské sítě a v jejich blízkosti pracovat pouze v souladu s vyjádřením správců jednotlivých inženýrských sítí.</w:t>
      </w:r>
    </w:p>
    <w:p w:rsidR="001276D8" w:rsidRPr="00B511F4" w:rsidRDefault="001276D8" w:rsidP="001276D8">
      <w:pPr>
        <w:pStyle w:val="Zkladntextodsazen3"/>
        <w:numPr>
          <w:ilvl w:val="1"/>
          <w:numId w:val="18"/>
        </w:numPr>
        <w:tabs>
          <w:tab w:val="clear" w:pos="360"/>
        </w:tabs>
        <w:spacing w:after="120"/>
        <w:ind w:left="567" w:hanging="567"/>
      </w:pPr>
      <w:r w:rsidRPr="00B511F4">
        <w:t>Zhotovitel se zavazuje při provádění Díla dodržovat platné bezpečnostní, hygienické a protipožární a jiné obecně závazné předpisy, platné České státní normy (dále jen ČSN), příslušné technické podmínky a TKP, které jsou pro obě strany závazné v plném rozsahu jako zásady kontroly zhotovitelem prováděných prací, pokud není v této smlouvě uvedeno jinak a dále rozhodnutí orgánů veřejné správy, zejména pak zákon č.13/1997 Sb., o pozemních komunikacích ve znění pozdějších předpisů, prováděcí vyhlášku č.104/1997 Sb., kterou se provádí zákon o pozemních komunikacích, ve znění pozdějších předpisů, dále pak zákon č.183/2006 Sb., o územním plánování a stavebním řádu ve znění pozdějších předpisů, po dobu provádění stavebních prací apod. Projednání dopravního řešení omezení provozu na silnic</w:t>
      </w:r>
      <w:r>
        <w:t>i</w:t>
      </w:r>
      <w:r w:rsidRPr="00B511F4">
        <w:t xml:space="preserve"> č. </w:t>
      </w:r>
      <w:r w:rsidR="00DF7919">
        <w:rPr>
          <w:lang w:val="cs-CZ"/>
        </w:rPr>
        <w:t>III/02116</w:t>
      </w:r>
      <w:r w:rsidRPr="00A80B4A">
        <w:t xml:space="preserve"> </w:t>
      </w:r>
      <w:r w:rsidRPr="00B511F4">
        <w:t>je zhotovitel povinen zajistit před zahájením prací s Dopravním inspektorátem Policie ČR a s příslušným silničním správním orgánem.</w:t>
      </w:r>
    </w:p>
    <w:p w:rsidR="001276D8" w:rsidRPr="008A459E" w:rsidRDefault="001276D8" w:rsidP="001276D8">
      <w:pPr>
        <w:pStyle w:val="Zkladntextodsazen3"/>
        <w:numPr>
          <w:ilvl w:val="1"/>
          <w:numId w:val="18"/>
        </w:numPr>
        <w:tabs>
          <w:tab w:val="clear" w:pos="360"/>
          <w:tab w:val="num" w:pos="567"/>
        </w:tabs>
        <w:spacing w:after="60"/>
        <w:ind w:left="567" w:hanging="567"/>
      </w:pPr>
      <w:r w:rsidRPr="008A459E">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8A459E">
        <w:t>podzhotovitelů</w:t>
      </w:r>
      <w:proofErr w:type="spellEnd"/>
      <w:r w:rsidRPr="008A459E">
        <w:t>.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w:t>
      </w:r>
      <w:r>
        <w:t xml:space="preserve">, </w:t>
      </w:r>
      <w:r w:rsidRPr="008A459E">
        <w:t>o územním plánování a stavebním řádu</w:t>
      </w:r>
      <w:r>
        <w:t>,</w:t>
      </w:r>
      <w:r w:rsidRPr="008A459E">
        <w:t xml:space="preserve"> ve znění pozdějších předpisů a jeho prováděcí vyhlášky č. 499/2006 Sb.</w:t>
      </w:r>
      <w:r>
        <w:t xml:space="preserve">, </w:t>
      </w:r>
      <w:r w:rsidRPr="008A459E">
        <w:t>ve znění pozdějších předpisů</w:t>
      </w:r>
      <w:r>
        <w:t>.</w:t>
      </w:r>
    </w:p>
    <w:p w:rsidR="001276D8" w:rsidRPr="00473000" w:rsidRDefault="001276D8" w:rsidP="001276D8">
      <w:pPr>
        <w:numPr>
          <w:ilvl w:val="1"/>
          <w:numId w:val="39"/>
        </w:numPr>
        <w:tabs>
          <w:tab w:val="clear" w:pos="360"/>
          <w:tab w:val="num" w:pos="851"/>
        </w:tabs>
        <w:ind w:left="851" w:hanging="311"/>
        <w:jc w:val="both"/>
        <w:rPr>
          <w:sz w:val="22"/>
          <w:szCs w:val="22"/>
        </w:rPr>
      </w:pPr>
      <w:r w:rsidRPr="008D3BB2">
        <w:rPr>
          <w:sz w:val="22"/>
          <w:szCs w:val="22"/>
        </w:rPr>
        <w:t>Dále se zhotovitel zavazuje, že kontrola zhotovitelem prováděných prací, které budou dalším postupem zakryty, bude prováděna formou zápisu do stavebního deníku a zároveň na základě elektronické výzvy, podané odpovědnému zástupci objednatele min. 3 pracovní dny předem. Dle § 46d zákona nesmí technický dozor provádět dodavatel stavby ani osoba s ním propojená. Zjištění této skutečnosti bude zadavatel</w:t>
      </w:r>
      <w:r>
        <w:rPr>
          <w:sz w:val="22"/>
          <w:szCs w:val="22"/>
        </w:rPr>
        <w:t xml:space="preserve"> považovat za důvody hodné zvláštního zřetele dle písm. e), odst. (2) § 84 Zákona</w:t>
      </w:r>
    </w:p>
    <w:p w:rsidR="001276D8" w:rsidRPr="008A459E" w:rsidRDefault="001276D8" w:rsidP="001276D8">
      <w:pPr>
        <w:pStyle w:val="Zkladntextodsazen3"/>
        <w:numPr>
          <w:ilvl w:val="1"/>
          <w:numId w:val="18"/>
        </w:numPr>
        <w:tabs>
          <w:tab w:val="clear" w:pos="360"/>
          <w:tab w:val="num" w:pos="567"/>
        </w:tabs>
        <w:ind w:left="567" w:hanging="567"/>
      </w:pPr>
      <w:r w:rsidRPr="008A459E">
        <w:t>Zhotovitel je v průběhu realizace a dokončování předmětu Díla na staveništi výhradně odpovědný za:</w:t>
      </w:r>
    </w:p>
    <w:p w:rsidR="001276D8" w:rsidRDefault="001276D8" w:rsidP="001276D8">
      <w:pPr>
        <w:numPr>
          <w:ilvl w:val="0"/>
          <w:numId w:val="2"/>
        </w:numPr>
        <w:tabs>
          <w:tab w:val="clear" w:pos="1068"/>
          <w:tab w:val="num" w:pos="851"/>
        </w:tabs>
        <w:ind w:left="851" w:hanging="284"/>
        <w:jc w:val="both"/>
        <w:rPr>
          <w:sz w:val="22"/>
        </w:rPr>
      </w:pPr>
      <w:r w:rsidRPr="008A459E">
        <w:rPr>
          <w:sz w:val="22"/>
        </w:rPr>
        <w:t xml:space="preserve">zajištění bezpečnosti všech osob oprávněných k pohybu na staveništi, udržování staveniště v uspořádaném stavu za účelem předcházení vzniku škod, </w:t>
      </w:r>
    </w:p>
    <w:p w:rsidR="001276D8" w:rsidRPr="004F4095" w:rsidRDefault="001276D8" w:rsidP="001276D8">
      <w:pPr>
        <w:numPr>
          <w:ilvl w:val="0"/>
          <w:numId w:val="2"/>
        </w:numPr>
        <w:tabs>
          <w:tab w:val="clear" w:pos="1068"/>
          <w:tab w:val="num" w:pos="851"/>
        </w:tabs>
        <w:ind w:left="851" w:hanging="284"/>
        <w:jc w:val="both"/>
        <w:rPr>
          <w:sz w:val="22"/>
        </w:rPr>
      </w:pPr>
      <w:r w:rsidRPr="004F4095">
        <w:rPr>
          <w:sz w:val="22"/>
        </w:rPr>
        <w:t>zajištění činnosti koordinátora</w:t>
      </w:r>
      <w:r w:rsidRPr="004F4095">
        <w:rPr>
          <w:color w:val="FFFF00"/>
          <w:sz w:val="22"/>
        </w:rPr>
        <w:t xml:space="preserve"> </w:t>
      </w:r>
      <w:r w:rsidRPr="004F4095">
        <w:rPr>
          <w:sz w:val="22"/>
        </w:rPr>
        <w:t>bezpečnosti a ochrany zdraví při práci v rámci provádění předmětu díla v případě, že takováto povinnost vyplyne ze zákona č. 183/2006 Sb., ve znění pozdějších předpisů ze zákona č.309/2006 Sb., příp. dalších platných právních předpisů.</w:t>
      </w:r>
      <w:r w:rsidRPr="004F4095">
        <w:rPr>
          <w:color w:val="FFFF00"/>
          <w:sz w:val="22"/>
        </w:rPr>
        <w:t xml:space="preserve"> </w:t>
      </w:r>
      <w:r w:rsidRPr="004F4095">
        <w:rPr>
          <w:sz w:val="22"/>
        </w:rPr>
        <w:t>V tomto případě si nechá zhotovitel objednatelem koordinátora určit. Náležitosti, jako je smluvní vztah a finanční krytí koordinátora bezpečnosti práce na stavbě je v režii zhotovitele.</w:t>
      </w:r>
      <w:r w:rsidRPr="004F4095">
        <w:rPr>
          <w:color w:val="FFFF00"/>
          <w:sz w:val="22"/>
        </w:rPr>
        <w:t xml:space="preserve"> </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 xml:space="preserve">vytvoření vhodných podmínek pro </w:t>
      </w:r>
      <w:r>
        <w:rPr>
          <w:sz w:val="22"/>
        </w:rPr>
        <w:t xml:space="preserve">provádění kontrolních prohlídek stavby a pro </w:t>
      </w:r>
      <w:r w:rsidRPr="008A459E">
        <w:rPr>
          <w:sz w:val="22"/>
        </w:rPr>
        <w:t>výkon technického, příp. autorského, dozoru stavby</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zajištění vytýčení tras technické infrastruktury v místě jejich střetu se stavbou</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8A459E">
        <w:rPr>
          <w:sz w:val="22"/>
        </w:rPr>
        <w:t>podzhotovitelem</w:t>
      </w:r>
      <w:proofErr w:type="spellEnd"/>
      <w:r w:rsidRPr="008A459E">
        <w:rPr>
          <w:sz w:val="22"/>
        </w:rPr>
        <w:t>) na staveniště, jakož i odpovědnost za zajištění opatření pro zabezpečení bezpečnosti silničního provozu v souvislosti s omezeními spojenými s realizací díla,</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Pr>
          <w:sz w:val="22"/>
        </w:rPr>
        <w:t>,</w:t>
      </w:r>
      <w:r w:rsidRPr="008A459E">
        <w:rPr>
          <w:sz w:val="22"/>
        </w:rPr>
        <w:t xml:space="preserve"> </w:t>
      </w:r>
    </w:p>
    <w:p w:rsidR="001276D8" w:rsidRPr="000F6351" w:rsidRDefault="001276D8" w:rsidP="001276D8">
      <w:pPr>
        <w:numPr>
          <w:ilvl w:val="0"/>
          <w:numId w:val="2"/>
        </w:numPr>
        <w:tabs>
          <w:tab w:val="clear" w:pos="1068"/>
          <w:tab w:val="num" w:pos="851"/>
        </w:tabs>
        <w:spacing w:after="60"/>
        <w:ind w:left="851" w:hanging="284"/>
        <w:jc w:val="both"/>
        <w:rPr>
          <w:sz w:val="22"/>
        </w:rPr>
      </w:pPr>
      <w:r w:rsidRPr="000F6351">
        <w:rPr>
          <w:sz w:val="22"/>
        </w:rPr>
        <w:lastRenderedPageBreak/>
        <w:t xml:space="preserve">za osazení </w:t>
      </w:r>
      <w:r>
        <w:rPr>
          <w:sz w:val="22"/>
        </w:rPr>
        <w:t xml:space="preserve">a funkčnost </w:t>
      </w:r>
      <w:r w:rsidRPr="000F6351">
        <w:rPr>
          <w:sz w:val="22"/>
        </w:rPr>
        <w:t>dopravního značení</w:t>
      </w:r>
      <w:r>
        <w:rPr>
          <w:sz w:val="22"/>
        </w:rPr>
        <w:t>,</w:t>
      </w:r>
      <w:r w:rsidRPr="000F6351">
        <w:rPr>
          <w:sz w:val="22"/>
        </w:rPr>
        <w:t xml:space="preserve"> </w:t>
      </w:r>
    </w:p>
    <w:p w:rsidR="001276D8" w:rsidRPr="008A459E" w:rsidRDefault="001276D8" w:rsidP="001276D8">
      <w:pPr>
        <w:numPr>
          <w:ilvl w:val="0"/>
          <w:numId w:val="2"/>
        </w:numPr>
        <w:tabs>
          <w:tab w:val="clear" w:pos="1068"/>
          <w:tab w:val="num" w:pos="851"/>
        </w:tabs>
        <w:spacing w:after="60"/>
        <w:ind w:left="851" w:hanging="284"/>
        <w:jc w:val="both"/>
        <w:rPr>
          <w:sz w:val="22"/>
        </w:rPr>
      </w:pPr>
      <w:r w:rsidRPr="000F6351">
        <w:rPr>
          <w:sz w:val="22"/>
        </w:rPr>
        <w:t xml:space="preserve">přítomnost kopie ověřené dokumentace stavby na staveništi </w:t>
      </w:r>
    </w:p>
    <w:p w:rsidR="001276D8" w:rsidRPr="004F2D54" w:rsidRDefault="001276D8" w:rsidP="001276D8">
      <w:pPr>
        <w:pStyle w:val="Zkladntextodsazen3"/>
        <w:numPr>
          <w:ilvl w:val="1"/>
          <w:numId w:val="18"/>
        </w:numPr>
        <w:tabs>
          <w:tab w:val="clear" w:pos="360"/>
          <w:tab w:val="num" w:pos="567"/>
        </w:tabs>
        <w:spacing w:after="60"/>
        <w:ind w:left="567" w:hanging="567"/>
      </w:pPr>
      <w:r w:rsidRPr="004F2D54">
        <w:t xml:space="preserve">Zhotovitel je povinen před započetím provádění Díla sjednat a udržovat pojištění odpovědnosti za škodu z činnosti způsobenou třetí osobě na majetku, újmy na zdraví a smrti způsobené při realizaci a v souvislosti s realizací díla zhotovitelem, jeho zaměstnanci, smluvními partnery a dodavateli. Limit pojistného plnění je požadován ve </w:t>
      </w:r>
      <w:r>
        <w:t>výši min</w:t>
      </w:r>
      <w:r w:rsidRPr="00E3057D">
        <w:t xml:space="preserve">. </w:t>
      </w:r>
      <w:r w:rsidR="0040650D">
        <w:rPr>
          <w:lang w:val="cs-CZ"/>
        </w:rPr>
        <w:t>7</w:t>
      </w:r>
      <w:r w:rsidRPr="00E3057D">
        <w:t xml:space="preserve"> mil. Kč</w:t>
      </w:r>
      <w:r w:rsidRPr="00DA63EC">
        <w:t>.</w:t>
      </w:r>
      <w:r w:rsidRPr="004F2D54">
        <w:t xml:space="preserve"> Zhotovitel je povinen takovou pojistnou smlouvu předložit objednateli nejpozději do termínu protokolárního předání staveniště objednatelem </w:t>
      </w:r>
      <w:r w:rsidRPr="004F2D54">
        <w:rPr>
          <w:szCs w:val="22"/>
        </w:rPr>
        <w:t>zhotoviteli a následně do pěti pracovních dnů od písemného vyžádání objednatelem. Platnost tohoto pojištění musí být nejméně do doby řádného a bezvadného ukončení a předání Díla včetně období, po které budou odstraňovány vady a nedodělky z přejímacího řízení.</w:t>
      </w:r>
    </w:p>
    <w:p w:rsidR="001276D8" w:rsidRDefault="001276D8" w:rsidP="001276D8">
      <w:pPr>
        <w:pStyle w:val="Zkladntextodsazen3"/>
        <w:numPr>
          <w:ilvl w:val="1"/>
          <w:numId w:val="18"/>
        </w:numPr>
        <w:tabs>
          <w:tab w:val="clear" w:pos="360"/>
          <w:tab w:val="num" w:pos="567"/>
        </w:tabs>
        <w:spacing w:after="60"/>
        <w:ind w:left="567" w:hanging="567"/>
      </w:pPr>
      <w:r w:rsidRPr="00E445B6">
        <w:t>Zhotovitel je dále povinen pro řádné provedení Díla zabezpečit odborné vedení stavby stavbyvedoucím, který je uveden v úvodních ustanoveních této smlouvy o dílo a který má k výkonu této činnosti oprávnění dle zvláštního právního předpisu. Stavbyvedoucí zhotovitele je povinen účastnit se pravidelných kontrolních dnů stavby, které budou organizovány dle potřeby, min. však 1 x týdně.</w:t>
      </w:r>
    </w:p>
    <w:p w:rsidR="001276D8" w:rsidRPr="00E445B6" w:rsidRDefault="001276D8" w:rsidP="001276D8">
      <w:pPr>
        <w:pStyle w:val="Zkladntextodsazen3"/>
        <w:spacing w:after="60"/>
        <w:ind w:firstLine="0"/>
      </w:pPr>
      <w:r>
        <w:t xml:space="preserve">Zhotovitel je dále povinen poskytnout potřebnou součinnost pro řádnou kolaudaci stavby, s čímž je spojená i samotná účast při kolaudaci stavby, pokud ji bude stavební úřad vyžadovat. </w:t>
      </w:r>
    </w:p>
    <w:p w:rsidR="001276D8" w:rsidRPr="008A459E" w:rsidRDefault="001276D8" w:rsidP="001276D8">
      <w:pPr>
        <w:pStyle w:val="Zkladntextodsazen3"/>
        <w:numPr>
          <w:ilvl w:val="1"/>
          <w:numId w:val="18"/>
        </w:numPr>
        <w:tabs>
          <w:tab w:val="clear" w:pos="360"/>
          <w:tab w:val="num" w:pos="567"/>
        </w:tabs>
        <w:spacing w:after="60"/>
        <w:ind w:left="567" w:hanging="567"/>
      </w:pPr>
      <w:r w:rsidRPr="00E445B6">
        <w:t>Poplatky za zábor veřejného prostranství a pozemků v majetku jiné osoby než zadavatele, případné překopy komunikací, zařízení staveniště, vytýčení stavby a</w:t>
      </w:r>
      <w:r>
        <w:t xml:space="preserve"> </w:t>
      </w:r>
      <w:r w:rsidRPr="008A459E">
        <w:t xml:space="preserve">veškerých inženýrských sítí dle podkladů předaných zadavatelem, geodetické práce, veškerou dopravu, skládku, případně </w:t>
      </w:r>
      <w:proofErr w:type="spellStart"/>
      <w:r w:rsidRPr="008A459E">
        <w:t>mezideponii</w:t>
      </w:r>
      <w:proofErr w:type="spellEnd"/>
      <w:r w:rsidRPr="008A459E">
        <w:t xml:space="preserve"> materiálu, a to i vytěženého, včetně likvidace veškerých odpadů, si zajišťuje zhotovitel na své náklady, které jsou zahrnuty do jeho nabídky.</w:t>
      </w:r>
    </w:p>
    <w:p w:rsidR="001276D8" w:rsidRPr="008A459E" w:rsidRDefault="001276D8" w:rsidP="001276D8">
      <w:pPr>
        <w:pStyle w:val="Zkladntextodsazen3"/>
        <w:numPr>
          <w:ilvl w:val="1"/>
          <w:numId w:val="18"/>
        </w:numPr>
        <w:tabs>
          <w:tab w:val="clear" w:pos="360"/>
          <w:tab w:val="num" w:pos="567"/>
        </w:tabs>
        <w:spacing w:after="60"/>
        <w:ind w:left="567" w:hanging="567"/>
      </w:pPr>
      <w:r w:rsidRPr="008A459E">
        <w:t>Zhotovitel je povinen provádět Dílo tak, aby jeho provádění nemělo nepříznivý dopad na životní prostředí.</w:t>
      </w:r>
    </w:p>
    <w:p w:rsidR="001276D8" w:rsidRDefault="001276D8" w:rsidP="001276D8">
      <w:pPr>
        <w:pStyle w:val="Zkladntextodsazen3"/>
        <w:numPr>
          <w:ilvl w:val="1"/>
          <w:numId w:val="18"/>
        </w:numPr>
        <w:tabs>
          <w:tab w:val="clear" w:pos="360"/>
          <w:tab w:val="num" w:pos="567"/>
        </w:tabs>
        <w:spacing w:after="60"/>
        <w:ind w:left="567" w:hanging="567"/>
      </w:pPr>
      <w:r w:rsidRPr="008A459E">
        <w:rPr>
          <w:szCs w:val="22"/>
        </w:rPr>
        <w:t>Zhotovitel se zavazuje poskytnout veškeré doklady a údaje pro provedení kontroly v souladu s § 3, odst. 2, zákona č. 104/2000 Sb.</w:t>
      </w:r>
      <w:r>
        <w:rPr>
          <w:szCs w:val="22"/>
        </w:rPr>
        <w:t>, ve znění pozdějších předpisů a v souladu se zákonem</w:t>
      </w:r>
      <w:r w:rsidRPr="008A459E">
        <w:rPr>
          <w:szCs w:val="22"/>
        </w:rPr>
        <w:t xml:space="preserve"> č. 552/1991 Sb., ve znění pozdějších předpisů a </w:t>
      </w:r>
      <w:r>
        <w:rPr>
          <w:szCs w:val="22"/>
        </w:rPr>
        <w:t xml:space="preserve">dále </w:t>
      </w:r>
      <w:r w:rsidRPr="008A459E">
        <w:rPr>
          <w:szCs w:val="22"/>
        </w:rPr>
        <w:t xml:space="preserve">zákonem č. 320/2001 Sb. ve znění pozdějších předpisů. Tímto ujednáním nejsou dotčena, ani omezena práva kontrolních a finančních orgánů státní správy České republiky. </w:t>
      </w:r>
      <w:r w:rsidRPr="008A459E">
        <w:t>Zhotovitel je zejména povinen vytvořit podmínky k provedení kontroly vztahující se k realizaci tohoto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w:t>
      </w:r>
      <w:r w:rsidRPr="00E445B6">
        <w:t>provádění kontroly.</w:t>
      </w:r>
    </w:p>
    <w:p w:rsidR="003633F8" w:rsidRPr="003633F8" w:rsidRDefault="003633F8" w:rsidP="003633F8"/>
    <w:p w:rsidR="00E45D31" w:rsidRDefault="00E45D31">
      <w:pPr>
        <w:pStyle w:val="Nadpis6"/>
        <w:tabs>
          <w:tab w:val="left" w:pos="720"/>
        </w:tabs>
        <w:rPr>
          <w:rFonts w:ascii="Bookman Old Style" w:hAnsi="Bookman Old Style"/>
          <w:sz w:val="26"/>
        </w:rPr>
      </w:pPr>
      <w:r>
        <w:rPr>
          <w:rFonts w:ascii="Bookman Old Style" w:hAnsi="Bookman Old Style"/>
          <w:sz w:val="26"/>
        </w:rPr>
        <w:t>VIII.  Předání a převzetí díla</w:t>
      </w:r>
      <w:r w:rsidR="00D546EF">
        <w:rPr>
          <w:rFonts w:ascii="Bookman Old Style" w:hAnsi="Bookman Old Style"/>
          <w:sz w:val="26"/>
        </w:rPr>
        <w:t xml:space="preserve"> (stavby)</w:t>
      </w:r>
    </w:p>
    <w:p w:rsidR="00E45D31" w:rsidRPr="00EF0637" w:rsidRDefault="00E45D31">
      <w:pPr>
        <w:jc w:val="both"/>
        <w:rPr>
          <w:b/>
          <w:sz w:val="10"/>
          <w:szCs w:val="10"/>
        </w:rPr>
      </w:pPr>
    </w:p>
    <w:p w:rsidR="00515F3E" w:rsidRPr="008A459E" w:rsidRDefault="00515F3E" w:rsidP="00FE1A0F">
      <w:pPr>
        <w:pStyle w:val="Zkladntextodsazen3"/>
        <w:numPr>
          <w:ilvl w:val="1"/>
          <w:numId w:val="9"/>
        </w:numPr>
        <w:ind w:left="567" w:hanging="567"/>
      </w:pPr>
      <w:r w:rsidRPr="008A459E">
        <w:t xml:space="preserve">Zhotovitel se zavazuje řádně protokolárně předat Dílo objednateli nejpozději v termínech dle čl. IV. této smlouvy. O </w:t>
      </w:r>
      <w:r w:rsidR="00FE1A0F">
        <w:t>předání a převzetí díl</w:t>
      </w:r>
      <w:r w:rsidRPr="008A459E">
        <w:t xml:space="preserve"> bude </w:t>
      </w:r>
      <w:r w:rsidR="00B50F51">
        <w:t xml:space="preserve">objednatelem </w:t>
      </w:r>
      <w:r w:rsidRPr="008A459E">
        <w:t>pořízen zápis</w:t>
      </w:r>
      <w:r>
        <w:t xml:space="preserve"> </w:t>
      </w:r>
      <w:r w:rsidRPr="008A459E">
        <w:t>podepsaný oběma stranami.</w:t>
      </w:r>
      <w:r w:rsidR="00D263F7">
        <w:t xml:space="preserve"> Zápis bude obsahovat i </w:t>
      </w:r>
      <w:r w:rsidR="00FE1A0F" w:rsidRPr="00FE1A0F">
        <w:t>výslovné prohlášení o převzetí či nepřevzetí díla</w:t>
      </w:r>
      <w:r w:rsidR="00FE1A0F">
        <w:t xml:space="preserve"> a </w:t>
      </w:r>
      <w:r w:rsidR="00D263F7">
        <w:t>soupis případných vad a nedodělků</w:t>
      </w:r>
      <w:r w:rsidR="007E77D2">
        <w:t xml:space="preserve"> včetně závazných přiměřených lhůt pro jejich odstranění s přihlédnutím na jejich charakter, nejdéle však do 30 dnů</w:t>
      </w:r>
      <w:r w:rsidR="00D263F7">
        <w:t>.</w:t>
      </w:r>
      <w:r w:rsidRPr="008A459E">
        <w:t xml:space="preserve">  </w:t>
      </w:r>
    </w:p>
    <w:p w:rsidR="00515F3E" w:rsidRPr="00E60238" w:rsidRDefault="00B50F51" w:rsidP="00532D2B">
      <w:pPr>
        <w:pStyle w:val="Zkladntextodsazen3"/>
        <w:numPr>
          <w:ilvl w:val="1"/>
          <w:numId w:val="9"/>
        </w:numPr>
        <w:ind w:left="567" w:hanging="567"/>
      </w:pPr>
      <w:r w:rsidRPr="00E60238">
        <w:t>Na základě písemné</w:t>
      </w:r>
      <w:r w:rsidR="00FE1A0F" w:rsidRPr="00E60238">
        <w:t>ho</w:t>
      </w:r>
      <w:r w:rsidRPr="00E60238">
        <w:t xml:space="preserve"> </w:t>
      </w:r>
      <w:r w:rsidR="00FE1A0F" w:rsidRPr="00E60238">
        <w:t>oznámení</w:t>
      </w:r>
      <w:r w:rsidRPr="00E60238">
        <w:t xml:space="preserve"> zhotovitele </w:t>
      </w:r>
      <w:r w:rsidR="00FE1A0F" w:rsidRPr="00E60238">
        <w:t xml:space="preserve">o dokončení díla objednatel </w:t>
      </w:r>
      <w:r w:rsidRPr="00E60238">
        <w:t>svolá n</w:t>
      </w:r>
      <w:r w:rsidR="00515F3E" w:rsidRPr="00E60238">
        <w:t xml:space="preserve">ejpozději na poslední den </w:t>
      </w:r>
      <w:r w:rsidR="00FE1A0F" w:rsidRPr="00E60238">
        <w:t>předání a převzetí díla</w:t>
      </w:r>
      <w:r w:rsidR="00515F3E" w:rsidRPr="00E60238">
        <w:t xml:space="preserve"> </w:t>
      </w:r>
      <w:proofErr w:type="spellStart"/>
      <w:r w:rsidR="00515F3E" w:rsidRPr="00E60238">
        <w:t>Díla</w:t>
      </w:r>
      <w:proofErr w:type="spellEnd"/>
      <w:r w:rsidR="00515F3E" w:rsidRPr="00E60238">
        <w:t xml:space="preserve"> přejímací řízení. Na přejímací řízení přizve </w:t>
      </w:r>
      <w:r w:rsidRPr="00E60238">
        <w:t xml:space="preserve">objednatel </w:t>
      </w:r>
      <w:r w:rsidR="00515F3E" w:rsidRPr="00E60238">
        <w:t>zhotovitel</w:t>
      </w:r>
      <w:r w:rsidRPr="00E60238">
        <w:t>e a technický dozor</w:t>
      </w:r>
      <w:r w:rsidR="00FE1A0F" w:rsidRPr="00E60238">
        <w:t>. Písemné</w:t>
      </w:r>
      <w:r w:rsidRPr="00E60238">
        <w:t xml:space="preserve"> </w:t>
      </w:r>
      <w:r w:rsidR="00FE1A0F" w:rsidRPr="00E60238">
        <w:t xml:space="preserve">oznámení </w:t>
      </w:r>
      <w:r w:rsidRPr="00E60238">
        <w:t xml:space="preserve">zhotovitele </w:t>
      </w:r>
      <w:r w:rsidR="00515F3E" w:rsidRPr="00E60238">
        <w:t xml:space="preserve">musí být </w:t>
      </w:r>
      <w:r w:rsidRPr="00E60238">
        <w:t>doručen</w:t>
      </w:r>
      <w:r w:rsidR="00FE1A0F" w:rsidRPr="00E60238">
        <w:t>o</w:t>
      </w:r>
      <w:r w:rsidRPr="00E60238">
        <w:t xml:space="preserve"> </w:t>
      </w:r>
      <w:r w:rsidR="00515F3E" w:rsidRPr="00E60238">
        <w:t>objednateli ales</w:t>
      </w:r>
      <w:r w:rsidR="00FE1A0F" w:rsidRPr="00E60238">
        <w:t xml:space="preserve">poň deset pracovních dnů před termínem přejímacího řízení </w:t>
      </w:r>
      <w:r w:rsidR="00515F3E" w:rsidRPr="00E60238">
        <w:t xml:space="preserve"> </w:t>
      </w:r>
    </w:p>
    <w:p w:rsidR="009206D8" w:rsidRPr="009206D8" w:rsidRDefault="009206D8" w:rsidP="00532D2B">
      <w:pPr>
        <w:pStyle w:val="Zkladntextodsazen3"/>
        <w:numPr>
          <w:ilvl w:val="1"/>
          <w:numId w:val="9"/>
        </w:numPr>
        <w:spacing w:after="60"/>
        <w:ind w:left="567" w:hanging="567"/>
      </w:pPr>
      <w:r w:rsidRPr="00D263F7">
        <w:rPr>
          <w:szCs w:val="22"/>
        </w:rPr>
        <w:t xml:space="preserve">Při předání Díla předá zhotovitel objednateli </w:t>
      </w:r>
      <w:r w:rsidRPr="00454B67">
        <w:rPr>
          <w:szCs w:val="22"/>
        </w:rPr>
        <w:t xml:space="preserve">2 </w:t>
      </w:r>
      <w:proofErr w:type="spellStart"/>
      <w:r w:rsidRPr="00454B67">
        <w:rPr>
          <w:szCs w:val="22"/>
        </w:rPr>
        <w:t>paré</w:t>
      </w:r>
      <w:proofErr w:type="spellEnd"/>
      <w:r w:rsidRPr="00D263F7">
        <w:rPr>
          <w:szCs w:val="22"/>
        </w:rPr>
        <w:t xml:space="preserve"> dokumentace dle skutečného provedení stavby a </w:t>
      </w:r>
      <w:r w:rsidR="00CC31D3" w:rsidRPr="00D263F7">
        <w:rPr>
          <w:szCs w:val="22"/>
        </w:rPr>
        <w:t>případné zkoušky a hodnocení vývrtů dle TKP</w:t>
      </w:r>
      <w:r w:rsidRPr="00D263F7">
        <w:rPr>
          <w:szCs w:val="22"/>
        </w:rPr>
        <w:t>.  Zhotovitel předloží při předání dokončeného Díla prohlášení o shodě, zkušební protokoly (o měření rovinatosti povrchu silnice, stanovení vlastností asfaltové směsi, o kontrole míry hutnění, protokoly o jakosti použitých betonových směsí a betonů, … ), případně další doklady (certifikáty, záruční listy, …) na rozhodující použité stavební materiály, příslušné revi</w:t>
      </w:r>
      <w:r w:rsidR="00CC31D3" w:rsidRPr="00D263F7">
        <w:rPr>
          <w:szCs w:val="22"/>
        </w:rPr>
        <w:t>ze a doklady o likvidaci odpadů</w:t>
      </w:r>
      <w:r w:rsidRPr="00D263F7">
        <w:rPr>
          <w:szCs w:val="22"/>
        </w:rPr>
        <w:t xml:space="preserve">, </w:t>
      </w:r>
      <w:r w:rsidR="00AD0AA2">
        <w:rPr>
          <w:szCs w:val="22"/>
        </w:rPr>
        <w:t xml:space="preserve">mostní list a první hlavní prohlídka bude zpracována i do elektronického systému hospodaření s mosty, </w:t>
      </w:r>
      <w:r w:rsidRPr="00D263F7">
        <w:rPr>
          <w:szCs w:val="22"/>
        </w:rPr>
        <w:t>geodetické zam</w:t>
      </w:r>
      <w:r w:rsidR="00CC31D3" w:rsidRPr="00D263F7">
        <w:rPr>
          <w:szCs w:val="22"/>
        </w:rPr>
        <w:t>ěření skutečného provedení Díla</w:t>
      </w:r>
      <w:r w:rsidRPr="00D263F7">
        <w:rPr>
          <w:szCs w:val="22"/>
        </w:rPr>
        <w:t xml:space="preserve">, vše také v elektronické podobě. </w:t>
      </w:r>
    </w:p>
    <w:p w:rsidR="00BF5937" w:rsidRDefault="00FD36BD" w:rsidP="00532D2B">
      <w:pPr>
        <w:pStyle w:val="Zkladntextodsazen3"/>
        <w:numPr>
          <w:ilvl w:val="1"/>
          <w:numId w:val="9"/>
        </w:numPr>
        <w:spacing w:after="60"/>
        <w:ind w:left="567" w:hanging="567"/>
      </w:pPr>
      <w:r w:rsidRPr="00FD36BD">
        <w:lastRenderedPageBreak/>
        <w:t>Za řádně a včas provedené a dokončené Dílo je považováno vyzkoušené dílo zhotovené ve sjednaném rozsahu a parametrech a termínu, které je současně bez vad a nedodělků bránících řádné</w:t>
      </w:r>
      <w:r w:rsidR="00370E71">
        <w:t>mu užívání</w:t>
      </w:r>
      <w:r w:rsidRPr="00FD36BD">
        <w:t xml:space="preserve"> stavby </w:t>
      </w:r>
    </w:p>
    <w:p w:rsidR="00515F3E" w:rsidRPr="008A459E" w:rsidRDefault="007E77D2" w:rsidP="00532D2B">
      <w:pPr>
        <w:pStyle w:val="Zkladntextodsazen3"/>
        <w:numPr>
          <w:ilvl w:val="1"/>
          <w:numId w:val="9"/>
        </w:numPr>
        <w:spacing w:after="60"/>
        <w:ind w:left="567" w:hanging="567"/>
      </w:pPr>
      <w:r>
        <w:t>Objednatel může</w:t>
      </w:r>
      <w:r w:rsidR="00485E0D">
        <w:t xml:space="preserve"> (není povinen)</w:t>
      </w:r>
      <w:r>
        <w:t xml:space="preserve"> převzít dílo včetně vad, které samy o sobě ani ve spojení s jinými nebrání užívání díla. </w:t>
      </w:r>
      <w:r w:rsidR="00402D00" w:rsidRPr="008A459E">
        <w:t xml:space="preserve">Vadou se pro účely </w:t>
      </w:r>
      <w:r w:rsidR="00402D00">
        <w:t>této smlouvy rozumí odchylka v </w:t>
      </w:r>
      <w:r w:rsidR="00402D00" w:rsidRPr="008A459E">
        <w:t>kvalitě, rozsahu nebo parametrech díla, stanovených obecně závaznými předpisy</w:t>
      </w:r>
      <w:r w:rsidR="00402D00">
        <w:t xml:space="preserve"> nebo touto smlouvou.</w:t>
      </w:r>
    </w:p>
    <w:p w:rsidR="00515F3E" w:rsidRPr="00A476D7" w:rsidRDefault="00402D00" w:rsidP="00532D2B">
      <w:pPr>
        <w:pStyle w:val="Zkladntextodsazen3"/>
        <w:numPr>
          <w:ilvl w:val="1"/>
          <w:numId w:val="9"/>
        </w:numPr>
        <w:spacing w:after="60"/>
        <w:ind w:left="567" w:hanging="567"/>
        <w:rPr>
          <w:szCs w:val="22"/>
        </w:rPr>
      </w:pPr>
      <w:r>
        <w:t xml:space="preserve">Pokud je dle předchozího odstavce převzato dílo včetně vad, </w:t>
      </w:r>
      <w:r w:rsidR="00515F3E" w:rsidRPr="008A459E">
        <w:t xml:space="preserve">je </w:t>
      </w:r>
      <w:r>
        <w:t>z</w:t>
      </w:r>
      <w:r w:rsidRPr="008A459E">
        <w:t xml:space="preserve">hotovitel </w:t>
      </w:r>
      <w:r w:rsidR="00515F3E" w:rsidRPr="008A459E">
        <w:t xml:space="preserve">povinen </w:t>
      </w:r>
      <w:r w:rsidR="00EC7E46">
        <w:t xml:space="preserve">ve stanovených </w:t>
      </w:r>
      <w:r w:rsidR="00515F3E" w:rsidRPr="008A459E">
        <w:t>přiměřen</w:t>
      </w:r>
      <w:r w:rsidR="00EC7E46">
        <w:t>ých</w:t>
      </w:r>
      <w:r w:rsidR="00515F3E" w:rsidRPr="008A459E">
        <w:t xml:space="preserve"> lhůt</w:t>
      </w:r>
      <w:r w:rsidR="00EC7E46">
        <w:t>ách</w:t>
      </w:r>
      <w:r w:rsidR="00515F3E" w:rsidRPr="008A459E">
        <w:t xml:space="preserve"> </w:t>
      </w:r>
      <w:r w:rsidR="00DB1B3F" w:rsidRPr="008A459E">
        <w:t xml:space="preserve">vady </w:t>
      </w:r>
      <w:r w:rsidR="00515F3E" w:rsidRPr="008A459E">
        <w:t xml:space="preserve">odstranit. Náklady na odstranění těchto vad a nedodělků nese zhotovitel, a to až do účinnosti dohody smluvních stran o jejich úhradě nebo do právní moci rozhodnutí příslušného soudu ve věci úhrady těchto nákladů. Nepřistoupí-li zhotovitel k odstraňování vad </w:t>
      </w:r>
      <w:r>
        <w:t xml:space="preserve"> </w:t>
      </w:r>
      <w:r w:rsidR="00515F3E" w:rsidRPr="008A459E">
        <w:t xml:space="preserve"> Díla nejpozději do tří dnů ode dne </w:t>
      </w:r>
      <w:r w:rsidR="00DB1B3F">
        <w:t xml:space="preserve"> </w:t>
      </w:r>
      <w:r w:rsidR="00515F3E" w:rsidRPr="008A459E">
        <w:t xml:space="preserve"> o předání díla </w:t>
      </w:r>
      <w:r w:rsidR="00DB1B3F">
        <w:t>a převzetí díla</w:t>
      </w:r>
      <w:r w:rsidR="00515F3E" w:rsidRPr="008A459E">
        <w:t>, je objednatel oprávněn postupovat dle čl. X., případně XI., této smlouvy.</w:t>
      </w:r>
    </w:p>
    <w:p w:rsidR="003633F8" w:rsidRDefault="003633F8">
      <w:pPr>
        <w:jc w:val="both"/>
        <w:rPr>
          <w:sz w:val="26"/>
        </w:rPr>
      </w:pPr>
    </w:p>
    <w:p w:rsidR="00E45D31" w:rsidRDefault="00E45D31">
      <w:pPr>
        <w:pStyle w:val="Nadpis6"/>
        <w:rPr>
          <w:rFonts w:ascii="Bookman Old Style" w:hAnsi="Bookman Old Style"/>
          <w:sz w:val="26"/>
        </w:rPr>
      </w:pPr>
      <w:r>
        <w:rPr>
          <w:rFonts w:ascii="Bookman Old Style" w:hAnsi="Bookman Old Style"/>
          <w:sz w:val="26"/>
        </w:rPr>
        <w:t xml:space="preserve">IX. </w:t>
      </w:r>
      <w:r w:rsidR="00C2030F">
        <w:rPr>
          <w:rFonts w:ascii="Bookman Old Style" w:hAnsi="Bookman Old Style"/>
          <w:sz w:val="26"/>
        </w:rPr>
        <w:t>Záruční doba, odpovědnost za vady</w:t>
      </w:r>
    </w:p>
    <w:p w:rsidR="00E45D31" w:rsidRPr="00EF0637" w:rsidRDefault="00E45D31">
      <w:pPr>
        <w:rPr>
          <w:sz w:val="10"/>
          <w:szCs w:val="10"/>
        </w:rPr>
      </w:pPr>
    </w:p>
    <w:p w:rsidR="006217A7" w:rsidRPr="00E60238" w:rsidRDefault="00E45D31" w:rsidP="002F4D16">
      <w:pPr>
        <w:pStyle w:val="Zkladntextodsazen3"/>
        <w:numPr>
          <w:ilvl w:val="1"/>
          <w:numId w:val="20"/>
        </w:numPr>
        <w:tabs>
          <w:tab w:val="clear" w:pos="360"/>
        </w:tabs>
        <w:spacing w:after="60"/>
        <w:ind w:left="567" w:hanging="567"/>
      </w:pPr>
      <w:r w:rsidRPr="00E60238">
        <w:t>Zhotovitel poskytuje objednateli záruku za jakost</w:t>
      </w:r>
      <w:r w:rsidR="00C2030F" w:rsidRPr="00E60238">
        <w:t xml:space="preserve"> a funkčnost </w:t>
      </w:r>
      <w:r w:rsidRPr="00E60238">
        <w:t xml:space="preserve"> Díla </w:t>
      </w:r>
      <w:r w:rsidR="00C2030F" w:rsidRPr="00E60238">
        <w:t xml:space="preserve">běžící </w:t>
      </w:r>
      <w:r w:rsidRPr="00E60238">
        <w:t xml:space="preserve">ode dne řádného protokolárního převzetí </w:t>
      </w:r>
      <w:r w:rsidR="00582C2A" w:rsidRPr="00E60238">
        <w:t>Díla objednatelem</w:t>
      </w:r>
      <w:r w:rsidRPr="00E60238">
        <w:t xml:space="preserve">, a to v délce </w:t>
      </w:r>
      <w:r w:rsidR="001255AE">
        <w:rPr>
          <w:b/>
          <w:lang w:val="cs-CZ"/>
        </w:rPr>
        <w:t>60</w:t>
      </w:r>
      <w:r w:rsidR="00CC4E58" w:rsidRPr="00CC4E58">
        <w:t xml:space="preserve"> </w:t>
      </w:r>
      <w:r w:rsidR="00CC4E58" w:rsidRPr="001255AE">
        <w:rPr>
          <w:b/>
          <w:lang w:val="cs-CZ"/>
        </w:rPr>
        <w:t>měsíců</w:t>
      </w:r>
      <w:r w:rsidR="00CC4E58">
        <w:rPr>
          <w:lang w:val="cs-CZ"/>
        </w:rPr>
        <w:t xml:space="preserve"> </w:t>
      </w:r>
      <w:r w:rsidR="00CC4E58" w:rsidRPr="00CC4E58">
        <w:rPr>
          <w:b/>
          <w:szCs w:val="22"/>
        </w:rPr>
        <w:t>na stavební práce</w:t>
      </w:r>
      <w:r w:rsidR="000D2B1F" w:rsidRPr="00454B67">
        <w:rPr>
          <w:b/>
          <w:szCs w:val="22"/>
        </w:rPr>
        <w:t>,</w:t>
      </w:r>
      <w:r w:rsidR="00582C2A" w:rsidRPr="00454B67">
        <w:rPr>
          <w:b/>
          <w:szCs w:val="22"/>
        </w:rPr>
        <w:t xml:space="preserve"> </w:t>
      </w:r>
      <w:r w:rsidR="001255AE">
        <w:rPr>
          <w:b/>
          <w:szCs w:val="22"/>
          <w:lang w:val="cs-CZ"/>
        </w:rPr>
        <w:t>60</w:t>
      </w:r>
      <w:r w:rsidR="00AD0AA2">
        <w:rPr>
          <w:b/>
          <w:szCs w:val="22"/>
        </w:rPr>
        <w:t xml:space="preserve"> měsíců na </w:t>
      </w:r>
      <w:r w:rsidR="00CC4E58" w:rsidRPr="00CC4E58">
        <w:rPr>
          <w:b/>
          <w:szCs w:val="22"/>
          <w:lang w:val="cs-CZ"/>
        </w:rPr>
        <w:t>kryt vozovky</w:t>
      </w:r>
      <w:r w:rsidR="000B68C6" w:rsidRPr="00454B67">
        <w:rPr>
          <w:b/>
          <w:szCs w:val="22"/>
        </w:rPr>
        <w:t>,</w:t>
      </w:r>
      <w:r w:rsidR="004428E4" w:rsidRPr="00454B67">
        <w:rPr>
          <w:b/>
          <w:szCs w:val="22"/>
        </w:rPr>
        <w:t xml:space="preserve"> </w:t>
      </w:r>
      <w:r w:rsidR="001255AE">
        <w:rPr>
          <w:b/>
          <w:szCs w:val="22"/>
          <w:lang w:val="cs-CZ"/>
        </w:rPr>
        <w:t>36</w:t>
      </w:r>
      <w:r w:rsidR="00854A97" w:rsidRPr="00454B67">
        <w:rPr>
          <w:b/>
          <w:szCs w:val="22"/>
        </w:rPr>
        <w:t xml:space="preserve"> </w:t>
      </w:r>
      <w:r w:rsidR="004428E4" w:rsidRPr="00454B67">
        <w:rPr>
          <w:b/>
          <w:szCs w:val="22"/>
        </w:rPr>
        <w:t xml:space="preserve">měsíců na vodorovné dopravní značení </w:t>
      </w:r>
      <w:r w:rsidR="006217A7" w:rsidRPr="00454B67">
        <w:t>ode dne řádného protokolárního převzetí Díla objednatelem od zhotovitele</w:t>
      </w:r>
      <w:r w:rsidR="006217A7" w:rsidRPr="00E60238">
        <w:t>. Podpisem dílčích předávacích protokolů dle čl. V., odst. 5.2. této smlouvy neběží lhůty uvedené v tomto odst. 9.1. Tyto lhůty počínají běžet ode dne protokolárního převzetí Díla</w:t>
      </w:r>
      <w:r w:rsidR="00C2030F" w:rsidRPr="00E60238">
        <w:t xml:space="preserve"> dle článku VIII. této smlouvy. </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Objednatel je oprávněn reklamovat v záruční době dle této smlouvy vady Díla u zhotovitele, a to</w:t>
      </w:r>
      <w:r w:rsidR="00E1542E">
        <w:t xml:space="preserve"> ústně, nebo</w:t>
      </w:r>
      <w:r w:rsidRPr="008A459E">
        <w:t xml:space="preserve">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 </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Zhotovitel se zavazuje bez zbytečného odkladu a na své náklady,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8A459E">
        <w:rPr>
          <w:i/>
        </w:rPr>
        <w:t xml:space="preserve">. </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Neodstraní-li zhotovitel reklamované vady Díla či jeho části ve lhůtě dle čl. IX. odst. 9.3. této smlouvy a/nebo nezahájí-li zhotovitel odstraňování vad nebo nedodělků Díla v termínech dle čl. IX. odst. 9.3.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 xml:space="preserve">Práva a povinnosti ze zhotovitelem poskytnuté záruky nezanikají na předané části Díla ani odstoupením kterékoli ze smluvních stran od smlouvy. </w:t>
      </w:r>
    </w:p>
    <w:p w:rsidR="009944E4" w:rsidRDefault="006217A7" w:rsidP="009944E4">
      <w:pPr>
        <w:pStyle w:val="Zkladntextodsazen3"/>
        <w:numPr>
          <w:ilvl w:val="1"/>
          <w:numId w:val="21"/>
        </w:numPr>
        <w:ind w:left="567" w:hanging="567"/>
      </w:pPr>
      <w:r w:rsidRPr="008A459E">
        <w:t xml:space="preserve">O reklamačním řízení budou objednatelem pořizovány písemné zápisy ve dvojím vyhotovení, z nichž jeden stejnopis obdrží každá ze smluvních stran. </w:t>
      </w:r>
      <w:r w:rsidR="00E45D31">
        <w:t xml:space="preserve"> </w:t>
      </w:r>
    </w:p>
    <w:p w:rsidR="00C2030F" w:rsidRDefault="00C2030F">
      <w:pPr>
        <w:pStyle w:val="Nadpis6"/>
        <w:rPr>
          <w:rFonts w:ascii="Bookman Old Style" w:hAnsi="Bookman Old Style"/>
          <w:sz w:val="26"/>
        </w:rPr>
      </w:pPr>
    </w:p>
    <w:p w:rsidR="00E45D31" w:rsidRDefault="00E45D31">
      <w:pPr>
        <w:pStyle w:val="Nadpis6"/>
        <w:rPr>
          <w:rFonts w:ascii="Bookman Old Style" w:hAnsi="Bookman Old Style"/>
          <w:sz w:val="26"/>
        </w:rPr>
      </w:pPr>
      <w:r>
        <w:rPr>
          <w:rFonts w:ascii="Bookman Old Style" w:hAnsi="Bookman Old Style"/>
          <w:sz w:val="26"/>
        </w:rPr>
        <w:t>X. Smluvní pokuta a úrok z prodlení</w:t>
      </w:r>
    </w:p>
    <w:p w:rsidR="00E45D31" w:rsidRPr="00EF0637" w:rsidRDefault="00E45D31">
      <w:pPr>
        <w:jc w:val="both"/>
        <w:rPr>
          <w:b/>
          <w:sz w:val="10"/>
          <w:szCs w:val="10"/>
        </w:rPr>
      </w:pP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 xml:space="preserve">Smluvní strany se dohodly, že pro případ porušení ustanovení čl. IV. odst. 4. 1. této smlouvy, čl. VIII. odst. 8.6. této smlouvy  nebo  čl. IX. odst. 9.3. této smlouvy ze strany zhotovitele,  je objednatel oprávněn uplatnit vůči zhotoviteli </w:t>
      </w:r>
      <w:r>
        <w:t xml:space="preserve"> </w:t>
      </w:r>
      <w:r w:rsidRPr="008A459E">
        <w:t xml:space="preserve">smluvní pokutu ve výši 0,5 % (slovy: pět desetin procenta) z Ceny za provedení Díla, </w:t>
      </w:r>
      <w:r>
        <w:t>bez</w:t>
      </w:r>
      <w:r w:rsidRPr="008A459E">
        <w:t xml:space="preserve"> DPH, a to za každý započatý den prodlení s plněním sjednané povinnosti či závazku. </w:t>
      </w: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 xml:space="preserve">Pro případ nedodržení termínu dokončení Díla dle čl. IV. odst. 4. 1. ze strany zhotovitele, je objednatel oprávněn, vedle smluvní pokuty dle odst. 10.1. této smlouvy, </w:t>
      </w:r>
      <w:r>
        <w:t xml:space="preserve"> up</w:t>
      </w:r>
      <w:r w:rsidRPr="008A459E">
        <w:t xml:space="preserve">latnit vůči zhotoviteli, byť za jeden </w:t>
      </w:r>
      <w:r w:rsidRPr="008A459E">
        <w:lastRenderedPageBreak/>
        <w:t xml:space="preserve">započatý den prodlení, jednorázovou smluvní pokutu ve výši 1 % (slovy: jedno procento) z Ceny za provedení Díla, </w:t>
      </w:r>
      <w:r>
        <w:t>bez</w:t>
      </w:r>
      <w:r w:rsidRPr="008A459E">
        <w:t xml:space="preserve"> DPH.</w:t>
      </w: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Smluvní strany se dohodly, že v případě, kdy zhotovitel poruší jakýkoli svůj závazek, který mu vyplývá z této smlouvy, (dodržování příslušných předpisů a rozhodnutí orgánů státní správy,  minimalizace negativních vlivů na okolí výstavby, použití materiálů a provádění zkoušek předepsaných projektovou dokumentací</w:t>
      </w:r>
      <w:r>
        <w:t>, TP</w:t>
      </w:r>
      <w:r w:rsidRPr="008A459E">
        <w:t xml:space="preserve"> a TKP, dokládání předepsaných atestů, např. měření rovinatosti povrchu silnice, provedení vývrtů asfaltové vrstvy, atd., zpracování projektové dokumentace skutečného provedení stavby, odstranění vad a nedodělků na předání díla, oznamovací povinnost o subdodavatelích, </w:t>
      </w:r>
      <w:r>
        <w:t xml:space="preserve">oznamovací povinnost o změně kvalifikace, </w:t>
      </w:r>
      <w:r w:rsidRPr="008A459E">
        <w:t xml:space="preserve">dodržování bezpečnosti práce, zajištění dopravního značení a zábran na staveništi, zajištění přístupu objednatele ke stavebnímu deníku, účast stavbyvedoucího zhotovitele na kontrolním dnu stavby, zajištění úkonů k ochraně životního prostředí na staveništi i v jeho okolí, podmínky pojištění, atd.) s výjimkou závazků uvedených v odst. 10.1. tohoto článku této smlouvy, je objednatel oprávněn uplatnit  vůči zhotoviteli </w:t>
      </w:r>
      <w:r>
        <w:t xml:space="preserve"> </w:t>
      </w:r>
      <w:r w:rsidRPr="008A459E">
        <w:t xml:space="preserve"> smluvní pokutu ve výši 5 000,- Kč (slovy: pět tisíc korun českých) a to za každé porušení smlouvy zvlášť. Pokud objednatel uplatní smluvní pokutu, souhlasí zhotovitel se vzájemným vyrovnáním závazků a pohledávek (zápočtem).</w:t>
      </w: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 xml:space="preserve">Smluvní pokuta je splatná do jedenadvaceti dní od data, kdy byla povinné straně doručena písemná výzva k jejímu zaplacení ze strany oprávněné strany, a to na účet oprávněné strany uvedený v písemné výzvě. </w:t>
      </w:r>
      <w:r w:rsidRPr="008A459E">
        <w:rPr>
          <w:szCs w:val="22"/>
        </w:rPr>
        <w:t>Smluvní pokuty sjednané mezi objednatelem a zhotovitelem v této smlouvě nevylučují ani nijak neomezují nárok na uplatnění náhrady škody v plné výši.</w:t>
      </w:r>
      <w:r w:rsidRPr="008A459E">
        <w:t xml:space="preserve"> </w:t>
      </w:r>
    </w:p>
    <w:p w:rsidR="001276D8" w:rsidRPr="00EC77AB" w:rsidRDefault="001276D8" w:rsidP="001276D8">
      <w:pPr>
        <w:numPr>
          <w:ilvl w:val="1"/>
          <w:numId w:val="23"/>
        </w:numPr>
        <w:tabs>
          <w:tab w:val="num" w:pos="567"/>
        </w:tabs>
        <w:ind w:left="567" w:hanging="567"/>
        <w:jc w:val="both"/>
        <w:rPr>
          <w:sz w:val="22"/>
          <w:szCs w:val="22"/>
        </w:rPr>
      </w:pPr>
      <w:r w:rsidRPr="00EC77AB">
        <w:rPr>
          <w:sz w:val="22"/>
          <w:szCs w:val="22"/>
        </w:rPr>
        <w:t>Smluvní strany si pro případ prodlení kterékoliv smluvní strany s plněním peněžitého závazku dle této smlouvy sjednávání smluvní úrok z prodlení ve výši 0,1 % (slovy: jedna desetina procenta) z neuhrazené části peněžitého závazku denně.</w:t>
      </w:r>
    </w:p>
    <w:p w:rsidR="009944E4" w:rsidRDefault="009944E4" w:rsidP="00EF0637"/>
    <w:p w:rsidR="00E45D31" w:rsidRDefault="00E45D31">
      <w:pPr>
        <w:pStyle w:val="Nadpis6"/>
        <w:rPr>
          <w:rFonts w:ascii="Bookman Old Style" w:hAnsi="Bookman Old Style"/>
          <w:sz w:val="26"/>
        </w:rPr>
      </w:pPr>
      <w:r>
        <w:rPr>
          <w:rFonts w:ascii="Bookman Old Style" w:hAnsi="Bookman Old Style"/>
          <w:sz w:val="26"/>
        </w:rPr>
        <w:t>XI. Odstoupení od smlouvy</w:t>
      </w:r>
    </w:p>
    <w:p w:rsidR="00E45D31" w:rsidRPr="00EF0637" w:rsidRDefault="00E45D31">
      <w:pPr>
        <w:jc w:val="both"/>
        <w:rPr>
          <w:sz w:val="10"/>
          <w:szCs w:val="10"/>
        </w:rPr>
      </w:pPr>
    </w:p>
    <w:p w:rsidR="00245711" w:rsidRPr="008A459E" w:rsidRDefault="00245711" w:rsidP="00532D2B">
      <w:pPr>
        <w:pStyle w:val="Zkladntextodsazen3"/>
        <w:numPr>
          <w:ilvl w:val="1"/>
          <w:numId w:val="24"/>
        </w:numPr>
        <w:tabs>
          <w:tab w:val="clear" w:pos="360"/>
          <w:tab w:val="num" w:pos="567"/>
        </w:tabs>
        <w:spacing w:after="60"/>
        <w:ind w:left="567" w:hanging="567"/>
        <w:rPr>
          <w:szCs w:val="22"/>
        </w:rPr>
      </w:pPr>
      <w:r w:rsidRPr="008A459E">
        <w:rPr>
          <w:szCs w:val="22"/>
        </w:rPr>
        <w:t>Smluvní strany se dohodly, že mohou od této smlo</w:t>
      </w:r>
      <w:r>
        <w:rPr>
          <w:szCs w:val="22"/>
        </w:rPr>
        <w:t xml:space="preserve">uvy odstoupit v případech, kdy </w:t>
      </w:r>
      <w:r w:rsidRPr="008A459E">
        <w:rPr>
          <w:szCs w:val="22"/>
        </w:rPr>
        <w:t>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45711" w:rsidRPr="00E445B6" w:rsidRDefault="00245711" w:rsidP="00532D2B">
      <w:pPr>
        <w:pStyle w:val="Zkladntextodsazen3"/>
        <w:numPr>
          <w:ilvl w:val="1"/>
          <w:numId w:val="24"/>
        </w:numPr>
        <w:tabs>
          <w:tab w:val="clear" w:pos="360"/>
          <w:tab w:val="num" w:pos="567"/>
        </w:tabs>
        <w:ind w:left="567" w:hanging="567"/>
      </w:pPr>
      <w:r w:rsidRPr="00E445B6">
        <w:t>Smluvní strany této smlouvy se dohodly, že podstatným porušením smlouvy se rozumí zejména následující skutečnosti:</w:t>
      </w:r>
    </w:p>
    <w:p w:rsidR="00245711" w:rsidRPr="008A459E" w:rsidRDefault="00245711" w:rsidP="00532D2B">
      <w:pPr>
        <w:numPr>
          <w:ilvl w:val="1"/>
          <w:numId w:val="17"/>
        </w:numPr>
        <w:tabs>
          <w:tab w:val="clear" w:pos="1440"/>
          <w:tab w:val="num" w:pos="1080"/>
        </w:tabs>
        <w:ind w:left="1080"/>
        <w:jc w:val="both"/>
        <w:rPr>
          <w:sz w:val="22"/>
          <w:szCs w:val="22"/>
        </w:rPr>
      </w:pPr>
      <w:r w:rsidRPr="00E445B6">
        <w:rPr>
          <w:sz w:val="22"/>
          <w:szCs w:val="22"/>
        </w:rPr>
        <w:t>jestliže se zhotovitel dostane do prodlení s prováděním předmětu Díla</w:t>
      </w:r>
      <w:r w:rsidRPr="00E445B6">
        <w:rPr>
          <w:i/>
          <w:sz w:val="22"/>
          <w:szCs w:val="22"/>
        </w:rPr>
        <w:t xml:space="preserve">, </w:t>
      </w:r>
      <w:r w:rsidRPr="00E445B6">
        <w:rPr>
          <w:sz w:val="22"/>
          <w:szCs w:val="22"/>
        </w:rPr>
        <w:t>ať již jako celku či jeho jednotlivých částí</w:t>
      </w:r>
      <w:r w:rsidRPr="008A459E">
        <w:rPr>
          <w:sz w:val="22"/>
          <w:szCs w:val="22"/>
        </w:rPr>
        <w:t>, ve vztahu k termínům provádění Díla dle čl. IV. této smlouvy, které bude delší než 14 kalendářních dnů;</w:t>
      </w:r>
    </w:p>
    <w:p w:rsidR="00245711" w:rsidRPr="008A459E" w:rsidRDefault="00245711" w:rsidP="00532D2B">
      <w:pPr>
        <w:numPr>
          <w:ilvl w:val="1"/>
          <w:numId w:val="17"/>
        </w:numPr>
        <w:tabs>
          <w:tab w:val="clear" w:pos="1440"/>
          <w:tab w:val="num" w:pos="1080"/>
        </w:tabs>
        <w:ind w:left="1080"/>
        <w:jc w:val="both"/>
        <w:rPr>
          <w:sz w:val="22"/>
          <w:szCs w:val="22"/>
        </w:rPr>
      </w:pPr>
      <w:r w:rsidRPr="008A459E">
        <w:rPr>
          <w:sz w:val="22"/>
          <w:szCs w:val="22"/>
        </w:rPr>
        <w:t xml:space="preserve">jestliže zhotovitel po dobu delší než 7 kalendářních dní přerušil práce na provádění Díla a nejedná se o případ přerušení provádění Díla dle čl. IV. odst. </w:t>
      </w:r>
      <w:r w:rsidR="007569EA" w:rsidRPr="008A459E">
        <w:rPr>
          <w:sz w:val="22"/>
          <w:szCs w:val="22"/>
        </w:rPr>
        <w:t>4.4 této</w:t>
      </w:r>
      <w:r w:rsidRPr="008A459E">
        <w:rPr>
          <w:sz w:val="22"/>
          <w:szCs w:val="22"/>
        </w:rPr>
        <w:t xml:space="preserve"> smlouvy;</w:t>
      </w:r>
    </w:p>
    <w:p w:rsidR="00245711" w:rsidRPr="008A459E" w:rsidRDefault="00245711" w:rsidP="00532D2B">
      <w:pPr>
        <w:numPr>
          <w:ilvl w:val="1"/>
          <w:numId w:val="17"/>
        </w:numPr>
        <w:tabs>
          <w:tab w:val="clear" w:pos="1440"/>
          <w:tab w:val="num" w:pos="1080"/>
        </w:tabs>
        <w:ind w:left="1080"/>
        <w:jc w:val="both"/>
        <w:rPr>
          <w:sz w:val="22"/>
          <w:szCs w:val="22"/>
        </w:rPr>
      </w:pPr>
      <w:r w:rsidRPr="008A459E">
        <w:rPr>
          <w:sz w:val="22"/>
          <w:szCs w:val="22"/>
        </w:rPr>
        <w:t>jestliže zhotovitel řádně a včas neprokáže trvání platné a účinné pojist</w:t>
      </w:r>
      <w:r>
        <w:rPr>
          <w:sz w:val="22"/>
          <w:szCs w:val="22"/>
        </w:rPr>
        <w:t xml:space="preserve">né smlouvy dle </w:t>
      </w:r>
      <w:proofErr w:type="spellStart"/>
      <w:r>
        <w:rPr>
          <w:sz w:val="22"/>
          <w:szCs w:val="22"/>
        </w:rPr>
        <w:t>čl.VII</w:t>
      </w:r>
      <w:proofErr w:type="spellEnd"/>
      <w:r>
        <w:rPr>
          <w:sz w:val="22"/>
          <w:szCs w:val="22"/>
        </w:rPr>
        <w:t>. odst. 7.6</w:t>
      </w:r>
      <w:r w:rsidRPr="008A459E">
        <w:rPr>
          <w:sz w:val="22"/>
          <w:szCs w:val="22"/>
        </w:rPr>
        <w:t>. této smlouvy;</w:t>
      </w:r>
    </w:p>
    <w:p w:rsidR="00245711" w:rsidRPr="008A459E" w:rsidRDefault="00245711" w:rsidP="00532D2B">
      <w:pPr>
        <w:numPr>
          <w:ilvl w:val="1"/>
          <w:numId w:val="17"/>
        </w:numPr>
        <w:tabs>
          <w:tab w:val="clear" w:pos="1440"/>
          <w:tab w:val="num" w:pos="1080"/>
        </w:tabs>
        <w:ind w:left="1080"/>
        <w:jc w:val="both"/>
        <w:rPr>
          <w:sz w:val="22"/>
          <w:szCs w:val="22"/>
        </w:rPr>
      </w:pPr>
      <w:r>
        <w:rPr>
          <w:sz w:val="22"/>
          <w:szCs w:val="22"/>
        </w:rPr>
        <w:t xml:space="preserve">jestliže </w:t>
      </w:r>
      <w:r w:rsidRPr="00E445B6">
        <w:rPr>
          <w:sz w:val="22"/>
          <w:szCs w:val="22"/>
        </w:rPr>
        <w:t>zhotovitel sám na sebe podá insolvenční návrh ve smyslu ustanovení zákona č. 182/2006 Sb. – „insolvenční zákon“, ve</w:t>
      </w:r>
      <w:r w:rsidRPr="008A459E">
        <w:rPr>
          <w:sz w:val="22"/>
          <w:szCs w:val="22"/>
        </w:rPr>
        <w:t xml:space="preserve"> znění pozdějších předpisů, či dojde </w:t>
      </w:r>
      <w:r w:rsidRPr="008A459E">
        <w:t>k vydání rozhodnutí soudu o úpadku zhotovitele nebo zamítnutí insolvenčního návrhu pro nedostatek majetku zhotovitele</w:t>
      </w:r>
      <w:r w:rsidRPr="008A459E">
        <w:rPr>
          <w:sz w:val="22"/>
          <w:szCs w:val="22"/>
        </w:rPr>
        <w:t xml:space="preserve"> </w:t>
      </w:r>
      <w:r w:rsidRPr="008A459E">
        <w:t>dle zákona č. 182/2006 Sb. – „insolvenční zákon“, ve znění pozdějších předpisů</w:t>
      </w:r>
      <w:r w:rsidRPr="008A459E">
        <w:rPr>
          <w:sz w:val="22"/>
          <w:szCs w:val="22"/>
        </w:rPr>
        <w:t>;</w:t>
      </w:r>
      <w:r w:rsidRPr="008A459E">
        <w:t xml:space="preserve"> </w:t>
      </w:r>
    </w:p>
    <w:p w:rsidR="00245711" w:rsidRPr="008A459E" w:rsidRDefault="00245711" w:rsidP="00532D2B">
      <w:pPr>
        <w:numPr>
          <w:ilvl w:val="1"/>
          <w:numId w:val="17"/>
        </w:numPr>
        <w:tabs>
          <w:tab w:val="clear" w:pos="1440"/>
          <w:tab w:val="num" w:pos="1080"/>
        </w:tabs>
        <w:ind w:left="1080"/>
        <w:jc w:val="both"/>
        <w:rPr>
          <w:sz w:val="22"/>
          <w:szCs w:val="22"/>
        </w:rPr>
      </w:pPr>
      <w:r>
        <w:rPr>
          <w:sz w:val="22"/>
          <w:szCs w:val="22"/>
        </w:rPr>
        <w:t xml:space="preserve">jestliže </w:t>
      </w:r>
      <w:r w:rsidRPr="008A459E">
        <w:rPr>
          <w:sz w:val="22"/>
          <w:szCs w:val="22"/>
        </w:rPr>
        <w:t>zhotovitel vstoupil do likvidace;</w:t>
      </w:r>
    </w:p>
    <w:p w:rsidR="00245711" w:rsidRPr="008A459E" w:rsidRDefault="00245711" w:rsidP="00532D2B">
      <w:pPr>
        <w:numPr>
          <w:ilvl w:val="1"/>
          <w:numId w:val="17"/>
        </w:numPr>
        <w:tabs>
          <w:tab w:val="clear" w:pos="1440"/>
          <w:tab w:val="num" w:pos="1080"/>
        </w:tabs>
        <w:ind w:left="1080"/>
        <w:jc w:val="both"/>
        <w:rPr>
          <w:snapToGrid w:val="0"/>
          <w:sz w:val="22"/>
          <w:szCs w:val="22"/>
        </w:rPr>
      </w:pPr>
      <w:r>
        <w:rPr>
          <w:sz w:val="22"/>
          <w:szCs w:val="22"/>
        </w:rPr>
        <w:t xml:space="preserve">jestliže </w:t>
      </w:r>
      <w:r w:rsidRPr="008A459E">
        <w:rPr>
          <w:sz w:val="22"/>
          <w:szCs w:val="22"/>
        </w:rPr>
        <w:t>zhotovitel</w:t>
      </w:r>
      <w:r w:rsidRPr="008A459E">
        <w:rPr>
          <w:snapToGrid w:val="0"/>
          <w:sz w:val="22"/>
          <w:szCs w:val="22"/>
        </w:rPr>
        <w:t xml:space="preserve"> uzavřel smlouvu o prodeji či nájmu podniku či jeho části, na základě které převedl, resp. pronajal, svůj podnik či tu jeho část, jejíž součástí jsou i práva a závazky z právního vztahu dle této smlouvy na třetí osobu;</w:t>
      </w:r>
    </w:p>
    <w:p w:rsidR="00245711" w:rsidRDefault="00245711" w:rsidP="00532D2B">
      <w:pPr>
        <w:numPr>
          <w:ilvl w:val="1"/>
          <w:numId w:val="17"/>
        </w:numPr>
        <w:tabs>
          <w:tab w:val="clear" w:pos="1440"/>
          <w:tab w:val="num" w:pos="1080"/>
        </w:tabs>
        <w:spacing w:after="60"/>
        <w:ind w:left="1077" w:hanging="357"/>
        <w:jc w:val="both"/>
        <w:rPr>
          <w:snapToGrid w:val="0"/>
          <w:sz w:val="22"/>
          <w:szCs w:val="22"/>
        </w:rPr>
      </w:pPr>
      <w:r>
        <w:rPr>
          <w:snapToGrid w:val="0"/>
          <w:sz w:val="22"/>
          <w:szCs w:val="22"/>
        </w:rPr>
        <w:t xml:space="preserve">jestliže je objednatel </w:t>
      </w:r>
      <w:r w:rsidRPr="008A459E">
        <w:rPr>
          <w:snapToGrid w:val="0"/>
          <w:sz w:val="22"/>
          <w:szCs w:val="22"/>
        </w:rPr>
        <w:t>v prodlení s úhradou faktur za Dílo dle této smlouvy o více než 90 dní.</w:t>
      </w:r>
    </w:p>
    <w:p w:rsidR="00245711" w:rsidRDefault="00245711" w:rsidP="00532D2B">
      <w:pPr>
        <w:pStyle w:val="Zkladntextodsazen3"/>
        <w:numPr>
          <w:ilvl w:val="1"/>
          <w:numId w:val="24"/>
        </w:numPr>
        <w:tabs>
          <w:tab w:val="clear" w:pos="360"/>
          <w:tab w:val="num" w:pos="567"/>
        </w:tabs>
        <w:ind w:left="567" w:hanging="567"/>
        <w:rPr>
          <w:szCs w:val="22"/>
        </w:rPr>
      </w:pPr>
      <w:r w:rsidRPr="008A459E">
        <w:rPr>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9944E4" w:rsidRDefault="009944E4" w:rsidP="009206D8">
      <w:pPr>
        <w:pStyle w:val="Zkladntextodsazen3"/>
        <w:ind w:left="0" w:firstLine="0"/>
        <w:rPr>
          <w:szCs w:val="22"/>
        </w:rPr>
      </w:pPr>
    </w:p>
    <w:p w:rsidR="00694DA5" w:rsidRDefault="00694DA5" w:rsidP="009206D8">
      <w:pPr>
        <w:pStyle w:val="Zkladntextodsazen3"/>
        <w:ind w:left="0" w:firstLine="0"/>
        <w:rPr>
          <w:szCs w:val="22"/>
        </w:rPr>
      </w:pPr>
    </w:p>
    <w:p w:rsidR="00E45D31" w:rsidRDefault="00E45D31">
      <w:pPr>
        <w:pStyle w:val="Nadpis6"/>
        <w:tabs>
          <w:tab w:val="left" w:pos="540"/>
        </w:tabs>
        <w:rPr>
          <w:rFonts w:ascii="Bookman Old Style" w:hAnsi="Bookman Old Style"/>
          <w:sz w:val="26"/>
        </w:rPr>
      </w:pPr>
      <w:r>
        <w:rPr>
          <w:rFonts w:ascii="Bookman Old Style" w:hAnsi="Bookman Old Style"/>
          <w:sz w:val="26"/>
        </w:rPr>
        <w:t>XII. Oprávněné osoby</w:t>
      </w:r>
    </w:p>
    <w:p w:rsidR="00E45D31" w:rsidRPr="00EF0637" w:rsidRDefault="00E45D31">
      <w:pPr>
        <w:ind w:left="1425"/>
        <w:jc w:val="both"/>
        <w:rPr>
          <w:sz w:val="10"/>
          <w:szCs w:val="10"/>
        </w:rPr>
      </w:pPr>
    </w:p>
    <w:p w:rsidR="00245711" w:rsidRDefault="00245711" w:rsidP="00532D2B">
      <w:pPr>
        <w:pStyle w:val="Zkladntextodsazen3"/>
        <w:numPr>
          <w:ilvl w:val="1"/>
          <w:numId w:val="19"/>
        </w:numPr>
        <w:tabs>
          <w:tab w:val="clear" w:pos="360"/>
          <w:tab w:val="num" w:pos="567"/>
        </w:tabs>
        <w:spacing w:after="60"/>
        <w:ind w:left="567" w:hanging="567"/>
      </w:pPr>
      <w:r w:rsidRPr="008A459E">
        <w:t>Jednání mezi smluvními stranami v rámci této smlouvy, s výjimkou uzavírání dodatků k této smlouvě, budou probíhat prostřednictvím oprávněných osob uvedených v čl. I. odst. 1.1. této smlouvy. Uzavírat dodatky k této smlouvě mohou pouze oprávnění zástupci smluvních stran uvedení v záhlaví této smlouvy, popř. osoby, které se stanou jejich nástupci.</w:t>
      </w:r>
    </w:p>
    <w:p w:rsidR="00E45D31" w:rsidRDefault="00245711" w:rsidP="00532D2B">
      <w:pPr>
        <w:pStyle w:val="Zkladntextodsazen3"/>
        <w:numPr>
          <w:ilvl w:val="1"/>
          <w:numId w:val="19"/>
        </w:numPr>
        <w:tabs>
          <w:tab w:val="clear" w:pos="360"/>
          <w:tab w:val="num" w:pos="567"/>
        </w:tabs>
        <w:spacing w:after="60"/>
        <w:ind w:left="567" w:hanging="567"/>
      </w:pPr>
      <w:r w:rsidRPr="008A459E">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w:t>
      </w:r>
      <w:r w:rsidR="00E45D31" w:rsidRPr="00245711">
        <w:t xml:space="preserve"> </w:t>
      </w:r>
    </w:p>
    <w:p w:rsidR="009944E4" w:rsidRDefault="009944E4" w:rsidP="009206D8">
      <w:pPr>
        <w:pStyle w:val="Nadpis1"/>
        <w:rPr>
          <w:rFonts w:ascii="Bookman Old Style" w:hAnsi="Bookman Old Style"/>
          <w:sz w:val="26"/>
        </w:rPr>
      </w:pPr>
    </w:p>
    <w:p w:rsidR="00E45D31" w:rsidRDefault="00E45D31">
      <w:pPr>
        <w:pStyle w:val="Nadpis1"/>
        <w:jc w:val="center"/>
        <w:rPr>
          <w:rFonts w:ascii="Bookman Old Style" w:hAnsi="Bookman Old Style"/>
          <w:sz w:val="26"/>
        </w:rPr>
      </w:pPr>
      <w:r>
        <w:rPr>
          <w:rFonts w:ascii="Bookman Old Style" w:hAnsi="Bookman Old Style"/>
          <w:sz w:val="26"/>
        </w:rPr>
        <w:t>XIII.  Zvláštní ujednání – účinnost smlouvy</w:t>
      </w:r>
    </w:p>
    <w:p w:rsidR="00E45D31" w:rsidRPr="009206D8" w:rsidRDefault="00E45D31" w:rsidP="009206D8">
      <w:pPr>
        <w:pStyle w:val="Nadpis1"/>
        <w:rPr>
          <w:sz w:val="10"/>
          <w:szCs w:val="10"/>
        </w:rPr>
      </w:pPr>
    </w:p>
    <w:p w:rsidR="001276D8" w:rsidRDefault="001276D8" w:rsidP="001276D8">
      <w:pPr>
        <w:pStyle w:val="Nadpis1"/>
        <w:numPr>
          <w:ilvl w:val="0"/>
          <w:numId w:val="41"/>
        </w:numPr>
        <w:spacing w:after="60"/>
        <w:ind w:left="567" w:hanging="720"/>
        <w:jc w:val="both"/>
        <w:rPr>
          <w:b w:val="0"/>
        </w:rPr>
      </w:pPr>
      <w:r w:rsidRPr="00FD211D">
        <w:rPr>
          <w:b w:val="0"/>
        </w:rPr>
        <w:t>Tato smlouva nabývá platnosti okamžikem jejího podpisu oběma smluvními stranami.</w:t>
      </w:r>
    </w:p>
    <w:p w:rsidR="001276D8" w:rsidRPr="000F0A15" w:rsidRDefault="001276D8" w:rsidP="001276D8">
      <w:pPr>
        <w:pStyle w:val="Nadpis1"/>
        <w:numPr>
          <w:ilvl w:val="0"/>
          <w:numId w:val="41"/>
        </w:numPr>
        <w:spacing w:after="60"/>
        <w:ind w:left="567" w:hanging="720"/>
        <w:jc w:val="both"/>
        <w:rPr>
          <w:b w:val="0"/>
          <w:lang w:val="cs-CZ"/>
        </w:rPr>
      </w:pPr>
      <w:r w:rsidRPr="000F0A15">
        <w:rPr>
          <w:b w:val="0"/>
        </w:rPr>
        <w:t xml:space="preserve">Smluvní strany ve smyslu ustanovení § </w:t>
      </w:r>
      <w:r>
        <w:rPr>
          <w:b w:val="0"/>
          <w:lang w:val="cs-CZ"/>
        </w:rPr>
        <w:t>548</w:t>
      </w:r>
      <w:r w:rsidRPr="000F0A15">
        <w:rPr>
          <w:b w:val="0"/>
        </w:rPr>
        <w:t xml:space="preserve"> odst. 2 zákona č. </w:t>
      </w:r>
      <w:r>
        <w:rPr>
          <w:b w:val="0"/>
          <w:lang w:val="cs-CZ"/>
        </w:rPr>
        <w:t>89</w:t>
      </w:r>
      <w:r w:rsidRPr="000F0A15">
        <w:rPr>
          <w:b w:val="0"/>
        </w:rPr>
        <w:t>/</w:t>
      </w:r>
      <w:r>
        <w:rPr>
          <w:b w:val="0"/>
          <w:lang w:val="cs-CZ"/>
        </w:rPr>
        <w:t>2012</w:t>
      </w:r>
      <w:r w:rsidRPr="000F0A15">
        <w:rPr>
          <w:b w:val="0"/>
        </w:rPr>
        <w:t xml:space="preserve"> Sb. – obč</w:t>
      </w:r>
      <w:r>
        <w:rPr>
          <w:b w:val="0"/>
        </w:rPr>
        <w:t xml:space="preserve">anského zákoníku, ve znění </w:t>
      </w:r>
      <w:r w:rsidRPr="000F0A15">
        <w:rPr>
          <w:b w:val="0"/>
        </w:rPr>
        <w:t xml:space="preserve">pozdějších předpisů, výslovně sjednávají odkládací podmínku, kdy tato </w:t>
      </w:r>
      <w:r>
        <w:rPr>
          <w:b w:val="0"/>
        </w:rPr>
        <w:t xml:space="preserve">smlouva nabývá účinnosti dnem, </w:t>
      </w:r>
      <w:r w:rsidRPr="000F0A15">
        <w:rPr>
          <w:b w:val="0"/>
        </w:rPr>
        <w:t>kdy objednatel předá staveniště zhotoviteli. Dále smluvní strany sjednávají, že staveniště smí být předáno</w:t>
      </w:r>
      <w:r>
        <w:rPr>
          <w:b w:val="0"/>
          <w:lang w:val="cs-CZ"/>
        </w:rPr>
        <w:t xml:space="preserve"> </w:t>
      </w:r>
      <w:r w:rsidRPr="000F0A15">
        <w:rPr>
          <w:b w:val="0"/>
          <w:szCs w:val="22"/>
        </w:rPr>
        <w:t xml:space="preserve">objednatelem zhotoviteli nejdříve po </w:t>
      </w:r>
      <w:r w:rsidRPr="000F0A15">
        <w:rPr>
          <w:b w:val="0"/>
          <w:szCs w:val="22"/>
          <w:lang w:val="cs-CZ"/>
        </w:rPr>
        <w:t>schválení finančních prostředků</w:t>
      </w:r>
      <w:r w:rsidRPr="000F0A15">
        <w:rPr>
          <w:b w:val="0"/>
          <w:szCs w:val="22"/>
        </w:rPr>
        <w:t xml:space="preserve"> předmětného projektu stavby: </w:t>
      </w:r>
      <w:r w:rsidRPr="00582C2A">
        <w:rPr>
          <w:b w:val="0"/>
          <w:szCs w:val="22"/>
        </w:rPr>
        <w:t>„</w:t>
      </w:r>
      <w:r w:rsidRPr="001276D8">
        <w:rPr>
          <w:b w:val="0"/>
          <w:bCs/>
          <w:szCs w:val="22"/>
          <w:lang w:val="cs-CZ"/>
        </w:rPr>
        <w:t>III/2116 Modernizace silnice Aš, Šaldova + Janáčkova ul.</w:t>
      </w:r>
      <w:r w:rsidRPr="00582C2A">
        <w:rPr>
          <w:b w:val="0"/>
          <w:szCs w:val="22"/>
        </w:rPr>
        <w:t>“</w:t>
      </w:r>
      <w:r w:rsidRPr="000F0A15">
        <w:rPr>
          <w:b w:val="0"/>
          <w:szCs w:val="22"/>
        </w:rPr>
        <w:t xml:space="preserve"> </w:t>
      </w:r>
      <w:r w:rsidRPr="000F0A15">
        <w:rPr>
          <w:b w:val="0"/>
          <w:szCs w:val="22"/>
          <w:lang w:val="cs-CZ"/>
        </w:rPr>
        <w:t>ze</w:t>
      </w:r>
      <w:r w:rsidRPr="000F0A15">
        <w:rPr>
          <w:b w:val="0"/>
          <w:szCs w:val="22"/>
        </w:rPr>
        <w:t xml:space="preserve"> </w:t>
      </w:r>
      <w:r w:rsidRPr="000F0A15">
        <w:rPr>
          <w:b w:val="0"/>
          <w:szCs w:val="22"/>
          <w:lang w:val="cs-CZ"/>
        </w:rPr>
        <w:t>Státního fondu dopravní infrastruktury (SFDI</w:t>
      </w:r>
      <w:r w:rsidRPr="005131CB">
        <w:rPr>
          <w:b w:val="0"/>
          <w:szCs w:val="22"/>
          <w:lang w:val="cs-CZ"/>
        </w:rPr>
        <w:t>)</w:t>
      </w:r>
      <w:r>
        <w:rPr>
          <w:b w:val="0"/>
          <w:szCs w:val="22"/>
          <w:lang w:val="cs-CZ"/>
        </w:rPr>
        <w:t>.</w:t>
      </w:r>
    </w:p>
    <w:p w:rsidR="001276D8" w:rsidRPr="000F0A15" w:rsidRDefault="001276D8" w:rsidP="001276D8">
      <w:pPr>
        <w:pStyle w:val="Nadpis1"/>
        <w:numPr>
          <w:ilvl w:val="0"/>
          <w:numId w:val="41"/>
        </w:numPr>
        <w:spacing w:after="60"/>
        <w:ind w:left="567" w:hanging="720"/>
        <w:jc w:val="both"/>
        <w:rPr>
          <w:b w:val="0"/>
        </w:rPr>
      </w:pPr>
      <w:r w:rsidRPr="000F0A15">
        <w:rPr>
          <w:b w:val="0"/>
        </w:rPr>
        <w:t>V případě, že k</w:t>
      </w:r>
      <w:r w:rsidRPr="000F0A15">
        <w:rPr>
          <w:b w:val="0"/>
          <w:lang w:val="cs-CZ"/>
        </w:rPr>
        <w:t>e</w:t>
      </w:r>
      <w:r w:rsidRPr="000F0A15">
        <w:rPr>
          <w:b w:val="0"/>
        </w:rPr>
        <w:t> </w:t>
      </w:r>
      <w:r w:rsidRPr="000F0A15">
        <w:rPr>
          <w:b w:val="0"/>
          <w:lang w:val="cs-CZ"/>
        </w:rPr>
        <w:t>schválení a obdržení finanční</w:t>
      </w:r>
      <w:r>
        <w:rPr>
          <w:b w:val="0"/>
          <w:lang w:val="cs-CZ"/>
        </w:rPr>
        <w:t>ch</w:t>
      </w:r>
      <w:r w:rsidRPr="000F0A15">
        <w:rPr>
          <w:b w:val="0"/>
          <w:lang w:val="cs-CZ"/>
        </w:rPr>
        <w:t xml:space="preserve"> prostředků ze SFDI</w:t>
      </w:r>
      <w:r w:rsidRPr="000F0A15">
        <w:rPr>
          <w:b w:val="0"/>
        </w:rPr>
        <w:t xml:space="preserve"> nedojde a objednatel tak na realizaci předmětného díla neobdrží příslušnou dotaci, tato smlouva se zrušuje.</w:t>
      </w:r>
    </w:p>
    <w:p w:rsidR="001276D8" w:rsidRPr="009206D8" w:rsidRDefault="001276D8" w:rsidP="001276D8">
      <w:pPr>
        <w:pStyle w:val="Nadpis1"/>
        <w:numPr>
          <w:ilvl w:val="0"/>
          <w:numId w:val="41"/>
        </w:numPr>
        <w:spacing w:after="60"/>
        <w:ind w:left="567" w:hanging="720"/>
        <w:jc w:val="both"/>
        <w:rPr>
          <w:b w:val="0"/>
        </w:rPr>
      </w:pPr>
      <w:r w:rsidRPr="000F0A15">
        <w:rPr>
          <w:b w:val="0"/>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rsidR="003633F8" w:rsidRDefault="003633F8"/>
    <w:p w:rsidR="00E45D31" w:rsidRDefault="00E45D31">
      <w:pPr>
        <w:pStyle w:val="Nadpis1"/>
        <w:jc w:val="center"/>
        <w:rPr>
          <w:rFonts w:ascii="Bookman Old Style" w:hAnsi="Bookman Old Style"/>
          <w:sz w:val="26"/>
        </w:rPr>
      </w:pPr>
      <w:r>
        <w:rPr>
          <w:rFonts w:ascii="Bookman Old Style" w:hAnsi="Bookman Old Style"/>
          <w:sz w:val="26"/>
        </w:rPr>
        <w:t>XIV. Závěrečná ustanovení</w:t>
      </w:r>
    </w:p>
    <w:p w:rsidR="00E45D31" w:rsidRPr="00EF0637" w:rsidRDefault="00E45D31">
      <w:pPr>
        <w:pStyle w:val="Zkladntextodsazen3"/>
        <w:ind w:left="709" w:hanging="709"/>
        <w:rPr>
          <w:color w:val="FF0000"/>
          <w:sz w:val="10"/>
          <w:szCs w:val="10"/>
        </w:rPr>
      </w:pP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 xml:space="preserve">Smlouva je vyhotovena ve čtyřech stejnopisech, z nichž zhotovitel obdrží dva stejnopisy a objednatel dva stejnopisy. Každý stejnopis této smlouvy má právní sílu originálu. </w:t>
      </w: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V případě neplatnosti nebo neúčinnosti některého ustanovení této smlouvy nebudou dotčena ostatní ustanovení této smlouvy.</w:t>
      </w: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Případné spory vzniklé z této smlouvy budou řešeny podle platné právní úpravy věcně a místně příslušnými orgány České republiky.</w:t>
      </w:r>
    </w:p>
    <w:p w:rsidR="007610EE" w:rsidRDefault="007610EE" w:rsidP="007610EE">
      <w:pPr>
        <w:pStyle w:val="Zkladntextodsazen3"/>
        <w:numPr>
          <w:ilvl w:val="1"/>
          <w:numId w:val="26"/>
        </w:numPr>
        <w:tabs>
          <w:tab w:val="clear" w:pos="360"/>
          <w:tab w:val="num" w:pos="567"/>
        </w:tabs>
        <w:spacing w:after="60"/>
        <w:ind w:left="567" w:hanging="567"/>
        <w:rPr>
          <w:szCs w:val="22"/>
        </w:rPr>
      </w:pPr>
      <w:r w:rsidRPr="001F664A">
        <w:rPr>
          <w:szCs w:val="22"/>
        </w:rPr>
        <w:t>Smluvní strany této smlouvy se dohodly, že právní vztahy založené touto smlouvou se budou řídit právním řádem České republiky.</w:t>
      </w:r>
    </w:p>
    <w:p w:rsidR="007610EE" w:rsidRDefault="007610EE" w:rsidP="007610EE">
      <w:pPr>
        <w:pStyle w:val="Zkladntextodsazen3"/>
        <w:numPr>
          <w:ilvl w:val="1"/>
          <w:numId w:val="26"/>
        </w:numPr>
        <w:tabs>
          <w:tab w:val="clear" w:pos="360"/>
          <w:tab w:val="num" w:pos="567"/>
        </w:tabs>
        <w:spacing w:after="60"/>
        <w:ind w:left="567" w:hanging="567"/>
        <w:rPr>
          <w:szCs w:val="22"/>
        </w:rPr>
      </w:pPr>
      <w:r w:rsidRPr="001F664A">
        <w:rPr>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7610EE" w:rsidRPr="008367C6" w:rsidRDefault="007610EE" w:rsidP="007610EE">
      <w:pPr>
        <w:pStyle w:val="Zkladntextodsazen3"/>
        <w:numPr>
          <w:ilvl w:val="1"/>
          <w:numId w:val="26"/>
        </w:numPr>
        <w:tabs>
          <w:tab w:val="clear" w:pos="360"/>
          <w:tab w:val="num" w:pos="567"/>
        </w:tabs>
        <w:spacing w:after="60"/>
        <w:ind w:left="567" w:hanging="567"/>
        <w:rPr>
          <w:szCs w:val="22"/>
        </w:rPr>
      </w:pPr>
      <w:r w:rsidRPr="008367C6">
        <w:rPr>
          <w:szCs w:val="22"/>
        </w:rPr>
        <w:t xml:space="preserve">Smluvní strany se dohodly, že právní vztahy založené touto smlouvou se </w:t>
      </w:r>
      <w:r>
        <w:rPr>
          <w:szCs w:val="22"/>
        </w:rPr>
        <w:t>řídí</w:t>
      </w:r>
      <w:r w:rsidRPr="008367C6">
        <w:rPr>
          <w:szCs w:val="22"/>
        </w:rPr>
        <w:t xml:space="preserve"> </w:t>
      </w:r>
      <w:r>
        <w:rPr>
          <w:szCs w:val="22"/>
        </w:rPr>
        <w:t>zákonem č. 89/2012 Sb., o</w:t>
      </w:r>
      <w:r w:rsidRPr="008367C6">
        <w:rPr>
          <w:szCs w:val="22"/>
        </w:rPr>
        <w:t>bčanský zákoník.</w:t>
      </w:r>
    </w:p>
    <w:p w:rsidR="007610EE" w:rsidRPr="008A459E" w:rsidRDefault="007610EE" w:rsidP="007610EE">
      <w:pPr>
        <w:pStyle w:val="Zkladntextodsazen3"/>
        <w:numPr>
          <w:ilvl w:val="1"/>
          <w:numId w:val="26"/>
        </w:numPr>
        <w:tabs>
          <w:tab w:val="clear" w:pos="360"/>
          <w:tab w:val="num" w:pos="567"/>
        </w:tabs>
        <w:spacing w:after="60"/>
        <w:ind w:left="567" w:hanging="567"/>
      </w:pPr>
      <w:r w:rsidRPr="008A459E">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597429" w:rsidRDefault="00597429" w:rsidP="009944E4">
      <w:pPr>
        <w:jc w:val="both"/>
        <w:rPr>
          <w:sz w:val="22"/>
        </w:rPr>
      </w:pPr>
    </w:p>
    <w:p w:rsidR="006E5D98" w:rsidRDefault="006E5D98" w:rsidP="00245711">
      <w:pPr>
        <w:ind w:left="567" w:hanging="567"/>
        <w:jc w:val="both"/>
        <w:rPr>
          <w:sz w:val="22"/>
        </w:rPr>
      </w:pPr>
    </w:p>
    <w:p w:rsidR="003633F8" w:rsidRDefault="003633F8" w:rsidP="00245711">
      <w:pPr>
        <w:ind w:left="567" w:hanging="567"/>
        <w:jc w:val="both"/>
        <w:rPr>
          <w:sz w:val="22"/>
        </w:rPr>
      </w:pPr>
    </w:p>
    <w:p w:rsidR="003633F8" w:rsidRDefault="003633F8" w:rsidP="00245711">
      <w:pPr>
        <w:ind w:left="567" w:hanging="567"/>
        <w:jc w:val="both"/>
        <w:rPr>
          <w:sz w:val="22"/>
        </w:rPr>
      </w:pPr>
    </w:p>
    <w:p w:rsidR="001276D8" w:rsidRPr="001E7FF9" w:rsidRDefault="001276D8" w:rsidP="001276D8">
      <w:pPr>
        <w:jc w:val="both"/>
        <w:rPr>
          <w:sz w:val="22"/>
        </w:rPr>
      </w:pPr>
      <w:r w:rsidRPr="001E7FF9">
        <w:rPr>
          <w:sz w:val="22"/>
        </w:rPr>
        <w:t xml:space="preserve">Přílohy: </w:t>
      </w:r>
    </w:p>
    <w:p w:rsidR="001276D8" w:rsidRPr="001E7FF9" w:rsidRDefault="001276D8" w:rsidP="001276D8">
      <w:pPr>
        <w:pStyle w:val="Odstavecseseznamem"/>
        <w:numPr>
          <w:ilvl w:val="0"/>
          <w:numId w:val="47"/>
        </w:numPr>
        <w:jc w:val="both"/>
        <w:rPr>
          <w:rFonts w:ascii="Times New Roman" w:hAnsi="Times New Roman"/>
        </w:rPr>
      </w:pPr>
      <w:r w:rsidRPr="001E7FF9">
        <w:rPr>
          <w:rFonts w:ascii="Times New Roman" w:hAnsi="Times New Roman"/>
        </w:rPr>
        <w:t xml:space="preserve">Zadávací řízení evidenční č. </w:t>
      </w:r>
      <w:r w:rsidR="00694DA5">
        <w:rPr>
          <w:rFonts w:ascii="Times New Roman" w:hAnsi="Times New Roman"/>
        </w:rPr>
        <w:t>18</w:t>
      </w:r>
      <w:r w:rsidRPr="001E7FF9">
        <w:rPr>
          <w:rFonts w:ascii="Times New Roman" w:hAnsi="Times New Roman"/>
        </w:rPr>
        <w:t>/</w:t>
      </w:r>
      <w:r w:rsidR="00694DA5">
        <w:rPr>
          <w:rFonts w:ascii="Times New Roman" w:hAnsi="Times New Roman"/>
        </w:rPr>
        <w:t>ZP</w:t>
      </w:r>
      <w:r w:rsidRPr="001E7FF9">
        <w:rPr>
          <w:rFonts w:ascii="Times New Roman" w:hAnsi="Times New Roman"/>
        </w:rPr>
        <w:t xml:space="preserve">R/2016 </w:t>
      </w:r>
    </w:p>
    <w:p w:rsidR="001276D8" w:rsidRPr="001E7FF9" w:rsidRDefault="001276D8" w:rsidP="001276D8">
      <w:pPr>
        <w:pStyle w:val="Odstavecseseznamem"/>
        <w:numPr>
          <w:ilvl w:val="0"/>
          <w:numId w:val="47"/>
        </w:numPr>
        <w:jc w:val="both"/>
        <w:rPr>
          <w:rFonts w:ascii="Times New Roman" w:hAnsi="Times New Roman"/>
        </w:rPr>
      </w:pPr>
      <w:r w:rsidRPr="001E7FF9">
        <w:rPr>
          <w:rFonts w:ascii="Times New Roman" w:hAnsi="Times New Roman"/>
        </w:rPr>
        <w:t>Zadávací dokumentace</w:t>
      </w:r>
    </w:p>
    <w:p w:rsidR="001276D8" w:rsidRPr="001E7FF9" w:rsidRDefault="001276D8" w:rsidP="001276D8">
      <w:pPr>
        <w:pStyle w:val="Odstavecseseznamem"/>
        <w:numPr>
          <w:ilvl w:val="0"/>
          <w:numId w:val="47"/>
        </w:numPr>
        <w:jc w:val="both"/>
        <w:rPr>
          <w:rFonts w:ascii="Times New Roman" w:hAnsi="Times New Roman"/>
        </w:rPr>
      </w:pPr>
      <w:r w:rsidRPr="001E7FF9">
        <w:rPr>
          <w:rFonts w:ascii="Times New Roman" w:hAnsi="Times New Roman"/>
        </w:rPr>
        <w:t>Situace</w:t>
      </w:r>
    </w:p>
    <w:p w:rsidR="001276D8" w:rsidRPr="001E7FF9" w:rsidRDefault="001276D8" w:rsidP="001276D8">
      <w:pPr>
        <w:pStyle w:val="Odstavecseseznamem"/>
        <w:numPr>
          <w:ilvl w:val="0"/>
          <w:numId w:val="47"/>
        </w:numPr>
        <w:jc w:val="both"/>
        <w:rPr>
          <w:rFonts w:ascii="Times New Roman" w:hAnsi="Times New Roman"/>
        </w:rPr>
      </w:pPr>
      <w:r w:rsidRPr="001E7FF9">
        <w:rPr>
          <w:rFonts w:ascii="Times New Roman" w:hAnsi="Times New Roman"/>
        </w:rPr>
        <w:t>Cenová nabídka zhotovitele (včetně položkové kalkulace)</w:t>
      </w:r>
    </w:p>
    <w:p w:rsidR="00AC2FCC" w:rsidRDefault="00AC2FCC" w:rsidP="00E07AA9">
      <w:pPr>
        <w:jc w:val="both"/>
        <w:rPr>
          <w:sz w:val="22"/>
        </w:rPr>
      </w:pPr>
    </w:p>
    <w:p w:rsidR="003633F8" w:rsidRDefault="003633F8" w:rsidP="00E07AA9">
      <w:pPr>
        <w:jc w:val="both"/>
        <w:rPr>
          <w:sz w:val="22"/>
        </w:rPr>
      </w:pPr>
    </w:p>
    <w:p w:rsidR="003633F8" w:rsidRDefault="003633F8" w:rsidP="00E07AA9">
      <w:pPr>
        <w:jc w:val="both"/>
        <w:rPr>
          <w:sz w:val="22"/>
        </w:rPr>
      </w:pPr>
    </w:p>
    <w:p w:rsidR="00245711" w:rsidRDefault="00245711" w:rsidP="00E07AA9">
      <w:pPr>
        <w:jc w:val="both"/>
        <w:rPr>
          <w:sz w:val="22"/>
        </w:rPr>
      </w:pPr>
    </w:p>
    <w:p w:rsidR="00E45D31" w:rsidRDefault="00E45D31">
      <w:pPr>
        <w:ind w:left="720" w:hanging="720"/>
        <w:jc w:val="both"/>
        <w:rPr>
          <w:b/>
          <w:sz w:val="22"/>
        </w:rPr>
      </w:pPr>
      <w:r>
        <w:rPr>
          <w:sz w:val="22"/>
        </w:rPr>
        <w:t xml:space="preserve">            Dne : </w:t>
      </w:r>
      <w:r w:rsidR="003F2BC5">
        <w:rPr>
          <w:sz w:val="22"/>
        </w:rPr>
        <w:t>16.1.217</w:t>
      </w:r>
      <w:r>
        <w:rPr>
          <w:sz w:val="22"/>
        </w:rPr>
        <w:t xml:space="preserve">                                       </w:t>
      </w:r>
      <w:r w:rsidR="003F2BC5">
        <w:rPr>
          <w:sz w:val="22"/>
        </w:rPr>
        <w:t xml:space="preserve">                   </w:t>
      </w:r>
      <w:r>
        <w:rPr>
          <w:sz w:val="22"/>
        </w:rPr>
        <w:t xml:space="preserve">     Dne : </w:t>
      </w:r>
      <w:r w:rsidR="003F2BC5">
        <w:rPr>
          <w:sz w:val="22"/>
        </w:rPr>
        <w:t>12.1.2017</w:t>
      </w:r>
    </w:p>
    <w:p w:rsidR="00E45D31" w:rsidRDefault="00E45D31">
      <w:pPr>
        <w:pStyle w:val="Nadpis1"/>
        <w:jc w:val="both"/>
      </w:pPr>
      <w:r>
        <w:t xml:space="preserve">             </w:t>
      </w:r>
    </w:p>
    <w:p w:rsidR="000A5AA8" w:rsidRDefault="000A5AA8">
      <w:pPr>
        <w:rPr>
          <w:sz w:val="22"/>
        </w:rPr>
      </w:pPr>
    </w:p>
    <w:p w:rsidR="003633F8" w:rsidRDefault="003633F8">
      <w:pPr>
        <w:rPr>
          <w:sz w:val="22"/>
        </w:rPr>
      </w:pPr>
    </w:p>
    <w:p w:rsidR="005119A0" w:rsidRDefault="005119A0">
      <w:pPr>
        <w:rPr>
          <w:sz w:val="22"/>
        </w:rPr>
      </w:pPr>
    </w:p>
    <w:p w:rsidR="003633F8" w:rsidRDefault="003633F8">
      <w:pPr>
        <w:rPr>
          <w:sz w:val="22"/>
        </w:rPr>
      </w:pPr>
    </w:p>
    <w:p w:rsidR="003633F8" w:rsidRDefault="003633F8">
      <w:pPr>
        <w:rPr>
          <w:sz w:val="22"/>
        </w:rPr>
      </w:pPr>
    </w:p>
    <w:p w:rsidR="00E45D31" w:rsidRDefault="00E45D31">
      <w:pPr>
        <w:pStyle w:val="Nadpis1"/>
        <w:ind w:left="720"/>
        <w:jc w:val="both"/>
      </w:pPr>
      <w:r>
        <w:t xml:space="preserve">-----------------------                                          </w:t>
      </w:r>
      <w:r w:rsidR="000A5AA8">
        <w:t xml:space="preserve">            </w:t>
      </w:r>
      <w:r>
        <w:t xml:space="preserve">      ------------------------</w:t>
      </w:r>
    </w:p>
    <w:p w:rsidR="00E45D31" w:rsidRDefault="00E45D31">
      <w:pPr>
        <w:jc w:val="both"/>
        <w:rPr>
          <w:i/>
          <w:sz w:val="22"/>
        </w:rPr>
      </w:pPr>
      <w:r>
        <w:rPr>
          <w:sz w:val="22"/>
        </w:rPr>
        <w:t xml:space="preserve">                </w:t>
      </w:r>
      <w:r>
        <w:rPr>
          <w:i/>
          <w:sz w:val="22"/>
        </w:rPr>
        <w:t>za objednatele</w:t>
      </w:r>
      <w:r>
        <w:rPr>
          <w:i/>
          <w:sz w:val="22"/>
        </w:rPr>
        <w:tab/>
      </w:r>
      <w:r>
        <w:rPr>
          <w:i/>
          <w:sz w:val="22"/>
        </w:rPr>
        <w:tab/>
        <w:t xml:space="preserve">                                            za zhotovitele    </w:t>
      </w:r>
    </w:p>
    <w:p w:rsidR="00313BED" w:rsidRDefault="00B351B3">
      <w:pPr>
        <w:jc w:val="both"/>
        <w:rPr>
          <w:sz w:val="22"/>
        </w:rPr>
      </w:pPr>
      <w:r>
        <w:rPr>
          <w:sz w:val="22"/>
        </w:rPr>
        <w:t xml:space="preserve">             Ing. Zdeněk Pavlas</w:t>
      </w:r>
      <w:r w:rsidR="00480B8D">
        <w:rPr>
          <w:sz w:val="22"/>
        </w:rPr>
        <w:t xml:space="preserve">                                                      </w:t>
      </w:r>
      <w:r w:rsidR="008A6148">
        <w:rPr>
          <w:sz w:val="22"/>
        </w:rPr>
        <w:t xml:space="preserve">     </w:t>
      </w:r>
      <w:r w:rsidR="003F2BC5">
        <w:rPr>
          <w:sz w:val="22"/>
        </w:rPr>
        <w:t>BÖGL a KRÝSL, k.s.</w:t>
      </w:r>
    </w:p>
    <w:p w:rsidR="003F2BC5" w:rsidRDefault="00E45D31">
      <w:pPr>
        <w:jc w:val="both"/>
        <w:rPr>
          <w:sz w:val="22"/>
        </w:rPr>
      </w:pPr>
      <w:r>
        <w:rPr>
          <w:sz w:val="22"/>
        </w:rPr>
        <w:t xml:space="preserve"> </w:t>
      </w:r>
      <w:r w:rsidR="0011131D">
        <w:rPr>
          <w:sz w:val="22"/>
        </w:rPr>
        <w:t xml:space="preserve">              </w:t>
      </w:r>
      <w:r>
        <w:rPr>
          <w:sz w:val="22"/>
        </w:rPr>
        <w:t xml:space="preserve">ředitel </w:t>
      </w:r>
      <w:r w:rsidR="0011131D">
        <w:rPr>
          <w:sz w:val="22"/>
        </w:rPr>
        <w:t>organizace</w:t>
      </w:r>
      <w:r w:rsidR="008A6148">
        <w:rPr>
          <w:sz w:val="22"/>
        </w:rPr>
        <w:t xml:space="preserve">                                                    </w:t>
      </w:r>
      <w:r w:rsidR="003F2BC5">
        <w:rPr>
          <w:sz w:val="22"/>
        </w:rPr>
        <w:t xml:space="preserve">              Josef Krýsl</w:t>
      </w:r>
    </w:p>
    <w:p w:rsidR="00E45D31" w:rsidRDefault="0011131D">
      <w:pPr>
        <w:jc w:val="both"/>
        <w:rPr>
          <w:sz w:val="22"/>
        </w:rPr>
      </w:pPr>
      <w:r>
        <w:rPr>
          <w:sz w:val="22"/>
        </w:rPr>
        <w:t xml:space="preserve">      Krajská</w:t>
      </w:r>
      <w:r w:rsidR="00E45D31">
        <w:rPr>
          <w:sz w:val="22"/>
        </w:rPr>
        <w:t xml:space="preserve"> správ</w:t>
      </w:r>
      <w:r>
        <w:rPr>
          <w:sz w:val="22"/>
        </w:rPr>
        <w:t>a</w:t>
      </w:r>
      <w:r w:rsidR="00E45D31">
        <w:rPr>
          <w:sz w:val="22"/>
        </w:rPr>
        <w:t xml:space="preserve"> a údržb</w:t>
      </w:r>
      <w:r>
        <w:rPr>
          <w:sz w:val="22"/>
        </w:rPr>
        <w:t>a</w:t>
      </w:r>
      <w:r w:rsidR="00E45D31">
        <w:rPr>
          <w:sz w:val="22"/>
        </w:rPr>
        <w:t xml:space="preserve"> silnic</w:t>
      </w:r>
      <w:r w:rsidR="00480B8D">
        <w:rPr>
          <w:sz w:val="22"/>
        </w:rPr>
        <w:t xml:space="preserve">                     </w:t>
      </w:r>
      <w:r w:rsidR="00B351B3">
        <w:rPr>
          <w:sz w:val="22"/>
        </w:rPr>
        <w:t xml:space="preserve">             </w:t>
      </w:r>
      <w:r w:rsidR="008A6148">
        <w:rPr>
          <w:sz w:val="22"/>
        </w:rPr>
        <w:t xml:space="preserve">           </w:t>
      </w:r>
      <w:r w:rsidR="003F2BC5">
        <w:rPr>
          <w:sz w:val="22"/>
        </w:rPr>
        <w:t xml:space="preserve">  jednatel komplementáře</w:t>
      </w:r>
    </w:p>
    <w:p w:rsidR="00E45D31" w:rsidRDefault="00E45D31">
      <w:pPr>
        <w:jc w:val="both"/>
        <w:rPr>
          <w:sz w:val="22"/>
        </w:rPr>
      </w:pPr>
      <w:r>
        <w:rPr>
          <w:sz w:val="22"/>
        </w:rPr>
        <w:t xml:space="preserve">             Karlovarského kraje,</w:t>
      </w:r>
      <w:r w:rsidR="00B351B3">
        <w:rPr>
          <w:sz w:val="22"/>
        </w:rPr>
        <w:t xml:space="preserve">                             </w:t>
      </w:r>
      <w:r w:rsidR="008A6148">
        <w:rPr>
          <w:sz w:val="22"/>
        </w:rPr>
        <w:t xml:space="preserve">                       </w:t>
      </w:r>
      <w:r w:rsidR="00B351B3">
        <w:rPr>
          <w:sz w:val="22"/>
        </w:rPr>
        <w:t xml:space="preserve"> </w:t>
      </w:r>
    </w:p>
    <w:p w:rsidR="003F2BC5" w:rsidRDefault="00E45D31" w:rsidP="00E07AA9">
      <w:pPr>
        <w:jc w:val="both"/>
        <w:rPr>
          <w:sz w:val="22"/>
        </w:rPr>
      </w:pPr>
      <w:r>
        <w:rPr>
          <w:sz w:val="22"/>
        </w:rPr>
        <w:t xml:space="preserve">          příspěvkové organizace</w:t>
      </w:r>
    </w:p>
    <w:p w:rsidR="003F2BC5" w:rsidRDefault="003F2BC5" w:rsidP="00E07AA9">
      <w:pPr>
        <w:jc w:val="both"/>
        <w:rPr>
          <w:sz w:val="22"/>
        </w:rPr>
      </w:pPr>
    </w:p>
    <w:p w:rsidR="003F2BC5" w:rsidRDefault="003F2BC5" w:rsidP="00E07AA9">
      <w:pPr>
        <w:jc w:val="both"/>
        <w:rPr>
          <w:sz w:val="22"/>
        </w:rPr>
      </w:pPr>
    </w:p>
    <w:p w:rsidR="003F2BC5" w:rsidRDefault="003F2BC5" w:rsidP="00E07AA9">
      <w:pPr>
        <w:jc w:val="both"/>
        <w:rPr>
          <w:sz w:val="22"/>
        </w:rPr>
      </w:pPr>
    </w:p>
    <w:p w:rsidR="00E45D31" w:rsidRDefault="003F2BC5" w:rsidP="00E07AA9">
      <w:pPr>
        <w:jc w:val="both"/>
        <w:rPr>
          <w:sz w:val="22"/>
        </w:rPr>
      </w:pPr>
      <w:r>
        <w:rPr>
          <w:sz w:val="22"/>
        </w:rPr>
        <w:t xml:space="preserve">                                                                                                        __________________</w:t>
      </w:r>
      <w:r w:rsidR="00E45D31">
        <w:rPr>
          <w:sz w:val="22"/>
        </w:rPr>
        <w:t xml:space="preserve">                                                                                                     </w:t>
      </w:r>
    </w:p>
    <w:p w:rsidR="003F2BC5" w:rsidRDefault="003F2BC5" w:rsidP="00E07AA9">
      <w:pPr>
        <w:jc w:val="both"/>
        <w:rPr>
          <w:sz w:val="22"/>
        </w:rPr>
      </w:pPr>
      <w:r>
        <w:rPr>
          <w:sz w:val="22"/>
        </w:rPr>
        <w:t xml:space="preserve">                                                                                                         BÖGL a KRÝSL, k.s.</w:t>
      </w:r>
    </w:p>
    <w:p w:rsidR="003F2BC5" w:rsidRDefault="003F2BC5" w:rsidP="00E07AA9">
      <w:pPr>
        <w:jc w:val="both"/>
        <w:rPr>
          <w:sz w:val="22"/>
        </w:rPr>
      </w:pPr>
      <w:r>
        <w:rPr>
          <w:sz w:val="22"/>
        </w:rPr>
        <w:t xml:space="preserve">                                                                                                         </w:t>
      </w:r>
      <w:proofErr w:type="spellStart"/>
      <w:r>
        <w:rPr>
          <w:sz w:val="22"/>
        </w:rPr>
        <w:t>Nicolai</w:t>
      </w:r>
      <w:proofErr w:type="spellEnd"/>
      <w:r>
        <w:rPr>
          <w:sz w:val="22"/>
        </w:rPr>
        <w:t xml:space="preserve"> Alexander </w:t>
      </w:r>
      <w:proofErr w:type="spellStart"/>
      <w:r>
        <w:rPr>
          <w:sz w:val="22"/>
        </w:rPr>
        <w:t>Fall</w:t>
      </w:r>
      <w:proofErr w:type="spellEnd"/>
    </w:p>
    <w:p w:rsidR="003F2BC5" w:rsidRPr="00E07AA9" w:rsidRDefault="003F2BC5" w:rsidP="00E07AA9">
      <w:pPr>
        <w:jc w:val="both"/>
        <w:rPr>
          <w:sz w:val="22"/>
        </w:rPr>
      </w:pPr>
      <w:r>
        <w:rPr>
          <w:sz w:val="22"/>
        </w:rPr>
        <w:t xml:space="preserve">                                                                                                        jednatel komplementáře</w:t>
      </w:r>
    </w:p>
    <w:sectPr w:rsidR="003F2BC5" w:rsidRPr="00E07AA9" w:rsidSect="00133431">
      <w:footerReference w:type="default" r:id="rId8"/>
      <w:footerReference w:type="first" r:id="rId9"/>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BE" w:rsidRDefault="006A33BE">
      <w:r>
        <w:separator/>
      </w:r>
    </w:p>
  </w:endnote>
  <w:endnote w:type="continuationSeparator" w:id="0">
    <w:p w:rsidR="006A33BE" w:rsidRDefault="006A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27" w:rsidRDefault="00E57C27" w:rsidP="00FD36BD">
    <w:pPr>
      <w:pStyle w:val="Zpat"/>
      <w:jc w:val="center"/>
      <w:rPr>
        <w:sz w:val="18"/>
        <w:szCs w:val="18"/>
      </w:rPr>
    </w:pPr>
  </w:p>
  <w:p w:rsidR="00586C7A" w:rsidRDefault="00586C7A" w:rsidP="00FD36BD">
    <w:pPr>
      <w:pStyle w:val="Zpat"/>
      <w:jc w:val="center"/>
      <w:rPr>
        <w:sz w:val="18"/>
        <w:szCs w:val="18"/>
      </w:rPr>
    </w:pPr>
    <w:r w:rsidRPr="0039474A">
      <w:rPr>
        <w:sz w:val="18"/>
        <w:szCs w:val="18"/>
      </w:rPr>
      <w:t xml:space="preserve">strana </w:t>
    </w:r>
    <w:r w:rsidR="00EB6870" w:rsidRPr="0039474A">
      <w:rPr>
        <w:sz w:val="18"/>
        <w:szCs w:val="18"/>
      </w:rPr>
      <w:fldChar w:fldCharType="begin"/>
    </w:r>
    <w:r w:rsidRPr="0039474A">
      <w:rPr>
        <w:sz w:val="18"/>
        <w:szCs w:val="18"/>
      </w:rPr>
      <w:instrText xml:space="preserve"> PAGE </w:instrText>
    </w:r>
    <w:r w:rsidR="00EB6870" w:rsidRPr="0039474A">
      <w:rPr>
        <w:sz w:val="18"/>
        <w:szCs w:val="18"/>
      </w:rPr>
      <w:fldChar w:fldCharType="separate"/>
    </w:r>
    <w:r w:rsidR="00E9429C">
      <w:rPr>
        <w:noProof/>
        <w:sz w:val="18"/>
        <w:szCs w:val="18"/>
      </w:rPr>
      <w:t>13</w:t>
    </w:r>
    <w:r w:rsidR="00EB6870" w:rsidRPr="0039474A">
      <w:rPr>
        <w:sz w:val="18"/>
        <w:szCs w:val="18"/>
      </w:rPr>
      <w:fldChar w:fldCharType="end"/>
    </w:r>
    <w:r>
      <w:rPr>
        <w:sz w:val="18"/>
        <w:szCs w:val="18"/>
      </w:rPr>
      <w:t xml:space="preserve"> (celkem 1</w:t>
    </w:r>
    <w:r w:rsidR="002E46DC">
      <w:rPr>
        <w:sz w:val="18"/>
        <w:szCs w:val="18"/>
      </w:rPr>
      <w:t>4</w:t>
    </w:r>
    <w:r w:rsidRPr="0039474A">
      <w:rPr>
        <w:sz w:val="18"/>
        <w:szCs w:val="18"/>
      </w:rPr>
      <w:t>)</w:t>
    </w:r>
  </w:p>
  <w:p w:rsidR="00E57C27" w:rsidRPr="00E57C27" w:rsidRDefault="00E57C27" w:rsidP="00E57C27">
    <w:pPr>
      <w:pStyle w:val="Zpat"/>
      <w:jc w:val="center"/>
    </w:pPr>
    <w:r>
      <w:rPr>
        <w:noProof/>
      </w:rPr>
      <w:drawing>
        <wp:inline distT="0" distB="0" distL="0" distR="0">
          <wp:extent cx="2266150" cy="720389"/>
          <wp:effectExtent l="0" t="0" r="1270" b="3810"/>
          <wp:docPr id="1" name="Obrázek 1" descr="logo MD+OPD+SFDI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OPD+SFDI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30" cy="72871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Default="00586C7A">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BE" w:rsidRDefault="006A33BE">
      <w:r>
        <w:separator/>
      </w:r>
    </w:p>
  </w:footnote>
  <w:footnote w:type="continuationSeparator" w:id="0">
    <w:p w:rsidR="006A33BE" w:rsidRDefault="006A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831"/>
    <w:multiLevelType w:val="multilevel"/>
    <w:tmpl w:val="2B444CC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05019A"/>
    <w:multiLevelType w:val="hybridMultilevel"/>
    <w:tmpl w:val="DA3E335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502E66"/>
    <w:multiLevelType w:val="multilevel"/>
    <w:tmpl w:val="C652D76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3C7A78"/>
    <w:multiLevelType w:val="hybridMultilevel"/>
    <w:tmpl w:val="3FFE71C8"/>
    <w:lvl w:ilvl="0" w:tplc="273ECAF2">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34F02"/>
    <w:multiLevelType w:val="hybridMultilevel"/>
    <w:tmpl w:val="5C024FD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D0269F"/>
    <w:multiLevelType w:val="multilevel"/>
    <w:tmpl w:val="A98E1B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691441"/>
    <w:multiLevelType w:val="hybridMultilevel"/>
    <w:tmpl w:val="53101FB4"/>
    <w:lvl w:ilvl="0" w:tplc="72CC78A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025B33"/>
    <w:multiLevelType w:val="multilevel"/>
    <w:tmpl w:val="F85C62AE"/>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0D4CE0"/>
    <w:multiLevelType w:val="hybridMultilevel"/>
    <w:tmpl w:val="FBF81F5A"/>
    <w:lvl w:ilvl="0" w:tplc="7CFA147A">
      <w:start w:val="3"/>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15:restartNumberingAfterBreak="0">
    <w:nsid w:val="1FC75064"/>
    <w:multiLevelType w:val="hybridMultilevel"/>
    <w:tmpl w:val="91AE4FD2"/>
    <w:lvl w:ilvl="0" w:tplc="E9EE14FA">
      <w:start w:val="1"/>
      <w:numFmt w:val="decimal"/>
      <w:lvlText w:val="%1."/>
      <w:lvlJc w:val="left"/>
      <w:pPr>
        <w:tabs>
          <w:tab w:val="num" w:pos="900"/>
        </w:tabs>
        <w:ind w:left="900" w:hanging="360"/>
      </w:pPr>
    </w:lvl>
    <w:lvl w:ilvl="1" w:tplc="0405000F">
      <w:start w:val="1"/>
      <w:numFmt w:val="decimal"/>
      <w:lvlText w:val="%2."/>
      <w:lvlJc w:val="left"/>
      <w:pPr>
        <w:tabs>
          <w:tab w:val="num" w:pos="1620"/>
        </w:tabs>
        <w:ind w:left="1620" w:hanging="360"/>
      </w:pPr>
    </w:lvl>
    <w:lvl w:ilvl="2" w:tplc="B0541154">
      <w:start w:val="1"/>
      <w:numFmt w:val="decimal"/>
      <w:lvlText w:val="%3)"/>
      <w:lvlJc w:val="left"/>
      <w:pPr>
        <w:ind w:left="252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2E15963"/>
    <w:multiLevelType w:val="hybridMultilevel"/>
    <w:tmpl w:val="07C0D4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8F6C42"/>
    <w:multiLevelType w:val="multilevel"/>
    <w:tmpl w:val="C01A469E"/>
    <w:lvl w:ilvl="0">
      <w:start w:val="9"/>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BA7BE9"/>
    <w:multiLevelType w:val="hybridMultilevel"/>
    <w:tmpl w:val="FA705E4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31BE13B6"/>
    <w:multiLevelType w:val="multilevel"/>
    <w:tmpl w:val="42121EFE"/>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31F705D9"/>
    <w:multiLevelType w:val="hybridMultilevel"/>
    <w:tmpl w:val="C09222B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EC29CA"/>
    <w:multiLevelType w:val="multilevel"/>
    <w:tmpl w:val="D72E8B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A21E09"/>
    <w:multiLevelType w:val="hybridMultilevel"/>
    <w:tmpl w:val="E64A47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676A02"/>
    <w:multiLevelType w:val="multilevel"/>
    <w:tmpl w:val="92B47B72"/>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DA6D0A"/>
    <w:multiLevelType w:val="hybridMultilevel"/>
    <w:tmpl w:val="CE56710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C532D4"/>
    <w:multiLevelType w:val="hybridMultilevel"/>
    <w:tmpl w:val="B1EE9D68"/>
    <w:lvl w:ilvl="0" w:tplc="04050019">
      <w:start w:val="1"/>
      <w:numFmt w:val="lowerLetter"/>
      <w:lvlText w:val="%1."/>
      <w:lvlJc w:val="left"/>
      <w:pPr>
        <w:ind w:left="644" w:hanging="360"/>
      </w:pPr>
      <w:rPr>
        <w:rFonts w:hint="default"/>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0D86D8C"/>
    <w:multiLevelType w:val="hybridMultilevel"/>
    <w:tmpl w:val="C09222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0E43EC"/>
    <w:multiLevelType w:val="hybridMultilevel"/>
    <w:tmpl w:val="F7A631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6A1877"/>
    <w:multiLevelType w:val="multilevel"/>
    <w:tmpl w:val="A1D4C442"/>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15:restartNumberingAfterBreak="0">
    <w:nsid w:val="49131B39"/>
    <w:multiLevelType w:val="multilevel"/>
    <w:tmpl w:val="ACB069E8"/>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BC4856"/>
    <w:multiLevelType w:val="hybridMultilevel"/>
    <w:tmpl w:val="46E05CA4"/>
    <w:lvl w:ilvl="0" w:tplc="7A50BB0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15:restartNumberingAfterBreak="0">
    <w:nsid w:val="4CCF67D4"/>
    <w:multiLevelType w:val="hybridMultilevel"/>
    <w:tmpl w:val="2156678A"/>
    <w:lvl w:ilvl="0" w:tplc="A1548E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F3F61E2"/>
    <w:multiLevelType w:val="hybridMultilevel"/>
    <w:tmpl w:val="3D74E0C8"/>
    <w:lvl w:ilvl="0" w:tplc="D3A03624">
      <w:start w:val="1"/>
      <w:numFmt w:val="bullet"/>
      <w:lvlText w:val="-"/>
      <w:lvlJc w:val="left"/>
      <w:pPr>
        <w:tabs>
          <w:tab w:val="num" w:pos="1068"/>
        </w:tabs>
        <w:ind w:left="1068" w:hanging="360"/>
      </w:pPr>
      <w:rPr>
        <w:rFonts w:ascii="Times New Roman" w:eastAsia="Times New Roman" w:hAnsi="Times New Roman" w:cs="Times New Roman" w:hint="default"/>
      </w:rPr>
    </w:lvl>
    <w:lvl w:ilvl="1" w:tplc="62E0B29E">
      <w:start w:val="1"/>
      <w:numFmt w:val="bullet"/>
      <w:lvlText w:val="o"/>
      <w:lvlJc w:val="left"/>
      <w:pPr>
        <w:tabs>
          <w:tab w:val="num" w:pos="1788"/>
        </w:tabs>
        <w:ind w:left="1788" w:hanging="360"/>
      </w:pPr>
      <w:rPr>
        <w:rFonts w:ascii="Courier New" w:hAnsi="Courier New" w:hint="default"/>
      </w:rPr>
    </w:lvl>
    <w:lvl w:ilvl="2" w:tplc="EF58AA2C" w:tentative="1">
      <w:start w:val="1"/>
      <w:numFmt w:val="bullet"/>
      <w:lvlText w:val=""/>
      <w:lvlJc w:val="left"/>
      <w:pPr>
        <w:tabs>
          <w:tab w:val="num" w:pos="2508"/>
        </w:tabs>
        <w:ind w:left="2508" w:hanging="360"/>
      </w:pPr>
      <w:rPr>
        <w:rFonts w:ascii="Wingdings" w:hAnsi="Wingdings" w:hint="default"/>
      </w:rPr>
    </w:lvl>
    <w:lvl w:ilvl="3" w:tplc="0928ABE8" w:tentative="1">
      <w:start w:val="1"/>
      <w:numFmt w:val="bullet"/>
      <w:lvlText w:val=""/>
      <w:lvlJc w:val="left"/>
      <w:pPr>
        <w:tabs>
          <w:tab w:val="num" w:pos="3228"/>
        </w:tabs>
        <w:ind w:left="3228" w:hanging="360"/>
      </w:pPr>
      <w:rPr>
        <w:rFonts w:ascii="Symbol" w:hAnsi="Symbol" w:hint="default"/>
      </w:rPr>
    </w:lvl>
    <w:lvl w:ilvl="4" w:tplc="77EE5B52" w:tentative="1">
      <w:start w:val="1"/>
      <w:numFmt w:val="bullet"/>
      <w:lvlText w:val="o"/>
      <w:lvlJc w:val="left"/>
      <w:pPr>
        <w:tabs>
          <w:tab w:val="num" w:pos="3948"/>
        </w:tabs>
        <w:ind w:left="3948" w:hanging="360"/>
      </w:pPr>
      <w:rPr>
        <w:rFonts w:ascii="Courier New" w:hAnsi="Courier New" w:hint="default"/>
      </w:rPr>
    </w:lvl>
    <w:lvl w:ilvl="5" w:tplc="B0203630" w:tentative="1">
      <w:start w:val="1"/>
      <w:numFmt w:val="bullet"/>
      <w:lvlText w:val=""/>
      <w:lvlJc w:val="left"/>
      <w:pPr>
        <w:tabs>
          <w:tab w:val="num" w:pos="4668"/>
        </w:tabs>
        <w:ind w:left="4668" w:hanging="360"/>
      </w:pPr>
      <w:rPr>
        <w:rFonts w:ascii="Wingdings" w:hAnsi="Wingdings" w:hint="default"/>
      </w:rPr>
    </w:lvl>
    <w:lvl w:ilvl="6" w:tplc="3A5EB6A8" w:tentative="1">
      <w:start w:val="1"/>
      <w:numFmt w:val="bullet"/>
      <w:lvlText w:val=""/>
      <w:lvlJc w:val="left"/>
      <w:pPr>
        <w:tabs>
          <w:tab w:val="num" w:pos="5388"/>
        </w:tabs>
        <w:ind w:left="5388" w:hanging="360"/>
      </w:pPr>
      <w:rPr>
        <w:rFonts w:ascii="Symbol" w:hAnsi="Symbol" w:hint="default"/>
      </w:rPr>
    </w:lvl>
    <w:lvl w:ilvl="7" w:tplc="DCB4938A" w:tentative="1">
      <w:start w:val="1"/>
      <w:numFmt w:val="bullet"/>
      <w:lvlText w:val="o"/>
      <w:lvlJc w:val="left"/>
      <w:pPr>
        <w:tabs>
          <w:tab w:val="num" w:pos="6108"/>
        </w:tabs>
        <w:ind w:left="6108" w:hanging="360"/>
      </w:pPr>
      <w:rPr>
        <w:rFonts w:ascii="Courier New" w:hAnsi="Courier New" w:hint="default"/>
      </w:rPr>
    </w:lvl>
    <w:lvl w:ilvl="8" w:tplc="99921256"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28" w15:restartNumberingAfterBreak="0">
    <w:nsid w:val="57A52665"/>
    <w:multiLevelType w:val="multilevel"/>
    <w:tmpl w:val="7E26E060"/>
    <w:lvl w:ilvl="0">
      <w:start w:val="10"/>
      <w:numFmt w:val="decimal"/>
      <w:lvlText w:val="%1."/>
      <w:lvlJc w:val="left"/>
      <w:pPr>
        <w:ind w:left="480" w:hanging="480"/>
      </w:pPr>
      <w:rPr>
        <w:rFonts w:hint="default"/>
        <w:sz w:val="24"/>
      </w:rPr>
    </w:lvl>
    <w:lvl w:ilvl="1">
      <w:start w:val="5"/>
      <w:numFmt w:val="decimal"/>
      <w:lvlText w:val="%1.%2."/>
      <w:lvlJc w:val="left"/>
      <w:pPr>
        <w:ind w:left="1047" w:hanging="480"/>
      </w:pPr>
      <w:rPr>
        <w:rFonts w:hint="default"/>
        <w:sz w:val="22"/>
        <w:szCs w:val="22"/>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29" w15:restartNumberingAfterBreak="0">
    <w:nsid w:val="616E118F"/>
    <w:multiLevelType w:val="hybridMultilevel"/>
    <w:tmpl w:val="E7D80E4C"/>
    <w:lvl w:ilvl="0" w:tplc="E9EE14FA">
      <w:start w:val="1"/>
      <w:numFmt w:val="decimal"/>
      <w:lvlText w:val="%1."/>
      <w:lvlJc w:val="left"/>
      <w:pPr>
        <w:tabs>
          <w:tab w:val="num" w:pos="900"/>
        </w:tabs>
        <w:ind w:left="900" w:hanging="360"/>
      </w:pPr>
    </w:lvl>
    <w:lvl w:ilvl="1" w:tplc="4D60DB8A">
      <w:start w:val="1"/>
      <w:numFmt w:val="lowerLetter"/>
      <w:lvlText w:val="%2)"/>
      <w:lvlJc w:val="left"/>
      <w:pPr>
        <w:tabs>
          <w:tab w:val="num" w:pos="1620"/>
        </w:tabs>
        <w:ind w:left="1620" w:hanging="360"/>
      </w:pPr>
    </w:lvl>
    <w:lvl w:ilvl="2" w:tplc="B0541154">
      <w:start w:val="1"/>
      <w:numFmt w:val="decimal"/>
      <w:lvlText w:val="%3)"/>
      <w:lvlJc w:val="left"/>
      <w:pPr>
        <w:ind w:left="252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5C30AF"/>
    <w:multiLevelType w:val="multilevel"/>
    <w:tmpl w:val="156AE06E"/>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ascii="Times New Roman" w:hAnsi="Times New Roman" w:cs="Times New Roman" w:hint="default"/>
        <w:b w:val="0"/>
        <w:color w:val="000000"/>
        <w:sz w:val="22"/>
        <w:szCs w:val="22"/>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15:restartNumberingAfterBreak="0">
    <w:nsid w:val="64B535B7"/>
    <w:multiLevelType w:val="hybridMultilevel"/>
    <w:tmpl w:val="5D6A167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7880F4D"/>
    <w:multiLevelType w:val="multilevel"/>
    <w:tmpl w:val="3ADED440"/>
    <w:lvl w:ilvl="0">
      <w:start w:val="2"/>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3" w15:restartNumberingAfterBreak="0">
    <w:nsid w:val="67DA69E9"/>
    <w:multiLevelType w:val="multilevel"/>
    <w:tmpl w:val="96420A6C"/>
    <w:lvl w:ilvl="0">
      <w:start w:val="10"/>
      <w:numFmt w:val="decimal"/>
      <w:lvlText w:val="%1"/>
      <w:lvlJc w:val="left"/>
      <w:pPr>
        <w:ind w:left="420" w:hanging="420"/>
      </w:pPr>
      <w:rPr>
        <w:rFonts w:hint="default"/>
      </w:rPr>
    </w:lvl>
    <w:lvl w:ilvl="1">
      <w:start w:val="7"/>
      <w:numFmt w:val="decimal"/>
      <w:lvlText w:val="%1.%2"/>
      <w:lvlJc w:val="left"/>
      <w:pPr>
        <w:ind w:left="1122"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34" w15:restartNumberingAfterBreak="0">
    <w:nsid w:val="699429DA"/>
    <w:multiLevelType w:val="multilevel"/>
    <w:tmpl w:val="924E20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77037"/>
    <w:multiLevelType w:val="hybridMultilevel"/>
    <w:tmpl w:val="7736DF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BB0023"/>
    <w:multiLevelType w:val="hybridMultilevel"/>
    <w:tmpl w:val="D7F8FC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6DE24710"/>
    <w:multiLevelType w:val="hybridMultilevel"/>
    <w:tmpl w:val="51C0BDEA"/>
    <w:lvl w:ilvl="0" w:tplc="2EF26B00">
      <w:start w:val="1"/>
      <w:numFmt w:val="lowerLetter"/>
      <w:lvlText w:val="%1)"/>
      <w:lvlJc w:val="left"/>
      <w:pPr>
        <w:ind w:left="1636" w:hanging="360"/>
      </w:pPr>
      <w:rPr>
        <w:rFonts w:hint="default"/>
        <w:b w:val="0"/>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8" w15:restartNumberingAfterBreak="0">
    <w:nsid w:val="709024E8"/>
    <w:multiLevelType w:val="multilevel"/>
    <w:tmpl w:val="B3987E64"/>
    <w:lvl w:ilvl="0">
      <w:start w:val="9"/>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80428A"/>
    <w:multiLevelType w:val="hybridMultilevel"/>
    <w:tmpl w:val="5218C974"/>
    <w:lvl w:ilvl="0" w:tplc="4F865EA4">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0" w15:restartNumberingAfterBreak="0">
    <w:nsid w:val="73B10F74"/>
    <w:multiLevelType w:val="multilevel"/>
    <w:tmpl w:val="D1A8D3AE"/>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570127"/>
    <w:multiLevelType w:val="multilevel"/>
    <w:tmpl w:val="D8EC93CA"/>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2" w15:restartNumberingAfterBreak="0">
    <w:nsid w:val="745F3FA5"/>
    <w:multiLevelType w:val="multilevel"/>
    <w:tmpl w:val="AD88EBB8"/>
    <w:lvl w:ilvl="0">
      <w:start w:val="8"/>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43" w15:restartNumberingAfterBreak="0">
    <w:nsid w:val="746633D2"/>
    <w:multiLevelType w:val="hybridMultilevel"/>
    <w:tmpl w:val="6CDED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D18E1"/>
    <w:multiLevelType w:val="multilevel"/>
    <w:tmpl w:val="402431B4"/>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586815"/>
    <w:multiLevelType w:val="multilevel"/>
    <w:tmpl w:val="62783320"/>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E915893"/>
    <w:multiLevelType w:val="hybridMultilevel"/>
    <w:tmpl w:val="CB3C4058"/>
    <w:lvl w:ilvl="0" w:tplc="0405000F">
      <w:start w:val="1"/>
      <w:numFmt w:val="decimal"/>
      <w:lvlText w:val="%1."/>
      <w:lvlJc w:val="left"/>
      <w:pPr>
        <w:tabs>
          <w:tab w:val="num" w:pos="720"/>
        </w:tabs>
        <w:ind w:left="720" w:hanging="360"/>
      </w:pPr>
      <w:rPr>
        <w:rFonts w:hint="default"/>
        <w:b w:val="0"/>
      </w:rPr>
    </w:lvl>
    <w:lvl w:ilvl="1" w:tplc="7CC409B0">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6"/>
  </w:num>
  <w:num w:numId="3">
    <w:abstractNumId w:val="27"/>
  </w:num>
  <w:num w:numId="4">
    <w:abstractNumId w:val="22"/>
  </w:num>
  <w:num w:numId="5">
    <w:abstractNumId w:val="32"/>
  </w:num>
  <w:num w:numId="6">
    <w:abstractNumId w:val="30"/>
  </w:num>
  <w:num w:numId="7">
    <w:abstractNumId w:val="5"/>
  </w:num>
  <w:num w:numId="8">
    <w:abstractNumId w:val="41"/>
  </w:num>
  <w:num w:numId="9">
    <w:abstractNumId w:val="42"/>
  </w:num>
  <w:num w:numId="10">
    <w:abstractNumId w:val="10"/>
  </w:num>
  <w:num w:numId="11">
    <w:abstractNumId w:val="4"/>
  </w:num>
  <w:num w:numId="12">
    <w:abstractNumId w:val="13"/>
  </w:num>
  <w:num w:numId="13">
    <w:abstractNumId w:val="20"/>
  </w:num>
  <w:num w:numId="14">
    <w:abstractNumId w:val="12"/>
  </w:num>
  <w:num w:numId="15">
    <w:abstractNumId w:val="3"/>
  </w:num>
  <w:num w:numId="16">
    <w:abstractNumId w:val="38"/>
  </w:num>
  <w:num w:numId="17">
    <w:abstractNumId w:val="1"/>
  </w:num>
  <w:num w:numId="18">
    <w:abstractNumId w:val="40"/>
  </w:num>
  <w:num w:numId="19">
    <w:abstractNumId w:val="7"/>
  </w:num>
  <w:num w:numId="20">
    <w:abstractNumId w:val="0"/>
  </w:num>
  <w:num w:numId="21">
    <w:abstractNumId w:val="45"/>
  </w:num>
  <w:num w:numId="22">
    <w:abstractNumId w:val="23"/>
  </w:num>
  <w:num w:numId="23">
    <w:abstractNumId w:val="28"/>
  </w:num>
  <w:num w:numId="24">
    <w:abstractNumId w:val="44"/>
  </w:num>
  <w:num w:numId="25">
    <w:abstractNumId w:val="17"/>
  </w:num>
  <w:num w:numId="26">
    <w:abstractNumId w:val="11"/>
  </w:num>
  <w:num w:numId="27">
    <w:abstractNumId w:val="18"/>
  </w:num>
  <w:num w:numId="28">
    <w:abstractNumId w:val="46"/>
  </w:num>
  <w:num w:numId="29">
    <w:abstractNumId w:val="37"/>
  </w:num>
  <w:num w:numId="30">
    <w:abstractNumId w:val="19"/>
  </w:num>
  <w:num w:numId="31">
    <w:abstractNumId w:val="4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6"/>
  </w:num>
  <w:num w:numId="36">
    <w:abstractNumId w:val="21"/>
  </w:num>
  <w:num w:numId="37">
    <w:abstractNumId w:val="25"/>
  </w:num>
  <w:num w:numId="38">
    <w:abstractNumId w:val="8"/>
  </w:num>
  <w:num w:numId="39">
    <w:abstractNumId w:val="16"/>
  </w:num>
  <w:num w:numId="40">
    <w:abstractNumId w:val="15"/>
  </w:num>
  <w:num w:numId="41">
    <w:abstractNumId w:val="6"/>
  </w:num>
  <w:num w:numId="42">
    <w:abstractNumId w:val="14"/>
  </w:num>
  <w:num w:numId="43">
    <w:abstractNumId w:val="39"/>
  </w:num>
  <w:num w:numId="44">
    <w:abstractNumId w:val="33"/>
  </w:num>
  <w:num w:numId="45">
    <w:abstractNumId w:val="31"/>
  </w:num>
  <w:num w:numId="46">
    <w:abstractNumId w:val="35"/>
  </w:num>
  <w:num w:numId="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4"/>
    <w:rsid w:val="0001104E"/>
    <w:rsid w:val="00016303"/>
    <w:rsid w:val="00030032"/>
    <w:rsid w:val="0003422F"/>
    <w:rsid w:val="00036AD8"/>
    <w:rsid w:val="00043269"/>
    <w:rsid w:val="00043594"/>
    <w:rsid w:val="00043E3E"/>
    <w:rsid w:val="00044202"/>
    <w:rsid w:val="00051F8B"/>
    <w:rsid w:val="000525AE"/>
    <w:rsid w:val="00052D3C"/>
    <w:rsid w:val="0005319F"/>
    <w:rsid w:val="00053B72"/>
    <w:rsid w:val="0005568A"/>
    <w:rsid w:val="00060FE4"/>
    <w:rsid w:val="00062769"/>
    <w:rsid w:val="00062E2B"/>
    <w:rsid w:val="000656EB"/>
    <w:rsid w:val="000703E3"/>
    <w:rsid w:val="00070B8C"/>
    <w:rsid w:val="0008186F"/>
    <w:rsid w:val="00082737"/>
    <w:rsid w:val="00083249"/>
    <w:rsid w:val="00086697"/>
    <w:rsid w:val="000927BC"/>
    <w:rsid w:val="000958B6"/>
    <w:rsid w:val="00095AC1"/>
    <w:rsid w:val="00096EEC"/>
    <w:rsid w:val="000A2803"/>
    <w:rsid w:val="000A5AA8"/>
    <w:rsid w:val="000A6B7E"/>
    <w:rsid w:val="000B034E"/>
    <w:rsid w:val="000B3A43"/>
    <w:rsid w:val="000B3BBA"/>
    <w:rsid w:val="000B68C6"/>
    <w:rsid w:val="000C1B2F"/>
    <w:rsid w:val="000C35B6"/>
    <w:rsid w:val="000C64C3"/>
    <w:rsid w:val="000C65A3"/>
    <w:rsid w:val="000D0EDE"/>
    <w:rsid w:val="000D2737"/>
    <w:rsid w:val="000D2B1F"/>
    <w:rsid w:val="000D2B4F"/>
    <w:rsid w:val="000D35B9"/>
    <w:rsid w:val="000D445F"/>
    <w:rsid w:val="000D502B"/>
    <w:rsid w:val="000D5283"/>
    <w:rsid w:val="000D630A"/>
    <w:rsid w:val="000F1788"/>
    <w:rsid w:val="000F26F8"/>
    <w:rsid w:val="000F2799"/>
    <w:rsid w:val="000F5040"/>
    <w:rsid w:val="000F51E7"/>
    <w:rsid w:val="000F5CD4"/>
    <w:rsid w:val="000F6351"/>
    <w:rsid w:val="0010025A"/>
    <w:rsid w:val="00102E30"/>
    <w:rsid w:val="00103B6B"/>
    <w:rsid w:val="00104D0C"/>
    <w:rsid w:val="00105BE3"/>
    <w:rsid w:val="00107C91"/>
    <w:rsid w:val="00110C94"/>
    <w:rsid w:val="0011131D"/>
    <w:rsid w:val="00112123"/>
    <w:rsid w:val="001164FD"/>
    <w:rsid w:val="0011674D"/>
    <w:rsid w:val="001255AE"/>
    <w:rsid w:val="001276D8"/>
    <w:rsid w:val="0013163A"/>
    <w:rsid w:val="00133431"/>
    <w:rsid w:val="001374B3"/>
    <w:rsid w:val="00137D4D"/>
    <w:rsid w:val="00142A56"/>
    <w:rsid w:val="00142AD3"/>
    <w:rsid w:val="001537B0"/>
    <w:rsid w:val="001543BC"/>
    <w:rsid w:val="00157A84"/>
    <w:rsid w:val="001719CA"/>
    <w:rsid w:val="001836DA"/>
    <w:rsid w:val="00183BD6"/>
    <w:rsid w:val="001914B3"/>
    <w:rsid w:val="00195008"/>
    <w:rsid w:val="0019762E"/>
    <w:rsid w:val="001A0308"/>
    <w:rsid w:val="001A063E"/>
    <w:rsid w:val="001A0B70"/>
    <w:rsid w:val="001A3C29"/>
    <w:rsid w:val="001A4C68"/>
    <w:rsid w:val="001A717A"/>
    <w:rsid w:val="001B07CF"/>
    <w:rsid w:val="001B6700"/>
    <w:rsid w:val="001B6E55"/>
    <w:rsid w:val="001B6F36"/>
    <w:rsid w:val="001B765E"/>
    <w:rsid w:val="001C65BF"/>
    <w:rsid w:val="001D2992"/>
    <w:rsid w:val="001D4FFC"/>
    <w:rsid w:val="001D68CA"/>
    <w:rsid w:val="001D6F23"/>
    <w:rsid w:val="001E2B39"/>
    <w:rsid w:val="001E5457"/>
    <w:rsid w:val="001E5C3F"/>
    <w:rsid w:val="001E7FF9"/>
    <w:rsid w:val="001F4D21"/>
    <w:rsid w:val="001F633E"/>
    <w:rsid w:val="001F7F68"/>
    <w:rsid w:val="00203696"/>
    <w:rsid w:val="00203929"/>
    <w:rsid w:val="00204288"/>
    <w:rsid w:val="00211E61"/>
    <w:rsid w:val="00212FF1"/>
    <w:rsid w:val="002141BF"/>
    <w:rsid w:val="00214BC9"/>
    <w:rsid w:val="00221ED9"/>
    <w:rsid w:val="00224169"/>
    <w:rsid w:val="00225723"/>
    <w:rsid w:val="002330FF"/>
    <w:rsid w:val="00233D27"/>
    <w:rsid w:val="00233DB2"/>
    <w:rsid w:val="00245711"/>
    <w:rsid w:val="002473A9"/>
    <w:rsid w:val="00250817"/>
    <w:rsid w:val="00252C5D"/>
    <w:rsid w:val="002538B4"/>
    <w:rsid w:val="002600C9"/>
    <w:rsid w:val="0026015B"/>
    <w:rsid w:val="00260F08"/>
    <w:rsid w:val="00261FD6"/>
    <w:rsid w:val="00262142"/>
    <w:rsid w:val="00273B6A"/>
    <w:rsid w:val="00286DA7"/>
    <w:rsid w:val="002A52B0"/>
    <w:rsid w:val="002A55EF"/>
    <w:rsid w:val="002A6C06"/>
    <w:rsid w:val="002B0494"/>
    <w:rsid w:val="002B09AE"/>
    <w:rsid w:val="002B0C45"/>
    <w:rsid w:val="002B3643"/>
    <w:rsid w:val="002B62A4"/>
    <w:rsid w:val="002C5D43"/>
    <w:rsid w:val="002C7C90"/>
    <w:rsid w:val="002D136D"/>
    <w:rsid w:val="002D1843"/>
    <w:rsid w:val="002D1D8D"/>
    <w:rsid w:val="002D4C57"/>
    <w:rsid w:val="002E43F7"/>
    <w:rsid w:val="002E46DC"/>
    <w:rsid w:val="002F4D16"/>
    <w:rsid w:val="002F57F5"/>
    <w:rsid w:val="002F5BA2"/>
    <w:rsid w:val="002F74EB"/>
    <w:rsid w:val="003015CC"/>
    <w:rsid w:val="00304C8C"/>
    <w:rsid w:val="00307E67"/>
    <w:rsid w:val="00313BED"/>
    <w:rsid w:val="00314647"/>
    <w:rsid w:val="0031523C"/>
    <w:rsid w:val="00317A23"/>
    <w:rsid w:val="00320DC0"/>
    <w:rsid w:val="003217BA"/>
    <w:rsid w:val="00333D5A"/>
    <w:rsid w:val="00336C32"/>
    <w:rsid w:val="0034215E"/>
    <w:rsid w:val="00342E8D"/>
    <w:rsid w:val="00343ED1"/>
    <w:rsid w:val="00344013"/>
    <w:rsid w:val="003449A1"/>
    <w:rsid w:val="00344F9D"/>
    <w:rsid w:val="00345B94"/>
    <w:rsid w:val="00347504"/>
    <w:rsid w:val="003633F8"/>
    <w:rsid w:val="00366886"/>
    <w:rsid w:val="00370276"/>
    <w:rsid w:val="003707C9"/>
    <w:rsid w:val="00370E71"/>
    <w:rsid w:val="003732AE"/>
    <w:rsid w:val="00375A6E"/>
    <w:rsid w:val="003765E7"/>
    <w:rsid w:val="003770D9"/>
    <w:rsid w:val="00377B6A"/>
    <w:rsid w:val="0038175E"/>
    <w:rsid w:val="00386C22"/>
    <w:rsid w:val="00393054"/>
    <w:rsid w:val="00393744"/>
    <w:rsid w:val="0039474A"/>
    <w:rsid w:val="003A3C86"/>
    <w:rsid w:val="003A4DCD"/>
    <w:rsid w:val="003A54AC"/>
    <w:rsid w:val="003A70B2"/>
    <w:rsid w:val="003B0850"/>
    <w:rsid w:val="003B0B79"/>
    <w:rsid w:val="003B0BAD"/>
    <w:rsid w:val="003B5209"/>
    <w:rsid w:val="003B592D"/>
    <w:rsid w:val="003C0B92"/>
    <w:rsid w:val="003C2ABA"/>
    <w:rsid w:val="003C3D87"/>
    <w:rsid w:val="003C4F82"/>
    <w:rsid w:val="003D0072"/>
    <w:rsid w:val="003D007E"/>
    <w:rsid w:val="003D2AC9"/>
    <w:rsid w:val="003D4F90"/>
    <w:rsid w:val="003E364F"/>
    <w:rsid w:val="003E39FA"/>
    <w:rsid w:val="003E52B9"/>
    <w:rsid w:val="003E565F"/>
    <w:rsid w:val="003E59CE"/>
    <w:rsid w:val="003E64AA"/>
    <w:rsid w:val="003E7982"/>
    <w:rsid w:val="003F01DD"/>
    <w:rsid w:val="003F2BC5"/>
    <w:rsid w:val="003F2CD9"/>
    <w:rsid w:val="003F38C9"/>
    <w:rsid w:val="003F58AF"/>
    <w:rsid w:val="00402D00"/>
    <w:rsid w:val="00405397"/>
    <w:rsid w:val="0040650D"/>
    <w:rsid w:val="00413280"/>
    <w:rsid w:val="004142F9"/>
    <w:rsid w:val="004168CD"/>
    <w:rsid w:val="004241A8"/>
    <w:rsid w:val="004256ED"/>
    <w:rsid w:val="004260E4"/>
    <w:rsid w:val="004300E7"/>
    <w:rsid w:val="00430151"/>
    <w:rsid w:val="004323B8"/>
    <w:rsid w:val="00433315"/>
    <w:rsid w:val="004374E3"/>
    <w:rsid w:val="004409EC"/>
    <w:rsid w:val="004428E4"/>
    <w:rsid w:val="0044405A"/>
    <w:rsid w:val="00444E64"/>
    <w:rsid w:val="004467EB"/>
    <w:rsid w:val="00446E9A"/>
    <w:rsid w:val="00452B62"/>
    <w:rsid w:val="00454B67"/>
    <w:rsid w:val="004553C3"/>
    <w:rsid w:val="0045770B"/>
    <w:rsid w:val="0046624B"/>
    <w:rsid w:val="00467979"/>
    <w:rsid w:val="00472444"/>
    <w:rsid w:val="004750B4"/>
    <w:rsid w:val="00477343"/>
    <w:rsid w:val="004777EC"/>
    <w:rsid w:val="00480B8D"/>
    <w:rsid w:val="00481FA7"/>
    <w:rsid w:val="004845C6"/>
    <w:rsid w:val="004850CC"/>
    <w:rsid w:val="00485E0D"/>
    <w:rsid w:val="0049258A"/>
    <w:rsid w:val="00492A83"/>
    <w:rsid w:val="00495084"/>
    <w:rsid w:val="004A311F"/>
    <w:rsid w:val="004B10D6"/>
    <w:rsid w:val="004B67A7"/>
    <w:rsid w:val="004B744A"/>
    <w:rsid w:val="004C36B5"/>
    <w:rsid w:val="004C4807"/>
    <w:rsid w:val="004D3ECF"/>
    <w:rsid w:val="004D49A2"/>
    <w:rsid w:val="004D4BDB"/>
    <w:rsid w:val="004D4E97"/>
    <w:rsid w:val="004F12C8"/>
    <w:rsid w:val="004F3158"/>
    <w:rsid w:val="004F4095"/>
    <w:rsid w:val="004F4996"/>
    <w:rsid w:val="004F6A94"/>
    <w:rsid w:val="005023AC"/>
    <w:rsid w:val="00503396"/>
    <w:rsid w:val="005119A0"/>
    <w:rsid w:val="005131CB"/>
    <w:rsid w:val="00515F3E"/>
    <w:rsid w:val="005205B0"/>
    <w:rsid w:val="005227BF"/>
    <w:rsid w:val="00522995"/>
    <w:rsid w:val="005237B3"/>
    <w:rsid w:val="00525B37"/>
    <w:rsid w:val="00526314"/>
    <w:rsid w:val="005265BF"/>
    <w:rsid w:val="00532D2B"/>
    <w:rsid w:val="00533253"/>
    <w:rsid w:val="00534728"/>
    <w:rsid w:val="00535438"/>
    <w:rsid w:val="00541873"/>
    <w:rsid w:val="00545CBA"/>
    <w:rsid w:val="00546634"/>
    <w:rsid w:val="00547A7F"/>
    <w:rsid w:val="00552533"/>
    <w:rsid w:val="00553820"/>
    <w:rsid w:val="00560CD5"/>
    <w:rsid w:val="00564B67"/>
    <w:rsid w:val="00570ED5"/>
    <w:rsid w:val="00572004"/>
    <w:rsid w:val="0057436C"/>
    <w:rsid w:val="00581214"/>
    <w:rsid w:val="00582C2A"/>
    <w:rsid w:val="00586C7A"/>
    <w:rsid w:val="00587EF1"/>
    <w:rsid w:val="005931DE"/>
    <w:rsid w:val="00595CB7"/>
    <w:rsid w:val="00596370"/>
    <w:rsid w:val="00597429"/>
    <w:rsid w:val="005A46F2"/>
    <w:rsid w:val="005A4C82"/>
    <w:rsid w:val="005B13FB"/>
    <w:rsid w:val="005B3460"/>
    <w:rsid w:val="005B563F"/>
    <w:rsid w:val="005B6432"/>
    <w:rsid w:val="005B7B6E"/>
    <w:rsid w:val="005B7C2B"/>
    <w:rsid w:val="005C1C58"/>
    <w:rsid w:val="005C6CD7"/>
    <w:rsid w:val="005C7836"/>
    <w:rsid w:val="005D0C11"/>
    <w:rsid w:val="005D2074"/>
    <w:rsid w:val="005D25A1"/>
    <w:rsid w:val="005D7A24"/>
    <w:rsid w:val="005E286B"/>
    <w:rsid w:val="005E49F6"/>
    <w:rsid w:val="005E5251"/>
    <w:rsid w:val="005F1AC3"/>
    <w:rsid w:val="005F485B"/>
    <w:rsid w:val="005F5612"/>
    <w:rsid w:val="00604F0A"/>
    <w:rsid w:val="00605162"/>
    <w:rsid w:val="00605AD8"/>
    <w:rsid w:val="006122CC"/>
    <w:rsid w:val="00613920"/>
    <w:rsid w:val="00613EC1"/>
    <w:rsid w:val="00620F5A"/>
    <w:rsid w:val="006217A7"/>
    <w:rsid w:val="00621FB9"/>
    <w:rsid w:val="0063071C"/>
    <w:rsid w:val="00630E84"/>
    <w:rsid w:val="00633AC5"/>
    <w:rsid w:val="006362A2"/>
    <w:rsid w:val="0063645B"/>
    <w:rsid w:val="00636682"/>
    <w:rsid w:val="006366B9"/>
    <w:rsid w:val="00642AE2"/>
    <w:rsid w:val="00647BA2"/>
    <w:rsid w:val="00650CB6"/>
    <w:rsid w:val="006528A0"/>
    <w:rsid w:val="0065315E"/>
    <w:rsid w:val="006550F3"/>
    <w:rsid w:val="0065631F"/>
    <w:rsid w:val="00670B33"/>
    <w:rsid w:val="006719CE"/>
    <w:rsid w:val="006743EF"/>
    <w:rsid w:val="006745E1"/>
    <w:rsid w:val="00682D9D"/>
    <w:rsid w:val="00683149"/>
    <w:rsid w:val="00691772"/>
    <w:rsid w:val="00694DA5"/>
    <w:rsid w:val="00694FA9"/>
    <w:rsid w:val="00696C88"/>
    <w:rsid w:val="006A33BE"/>
    <w:rsid w:val="006A3C74"/>
    <w:rsid w:val="006A4B1A"/>
    <w:rsid w:val="006A57B1"/>
    <w:rsid w:val="006B21D6"/>
    <w:rsid w:val="006B7FD6"/>
    <w:rsid w:val="006D036C"/>
    <w:rsid w:val="006D20B6"/>
    <w:rsid w:val="006D560C"/>
    <w:rsid w:val="006D67C4"/>
    <w:rsid w:val="006E0802"/>
    <w:rsid w:val="006E4A0F"/>
    <w:rsid w:val="006E53DA"/>
    <w:rsid w:val="006E5D98"/>
    <w:rsid w:val="006F5D47"/>
    <w:rsid w:val="006F71D8"/>
    <w:rsid w:val="006F7895"/>
    <w:rsid w:val="007045CA"/>
    <w:rsid w:val="00705067"/>
    <w:rsid w:val="007079B4"/>
    <w:rsid w:val="00710C4E"/>
    <w:rsid w:val="00710DEB"/>
    <w:rsid w:val="00711527"/>
    <w:rsid w:val="00714AAD"/>
    <w:rsid w:val="007304EF"/>
    <w:rsid w:val="00730A32"/>
    <w:rsid w:val="007338C7"/>
    <w:rsid w:val="00742C55"/>
    <w:rsid w:val="00742CCD"/>
    <w:rsid w:val="0074351A"/>
    <w:rsid w:val="007448BD"/>
    <w:rsid w:val="00745098"/>
    <w:rsid w:val="00750CAF"/>
    <w:rsid w:val="00752C71"/>
    <w:rsid w:val="0075599A"/>
    <w:rsid w:val="007569EA"/>
    <w:rsid w:val="007610EE"/>
    <w:rsid w:val="0076199E"/>
    <w:rsid w:val="007638BA"/>
    <w:rsid w:val="007653A6"/>
    <w:rsid w:val="007656D3"/>
    <w:rsid w:val="00766FD9"/>
    <w:rsid w:val="007701FE"/>
    <w:rsid w:val="0077333E"/>
    <w:rsid w:val="00774365"/>
    <w:rsid w:val="007743F8"/>
    <w:rsid w:val="007759AA"/>
    <w:rsid w:val="0078190C"/>
    <w:rsid w:val="00783AF5"/>
    <w:rsid w:val="00786896"/>
    <w:rsid w:val="00786BC5"/>
    <w:rsid w:val="00792309"/>
    <w:rsid w:val="00793F52"/>
    <w:rsid w:val="00795435"/>
    <w:rsid w:val="007A0E41"/>
    <w:rsid w:val="007A1ABF"/>
    <w:rsid w:val="007A257D"/>
    <w:rsid w:val="007A2638"/>
    <w:rsid w:val="007A2FB7"/>
    <w:rsid w:val="007A3214"/>
    <w:rsid w:val="007A5E53"/>
    <w:rsid w:val="007B3368"/>
    <w:rsid w:val="007B3762"/>
    <w:rsid w:val="007B5209"/>
    <w:rsid w:val="007B6678"/>
    <w:rsid w:val="007B76D5"/>
    <w:rsid w:val="007C3C92"/>
    <w:rsid w:val="007C4B9F"/>
    <w:rsid w:val="007C5D64"/>
    <w:rsid w:val="007D05F7"/>
    <w:rsid w:val="007D369F"/>
    <w:rsid w:val="007D4C60"/>
    <w:rsid w:val="007E77D2"/>
    <w:rsid w:val="007F1BA6"/>
    <w:rsid w:val="00804764"/>
    <w:rsid w:val="00804DCA"/>
    <w:rsid w:val="0080603E"/>
    <w:rsid w:val="008064AD"/>
    <w:rsid w:val="00806C99"/>
    <w:rsid w:val="0080784F"/>
    <w:rsid w:val="0081049D"/>
    <w:rsid w:val="00810B8B"/>
    <w:rsid w:val="00817108"/>
    <w:rsid w:val="00822473"/>
    <w:rsid w:val="00833FA2"/>
    <w:rsid w:val="008367C6"/>
    <w:rsid w:val="00841C1D"/>
    <w:rsid w:val="00846894"/>
    <w:rsid w:val="0085213F"/>
    <w:rsid w:val="00853350"/>
    <w:rsid w:val="00854A97"/>
    <w:rsid w:val="0085639F"/>
    <w:rsid w:val="008612E4"/>
    <w:rsid w:val="00866414"/>
    <w:rsid w:val="008670D7"/>
    <w:rsid w:val="008672A0"/>
    <w:rsid w:val="0087026A"/>
    <w:rsid w:val="00875939"/>
    <w:rsid w:val="00877442"/>
    <w:rsid w:val="00884E1D"/>
    <w:rsid w:val="00885B71"/>
    <w:rsid w:val="0088705C"/>
    <w:rsid w:val="008903AC"/>
    <w:rsid w:val="00890D57"/>
    <w:rsid w:val="0089271B"/>
    <w:rsid w:val="00892B62"/>
    <w:rsid w:val="008954BD"/>
    <w:rsid w:val="0089550B"/>
    <w:rsid w:val="00895ECF"/>
    <w:rsid w:val="00897553"/>
    <w:rsid w:val="008A0C60"/>
    <w:rsid w:val="008A1AC2"/>
    <w:rsid w:val="008A6148"/>
    <w:rsid w:val="008B289E"/>
    <w:rsid w:val="008B2B5E"/>
    <w:rsid w:val="008B57DA"/>
    <w:rsid w:val="008B7524"/>
    <w:rsid w:val="008B7F50"/>
    <w:rsid w:val="008C1BC5"/>
    <w:rsid w:val="008C4392"/>
    <w:rsid w:val="008C7D00"/>
    <w:rsid w:val="008D3BB2"/>
    <w:rsid w:val="008E07E2"/>
    <w:rsid w:val="008E1B17"/>
    <w:rsid w:val="008E670A"/>
    <w:rsid w:val="008F2916"/>
    <w:rsid w:val="008F48DE"/>
    <w:rsid w:val="00905511"/>
    <w:rsid w:val="00906829"/>
    <w:rsid w:val="009124CC"/>
    <w:rsid w:val="00913DA4"/>
    <w:rsid w:val="009206D8"/>
    <w:rsid w:val="009237A9"/>
    <w:rsid w:val="00923AF3"/>
    <w:rsid w:val="00924870"/>
    <w:rsid w:val="00932E61"/>
    <w:rsid w:val="00933096"/>
    <w:rsid w:val="00940301"/>
    <w:rsid w:val="00942787"/>
    <w:rsid w:val="00942824"/>
    <w:rsid w:val="00942B9F"/>
    <w:rsid w:val="00942D73"/>
    <w:rsid w:val="00942FA9"/>
    <w:rsid w:val="009509B9"/>
    <w:rsid w:val="00950CEA"/>
    <w:rsid w:val="00953315"/>
    <w:rsid w:val="0095474D"/>
    <w:rsid w:val="00963C36"/>
    <w:rsid w:val="0097262B"/>
    <w:rsid w:val="009729AF"/>
    <w:rsid w:val="00972B1B"/>
    <w:rsid w:val="00975529"/>
    <w:rsid w:val="00976357"/>
    <w:rsid w:val="00983723"/>
    <w:rsid w:val="0098373A"/>
    <w:rsid w:val="0098390E"/>
    <w:rsid w:val="00990DC3"/>
    <w:rsid w:val="009944E4"/>
    <w:rsid w:val="00997548"/>
    <w:rsid w:val="009A04D3"/>
    <w:rsid w:val="009A0745"/>
    <w:rsid w:val="009A26EA"/>
    <w:rsid w:val="009A4B61"/>
    <w:rsid w:val="009B0B1E"/>
    <w:rsid w:val="009B4F6C"/>
    <w:rsid w:val="009C05CA"/>
    <w:rsid w:val="009C0772"/>
    <w:rsid w:val="009D2D9D"/>
    <w:rsid w:val="009E6750"/>
    <w:rsid w:val="009F3481"/>
    <w:rsid w:val="009F553A"/>
    <w:rsid w:val="00A02FE3"/>
    <w:rsid w:val="00A048EA"/>
    <w:rsid w:val="00A075EA"/>
    <w:rsid w:val="00A11013"/>
    <w:rsid w:val="00A12896"/>
    <w:rsid w:val="00A14113"/>
    <w:rsid w:val="00A15E63"/>
    <w:rsid w:val="00A20D97"/>
    <w:rsid w:val="00A21F38"/>
    <w:rsid w:val="00A24328"/>
    <w:rsid w:val="00A25A85"/>
    <w:rsid w:val="00A271AD"/>
    <w:rsid w:val="00A35C65"/>
    <w:rsid w:val="00A37984"/>
    <w:rsid w:val="00A43850"/>
    <w:rsid w:val="00A45059"/>
    <w:rsid w:val="00A46A0D"/>
    <w:rsid w:val="00A46DDE"/>
    <w:rsid w:val="00A476D7"/>
    <w:rsid w:val="00A52F53"/>
    <w:rsid w:val="00A53EE3"/>
    <w:rsid w:val="00A5427C"/>
    <w:rsid w:val="00A6135E"/>
    <w:rsid w:val="00A61D01"/>
    <w:rsid w:val="00A61EF3"/>
    <w:rsid w:val="00A63FDA"/>
    <w:rsid w:val="00A72690"/>
    <w:rsid w:val="00A7484E"/>
    <w:rsid w:val="00A74E30"/>
    <w:rsid w:val="00A75E3B"/>
    <w:rsid w:val="00A76024"/>
    <w:rsid w:val="00A843BC"/>
    <w:rsid w:val="00A84690"/>
    <w:rsid w:val="00A8735E"/>
    <w:rsid w:val="00AA0D25"/>
    <w:rsid w:val="00AA2B68"/>
    <w:rsid w:val="00AA46EA"/>
    <w:rsid w:val="00AA4F30"/>
    <w:rsid w:val="00AA5C1A"/>
    <w:rsid w:val="00AA5FE6"/>
    <w:rsid w:val="00AA7443"/>
    <w:rsid w:val="00AA76A1"/>
    <w:rsid w:val="00AB1010"/>
    <w:rsid w:val="00AB2BB3"/>
    <w:rsid w:val="00AB30A8"/>
    <w:rsid w:val="00AC0070"/>
    <w:rsid w:val="00AC041B"/>
    <w:rsid w:val="00AC2FCC"/>
    <w:rsid w:val="00AC6EE2"/>
    <w:rsid w:val="00AD00C6"/>
    <w:rsid w:val="00AD0AA2"/>
    <w:rsid w:val="00AD31D6"/>
    <w:rsid w:val="00AD4652"/>
    <w:rsid w:val="00AD6126"/>
    <w:rsid w:val="00AE0B2F"/>
    <w:rsid w:val="00AE1D0A"/>
    <w:rsid w:val="00AE2757"/>
    <w:rsid w:val="00AE53BE"/>
    <w:rsid w:val="00AE595D"/>
    <w:rsid w:val="00AE6140"/>
    <w:rsid w:val="00AF0638"/>
    <w:rsid w:val="00AF392D"/>
    <w:rsid w:val="00B02C71"/>
    <w:rsid w:val="00B02E95"/>
    <w:rsid w:val="00B04CFF"/>
    <w:rsid w:val="00B07148"/>
    <w:rsid w:val="00B1240E"/>
    <w:rsid w:val="00B12C78"/>
    <w:rsid w:val="00B17522"/>
    <w:rsid w:val="00B17B93"/>
    <w:rsid w:val="00B17F33"/>
    <w:rsid w:val="00B21D68"/>
    <w:rsid w:val="00B250AB"/>
    <w:rsid w:val="00B256C8"/>
    <w:rsid w:val="00B32C96"/>
    <w:rsid w:val="00B351B3"/>
    <w:rsid w:val="00B352AD"/>
    <w:rsid w:val="00B36951"/>
    <w:rsid w:val="00B36FD4"/>
    <w:rsid w:val="00B4472D"/>
    <w:rsid w:val="00B47AFA"/>
    <w:rsid w:val="00B50F51"/>
    <w:rsid w:val="00B50F9F"/>
    <w:rsid w:val="00B55760"/>
    <w:rsid w:val="00B64C93"/>
    <w:rsid w:val="00B677AF"/>
    <w:rsid w:val="00B71FB2"/>
    <w:rsid w:val="00B81F8D"/>
    <w:rsid w:val="00B84B48"/>
    <w:rsid w:val="00B84EBB"/>
    <w:rsid w:val="00B91A1A"/>
    <w:rsid w:val="00B925D6"/>
    <w:rsid w:val="00B94D93"/>
    <w:rsid w:val="00BA3927"/>
    <w:rsid w:val="00BA7BDC"/>
    <w:rsid w:val="00BB0BC5"/>
    <w:rsid w:val="00BB1C55"/>
    <w:rsid w:val="00BB250E"/>
    <w:rsid w:val="00BC0C59"/>
    <w:rsid w:val="00BC5F0D"/>
    <w:rsid w:val="00BE2AAD"/>
    <w:rsid w:val="00BE2C82"/>
    <w:rsid w:val="00BE79AD"/>
    <w:rsid w:val="00BF1ACA"/>
    <w:rsid w:val="00BF392D"/>
    <w:rsid w:val="00BF3C68"/>
    <w:rsid w:val="00BF40F7"/>
    <w:rsid w:val="00BF5937"/>
    <w:rsid w:val="00C022F0"/>
    <w:rsid w:val="00C031A5"/>
    <w:rsid w:val="00C058E3"/>
    <w:rsid w:val="00C148D0"/>
    <w:rsid w:val="00C17B5E"/>
    <w:rsid w:val="00C17EFC"/>
    <w:rsid w:val="00C2030F"/>
    <w:rsid w:val="00C24E4A"/>
    <w:rsid w:val="00C31D4B"/>
    <w:rsid w:val="00C35D92"/>
    <w:rsid w:val="00C36FB2"/>
    <w:rsid w:val="00C43D64"/>
    <w:rsid w:val="00C451D6"/>
    <w:rsid w:val="00C4535F"/>
    <w:rsid w:val="00C51D83"/>
    <w:rsid w:val="00C52AA6"/>
    <w:rsid w:val="00C53AF8"/>
    <w:rsid w:val="00C57978"/>
    <w:rsid w:val="00C6124C"/>
    <w:rsid w:val="00C612E1"/>
    <w:rsid w:val="00C6143D"/>
    <w:rsid w:val="00C61D19"/>
    <w:rsid w:val="00C635D5"/>
    <w:rsid w:val="00C714C9"/>
    <w:rsid w:val="00C758CE"/>
    <w:rsid w:val="00C818B2"/>
    <w:rsid w:val="00C86F2E"/>
    <w:rsid w:val="00C9017C"/>
    <w:rsid w:val="00C91A4B"/>
    <w:rsid w:val="00C931E5"/>
    <w:rsid w:val="00C94A58"/>
    <w:rsid w:val="00CA3AEB"/>
    <w:rsid w:val="00CA4272"/>
    <w:rsid w:val="00CA4736"/>
    <w:rsid w:val="00CA4F12"/>
    <w:rsid w:val="00CA51C6"/>
    <w:rsid w:val="00CB01BA"/>
    <w:rsid w:val="00CB29E1"/>
    <w:rsid w:val="00CB5B87"/>
    <w:rsid w:val="00CB778C"/>
    <w:rsid w:val="00CC23F8"/>
    <w:rsid w:val="00CC31D3"/>
    <w:rsid w:val="00CC34C2"/>
    <w:rsid w:val="00CC4E58"/>
    <w:rsid w:val="00CC5877"/>
    <w:rsid w:val="00CD3381"/>
    <w:rsid w:val="00CE7411"/>
    <w:rsid w:val="00CF0522"/>
    <w:rsid w:val="00CF1603"/>
    <w:rsid w:val="00CF231B"/>
    <w:rsid w:val="00CF692A"/>
    <w:rsid w:val="00D04D48"/>
    <w:rsid w:val="00D11000"/>
    <w:rsid w:val="00D14432"/>
    <w:rsid w:val="00D17A84"/>
    <w:rsid w:val="00D215BB"/>
    <w:rsid w:val="00D21A2F"/>
    <w:rsid w:val="00D23DCE"/>
    <w:rsid w:val="00D241CF"/>
    <w:rsid w:val="00D263F7"/>
    <w:rsid w:val="00D3262F"/>
    <w:rsid w:val="00D32EC5"/>
    <w:rsid w:val="00D34019"/>
    <w:rsid w:val="00D42366"/>
    <w:rsid w:val="00D44486"/>
    <w:rsid w:val="00D4673D"/>
    <w:rsid w:val="00D51D9C"/>
    <w:rsid w:val="00D527DE"/>
    <w:rsid w:val="00D546EF"/>
    <w:rsid w:val="00D54866"/>
    <w:rsid w:val="00D54A74"/>
    <w:rsid w:val="00D56586"/>
    <w:rsid w:val="00D56B4B"/>
    <w:rsid w:val="00D605F4"/>
    <w:rsid w:val="00D61CC2"/>
    <w:rsid w:val="00D647A2"/>
    <w:rsid w:val="00D703C7"/>
    <w:rsid w:val="00D7186C"/>
    <w:rsid w:val="00D8057B"/>
    <w:rsid w:val="00D81793"/>
    <w:rsid w:val="00D8285D"/>
    <w:rsid w:val="00D90FB1"/>
    <w:rsid w:val="00D919CB"/>
    <w:rsid w:val="00D92317"/>
    <w:rsid w:val="00DA090B"/>
    <w:rsid w:val="00DA4936"/>
    <w:rsid w:val="00DA63EC"/>
    <w:rsid w:val="00DA6B3E"/>
    <w:rsid w:val="00DB088B"/>
    <w:rsid w:val="00DB1B3F"/>
    <w:rsid w:val="00DB41C7"/>
    <w:rsid w:val="00DB5541"/>
    <w:rsid w:val="00DB624E"/>
    <w:rsid w:val="00DC0686"/>
    <w:rsid w:val="00DC14DC"/>
    <w:rsid w:val="00DC2215"/>
    <w:rsid w:val="00DC3543"/>
    <w:rsid w:val="00DC7A17"/>
    <w:rsid w:val="00DC7CC3"/>
    <w:rsid w:val="00DD11C8"/>
    <w:rsid w:val="00DD3FCA"/>
    <w:rsid w:val="00DD4180"/>
    <w:rsid w:val="00DD544B"/>
    <w:rsid w:val="00DE1829"/>
    <w:rsid w:val="00DE2FE6"/>
    <w:rsid w:val="00DF32F0"/>
    <w:rsid w:val="00DF7919"/>
    <w:rsid w:val="00E0190D"/>
    <w:rsid w:val="00E06759"/>
    <w:rsid w:val="00E07AA9"/>
    <w:rsid w:val="00E1542E"/>
    <w:rsid w:val="00E34C5D"/>
    <w:rsid w:val="00E356DC"/>
    <w:rsid w:val="00E42D07"/>
    <w:rsid w:val="00E432E8"/>
    <w:rsid w:val="00E45BF4"/>
    <w:rsid w:val="00E45D31"/>
    <w:rsid w:val="00E4664C"/>
    <w:rsid w:val="00E4679B"/>
    <w:rsid w:val="00E46913"/>
    <w:rsid w:val="00E542D4"/>
    <w:rsid w:val="00E57C27"/>
    <w:rsid w:val="00E6005C"/>
    <w:rsid w:val="00E60238"/>
    <w:rsid w:val="00E61BAD"/>
    <w:rsid w:val="00E70BE5"/>
    <w:rsid w:val="00E71A9B"/>
    <w:rsid w:val="00E71DC4"/>
    <w:rsid w:val="00E721A9"/>
    <w:rsid w:val="00E76FB9"/>
    <w:rsid w:val="00E77B51"/>
    <w:rsid w:val="00E84F03"/>
    <w:rsid w:val="00E86005"/>
    <w:rsid w:val="00E90D85"/>
    <w:rsid w:val="00E929F1"/>
    <w:rsid w:val="00E9429C"/>
    <w:rsid w:val="00EA081E"/>
    <w:rsid w:val="00EA1121"/>
    <w:rsid w:val="00EA45C2"/>
    <w:rsid w:val="00EA4BCE"/>
    <w:rsid w:val="00EA4EED"/>
    <w:rsid w:val="00EA7C3D"/>
    <w:rsid w:val="00EA7C4F"/>
    <w:rsid w:val="00EB5354"/>
    <w:rsid w:val="00EB6870"/>
    <w:rsid w:val="00EB68C1"/>
    <w:rsid w:val="00EB7CFA"/>
    <w:rsid w:val="00EC1DA0"/>
    <w:rsid w:val="00EC7162"/>
    <w:rsid w:val="00EC77AB"/>
    <w:rsid w:val="00EC7E46"/>
    <w:rsid w:val="00ED2943"/>
    <w:rsid w:val="00ED29C1"/>
    <w:rsid w:val="00ED67F2"/>
    <w:rsid w:val="00EE1078"/>
    <w:rsid w:val="00EE325C"/>
    <w:rsid w:val="00EF0637"/>
    <w:rsid w:val="00EF5FC8"/>
    <w:rsid w:val="00EF62E5"/>
    <w:rsid w:val="00F0177C"/>
    <w:rsid w:val="00F105AD"/>
    <w:rsid w:val="00F106BD"/>
    <w:rsid w:val="00F15D27"/>
    <w:rsid w:val="00F16CD7"/>
    <w:rsid w:val="00F20102"/>
    <w:rsid w:val="00F20F83"/>
    <w:rsid w:val="00F226F9"/>
    <w:rsid w:val="00F2289D"/>
    <w:rsid w:val="00F23030"/>
    <w:rsid w:val="00F2417B"/>
    <w:rsid w:val="00F27448"/>
    <w:rsid w:val="00F303E4"/>
    <w:rsid w:val="00F34610"/>
    <w:rsid w:val="00F420DC"/>
    <w:rsid w:val="00F430BB"/>
    <w:rsid w:val="00F46F25"/>
    <w:rsid w:val="00F509FB"/>
    <w:rsid w:val="00F51149"/>
    <w:rsid w:val="00F526B8"/>
    <w:rsid w:val="00F56A1A"/>
    <w:rsid w:val="00F665E0"/>
    <w:rsid w:val="00F74E8F"/>
    <w:rsid w:val="00F76F4F"/>
    <w:rsid w:val="00F82FDD"/>
    <w:rsid w:val="00F8374F"/>
    <w:rsid w:val="00F84829"/>
    <w:rsid w:val="00FA1271"/>
    <w:rsid w:val="00FA1A65"/>
    <w:rsid w:val="00FA3D4E"/>
    <w:rsid w:val="00FB548D"/>
    <w:rsid w:val="00FB5F06"/>
    <w:rsid w:val="00FC0270"/>
    <w:rsid w:val="00FC1310"/>
    <w:rsid w:val="00FC1726"/>
    <w:rsid w:val="00FC4748"/>
    <w:rsid w:val="00FC67F9"/>
    <w:rsid w:val="00FD14B7"/>
    <w:rsid w:val="00FD211D"/>
    <w:rsid w:val="00FD338B"/>
    <w:rsid w:val="00FD36BD"/>
    <w:rsid w:val="00FD5115"/>
    <w:rsid w:val="00FE0DE1"/>
    <w:rsid w:val="00FE15F6"/>
    <w:rsid w:val="00FE1A0F"/>
    <w:rsid w:val="00FE1C7A"/>
    <w:rsid w:val="00FE27FE"/>
    <w:rsid w:val="00FE2836"/>
    <w:rsid w:val="00FF5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EC9901-F4F2-49A6-9EF1-DA96CCFB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b/>
      <w:sz w:val="22"/>
      <w:szCs w:val="20"/>
      <w:lang w:val="x-none" w:eastAsia="x-none"/>
    </w:rPr>
  </w:style>
  <w:style w:type="paragraph" w:styleId="Nadpis5">
    <w:name w:val="heading 5"/>
    <w:basedOn w:val="Normln"/>
    <w:next w:val="Normln"/>
    <w:link w:val="Nadpis5Char"/>
    <w:semiHidden/>
    <w:unhideWhenUsed/>
    <w:qFormat/>
    <w:rsid w:val="00FD211D"/>
    <w:pPr>
      <w:spacing w:before="240" w:after="60"/>
      <w:outlineLvl w:val="4"/>
    </w:pPr>
    <w:rPr>
      <w:rFonts w:ascii="Calibri" w:hAnsi="Calibri"/>
      <w:b/>
      <w:bCs/>
      <w:i/>
      <w:iCs/>
      <w:sz w:val="26"/>
      <w:szCs w:val="26"/>
      <w:lang w:val="x-none" w:eastAsia="x-none"/>
    </w:rPr>
  </w:style>
  <w:style w:type="paragraph" w:styleId="Nadpis6">
    <w:name w:val="heading 6"/>
    <w:basedOn w:val="Normln"/>
    <w:next w:val="Normln"/>
    <w:qFormat/>
    <w:pPr>
      <w:keepNext/>
      <w:jc w:val="center"/>
      <w:outlineLvl w:val="5"/>
    </w:pPr>
    <w:rPr>
      <w:b/>
      <w:sz w:val="22"/>
      <w:szCs w:val="20"/>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sz w:val="22"/>
      <w:szCs w:val="20"/>
    </w:rPr>
  </w:style>
  <w:style w:type="paragraph" w:customStyle="1" w:styleId="BodyText21">
    <w:name w:val="Body Text 21"/>
    <w:basedOn w:val="Normln"/>
    <w:pPr>
      <w:widowControl w:val="0"/>
      <w:jc w:val="both"/>
    </w:pPr>
    <w:rPr>
      <w:snapToGrid w:val="0"/>
      <w:sz w:val="22"/>
      <w:szCs w:val="20"/>
    </w:rPr>
  </w:style>
  <w:style w:type="paragraph" w:styleId="Zkladntextodsazen">
    <w:name w:val="Body Text Indent"/>
    <w:basedOn w:val="Normln"/>
    <w:pPr>
      <w:ind w:left="709" w:hanging="142"/>
      <w:jc w:val="both"/>
    </w:pPr>
    <w:rPr>
      <w:sz w:val="22"/>
      <w:szCs w:val="20"/>
    </w:rPr>
  </w:style>
  <w:style w:type="paragraph" w:styleId="Zkladntext2">
    <w:name w:val="Body Text 2"/>
    <w:basedOn w:val="Normln"/>
    <w:pPr>
      <w:jc w:val="both"/>
    </w:pPr>
    <w:rPr>
      <w:sz w:val="22"/>
      <w:szCs w:val="20"/>
    </w:rPr>
  </w:style>
  <w:style w:type="paragraph" w:styleId="Zkladntextodsazen3">
    <w:name w:val="Body Text Indent 3"/>
    <w:basedOn w:val="Normln"/>
    <w:link w:val="Zkladntextodsazen3Char"/>
    <w:pPr>
      <w:ind w:left="567" w:hanging="567"/>
      <w:jc w:val="both"/>
    </w:pPr>
    <w:rPr>
      <w:sz w:val="22"/>
      <w:szCs w:val="20"/>
      <w:lang w:val="x-none" w:eastAsia="x-none"/>
    </w:rPr>
  </w:style>
  <w:style w:type="paragraph" w:styleId="Zpat">
    <w:name w:val="footer"/>
    <w:basedOn w:val="Normln"/>
    <w:link w:val="ZpatChar"/>
    <w:pPr>
      <w:tabs>
        <w:tab w:val="center" w:pos="4536"/>
        <w:tab w:val="right" w:pos="9072"/>
      </w:tabs>
    </w:pPr>
    <w:rPr>
      <w:sz w:val="20"/>
      <w:szCs w:val="20"/>
    </w:rPr>
  </w:style>
  <w:style w:type="paragraph" w:styleId="Zhlav">
    <w:name w:val="header"/>
    <w:basedOn w:val="Normln"/>
    <w:link w:val="ZhlavChar"/>
    <w:pPr>
      <w:tabs>
        <w:tab w:val="center" w:pos="4536"/>
        <w:tab w:val="right" w:pos="9072"/>
      </w:tabs>
    </w:pPr>
    <w:rPr>
      <w:lang w:val="x-none" w:eastAsia="x-none"/>
    </w:rPr>
  </w:style>
  <w:style w:type="paragraph" w:customStyle="1" w:styleId="odstavec1">
    <w:name w:val="odstavec1"/>
    <w:basedOn w:val="Normln"/>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Pr>
      <w:rFonts w:ascii="Tahoma" w:hAnsi="Tahoma" w:cs="Bookman Old Style"/>
      <w:sz w:val="16"/>
      <w:szCs w:val="16"/>
    </w:rPr>
  </w:style>
  <w:style w:type="paragraph" w:styleId="Nzev">
    <w:name w:val="Title"/>
    <w:basedOn w:val="Normln"/>
    <w:qFormat/>
    <w:pPr>
      <w:ind w:left="2340"/>
      <w:jc w:val="center"/>
    </w:pPr>
    <w:rPr>
      <w:sz w:val="32"/>
    </w:rPr>
  </w:style>
  <w:style w:type="paragraph" w:styleId="Zkladntextodsazen2">
    <w:name w:val="Body Text Indent 2"/>
    <w:basedOn w:val="Normln"/>
    <w:pPr>
      <w:ind w:left="720" w:hanging="720"/>
      <w:jc w:val="both"/>
    </w:pPr>
  </w:style>
  <w:style w:type="paragraph" w:styleId="Zkladntext3">
    <w:name w:val="Body Text 3"/>
    <w:basedOn w:val="Normln"/>
    <w:pPr>
      <w:jc w:val="center"/>
    </w:pPr>
    <w:rPr>
      <w:rFonts w:ascii="Bookman Old Style" w:hAnsi="Bookman Old Style"/>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Rozvrendokumentu">
    <w:name w:val="Rozvržení dokumentu"/>
    <w:basedOn w:val="Normln"/>
    <w:semiHidden/>
    <w:rsid w:val="00F303E4"/>
    <w:pPr>
      <w:shd w:val="clear" w:color="auto" w:fill="000080"/>
    </w:pPr>
    <w:rPr>
      <w:rFonts w:ascii="Tahoma" w:hAnsi="Tahoma" w:cs="Tahoma"/>
      <w:sz w:val="20"/>
      <w:szCs w:val="20"/>
    </w:rPr>
  </w:style>
  <w:style w:type="table" w:styleId="Mkatabulky">
    <w:name w:val="Table Grid"/>
    <w:basedOn w:val="Normlntabulka"/>
    <w:rsid w:val="00E4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AE53BE"/>
    <w:rPr>
      <w:sz w:val="24"/>
      <w:szCs w:val="24"/>
    </w:rPr>
  </w:style>
  <w:style w:type="character" w:customStyle="1" w:styleId="ZpatChar">
    <w:name w:val="Zápatí Char"/>
    <w:basedOn w:val="Standardnpsmoodstavce"/>
    <w:link w:val="Zpat"/>
    <w:uiPriority w:val="99"/>
    <w:rsid w:val="00AE53BE"/>
  </w:style>
  <w:style w:type="character" w:customStyle="1" w:styleId="Nadpis5Char">
    <w:name w:val="Nadpis 5 Char"/>
    <w:link w:val="Nadpis5"/>
    <w:semiHidden/>
    <w:rsid w:val="00FD211D"/>
    <w:rPr>
      <w:rFonts w:ascii="Calibri" w:eastAsia="Times New Roman" w:hAnsi="Calibri" w:cs="Times New Roman"/>
      <w:b/>
      <w:bCs/>
      <w:i/>
      <w:iCs/>
      <w:sz w:val="26"/>
      <w:szCs w:val="26"/>
    </w:rPr>
  </w:style>
  <w:style w:type="character" w:customStyle="1" w:styleId="Nadpis1Char">
    <w:name w:val="Nadpis 1 Char"/>
    <w:link w:val="Nadpis1"/>
    <w:rsid w:val="00D90FB1"/>
    <w:rPr>
      <w:b/>
      <w:sz w:val="22"/>
    </w:rPr>
  </w:style>
  <w:style w:type="character" w:styleId="Odkaznakoment">
    <w:name w:val="annotation reference"/>
    <w:rsid w:val="003A54AC"/>
    <w:rPr>
      <w:sz w:val="16"/>
      <w:szCs w:val="16"/>
    </w:rPr>
  </w:style>
  <w:style w:type="paragraph" w:styleId="Textkomente">
    <w:name w:val="annotation text"/>
    <w:basedOn w:val="Normln"/>
    <w:link w:val="TextkomenteChar"/>
    <w:rsid w:val="003A54AC"/>
    <w:rPr>
      <w:sz w:val="20"/>
      <w:szCs w:val="20"/>
    </w:rPr>
  </w:style>
  <w:style w:type="character" w:customStyle="1" w:styleId="TextkomenteChar">
    <w:name w:val="Text komentáře Char"/>
    <w:basedOn w:val="Standardnpsmoodstavce"/>
    <w:link w:val="Textkomente"/>
    <w:rsid w:val="003A54AC"/>
  </w:style>
  <w:style w:type="paragraph" w:styleId="Pedmtkomente">
    <w:name w:val="annotation subject"/>
    <w:basedOn w:val="Textkomente"/>
    <w:next w:val="Textkomente"/>
    <w:link w:val="PedmtkomenteChar"/>
    <w:rsid w:val="003A54AC"/>
    <w:rPr>
      <w:b/>
      <w:bCs/>
      <w:lang w:val="x-none" w:eastAsia="x-none"/>
    </w:rPr>
  </w:style>
  <w:style w:type="character" w:customStyle="1" w:styleId="PedmtkomenteChar">
    <w:name w:val="Předmět komentáře Char"/>
    <w:link w:val="Pedmtkomente"/>
    <w:rsid w:val="003A54AC"/>
    <w:rPr>
      <w:b/>
      <w:bCs/>
    </w:rPr>
  </w:style>
  <w:style w:type="character" w:customStyle="1" w:styleId="Zkladntextodsazen3Char">
    <w:name w:val="Základní text odsazený 3 Char"/>
    <w:link w:val="Zkladntextodsazen3"/>
    <w:rsid w:val="00096EEC"/>
    <w:rPr>
      <w:sz w:val="22"/>
    </w:rPr>
  </w:style>
  <w:style w:type="paragraph" w:styleId="Revize">
    <w:name w:val="Revision"/>
    <w:hidden/>
    <w:uiPriority w:val="99"/>
    <w:semiHidden/>
    <w:rsid w:val="00942D73"/>
    <w:rPr>
      <w:sz w:val="24"/>
      <w:szCs w:val="24"/>
    </w:rPr>
  </w:style>
  <w:style w:type="paragraph" w:styleId="Textvysvtlivek">
    <w:name w:val="endnote text"/>
    <w:basedOn w:val="Normln"/>
    <w:link w:val="TextvysvtlivekChar"/>
    <w:rsid w:val="00102E30"/>
    <w:rPr>
      <w:sz w:val="20"/>
      <w:szCs w:val="20"/>
    </w:rPr>
  </w:style>
  <w:style w:type="character" w:customStyle="1" w:styleId="TextvysvtlivekChar">
    <w:name w:val="Text vysvětlivek Char"/>
    <w:basedOn w:val="Standardnpsmoodstavce"/>
    <w:link w:val="Textvysvtlivek"/>
    <w:rsid w:val="00102E30"/>
  </w:style>
  <w:style w:type="character" w:styleId="Odkaznavysvtlivky">
    <w:name w:val="endnote reference"/>
    <w:rsid w:val="00102E30"/>
    <w:rPr>
      <w:vertAlign w:val="superscript"/>
    </w:rPr>
  </w:style>
  <w:style w:type="paragraph" w:styleId="Odstavecseseznamem">
    <w:name w:val="List Paragraph"/>
    <w:basedOn w:val="Normln"/>
    <w:uiPriority w:val="34"/>
    <w:qFormat/>
    <w:rsid w:val="00CE741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1048">
      <w:bodyDiv w:val="1"/>
      <w:marLeft w:val="0"/>
      <w:marRight w:val="0"/>
      <w:marTop w:val="0"/>
      <w:marBottom w:val="0"/>
      <w:divBdr>
        <w:top w:val="none" w:sz="0" w:space="0" w:color="auto"/>
        <w:left w:val="none" w:sz="0" w:space="0" w:color="auto"/>
        <w:bottom w:val="none" w:sz="0" w:space="0" w:color="auto"/>
        <w:right w:val="none" w:sz="0" w:space="0" w:color="auto"/>
      </w:divBdr>
    </w:div>
    <w:div w:id="857231884">
      <w:bodyDiv w:val="1"/>
      <w:marLeft w:val="0"/>
      <w:marRight w:val="0"/>
      <w:marTop w:val="0"/>
      <w:marBottom w:val="0"/>
      <w:divBdr>
        <w:top w:val="none" w:sz="0" w:space="0" w:color="auto"/>
        <w:left w:val="none" w:sz="0" w:space="0" w:color="auto"/>
        <w:bottom w:val="none" w:sz="0" w:space="0" w:color="auto"/>
        <w:right w:val="none" w:sz="0" w:space="0" w:color="auto"/>
      </w:divBdr>
    </w:div>
    <w:div w:id="1022434060">
      <w:bodyDiv w:val="1"/>
      <w:marLeft w:val="0"/>
      <w:marRight w:val="0"/>
      <w:marTop w:val="0"/>
      <w:marBottom w:val="0"/>
      <w:divBdr>
        <w:top w:val="none" w:sz="0" w:space="0" w:color="auto"/>
        <w:left w:val="none" w:sz="0" w:space="0" w:color="auto"/>
        <w:bottom w:val="none" w:sz="0" w:space="0" w:color="auto"/>
        <w:right w:val="none" w:sz="0" w:space="0" w:color="auto"/>
      </w:divBdr>
    </w:div>
    <w:div w:id="1108354614">
      <w:bodyDiv w:val="1"/>
      <w:marLeft w:val="0"/>
      <w:marRight w:val="0"/>
      <w:marTop w:val="0"/>
      <w:marBottom w:val="0"/>
      <w:divBdr>
        <w:top w:val="none" w:sz="0" w:space="0" w:color="auto"/>
        <w:left w:val="none" w:sz="0" w:space="0" w:color="auto"/>
        <w:bottom w:val="none" w:sz="0" w:space="0" w:color="auto"/>
        <w:right w:val="none" w:sz="0" w:space="0" w:color="auto"/>
      </w:divBdr>
    </w:div>
    <w:div w:id="1197350635">
      <w:bodyDiv w:val="1"/>
      <w:marLeft w:val="0"/>
      <w:marRight w:val="0"/>
      <w:marTop w:val="0"/>
      <w:marBottom w:val="0"/>
      <w:divBdr>
        <w:top w:val="none" w:sz="0" w:space="0" w:color="auto"/>
        <w:left w:val="none" w:sz="0" w:space="0" w:color="auto"/>
        <w:bottom w:val="none" w:sz="0" w:space="0" w:color="auto"/>
        <w:right w:val="none" w:sz="0" w:space="0" w:color="auto"/>
      </w:divBdr>
    </w:div>
    <w:div w:id="1770814223">
      <w:bodyDiv w:val="1"/>
      <w:marLeft w:val="0"/>
      <w:marRight w:val="0"/>
      <w:marTop w:val="0"/>
      <w:marBottom w:val="0"/>
      <w:divBdr>
        <w:top w:val="none" w:sz="0" w:space="0" w:color="auto"/>
        <w:left w:val="none" w:sz="0" w:space="0" w:color="auto"/>
        <w:bottom w:val="none" w:sz="0" w:space="0" w:color="auto"/>
        <w:right w:val="none" w:sz="0" w:space="0" w:color="auto"/>
      </w:divBdr>
    </w:div>
    <w:div w:id="1807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CFBC8-6D36-435A-8F08-A3488D94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6886</Words>
  <Characters>40631</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47423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Charvát</dc:creator>
  <cp:lastModifiedBy>Havrdová Taťána</cp:lastModifiedBy>
  <cp:revision>3</cp:revision>
  <cp:lastPrinted>2016-11-29T05:35:00Z</cp:lastPrinted>
  <dcterms:created xsi:type="dcterms:W3CDTF">2017-01-17T09:49:00Z</dcterms:created>
  <dcterms:modified xsi:type="dcterms:W3CDTF">2017-01-17T09:52:00Z</dcterms:modified>
</cp:coreProperties>
</file>