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4" w:rsidRDefault="008663F6" w:rsidP="003E3E98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Rámcov</w:t>
      </w:r>
      <w:r w:rsidR="003E3E98" w:rsidRPr="001D6B7F">
        <w:rPr>
          <w:rFonts w:ascii="Arial" w:hAnsi="Arial" w:cs="Arial"/>
          <w:b/>
          <w:sz w:val="26"/>
          <w:szCs w:val="26"/>
        </w:rPr>
        <w:t>á smlouva č. ONL/EV/2019/</w:t>
      </w:r>
      <w:r w:rsidR="00527621">
        <w:rPr>
          <w:rFonts w:ascii="Arial" w:hAnsi="Arial" w:cs="Arial"/>
          <w:b/>
          <w:sz w:val="26"/>
          <w:szCs w:val="26"/>
        </w:rPr>
        <w:t>06</w:t>
      </w:r>
      <w:r w:rsidR="00527621" w:rsidRPr="001D6B7F">
        <w:rPr>
          <w:rFonts w:ascii="Arial" w:hAnsi="Arial" w:cs="Arial"/>
          <w:b/>
          <w:sz w:val="26"/>
          <w:szCs w:val="26"/>
        </w:rPr>
        <w:t xml:space="preserve"> </w:t>
      </w:r>
    </w:p>
    <w:p w:rsidR="0013514A" w:rsidRPr="001D6B7F" w:rsidRDefault="003E3E98" w:rsidP="003E3E98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1D6B7F">
        <w:rPr>
          <w:rFonts w:ascii="Arial" w:hAnsi="Arial" w:cs="Arial"/>
          <w:b/>
          <w:sz w:val="26"/>
          <w:szCs w:val="26"/>
        </w:rPr>
        <w:t xml:space="preserve">na </w:t>
      </w:r>
      <w:r w:rsidR="00703003" w:rsidRPr="001D6B7F">
        <w:rPr>
          <w:rFonts w:ascii="Arial" w:hAnsi="Arial" w:cs="Arial"/>
          <w:b/>
          <w:sz w:val="26"/>
          <w:szCs w:val="26"/>
        </w:rPr>
        <w:t xml:space="preserve">spotřební materiál pro </w:t>
      </w:r>
      <w:r w:rsidRPr="001D6B7F">
        <w:rPr>
          <w:rFonts w:ascii="Arial" w:hAnsi="Arial" w:cs="Arial"/>
          <w:b/>
          <w:sz w:val="26"/>
          <w:szCs w:val="26"/>
        </w:rPr>
        <w:t>frankovací stroje</w:t>
      </w:r>
      <w:r w:rsidR="00834504">
        <w:rPr>
          <w:rFonts w:ascii="Arial" w:hAnsi="Arial" w:cs="Arial"/>
          <w:b/>
          <w:sz w:val="26"/>
          <w:szCs w:val="26"/>
        </w:rPr>
        <w:t xml:space="preserve"> v letech 2019-2023</w:t>
      </w:r>
    </w:p>
    <w:p w:rsidR="00630416" w:rsidRPr="001D6B7F" w:rsidRDefault="00630416" w:rsidP="00490A3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6B7F">
        <w:rPr>
          <w:rFonts w:ascii="Arial" w:hAnsi="Arial" w:cs="Arial"/>
          <w:b/>
          <w:sz w:val="22"/>
          <w:szCs w:val="22"/>
        </w:rPr>
        <w:t xml:space="preserve">ID VZ: </w:t>
      </w:r>
      <w:r w:rsidR="007F679A" w:rsidRPr="001D6B7F">
        <w:rPr>
          <w:rFonts w:ascii="Arial" w:hAnsi="Arial" w:cs="Arial"/>
          <w:b/>
          <w:sz w:val="22"/>
          <w:szCs w:val="22"/>
        </w:rPr>
        <w:t>1900</w:t>
      </w:r>
      <w:r w:rsidR="00545D90">
        <w:rPr>
          <w:rFonts w:ascii="Arial" w:hAnsi="Arial" w:cs="Arial"/>
          <w:b/>
          <w:sz w:val="22"/>
          <w:szCs w:val="22"/>
        </w:rPr>
        <w:t>512</w:t>
      </w:r>
    </w:p>
    <w:p w:rsidR="003E3E98" w:rsidRPr="001D6B7F" w:rsidRDefault="003E3E98" w:rsidP="003E3E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uzavřená dle §1746 odst. (2) </w:t>
      </w:r>
      <w:r w:rsidR="00B669CE">
        <w:rPr>
          <w:rFonts w:ascii="Arial" w:hAnsi="Arial" w:cs="Arial"/>
          <w:sz w:val="22"/>
          <w:szCs w:val="22"/>
        </w:rPr>
        <w:t xml:space="preserve">a za použití § 2079 a násl. </w:t>
      </w:r>
      <w:r w:rsidRPr="001D6B7F">
        <w:rPr>
          <w:rFonts w:ascii="Arial" w:hAnsi="Arial" w:cs="Arial"/>
          <w:sz w:val="22"/>
          <w:szCs w:val="22"/>
        </w:rPr>
        <w:t>zákona č. 89/2012 Sb., občanský zákoník, ve znění pozdějších předpisů (dále jen „Občanský zákoník“).</w:t>
      </w:r>
    </w:p>
    <w:p w:rsidR="00C53CB8" w:rsidRPr="001D6B7F" w:rsidRDefault="00C53CB8" w:rsidP="00C53CB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(</w:t>
      </w:r>
      <w:r w:rsidR="00DB176F">
        <w:rPr>
          <w:rFonts w:ascii="Arial" w:hAnsi="Arial" w:cs="Arial"/>
          <w:b/>
          <w:sz w:val="22"/>
          <w:szCs w:val="22"/>
        </w:rPr>
        <w:t>dále jen „</w:t>
      </w:r>
      <w:r w:rsidR="008663F6">
        <w:rPr>
          <w:rFonts w:ascii="Arial" w:hAnsi="Arial" w:cs="Arial"/>
          <w:b/>
          <w:sz w:val="22"/>
          <w:szCs w:val="22"/>
        </w:rPr>
        <w:t>Rámcov</w:t>
      </w:r>
      <w:r w:rsidRPr="001D6B7F">
        <w:rPr>
          <w:rFonts w:ascii="Arial" w:hAnsi="Arial" w:cs="Arial"/>
          <w:b/>
          <w:sz w:val="22"/>
          <w:szCs w:val="22"/>
        </w:rPr>
        <w:t>á smlouva“ nebo též „RS“</w:t>
      </w:r>
      <w:r w:rsidRPr="001D6B7F">
        <w:rPr>
          <w:rFonts w:ascii="Arial" w:hAnsi="Arial" w:cs="Arial"/>
          <w:sz w:val="22"/>
          <w:szCs w:val="22"/>
        </w:rPr>
        <w:t>)</w:t>
      </w:r>
    </w:p>
    <w:p w:rsidR="006A2A03" w:rsidRPr="001D6B7F" w:rsidRDefault="006A2A03" w:rsidP="00C11A5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D22601" w:rsidRPr="001D6B7F" w:rsidRDefault="00C53CB8" w:rsidP="00FE2DFA">
      <w:pPr>
        <w:keepNext/>
        <w:spacing w:after="120"/>
        <w:outlineLvl w:val="0"/>
        <w:rPr>
          <w:rFonts w:ascii="Arial" w:hAnsi="Arial" w:cs="Arial"/>
          <w:b/>
          <w:sz w:val="22"/>
          <w:szCs w:val="22"/>
        </w:rPr>
      </w:pPr>
      <w:r w:rsidRPr="001D6B7F">
        <w:rPr>
          <w:rFonts w:ascii="Arial" w:hAnsi="Arial" w:cs="Arial"/>
          <w:b/>
          <w:sz w:val="22"/>
          <w:szCs w:val="22"/>
        </w:rPr>
        <w:t>Smluvní s</w:t>
      </w:r>
      <w:r w:rsidR="003B2C44" w:rsidRPr="001D6B7F">
        <w:rPr>
          <w:rFonts w:ascii="Arial" w:hAnsi="Arial" w:cs="Arial"/>
          <w:b/>
          <w:sz w:val="22"/>
          <w:szCs w:val="22"/>
        </w:rPr>
        <w:t>trany</w:t>
      </w:r>
      <w:r w:rsidR="0047219E">
        <w:rPr>
          <w:rFonts w:ascii="Arial" w:hAnsi="Arial" w:cs="Arial"/>
          <w:b/>
          <w:sz w:val="22"/>
          <w:szCs w:val="22"/>
        </w:rPr>
        <w:t>:</w:t>
      </w:r>
    </w:p>
    <w:p w:rsidR="003E3E98" w:rsidRPr="001D6B7F" w:rsidRDefault="00B80B72" w:rsidP="008D2ECF">
      <w:pPr>
        <w:pStyle w:val="Zkladntext3"/>
        <w:numPr>
          <w:ilvl w:val="0"/>
          <w:numId w:val="1"/>
        </w:numPr>
        <w:tabs>
          <w:tab w:val="clear" w:pos="1267"/>
        </w:tabs>
        <w:ind w:left="284" w:hanging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b/>
          <w:i w:val="0"/>
          <w:sz w:val="22"/>
          <w:szCs w:val="22"/>
        </w:rPr>
        <w:t>Všeobecná zdravotní pojišťovna České republiky</w:t>
      </w:r>
      <w:r w:rsidRPr="001D6B7F">
        <w:rPr>
          <w:rFonts w:ascii="Arial" w:hAnsi="Arial" w:cs="Arial"/>
          <w:b/>
          <w:i w:val="0"/>
          <w:sz w:val="22"/>
          <w:szCs w:val="22"/>
        </w:rPr>
        <w:br/>
      </w:r>
      <w:r w:rsidRPr="001D6B7F">
        <w:rPr>
          <w:rFonts w:ascii="Arial" w:hAnsi="Arial" w:cs="Arial"/>
          <w:i w:val="0"/>
          <w:sz w:val="22"/>
          <w:szCs w:val="22"/>
        </w:rPr>
        <w:t xml:space="preserve">se sídlem: </w:t>
      </w:r>
      <w:r w:rsidR="003E3E98" w:rsidRPr="001D6B7F">
        <w:rPr>
          <w:rFonts w:ascii="Arial" w:hAnsi="Arial" w:cs="Arial"/>
          <w:i w:val="0"/>
          <w:sz w:val="22"/>
          <w:szCs w:val="22"/>
        </w:rPr>
        <w:tab/>
      </w:r>
      <w:r w:rsidRPr="001D6B7F">
        <w:rPr>
          <w:rFonts w:ascii="Arial" w:hAnsi="Arial" w:cs="Arial"/>
          <w:i w:val="0"/>
          <w:sz w:val="22"/>
          <w:szCs w:val="22"/>
        </w:rPr>
        <w:t>Orlická 2020/4, 130 00 Praha 3</w:t>
      </w:r>
      <w:r w:rsidRPr="001D6B7F">
        <w:rPr>
          <w:rFonts w:ascii="Arial" w:hAnsi="Arial" w:cs="Arial"/>
          <w:i w:val="0"/>
          <w:sz w:val="22"/>
          <w:szCs w:val="22"/>
        </w:rPr>
        <w:br/>
        <w:t>kterou zastupuje</w:t>
      </w:r>
      <w:r w:rsidR="00B04596" w:rsidRPr="001D6B7F">
        <w:rPr>
          <w:rFonts w:ascii="Arial" w:hAnsi="Arial" w:cs="Arial"/>
          <w:i w:val="0"/>
          <w:sz w:val="22"/>
          <w:szCs w:val="22"/>
        </w:rPr>
        <w:t>:</w:t>
      </w:r>
      <w:r w:rsidRPr="001D6B7F">
        <w:rPr>
          <w:rFonts w:ascii="Arial" w:hAnsi="Arial" w:cs="Arial"/>
          <w:i w:val="0"/>
          <w:sz w:val="22"/>
          <w:szCs w:val="22"/>
        </w:rPr>
        <w:t xml:space="preserve"> </w:t>
      </w:r>
      <w:r w:rsidR="00514FC7">
        <w:rPr>
          <w:rFonts w:ascii="Arial" w:hAnsi="Arial" w:cs="Arial"/>
          <w:i w:val="0"/>
          <w:sz w:val="22"/>
          <w:szCs w:val="22"/>
        </w:rPr>
        <w:tab/>
      </w:r>
      <w:r w:rsidRPr="001D6B7F">
        <w:rPr>
          <w:rFonts w:ascii="Arial" w:hAnsi="Arial" w:cs="Arial"/>
          <w:i w:val="0"/>
          <w:sz w:val="22"/>
          <w:szCs w:val="22"/>
        </w:rPr>
        <w:t xml:space="preserve">Ing. Zdeněk Kabátek, ředitel </w:t>
      </w:r>
      <w:r w:rsidRPr="001D6B7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="003E3E98" w:rsidRPr="001D6B7F">
        <w:rPr>
          <w:rFonts w:ascii="Arial" w:hAnsi="Arial" w:cs="Arial"/>
          <w:i w:val="0"/>
          <w:sz w:val="22"/>
          <w:szCs w:val="22"/>
        </w:rPr>
        <w:tab/>
      </w:r>
      <w:r w:rsidR="003E3E98" w:rsidRPr="001D6B7F">
        <w:rPr>
          <w:rFonts w:ascii="Arial" w:hAnsi="Arial" w:cs="Arial"/>
          <w:i w:val="0"/>
          <w:sz w:val="22"/>
          <w:szCs w:val="22"/>
        </w:rPr>
        <w:tab/>
      </w:r>
      <w:r w:rsidRPr="001D6B7F">
        <w:rPr>
          <w:rFonts w:ascii="Arial" w:hAnsi="Arial" w:cs="Arial"/>
          <w:i w:val="0"/>
          <w:sz w:val="22"/>
          <w:szCs w:val="22"/>
        </w:rPr>
        <w:t>41197518</w:t>
      </w:r>
    </w:p>
    <w:p w:rsidR="003E3E98" w:rsidRPr="001D6B7F" w:rsidRDefault="00B80B72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DIČ: </w:t>
      </w:r>
      <w:r w:rsidR="003E3E98" w:rsidRPr="001D6B7F">
        <w:rPr>
          <w:rFonts w:ascii="Arial" w:hAnsi="Arial" w:cs="Arial"/>
          <w:i w:val="0"/>
          <w:sz w:val="22"/>
          <w:szCs w:val="22"/>
        </w:rPr>
        <w:tab/>
      </w:r>
      <w:r w:rsidR="003E3E98" w:rsidRPr="001D6B7F">
        <w:rPr>
          <w:rFonts w:ascii="Arial" w:hAnsi="Arial" w:cs="Arial"/>
          <w:i w:val="0"/>
          <w:sz w:val="22"/>
          <w:szCs w:val="22"/>
        </w:rPr>
        <w:tab/>
      </w:r>
      <w:r w:rsidRPr="001D6B7F">
        <w:rPr>
          <w:rFonts w:ascii="Arial" w:hAnsi="Arial" w:cs="Arial"/>
          <w:i w:val="0"/>
          <w:sz w:val="22"/>
          <w:szCs w:val="22"/>
        </w:rPr>
        <w:t>CZ41197518</w:t>
      </w:r>
    </w:p>
    <w:p w:rsidR="003E3E98" w:rsidRPr="001D6B7F" w:rsidRDefault="00B80B72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514FC7">
        <w:rPr>
          <w:rFonts w:ascii="Arial" w:hAnsi="Arial" w:cs="Arial"/>
          <w:i w:val="0"/>
          <w:sz w:val="22"/>
          <w:szCs w:val="22"/>
        </w:rPr>
        <w:tab/>
      </w:r>
      <w:r w:rsidR="006A1533">
        <w:rPr>
          <w:rFonts w:ascii="Arial" w:hAnsi="Arial" w:cs="Arial"/>
          <w:i w:val="0"/>
          <w:sz w:val="22"/>
          <w:szCs w:val="22"/>
        </w:rPr>
        <w:t>xxxxxxxxxxxxxxxxxxx</w:t>
      </w:r>
    </w:p>
    <w:p w:rsidR="00B04596" w:rsidRPr="001D6B7F" w:rsidRDefault="00B80B72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3E3E98" w:rsidRPr="001D6B7F">
        <w:rPr>
          <w:rFonts w:ascii="Arial" w:hAnsi="Arial" w:cs="Arial"/>
          <w:i w:val="0"/>
          <w:sz w:val="22"/>
          <w:szCs w:val="22"/>
        </w:rPr>
        <w:tab/>
      </w:r>
      <w:r w:rsidR="003E3E98" w:rsidRPr="001D6B7F">
        <w:rPr>
          <w:rFonts w:ascii="Arial" w:hAnsi="Arial" w:cs="Arial"/>
          <w:i w:val="0"/>
          <w:sz w:val="22"/>
          <w:szCs w:val="22"/>
        </w:rPr>
        <w:tab/>
      </w:r>
      <w:r w:rsidR="006A1533">
        <w:rPr>
          <w:rFonts w:ascii="Arial" w:hAnsi="Arial" w:cs="Arial"/>
          <w:i w:val="0"/>
          <w:sz w:val="22"/>
          <w:szCs w:val="22"/>
        </w:rPr>
        <w:t>xxxxxxxxxxxxx</w:t>
      </w:r>
    </w:p>
    <w:p w:rsidR="008D2ECF" w:rsidRPr="001D6B7F" w:rsidRDefault="008D2ECF" w:rsidP="003225DD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datová schránka: </w:t>
      </w:r>
      <w:r w:rsidR="00514FC7">
        <w:rPr>
          <w:rFonts w:ascii="Arial" w:hAnsi="Arial" w:cs="Arial"/>
          <w:i w:val="0"/>
          <w:sz w:val="22"/>
          <w:szCs w:val="22"/>
        </w:rPr>
        <w:tab/>
      </w:r>
      <w:r w:rsidRPr="001D6B7F">
        <w:rPr>
          <w:rFonts w:ascii="Arial" w:hAnsi="Arial" w:cs="Arial"/>
          <w:i w:val="0"/>
          <w:sz w:val="22"/>
          <w:szCs w:val="22"/>
        </w:rPr>
        <w:t>i48ae3q</w:t>
      </w:r>
    </w:p>
    <w:p w:rsidR="00B80B72" w:rsidRPr="001D6B7F" w:rsidRDefault="00C53CB8" w:rsidP="00FE2DFA">
      <w:pPr>
        <w:pStyle w:val="Zkladntext3"/>
        <w:spacing w:after="60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>zřízena zákonem č. 551/1991 Sb., o Všeobecné zdravotní pojišťovně České republiky, není zapsána v obchodním rejstříku</w:t>
      </w:r>
    </w:p>
    <w:p w:rsidR="00B80B72" w:rsidRPr="001D6B7F" w:rsidRDefault="00B80B72" w:rsidP="00B80B72">
      <w:pPr>
        <w:pStyle w:val="Zkladntext3"/>
        <w:spacing w:after="120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(dále jen </w:t>
      </w:r>
      <w:r w:rsidRPr="001D6B7F">
        <w:rPr>
          <w:rFonts w:ascii="Arial" w:hAnsi="Arial" w:cs="Arial"/>
          <w:b/>
          <w:i w:val="0"/>
          <w:sz w:val="22"/>
          <w:szCs w:val="22"/>
        </w:rPr>
        <w:t>„</w:t>
      </w:r>
      <w:r w:rsidR="008663F6">
        <w:rPr>
          <w:rFonts w:ascii="Arial" w:hAnsi="Arial" w:cs="Arial"/>
          <w:b/>
          <w:i w:val="0"/>
          <w:sz w:val="22"/>
          <w:szCs w:val="22"/>
        </w:rPr>
        <w:t>Kupujíc</w:t>
      </w:r>
      <w:r w:rsidR="003E3E98" w:rsidRPr="001D6B7F">
        <w:rPr>
          <w:rFonts w:ascii="Arial" w:hAnsi="Arial" w:cs="Arial"/>
          <w:b/>
          <w:i w:val="0"/>
          <w:sz w:val="22"/>
          <w:szCs w:val="22"/>
        </w:rPr>
        <w:t>í</w:t>
      </w:r>
      <w:r w:rsidRPr="001D6B7F">
        <w:rPr>
          <w:rFonts w:ascii="Arial" w:hAnsi="Arial" w:cs="Arial"/>
          <w:b/>
          <w:i w:val="0"/>
          <w:sz w:val="22"/>
          <w:szCs w:val="22"/>
        </w:rPr>
        <w:t xml:space="preserve">“ </w:t>
      </w:r>
      <w:r w:rsidR="003E3E98" w:rsidRPr="001D6B7F">
        <w:rPr>
          <w:rFonts w:ascii="Arial" w:hAnsi="Arial" w:cs="Arial"/>
          <w:b/>
          <w:i w:val="0"/>
          <w:sz w:val="22"/>
          <w:szCs w:val="22"/>
        </w:rPr>
        <w:t>či</w:t>
      </w:r>
      <w:r w:rsidRPr="001D6B7F">
        <w:rPr>
          <w:rFonts w:ascii="Arial" w:hAnsi="Arial" w:cs="Arial"/>
          <w:b/>
          <w:i w:val="0"/>
          <w:sz w:val="22"/>
          <w:szCs w:val="22"/>
        </w:rPr>
        <w:t xml:space="preserve"> „VZP ČR“</w:t>
      </w:r>
      <w:r w:rsidRPr="001D6B7F">
        <w:rPr>
          <w:rFonts w:ascii="Arial" w:hAnsi="Arial" w:cs="Arial"/>
          <w:i w:val="0"/>
          <w:sz w:val="22"/>
          <w:szCs w:val="22"/>
        </w:rPr>
        <w:t>)</w:t>
      </w:r>
    </w:p>
    <w:p w:rsidR="00B80B72" w:rsidRPr="001D6B7F" w:rsidRDefault="00B80B72" w:rsidP="00B80B72">
      <w:pPr>
        <w:pStyle w:val="Zkladntext3"/>
        <w:spacing w:after="120"/>
        <w:jc w:val="center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>a</w:t>
      </w:r>
    </w:p>
    <w:p w:rsidR="003E3E98" w:rsidRPr="009F32F4" w:rsidRDefault="009F32F4" w:rsidP="008D2ECF">
      <w:pPr>
        <w:pStyle w:val="Zkladntext3"/>
        <w:numPr>
          <w:ilvl w:val="0"/>
          <w:numId w:val="1"/>
        </w:numPr>
        <w:tabs>
          <w:tab w:val="clear" w:pos="1267"/>
        </w:tabs>
        <w:ind w:left="284" w:hanging="284"/>
        <w:jc w:val="left"/>
        <w:rPr>
          <w:rFonts w:ascii="Arial" w:hAnsi="Arial" w:cs="Arial"/>
          <w:b/>
          <w:i w:val="0"/>
          <w:sz w:val="22"/>
          <w:szCs w:val="22"/>
        </w:rPr>
      </w:pPr>
      <w:r w:rsidRPr="009F32F4">
        <w:rPr>
          <w:rFonts w:ascii="Arial" w:hAnsi="Arial" w:cs="Arial"/>
          <w:b/>
          <w:i w:val="0"/>
          <w:sz w:val="22"/>
          <w:szCs w:val="22"/>
        </w:rPr>
        <w:t>SpeedCard s.r.o.</w:t>
      </w:r>
    </w:p>
    <w:p w:rsidR="003E3E98" w:rsidRPr="009F32F4" w:rsidRDefault="00B80B72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>se sídlem:</w:t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9F32F4">
        <w:rPr>
          <w:rFonts w:ascii="Arial" w:hAnsi="Arial" w:cs="Arial"/>
          <w:i w:val="0"/>
          <w:sz w:val="22"/>
          <w:szCs w:val="22"/>
        </w:rPr>
        <w:t xml:space="preserve">Dářská 265/3, </w:t>
      </w:r>
      <w:r w:rsidR="00D7627E">
        <w:rPr>
          <w:rFonts w:ascii="Arial" w:hAnsi="Arial" w:cs="Arial"/>
          <w:i w:val="0"/>
          <w:sz w:val="22"/>
          <w:szCs w:val="22"/>
        </w:rPr>
        <w:t xml:space="preserve">Kyje, </w:t>
      </w:r>
      <w:r w:rsidR="009F32F4">
        <w:rPr>
          <w:rFonts w:ascii="Arial" w:hAnsi="Arial" w:cs="Arial"/>
          <w:i w:val="0"/>
          <w:sz w:val="22"/>
          <w:szCs w:val="22"/>
        </w:rPr>
        <w:t>198 00 Praha 9</w:t>
      </w:r>
    </w:p>
    <w:p w:rsidR="003E3E98" w:rsidRPr="009F32F4" w:rsidRDefault="00B80B72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 xml:space="preserve">kterou zastupuje: </w:t>
      </w:r>
      <w:r w:rsidR="00514FC7" w:rsidRPr="009F32F4">
        <w:rPr>
          <w:rFonts w:ascii="Arial" w:hAnsi="Arial" w:cs="Arial"/>
          <w:i w:val="0"/>
          <w:sz w:val="22"/>
          <w:szCs w:val="22"/>
        </w:rPr>
        <w:tab/>
      </w:r>
      <w:r w:rsidR="009F32F4">
        <w:rPr>
          <w:rFonts w:ascii="Arial" w:hAnsi="Arial" w:cs="Arial"/>
          <w:i w:val="0"/>
          <w:sz w:val="22"/>
          <w:szCs w:val="22"/>
        </w:rPr>
        <w:t>Jiří Klestil, jednatel</w:t>
      </w:r>
    </w:p>
    <w:p w:rsidR="003E3E98" w:rsidRPr="009F32F4" w:rsidRDefault="00B80B72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 xml:space="preserve">IČO: </w:t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9F32F4">
        <w:rPr>
          <w:rFonts w:ascii="Arial" w:hAnsi="Arial" w:cs="Arial"/>
          <w:i w:val="0"/>
          <w:sz w:val="22"/>
          <w:szCs w:val="22"/>
        </w:rPr>
        <w:t>27912353</w:t>
      </w:r>
    </w:p>
    <w:p w:rsidR="003E3E98" w:rsidRPr="009F32F4" w:rsidRDefault="00B80B72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 xml:space="preserve">DIČ: </w:t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9F32F4">
        <w:rPr>
          <w:rFonts w:ascii="Arial" w:hAnsi="Arial" w:cs="Arial"/>
          <w:i w:val="0"/>
          <w:sz w:val="22"/>
          <w:szCs w:val="22"/>
        </w:rPr>
        <w:t>CZ27912353</w:t>
      </w:r>
    </w:p>
    <w:p w:rsidR="003E3E98" w:rsidRPr="009F32F4" w:rsidRDefault="008D2ECF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>b</w:t>
      </w:r>
      <w:r w:rsidR="00B80B72" w:rsidRPr="009F32F4">
        <w:rPr>
          <w:rFonts w:ascii="Arial" w:hAnsi="Arial" w:cs="Arial"/>
          <w:i w:val="0"/>
          <w:sz w:val="22"/>
          <w:szCs w:val="22"/>
        </w:rPr>
        <w:t>ankovní spojení:</w:t>
      </w:r>
      <w:r w:rsidR="00514FC7" w:rsidRPr="009F32F4">
        <w:rPr>
          <w:rFonts w:ascii="Arial" w:hAnsi="Arial" w:cs="Arial"/>
          <w:i w:val="0"/>
          <w:sz w:val="22"/>
          <w:szCs w:val="22"/>
        </w:rPr>
        <w:tab/>
      </w:r>
      <w:r w:rsidR="006A1533">
        <w:rPr>
          <w:rFonts w:ascii="Arial" w:hAnsi="Arial" w:cs="Arial"/>
          <w:i w:val="0"/>
          <w:sz w:val="22"/>
          <w:szCs w:val="22"/>
        </w:rPr>
        <w:t>xxxxxxxxxxxxxxxxxxx</w:t>
      </w:r>
    </w:p>
    <w:p w:rsidR="003E3E98" w:rsidRPr="009F32F4" w:rsidRDefault="008D2ECF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>č</w:t>
      </w:r>
      <w:r w:rsidR="00B80B72" w:rsidRPr="009F32F4">
        <w:rPr>
          <w:rFonts w:ascii="Arial" w:hAnsi="Arial" w:cs="Arial"/>
          <w:i w:val="0"/>
          <w:sz w:val="22"/>
          <w:szCs w:val="22"/>
        </w:rPr>
        <w:t xml:space="preserve">íslo účtu: </w:t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3E3E98" w:rsidRPr="009F32F4">
        <w:rPr>
          <w:rFonts w:ascii="Arial" w:hAnsi="Arial" w:cs="Arial"/>
          <w:i w:val="0"/>
          <w:sz w:val="22"/>
          <w:szCs w:val="22"/>
        </w:rPr>
        <w:tab/>
      </w:r>
      <w:r w:rsidR="006A1533">
        <w:rPr>
          <w:rFonts w:ascii="Arial" w:hAnsi="Arial" w:cs="Arial"/>
          <w:i w:val="0"/>
          <w:sz w:val="22"/>
          <w:szCs w:val="22"/>
        </w:rPr>
        <w:t>xxxxxxxxxxxxx</w:t>
      </w:r>
    </w:p>
    <w:p w:rsidR="008D2ECF" w:rsidRPr="009F32F4" w:rsidRDefault="008D2ECF" w:rsidP="003E3E98">
      <w:pPr>
        <w:pStyle w:val="Zkladntext3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 xml:space="preserve">datová schránka: </w:t>
      </w:r>
      <w:r w:rsidR="00514FC7" w:rsidRPr="009F32F4">
        <w:rPr>
          <w:rFonts w:ascii="Arial" w:hAnsi="Arial" w:cs="Arial"/>
          <w:i w:val="0"/>
          <w:sz w:val="22"/>
          <w:szCs w:val="22"/>
        </w:rPr>
        <w:tab/>
      </w:r>
      <w:r w:rsidR="009F32F4">
        <w:rPr>
          <w:rFonts w:ascii="Arial" w:hAnsi="Arial" w:cs="Arial"/>
          <w:i w:val="0"/>
          <w:sz w:val="22"/>
          <w:szCs w:val="22"/>
        </w:rPr>
        <w:t>7uq3kt2</w:t>
      </w:r>
    </w:p>
    <w:p w:rsidR="003E3E98" w:rsidRPr="001D6B7F" w:rsidRDefault="008D2ECF" w:rsidP="00FE2DFA">
      <w:pPr>
        <w:pStyle w:val="Zkladntext3"/>
        <w:spacing w:after="60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9F32F4">
        <w:rPr>
          <w:rFonts w:ascii="Arial" w:hAnsi="Arial" w:cs="Arial"/>
          <w:i w:val="0"/>
          <w:sz w:val="22"/>
          <w:szCs w:val="22"/>
        </w:rPr>
        <w:t>z</w:t>
      </w:r>
      <w:r w:rsidR="00B80B72" w:rsidRPr="009F32F4">
        <w:rPr>
          <w:rFonts w:ascii="Arial" w:hAnsi="Arial" w:cs="Arial"/>
          <w:i w:val="0"/>
          <w:sz w:val="22"/>
          <w:szCs w:val="22"/>
        </w:rPr>
        <w:t xml:space="preserve">apsaná v </w:t>
      </w:r>
      <w:r w:rsidR="009F32F4">
        <w:rPr>
          <w:rFonts w:ascii="Arial" w:hAnsi="Arial" w:cs="Arial"/>
          <w:i w:val="0"/>
          <w:sz w:val="22"/>
          <w:szCs w:val="22"/>
        </w:rPr>
        <w:t>Obchodním</w:t>
      </w:r>
      <w:r w:rsidR="003E3E98" w:rsidRPr="009F32F4">
        <w:rPr>
          <w:rFonts w:ascii="Arial" w:hAnsi="Arial" w:cs="Arial"/>
          <w:i w:val="0"/>
          <w:sz w:val="22"/>
          <w:szCs w:val="22"/>
        </w:rPr>
        <w:t xml:space="preserve"> </w:t>
      </w:r>
      <w:r w:rsidR="00B80B72" w:rsidRPr="009F32F4">
        <w:rPr>
          <w:rFonts w:ascii="Arial" w:hAnsi="Arial" w:cs="Arial"/>
          <w:i w:val="0"/>
          <w:sz w:val="22"/>
          <w:szCs w:val="22"/>
        </w:rPr>
        <w:t xml:space="preserve">rejstříku </w:t>
      </w:r>
      <w:r w:rsidR="003E3E98" w:rsidRPr="009F32F4">
        <w:rPr>
          <w:rFonts w:ascii="Arial" w:hAnsi="Arial" w:cs="Arial"/>
          <w:i w:val="0"/>
          <w:sz w:val="22"/>
          <w:szCs w:val="22"/>
        </w:rPr>
        <w:t>v</w:t>
      </w:r>
      <w:r w:rsidR="00B80B72" w:rsidRPr="009F32F4">
        <w:rPr>
          <w:rFonts w:ascii="Arial" w:hAnsi="Arial" w:cs="Arial"/>
          <w:i w:val="0"/>
          <w:sz w:val="22"/>
          <w:szCs w:val="22"/>
        </w:rPr>
        <w:t>edeném</w:t>
      </w:r>
      <w:r w:rsidR="009F32F4">
        <w:rPr>
          <w:rFonts w:ascii="Arial" w:hAnsi="Arial" w:cs="Arial"/>
          <w:i w:val="0"/>
          <w:sz w:val="22"/>
          <w:szCs w:val="22"/>
        </w:rPr>
        <w:t xml:space="preserve"> Městským </w:t>
      </w:r>
      <w:r w:rsidR="003E3E98" w:rsidRPr="009F32F4">
        <w:rPr>
          <w:rFonts w:ascii="Arial" w:hAnsi="Arial" w:cs="Arial"/>
          <w:i w:val="0"/>
          <w:sz w:val="22"/>
          <w:szCs w:val="22"/>
        </w:rPr>
        <w:t>soudem</w:t>
      </w:r>
      <w:r w:rsidR="009F32F4">
        <w:rPr>
          <w:rFonts w:ascii="Arial" w:hAnsi="Arial" w:cs="Arial"/>
          <w:i w:val="0"/>
          <w:sz w:val="22"/>
          <w:szCs w:val="22"/>
        </w:rPr>
        <w:t xml:space="preserve"> v Praze</w:t>
      </w:r>
      <w:r w:rsidR="003E3E98" w:rsidRPr="009F32F4">
        <w:rPr>
          <w:rFonts w:ascii="Arial" w:hAnsi="Arial" w:cs="Arial"/>
          <w:i w:val="0"/>
          <w:sz w:val="22"/>
          <w:szCs w:val="22"/>
        </w:rPr>
        <w:t xml:space="preserve">, oddíl </w:t>
      </w:r>
      <w:r w:rsidR="009F32F4">
        <w:rPr>
          <w:rFonts w:ascii="Arial" w:hAnsi="Arial" w:cs="Arial"/>
          <w:i w:val="0"/>
          <w:sz w:val="22"/>
          <w:szCs w:val="22"/>
        </w:rPr>
        <w:t>C</w:t>
      </w:r>
      <w:r w:rsidR="003E3E98" w:rsidRPr="009F32F4">
        <w:rPr>
          <w:rFonts w:ascii="Arial" w:hAnsi="Arial" w:cs="Arial"/>
          <w:i w:val="0"/>
          <w:sz w:val="22"/>
          <w:szCs w:val="22"/>
        </w:rPr>
        <w:t xml:space="preserve">, vložka </w:t>
      </w:r>
      <w:r w:rsidR="009F32F4">
        <w:rPr>
          <w:rFonts w:ascii="Arial" w:hAnsi="Arial" w:cs="Arial"/>
          <w:i w:val="0"/>
          <w:sz w:val="22"/>
          <w:szCs w:val="22"/>
        </w:rPr>
        <w:t>126009</w:t>
      </w:r>
    </w:p>
    <w:p w:rsidR="00B80B72" w:rsidRPr="001D6B7F" w:rsidRDefault="00B80B72" w:rsidP="00FE2DFA">
      <w:pPr>
        <w:pStyle w:val="Zkladntext3"/>
        <w:spacing w:after="60"/>
        <w:ind w:left="284"/>
        <w:jc w:val="left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(dále jen </w:t>
      </w:r>
      <w:r w:rsidRPr="001D6B7F">
        <w:rPr>
          <w:rFonts w:ascii="Arial" w:hAnsi="Arial" w:cs="Arial"/>
          <w:b/>
          <w:i w:val="0"/>
          <w:sz w:val="22"/>
          <w:szCs w:val="22"/>
        </w:rPr>
        <w:t>„</w:t>
      </w:r>
      <w:r w:rsidR="008663F6">
        <w:rPr>
          <w:rFonts w:ascii="Arial" w:hAnsi="Arial" w:cs="Arial"/>
          <w:b/>
          <w:i w:val="0"/>
          <w:sz w:val="22"/>
          <w:szCs w:val="22"/>
        </w:rPr>
        <w:t>Prodávaj</w:t>
      </w:r>
      <w:r w:rsidR="00C53CB8" w:rsidRPr="001D6B7F">
        <w:rPr>
          <w:rFonts w:ascii="Arial" w:hAnsi="Arial" w:cs="Arial"/>
          <w:b/>
          <w:i w:val="0"/>
          <w:sz w:val="22"/>
          <w:szCs w:val="22"/>
        </w:rPr>
        <w:t>ící</w:t>
      </w:r>
      <w:r w:rsidRPr="001D6B7F">
        <w:rPr>
          <w:rFonts w:ascii="Arial" w:hAnsi="Arial" w:cs="Arial"/>
          <w:b/>
          <w:i w:val="0"/>
          <w:sz w:val="22"/>
          <w:szCs w:val="22"/>
        </w:rPr>
        <w:t>“)</w:t>
      </w:r>
    </w:p>
    <w:p w:rsidR="00B80B72" w:rsidRPr="001D6B7F" w:rsidRDefault="00B80B72" w:rsidP="00FE2DFA">
      <w:pPr>
        <w:ind w:left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(společně též </w:t>
      </w:r>
      <w:r w:rsidRPr="001D6B7F">
        <w:rPr>
          <w:rFonts w:ascii="Arial" w:hAnsi="Arial" w:cs="Arial"/>
          <w:b/>
          <w:sz w:val="22"/>
          <w:szCs w:val="22"/>
        </w:rPr>
        <w:t>„</w:t>
      </w:r>
      <w:r w:rsidR="00B669CE">
        <w:rPr>
          <w:rFonts w:ascii="Arial" w:hAnsi="Arial" w:cs="Arial"/>
          <w:b/>
          <w:sz w:val="22"/>
          <w:szCs w:val="22"/>
        </w:rPr>
        <w:t xml:space="preserve">Smluvní </w:t>
      </w:r>
      <w:r w:rsidR="00C53CB8" w:rsidRPr="001D6B7F">
        <w:rPr>
          <w:rFonts w:ascii="Arial" w:hAnsi="Arial" w:cs="Arial"/>
          <w:b/>
          <w:sz w:val="22"/>
          <w:szCs w:val="22"/>
        </w:rPr>
        <w:t>s</w:t>
      </w:r>
      <w:r w:rsidRPr="001D6B7F">
        <w:rPr>
          <w:rFonts w:ascii="Arial" w:hAnsi="Arial" w:cs="Arial"/>
          <w:b/>
          <w:sz w:val="22"/>
          <w:szCs w:val="22"/>
        </w:rPr>
        <w:t>trany“</w:t>
      </w:r>
      <w:r w:rsidRPr="001D6B7F">
        <w:rPr>
          <w:rFonts w:ascii="Arial" w:hAnsi="Arial" w:cs="Arial"/>
          <w:sz w:val="22"/>
          <w:szCs w:val="22"/>
        </w:rPr>
        <w:t xml:space="preserve"> nebo samostatně </w:t>
      </w:r>
      <w:r w:rsidRPr="001D6B7F">
        <w:rPr>
          <w:rFonts w:ascii="Arial" w:hAnsi="Arial" w:cs="Arial"/>
          <w:b/>
          <w:sz w:val="22"/>
          <w:szCs w:val="22"/>
        </w:rPr>
        <w:t>„</w:t>
      </w:r>
      <w:r w:rsidR="00B669CE">
        <w:rPr>
          <w:rFonts w:ascii="Arial" w:hAnsi="Arial" w:cs="Arial"/>
          <w:b/>
          <w:sz w:val="22"/>
          <w:szCs w:val="22"/>
        </w:rPr>
        <w:t xml:space="preserve">Smluvní </w:t>
      </w:r>
      <w:r w:rsidR="00C53CB8" w:rsidRPr="001D6B7F">
        <w:rPr>
          <w:rFonts w:ascii="Arial" w:hAnsi="Arial" w:cs="Arial"/>
          <w:b/>
          <w:sz w:val="22"/>
          <w:szCs w:val="22"/>
        </w:rPr>
        <w:t>s</w:t>
      </w:r>
      <w:r w:rsidRPr="001D6B7F">
        <w:rPr>
          <w:rFonts w:ascii="Arial" w:hAnsi="Arial" w:cs="Arial"/>
          <w:b/>
          <w:sz w:val="22"/>
          <w:szCs w:val="22"/>
        </w:rPr>
        <w:t>trana“</w:t>
      </w:r>
      <w:r w:rsidRPr="001D6B7F">
        <w:rPr>
          <w:rFonts w:ascii="Arial" w:hAnsi="Arial" w:cs="Arial"/>
          <w:sz w:val="22"/>
          <w:szCs w:val="22"/>
        </w:rPr>
        <w:t xml:space="preserve">) </w:t>
      </w:r>
    </w:p>
    <w:p w:rsidR="006A2A03" w:rsidRPr="001D6B7F" w:rsidRDefault="006A2A03" w:rsidP="00D22F7A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ED1BC5" w:rsidRPr="001D6B7F" w:rsidRDefault="00ED1BC5" w:rsidP="00ED1BC5">
      <w:pPr>
        <w:spacing w:before="36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D6B7F">
        <w:rPr>
          <w:rFonts w:ascii="Arial" w:hAnsi="Arial" w:cs="Arial"/>
          <w:b/>
          <w:sz w:val="22"/>
          <w:szCs w:val="22"/>
        </w:rPr>
        <w:t>Úvodní ustanovení</w:t>
      </w:r>
    </w:p>
    <w:p w:rsidR="00C53CB8" w:rsidRPr="001D6B7F" w:rsidRDefault="00C53CB8" w:rsidP="006801A2">
      <w:pPr>
        <w:pStyle w:val="Zkladntext3"/>
        <w:numPr>
          <w:ilvl w:val="0"/>
          <w:numId w:val="5"/>
        </w:numPr>
        <w:tabs>
          <w:tab w:val="clear" w:pos="1267"/>
        </w:tabs>
        <w:spacing w:before="120" w:after="120"/>
        <w:ind w:left="426" w:hanging="426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Tato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á smlouva upravuje práva a povinnosti mezi </w:t>
      </w:r>
      <w:r w:rsidR="00B669CE">
        <w:rPr>
          <w:rFonts w:ascii="Arial" w:hAnsi="Arial" w:cs="Arial"/>
          <w:i w:val="0"/>
          <w:sz w:val="22"/>
          <w:szCs w:val="22"/>
        </w:rPr>
        <w:t xml:space="preserve">Smluvními </w:t>
      </w:r>
      <w:r w:rsidRPr="001D6B7F">
        <w:rPr>
          <w:rFonts w:ascii="Arial" w:hAnsi="Arial" w:cs="Arial"/>
          <w:i w:val="0"/>
          <w:sz w:val="22"/>
          <w:szCs w:val="22"/>
        </w:rPr>
        <w:t xml:space="preserve">stranami, které vzešly z výzvy na realizaci veřejné zakázky malého rozsahu evidované ve VZP ČR pod číslem </w:t>
      </w:r>
      <w:r w:rsidR="00527621">
        <w:rPr>
          <w:rFonts w:ascii="Arial" w:hAnsi="Arial" w:cs="Arial"/>
          <w:i w:val="0"/>
          <w:sz w:val="22"/>
          <w:szCs w:val="22"/>
        </w:rPr>
        <w:t xml:space="preserve">1900512 </w:t>
      </w:r>
      <w:r w:rsidRPr="001D6B7F">
        <w:rPr>
          <w:rFonts w:ascii="Arial" w:hAnsi="Arial" w:cs="Arial"/>
          <w:i w:val="0"/>
          <w:sz w:val="22"/>
          <w:szCs w:val="22"/>
        </w:rPr>
        <w:t>a názvem „</w:t>
      </w:r>
      <w:r w:rsidRPr="005A3243">
        <w:rPr>
          <w:rFonts w:ascii="Arial" w:hAnsi="Arial" w:cs="Arial"/>
          <w:sz w:val="22"/>
          <w:szCs w:val="22"/>
        </w:rPr>
        <w:t xml:space="preserve">Spotřební materiál pro stroje na zpracování korespondence </w:t>
      </w:r>
      <w:r w:rsidR="00834504" w:rsidRPr="005A3243">
        <w:rPr>
          <w:rFonts w:ascii="Arial" w:hAnsi="Arial" w:cs="Arial"/>
          <w:sz w:val="22"/>
          <w:szCs w:val="22"/>
        </w:rPr>
        <w:t xml:space="preserve">v letech </w:t>
      </w:r>
      <w:r w:rsidRPr="005A3243">
        <w:rPr>
          <w:rFonts w:ascii="Arial" w:hAnsi="Arial" w:cs="Arial"/>
          <w:sz w:val="22"/>
          <w:szCs w:val="22"/>
        </w:rPr>
        <w:t>2019-2023</w:t>
      </w:r>
      <w:r w:rsidR="000234AC">
        <w:rPr>
          <w:rFonts w:ascii="Arial" w:hAnsi="Arial" w:cs="Arial"/>
          <w:sz w:val="22"/>
          <w:szCs w:val="22"/>
        </w:rPr>
        <w:t xml:space="preserve"> II.</w:t>
      </w:r>
      <w:r w:rsidRPr="001D6B7F">
        <w:rPr>
          <w:rFonts w:ascii="Arial" w:hAnsi="Arial" w:cs="Arial"/>
          <w:i w:val="0"/>
          <w:sz w:val="22"/>
          <w:szCs w:val="22"/>
        </w:rPr>
        <w:t xml:space="preserve">“. </w:t>
      </w:r>
      <w:r w:rsidR="008663F6">
        <w:rPr>
          <w:rFonts w:ascii="Arial" w:hAnsi="Arial" w:cs="Arial"/>
          <w:i w:val="0"/>
          <w:sz w:val="22"/>
          <w:szCs w:val="22"/>
        </w:rPr>
        <w:t>Prodávaj</w:t>
      </w:r>
      <w:r w:rsidRPr="001D6B7F">
        <w:rPr>
          <w:rFonts w:ascii="Arial" w:hAnsi="Arial" w:cs="Arial"/>
          <w:i w:val="0"/>
          <w:sz w:val="22"/>
          <w:szCs w:val="22"/>
        </w:rPr>
        <w:t xml:space="preserve">ící byl pro účely této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>é smlouvy vybrán v souladu s ustanovením § 6 a § 31 zákona č. 134/2016 Sb., o zadávání veřejných zakázek, ve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Pr="001D6B7F">
        <w:rPr>
          <w:rFonts w:ascii="Arial" w:hAnsi="Arial" w:cs="Arial"/>
          <w:i w:val="0"/>
          <w:sz w:val="22"/>
          <w:szCs w:val="22"/>
        </w:rPr>
        <w:t>znění pozdějších předpisů (dále jen: „ZZVZ“).</w:t>
      </w:r>
    </w:p>
    <w:p w:rsidR="00F7522A" w:rsidRPr="001D6B7F" w:rsidRDefault="008663F6" w:rsidP="006801A2">
      <w:pPr>
        <w:pStyle w:val="Zkladntext3"/>
        <w:numPr>
          <w:ilvl w:val="0"/>
          <w:numId w:val="5"/>
        </w:numPr>
        <w:tabs>
          <w:tab w:val="clear" w:pos="1267"/>
        </w:tabs>
        <w:spacing w:before="120" w:after="120"/>
        <w:ind w:left="426" w:hanging="426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Rámcov</w:t>
      </w:r>
      <w:r w:rsidR="00F7522A" w:rsidRPr="001D6B7F">
        <w:rPr>
          <w:rFonts w:ascii="Arial" w:hAnsi="Arial" w:cs="Arial"/>
          <w:i w:val="0"/>
          <w:sz w:val="22"/>
          <w:szCs w:val="22"/>
        </w:rPr>
        <w:t xml:space="preserve">á smlouva vymezuje veškeré podmínky na realizaci průběžných dodávek spotřebního materiálu pro frankovací stroje zn. Pitney Bowes. Na základě RS budou realizována jednotlivá dílčí plnění (dále též „dodávky“), a to na podkladě písemné objednávky </w:t>
      </w:r>
      <w:r>
        <w:rPr>
          <w:rFonts w:ascii="Arial" w:hAnsi="Arial" w:cs="Arial"/>
          <w:i w:val="0"/>
          <w:sz w:val="22"/>
          <w:szCs w:val="22"/>
        </w:rPr>
        <w:t>Kupujíc</w:t>
      </w:r>
      <w:r w:rsidR="00F7522A" w:rsidRPr="001D6B7F">
        <w:rPr>
          <w:rFonts w:ascii="Arial" w:hAnsi="Arial" w:cs="Arial"/>
          <w:i w:val="0"/>
          <w:sz w:val="22"/>
          <w:szCs w:val="22"/>
        </w:rPr>
        <w:t>í k poskytnutí plnění, která bude návrhem na</w:t>
      </w:r>
      <w:r w:rsidR="00274428" w:rsidRPr="001D6B7F">
        <w:rPr>
          <w:rFonts w:ascii="Arial" w:hAnsi="Arial" w:cs="Arial"/>
          <w:i w:val="0"/>
          <w:sz w:val="22"/>
          <w:szCs w:val="22"/>
        </w:rPr>
        <w:t> </w:t>
      </w:r>
      <w:r w:rsidR="00F7522A" w:rsidRPr="001D6B7F">
        <w:rPr>
          <w:rFonts w:ascii="Arial" w:hAnsi="Arial" w:cs="Arial"/>
          <w:i w:val="0"/>
          <w:sz w:val="22"/>
          <w:szCs w:val="22"/>
        </w:rPr>
        <w:t>uzavření smlouvy, a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="00F7522A" w:rsidRPr="001D6B7F">
        <w:rPr>
          <w:rFonts w:ascii="Arial" w:hAnsi="Arial" w:cs="Arial"/>
          <w:i w:val="0"/>
          <w:sz w:val="22"/>
          <w:szCs w:val="22"/>
        </w:rPr>
        <w:t>písemného potvrzení té</w:t>
      </w:r>
      <w:r w:rsidR="00DB176F">
        <w:rPr>
          <w:rFonts w:ascii="Arial" w:hAnsi="Arial" w:cs="Arial"/>
          <w:i w:val="0"/>
          <w:sz w:val="22"/>
          <w:szCs w:val="22"/>
        </w:rPr>
        <w:t>to o</w:t>
      </w:r>
      <w:r w:rsidR="00F7522A" w:rsidRPr="001D6B7F">
        <w:rPr>
          <w:rFonts w:ascii="Arial" w:hAnsi="Arial" w:cs="Arial"/>
          <w:i w:val="0"/>
          <w:sz w:val="22"/>
          <w:szCs w:val="22"/>
        </w:rPr>
        <w:t xml:space="preserve">bjednávky </w:t>
      </w:r>
      <w:r>
        <w:rPr>
          <w:rFonts w:ascii="Arial" w:hAnsi="Arial" w:cs="Arial"/>
          <w:i w:val="0"/>
          <w:sz w:val="22"/>
          <w:szCs w:val="22"/>
        </w:rPr>
        <w:t>Prodávaj</w:t>
      </w:r>
      <w:r w:rsidR="00F7522A" w:rsidRPr="001D6B7F">
        <w:rPr>
          <w:rFonts w:ascii="Arial" w:hAnsi="Arial" w:cs="Arial"/>
          <w:i w:val="0"/>
          <w:sz w:val="22"/>
          <w:szCs w:val="22"/>
        </w:rPr>
        <w:t>ícím, jež bude přijetím návrhu na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="00F7522A" w:rsidRPr="001D6B7F">
        <w:rPr>
          <w:rFonts w:ascii="Arial" w:hAnsi="Arial" w:cs="Arial"/>
          <w:i w:val="0"/>
          <w:sz w:val="22"/>
          <w:szCs w:val="22"/>
        </w:rPr>
        <w:t>uzavření smlouvy (dále jen: „</w:t>
      </w:r>
      <w:r w:rsidR="00DB176F">
        <w:rPr>
          <w:rFonts w:ascii="Arial" w:hAnsi="Arial" w:cs="Arial"/>
          <w:i w:val="0"/>
          <w:sz w:val="22"/>
          <w:szCs w:val="22"/>
        </w:rPr>
        <w:t>d</w:t>
      </w:r>
      <w:r w:rsidR="00F7522A" w:rsidRPr="001D6B7F">
        <w:rPr>
          <w:rFonts w:ascii="Arial" w:hAnsi="Arial" w:cs="Arial"/>
          <w:i w:val="0"/>
          <w:sz w:val="22"/>
          <w:szCs w:val="22"/>
        </w:rPr>
        <w:t>ílčí smlouva“). Samotné dílčí plnění na</w:t>
      </w:r>
      <w:r w:rsidR="00274428" w:rsidRPr="001D6B7F">
        <w:rPr>
          <w:rFonts w:ascii="Arial" w:hAnsi="Arial" w:cs="Arial"/>
          <w:i w:val="0"/>
          <w:sz w:val="22"/>
          <w:szCs w:val="22"/>
        </w:rPr>
        <w:t> </w:t>
      </w:r>
      <w:r w:rsidR="00F7522A" w:rsidRPr="001D6B7F">
        <w:rPr>
          <w:rFonts w:ascii="Arial" w:hAnsi="Arial" w:cs="Arial"/>
          <w:i w:val="0"/>
          <w:sz w:val="22"/>
          <w:szCs w:val="22"/>
        </w:rPr>
        <w:t xml:space="preserve">základě konkrétní </w:t>
      </w:r>
      <w:r w:rsidR="00DB176F">
        <w:rPr>
          <w:rFonts w:ascii="Arial" w:hAnsi="Arial" w:cs="Arial"/>
          <w:i w:val="0"/>
          <w:sz w:val="22"/>
          <w:szCs w:val="22"/>
        </w:rPr>
        <w:t>o</w:t>
      </w:r>
      <w:r w:rsidR="00F7522A" w:rsidRPr="001D6B7F">
        <w:rPr>
          <w:rFonts w:ascii="Arial" w:hAnsi="Arial" w:cs="Arial"/>
          <w:i w:val="0"/>
          <w:sz w:val="22"/>
          <w:szCs w:val="22"/>
        </w:rPr>
        <w:t xml:space="preserve">bjednávky může přesáhnout dobu účinnosti této RS (bude-li </w:t>
      </w:r>
      <w:r w:rsidR="00DB176F">
        <w:rPr>
          <w:rFonts w:ascii="Arial" w:hAnsi="Arial" w:cs="Arial"/>
          <w:i w:val="0"/>
          <w:sz w:val="22"/>
          <w:szCs w:val="22"/>
        </w:rPr>
        <w:t>o</w:t>
      </w:r>
      <w:r w:rsidR="00F7522A" w:rsidRPr="001D6B7F">
        <w:rPr>
          <w:rFonts w:ascii="Arial" w:hAnsi="Arial" w:cs="Arial"/>
          <w:i w:val="0"/>
          <w:sz w:val="22"/>
          <w:szCs w:val="22"/>
        </w:rPr>
        <w:t>bjednávka vystavena před skončením účinnosti RS v souladu s touto RS).</w:t>
      </w:r>
    </w:p>
    <w:p w:rsidR="00F7522A" w:rsidRPr="001D6B7F" w:rsidRDefault="00F7522A" w:rsidP="006801A2">
      <w:pPr>
        <w:pStyle w:val="Zkladntext3"/>
        <w:numPr>
          <w:ilvl w:val="0"/>
          <w:numId w:val="5"/>
        </w:numPr>
        <w:tabs>
          <w:tab w:val="clear" w:pos="1267"/>
        </w:tabs>
        <w:spacing w:before="120" w:after="120"/>
        <w:ind w:left="426" w:hanging="426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lastRenderedPageBreak/>
        <w:t xml:space="preserve">Ustanovení této RS je třeba vykládat v souladu s výzvou k výše uvedené veřejné zakázce malého rozsahu (dále jen „VZMR“), jakož i v souladu s nabídkou </w:t>
      </w:r>
      <w:r w:rsidR="008663F6">
        <w:rPr>
          <w:rFonts w:ascii="Arial" w:hAnsi="Arial" w:cs="Arial"/>
          <w:i w:val="0"/>
          <w:sz w:val="22"/>
          <w:szCs w:val="22"/>
        </w:rPr>
        <w:t>Prodávaj</w:t>
      </w:r>
      <w:r w:rsidRPr="001D6B7F">
        <w:rPr>
          <w:rFonts w:ascii="Arial" w:hAnsi="Arial" w:cs="Arial"/>
          <w:i w:val="0"/>
          <w:sz w:val="22"/>
          <w:szCs w:val="22"/>
        </w:rPr>
        <w:t>ícího na plnění předmětné VZMR.</w:t>
      </w:r>
    </w:p>
    <w:p w:rsidR="00F7522A" w:rsidRPr="001D6B7F" w:rsidRDefault="008663F6" w:rsidP="006801A2">
      <w:pPr>
        <w:pStyle w:val="Zkladntext3"/>
        <w:numPr>
          <w:ilvl w:val="0"/>
          <w:numId w:val="5"/>
        </w:numPr>
        <w:tabs>
          <w:tab w:val="clear" w:pos="1267"/>
        </w:tabs>
        <w:ind w:left="426" w:hanging="426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Prodávaj</w:t>
      </w:r>
      <w:r w:rsidR="00F7522A" w:rsidRPr="001D6B7F">
        <w:rPr>
          <w:rFonts w:ascii="Arial" w:hAnsi="Arial" w:cs="Arial"/>
          <w:i w:val="0"/>
          <w:sz w:val="22"/>
          <w:szCs w:val="22"/>
        </w:rPr>
        <w:t xml:space="preserve">ící prohlašuje, že se náležitě seznámil se všemi podklady, které byly součástí zadávacích podmínek předmětné VZMR, že jsou mu známy veškeré technické, kvalitativní a jiné podmínky plnění, a že je oprávněn a schopen plnění dle této RS po celou dobu její účinnosti </w:t>
      </w:r>
      <w:r>
        <w:rPr>
          <w:rFonts w:ascii="Arial" w:hAnsi="Arial" w:cs="Arial"/>
          <w:i w:val="0"/>
          <w:sz w:val="22"/>
          <w:szCs w:val="22"/>
        </w:rPr>
        <w:t>Kupujíc</w:t>
      </w:r>
      <w:r w:rsidR="00F7522A" w:rsidRPr="001D6B7F">
        <w:rPr>
          <w:rFonts w:ascii="Arial" w:hAnsi="Arial" w:cs="Arial"/>
          <w:i w:val="0"/>
          <w:sz w:val="22"/>
          <w:szCs w:val="22"/>
        </w:rPr>
        <w:t>í poskytovat.</w:t>
      </w:r>
    </w:p>
    <w:p w:rsidR="00D22F7A" w:rsidRPr="001D6B7F" w:rsidRDefault="00D22F7A" w:rsidP="00D22F7A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D22F7A" w:rsidRPr="001D6B7F" w:rsidRDefault="00D22F7A" w:rsidP="00FE2DFA">
      <w:pPr>
        <w:pStyle w:val="Nadpis1"/>
        <w:numPr>
          <w:ilvl w:val="0"/>
          <w:numId w:val="18"/>
        </w:numPr>
        <w:spacing w:before="120"/>
        <w:ind w:left="850" w:hanging="782"/>
        <w:rPr>
          <w:rFonts w:ascii="Arial" w:hAnsi="Arial" w:cs="Arial"/>
          <w:sz w:val="22"/>
          <w:szCs w:val="22"/>
        </w:rPr>
      </w:pPr>
      <w:bookmarkStart w:id="1" w:name="_Ref381280414"/>
      <w:r w:rsidRPr="001D6B7F">
        <w:rPr>
          <w:rFonts w:ascii="Arial" w:hAnsi="Arial" w:cs="Arial"/>
          <w:sz w:val="22"/>
          <w:szCs w:val="22"/>
        </w:rPr>
        <w:t xml:space="preserve">Předmět </w:t>
      </w:r>
      <w:bookmarkEnd w:id="1"/>
      <w:r w:rsidR="008D5773" w:rsidRPr="001D6B7F">
        <w:rPr>
          <w:rFonts w:ascii="Arial" w:hAnsi="Arial" w:cs="Arial"/>
          <w:sz w:val="22"/>
          <w:szCs w:val="22"/>
        </w:rPr>
        <w:t xml:space="preserve">plnění, </w:t>
      </w:r>
      <w:r w:rsidR="00DB176F">
        <w:rPr>
          <w:rFonts w:ascii="Arial" w:hAnsi="Arial" w:cs="Arial"/>
          <w:sz w:val="22"/>
          <w:szCs w:val="22"/>
        </w:rPr>
        <w:t>d</w:t>
      </w:r>
      <w:r w:rsidR="008D5773" w:rsidRPr="001D6B7F">
        <w:rPr>
          <w:rFonts w:ascii="Arial" w:hAnsi="Arial" w:cs="Arial"/>
          <w:sz w:val="22"/>
          <w:szCs w:val="22"/>
        </w:rPr>
        <w:t>ílčí smlouvy</w:t>
      </w:r>
    </w:p>
    <w:p w:rsidR="00CF6EF6" w:rsidRDefault="00D22F7A" w:rsidP="005A3243">
      <w:pPr>
        <w:numPr>
          <w:ilvl w:val="0"/>
          <w:numId w:val="11"/>
        </w:numPr>
        <w:spacing w:after="60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2" w:name="_Ref241032595"/>
      <w:r w:rsidRPr="00CF6EF6">
        <w:rPr>
          <w:rFonts w:ascii="Arial" w:hAnsi="Arial" w:cs="Arial"/>
          <w:sz w:val="22"/>
          <w:szCs w:val="22"/>
        </w:rPr>
        <w:t xml:space="preserve">Předmětem této </w:t>
      </w:r>
      <w:r w:rsidR="008663F6" w:rsidRPr="00CF6EF6">
        <w:rPr>
          <w:rFonts w:ascii="Arial" w:hAnsi="Arial" w:cs="Arial"/>
          <w:sz w:val="22"/>
          <w:szCs w:val="22"/>
        </w:rPr>
        <w:t>Rámcov</w:t>
      </w:r>
      <w:r w:rsidR="00994E73" w:rsidRPr="00CF6EF6">
        <w:rPr>
          <w:rFonts w:ascii="Arial" w:hAnsi="Arial" w:cs="Arial"/>
          <w:sz w:val="22"/>
          <w:szCs w:val="22"/>
        </w:rPr>
        <w:t xml:space="preserve">é </w:t>
      </w:r>
      <w:r w:rsidRPr="00CF6EF6">
        <w:rPr>
          <w:rFonts w:ascii="Arial" w:hAnsi="Arial" w:cs="Arial"/>
          <w:sz w:val="22"/>
          <w:szCs w:val="22"/>
        </w:rPr>
        <w:t xml:space="preserve">smlouvy je závazek </w:t>
      </w:r>
      <w:r w:rsidR="008663F6" w:rsidRPr="00CF6EF6">
        <w:rPr>
          <w:rFonts w:ascii="Arial" w:hAnsi="Arial" w:cs="Arial"/>
          <w:sz w:val="22"/>
          <w:szCs w:val="22"/>
        </w:rPr>
        <w:t>Prodávaj</w:t>
      </w:r>
      <w:r w:rsidRPr="00CF6EF6">
        <w:rPr>
          <w:rFonts w:ascii="Arial" w:hAnsi="Arial" w:cs="Arial"/>
          <w:sz w:val="22"/>
          <w:szCs w:val="22"/>
        </w:rPr>
        <w:t xml:space="preserve">ícího dodávat po </w:t>
      </w:r>
      <w:r w:rsidR="00CF6EF6" w:rsidRPr="00CF6EF6">
        <w:rPr>
          <w:rFonts w:ascii="Arial" w:hAnsi="Arial" w:cs="Arial"/>
          <w:sz w:val="22"/>
          <w:szCs w:val="22"/>
        </w:rPr>
        <w:t xml:space="preserve">celou </w:t>
      </w:r>
      <w:r w:rsidRPr="00CF6EF6">
        <w:rPr>
          <w:rFonts w:ascii="Arial" w:hAnsi="Arial" w:cs="Arial"/>
          <w:sz w:val="22"/>
          <w:szCs w:val="22"/>
        </w:rPr>
        <w:t>dobu účinnos</w:t>
      </w:r>
      <w:r w:rsidR="00A309C2" w:rsidRPr="00B52FE4">
        <w:rPr>
          <w:rFonts w:ascii="Arial" w:hAnsi="Arial" w:cs="Arial"/>
          <w:sz w:val="22"/>
          <w:szCs w:val="22"/>
        </w:rPr>
        <w:t xml:space="preserve">ti této </w:t>
      </w:r>
      <w:r w:rsidR="008663F6" w:rsidRPr="006B1FD0">
        <w:rPr>
          <w:rFonts w:ascii="Arial" w:hAnsi="Arial" w:cs="Arial"/>
          <w:sz w:val="22"/>
          <w:szCs w:val="22"/>
        </w:rPr>
        <w:t>Rámcov</w:t>
      </w:r>
      <w:r w:rsidR="00A309C2" w:rsidRPr="006B1FD0">
        <w:rPr>
          <w:rFonts w:ascii="Arial" w:hAnsi="Arial" w:cs="Arial"/>
          <w:sz w:val="22"/>
          <w:szCs w:val="22"/>
        </w:rPr>
        <w:t xml:space="preserve">é smlouvy straně </w:t>
      </w:r>
      <w:r w:rsidR="008663F6" w:rsidRPr="006B1FD0">
        <w:rPr>
          <w:rFonts w:ascii="Arial" w:hAnsi="Arial" w:cs="Arial"/>
          <w:sz w:val="22"/>
          <w:szCs w:val="22"/>
        </w:rPr>
        <w:t>Kupujíc</w:t>
      </w:r>
      <w:r w:rsidRPr="006B1FD0">
        <w:rPr>
          <w:rFonts w:ascii="Arial" w:hAnsi="Arial" w:cs="Arial"/>
          <w:sz w:val="22"/>
          <w:szCs w:val="22"/>
        </w:rPr>
        <w:t xml:space="preserve">í, za podmínek dále v této </w:t>
      </w:r>
      <w:r w:rsidR="008663F6" w:rsidRPr="006B1FD0">
        <w:rPr>
          <w:rFonts w:ascii="Arial" w:hAnsi="Arial" w:cs="Arial"/>
          <w:sz w:val="22"/>
          <w:szCs w:val="22"/>
        </w:rPr>
        <w:t>Rámcov</w:t>
      </w:r>
      <w:r w:rsidRPr="006B1FD0">
        <w:rPr>
          <w:rFonts w:ascii="Arial" w:hAnsi="Arial" w:cs="Arial"/>
          <w:sz w:val="22"/>
          <w:szCs w:val="22"/>
        </w:rPr>
        <w:t xml:space="preserve">é smlouvě uvedených, originální spotřební materiál do frankovacích strojů </w:t>
      </w:r>
      <w:r w:rsidR="0015387C" w:rsidRPr="006B1FD0">
        <w:rPr>
          <w:rFonts w:ascii="Arial" w:hAnsi="Arial" w:cs="Arial"/>
          <w:sz w:val="22"/>
          <w:szCs w:val="22"/>
        </w:rPr>
        <w:t xml:space="preserve">zn. </w:t>
      </w:r>
      <w:r w:rsidRPr="006B1FD0">
        <w:rPr>
          <w:rFonts w:ascii="Arial" w:hAnsi="Arial" w:cs="Arial"/>
          <w:sz w:val="22"/>
          <w:szCs w:val="22"/>
        </w:rPr>
        <w:t xml:space="preserve">Pitney Bowes </w:t>
      </w:r>
      <w:r w:rsidR="0078679D" w:rsidRPr="006B1FD0">
        <w:rPr>
          <w:rFonts w:ascii="Arial" w:hAnsi="Arial" w:cs="Arial"/>
          <w:sz w:val="22"/>
          <w:szCs w:val="22"/>
        </w:rPr>
        <w:t>(dále též jen „zboží“)</w:t>
      </w:r>
      <w:r w:rsidR="0078679D">
        <w:rPr>
          <w:rFonts w:ascii="Arial" w:hAnsi="Arial" w:cs="Arial"/>
          <w:sz w:val="22"/>
          <w:szCs w:val="22"/>
        </w:rPr>
        <w:t>,</w:t>
      </w:r>
      <w:r w:rsidRPr="006B1FD0">
        <w:rPr>
          <w:rFonts w:ascii="Arial" w:hAnsi="Arial" w:cs="Arial"/>
          <w:sz w:val="22"/>
          <w:szCs w:val="22"/>
        </w:rPr>
        <w:t xml:space="preserve"> a</w:t>
      </w:r>
      <w:r w:rsidR="00274428" w:rsidRPr="006B1FD0">
        <w:rPr>
          <w:rFonts w:ascii="Arial" w:hAnsi="Arial" w:cs="Arial"/>
          <w:sz w:val="22"/>
          <w:szCs w:val="22"/>
        </w:rPr>
        <w:t> </w:t>
      </w:r>
      <w:r w:rsidRPr="006B1FD0">
        <w:rPr>
          <w:rFonts w:ascii="Arial" w:hAnsi="Arial" w:cs="Arial"/>
          <w:sz w:val="22"/>
          <w:szCs w:val="22"/>
        </w:rPr>
        <w:t>to do míst dodání – územních pracovišť VZP ČR v rámci České republiky.</w:t>
      </w:r>
      <w:bookmarkEnd w:id="2"/>
      <w:r w:rsidRPr="006B1FD0">
        <w:rPr>
          <w:rFonts w:ascii="Arial" w:hAnsi="Arial" w:cs="Arial"/>
          <w:sz w:val="22"/>
          <w:szCs w:val="22"/>
        </w:rPr>
        <w:t xml:space="preserve"> </w:t>
      </w:r>
    </w:p>
    <w:p w:rsidR="0078679D" w:rsidRPr="006B1FD0" w:rsidRDefault="0078679D" w:rsidP="005A3243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</w:t>
      </w:r>
      <w:r w:rsidRPr="001D6B7F">
        <w:rPr>
          <w:rFonts w:ascii="Arial" w:hAnsi="Arial" w:cs="Arial"/>
          <w:sz w:val="22"/>
          <w:szCs w:val="22"/>
        </w:rPr>
        <w:t xml:space="preserve"> plnění je rovněž závazek </w:t>
      </w:r>
      <w:r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ícího zajistit bezplatný zpětný odběr tonerů (prázdných kazet) včetně vystavení dokladu o zpětném odběru. </w:t>
      </w:r>
      <w:r>
        <w:rPr>
          <w:rFonts w:ascii="Arial" w:hAnsi="Arial" w:cs="Arial"/>
          <w:sz w:val="22"/>
          <w:szCs w:val="22"/>
        </w:rPr>
        <w:t>K</w:t>
      </w:r>
      <w:r w:rsidRPr="001D6B7F">
        <w:rPr>
          <w:rFonts w:ascii="Arial" w:hAnsi="Arial" w:cs="Arial"/>
          <w:sz w:val="22"/>
          <w:szCs w:val="22"/>
        </w:rPr>
        <w:t>ažd</w:t>
      </w:r>
      <w:r>
        <w:rPr>
          <w:rFonts w:ascii="Arial" w:hAnsi="Arial" w:cs="Arial"/>
          <w:sz w:val="22"/>
          <w:szCs w:val="22"/>
        </w:rPr>
        <w:t>ý</w:t>
      </w:r>
      <w:r w:rsidRPr="001D6B7F">
        <w:rPr>
          <w:rFonts w:ascii="Arial" w:hAnsi="Arial" w:cs="Arial"/>
          <w:sz w:val="22"/>
          <w:szCs w:val="22"/>
        </w:rPr>
        <w:t xml:space="preserve"> doklad o</w:t>
      </w:r>
      <w:r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zpětném odběru bude </w:t>
      </w:r>
      <w:r>
        <w:rPr>
          <w:rFonts w:ascii="Arial" w:hAnsi="Arial" w:cs="Arial"/>
          <w:sz w:val="22"/>
          <w:szCs w:val="22"/>
        </w:rPr>
        <w:t xml:space="preserve">opatřen </w:t>
      </w:r>
      <w:r w:rsidRPr="001D6B7F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>em</w:t>
      </w:r>
      <w:r w:rsidRPr="001D6B7F">
        <w:rPr>
          <w:rFonts w:ascii="Arial" w:hAnsi="Arial" w:cs="Arial"/>
          <w:sz w:val="22"/>
          <w:szCs w:val="22"/>
        </w:rPr>
        <w:t xml:space="preserve"> všech odebraných tonerů včetně </w:t>
      </w:r>
      <w:r>
        <w:rPr>
          <w:rFonts w:ascii="Arial" w:hAnsi="Arial" w:cs="Arial"/>
          <w:sz w:val="22"/>
          <w:szCs w:val="22"/>
        </w:rPr>
        <w:t xml:space="preserve">přesného </w:t>
      </w:r>
      <w:r w:rsidRPr="001D6B7F">
        <w:rPr>
          <w:rFonts w:ascii="Arial" w:hAnsi="Arial" w:cs="Arial"/>
          <w:sz w:val="22"/>
          <w:szCs w:val="22"/>
        </w:rPr>
        <w:t>počtu kusů odebraných prázdných kazet.</w:t>
      </w:r>
    </w:p>
    <w:p w:rsidR="00D22F7A" w:rsidRPr="001D6B7F" w:rsidRDefault="00D22F7A" w:rsidP="006801A2">
      <w:pPr>
        <w:numPr>
          <w:ilvl w:val="0"/>
          <w:numId w:val="11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Spotřební materiál dodávaný na základě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 musí být nový, originál od výrobce frankovacích strojů, do kterých je spotřební materiál určen. V případě, že</w:t>
      </w:r>
      <w:r w:rsidR="00DE1028">
        <w:rPr>
          <w:rFonts w:ascii="Arial" w:hAnsi="Arial" w:cs="Arial"/>
          <w:sz w:val="22"/>
          <w:szCs w:val="22"/>
        </w:rPr>
        <w:t> 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 zamýšlí dodat neoriginální spotřební materiál, musí před uskutečněním příslušné dodávky předložit straně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prohlášení výrobce frankovacích strojů Pitney Bowes, ve kterém výrobce zařízení odsouhlasí použití konkrétního neoriginálního spotřebního materiálu ve svých zařízeních.</w:t>
      </w:r>
    </w:p>
    <w:p w:rsidR="00D22F7A" w:rsidRDefault="00D22F7A" w:rsidP="006801A2">
      <w:pPr>
        <w:numPr>
          <w:ilvl w:val="0"/>
          <w:numId w:val="11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3" w:name="_Ref228700921"/>
      <w:r w:rsidRPr="001D6B7F">
        <w:rPr>
          <w:rFonts w:ascii="Arial" w:hAnsi="Arial" w:cs="Arial"/>
          <w:sz w:val="22"/>
          <w:szCs w:val="22"/>
        </w:rPr>
        <w:t xml:space="preserve">Závazek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ícího bude plněn jednotlivými dílčími dodávkami ve vazbě na písemné objednávky strany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(dále jen „</w:t>
      </w:r>
      <w:r w:rsidR="0078679D">
        <w:rPr>
          <w:rFonts w:ascii="Arial" w:hAnsi="Arial" w:cs="Arial"/>
          <w:b/>
          <w:sz w:val="22"/>
          <w:szCs w:val="22"/>
        </w:rPr>
        <w:t>O</w:t>
      </w:r>
      <w:r w:rsidRPr="00395DC6">
        <w:rPr>
          <w:rFonts w:ascii="Arial" w:hAnsi="Arial" w:cs="Arial"/>
          <w:b/>
          <w:sz w:val="22"/>
          <w:szCs w:val="22"/>
        </w:rPr>
        <w:t>bjednávka</w:t>
      </w:r>
      <w:r w:rsidR="00395DC6">
        <w:rPr>
          <w:rFonts w:ascii="Arial" w:hAnsi="Arial" w:cs="Arial"/>
          <w:sz w:val="22"/>
          <w:szCs w:val="22"/>
        </w:rPr>
        <w:t>“</w:t>
      </w:r>
      <w:r w:rsidRPr="001D6B7F">
        <w:rPr>
          <w:rFonts w:ascii="Arial" w:hAnsi="Arial" w:cs="Arial"/>
          <w:sz w:val="22"/>
          <w:szCs w:val="22"/>
        </w:rPr>
        <w:t>).</w:t>
      </w:r>
      <w:bookmarkEnd w:id="3"/>
    </w:p>
    <w:p w:rsidR="0078679D" w:rsidRPr="0078679D" w:rsidRDefault="0078679D" w:rsidP="006801A2">
      <w:pPr>
        <w:numPr>
          <w:ilvl w:val="0"/>
          <w:numId w:val="11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4" w:name="_Ref336011598"/>
      <w:r w:rsidRPr="005A3243">
        <w:rPr>
          <w:rFonts w:ascii="Arial" w:hAnsi="Arial" w:cs="Arial"/>
          <w:sz w:val="22"/>
          <w:szCs w:val="22"/>
        </w:rPr>
        <w:t xml:space="preserve">Prodávající se zavazuje dodávat straně </w:t>
      </w:r>
      <w:r>
        <w:rPr>
          <w:rFonts w:ascii="Arial" w:hAnsi="Arial" w:cs="Arial"/>
          <w:sz w:val="22"/>
          <w:szCs w:val="22"/>
        </w:rPr>
        <w:t>K</w:t>
      </w:r>
      <w:r w:rsidRPr="005A3243">
        <w:rPr>
          <w:rFonts w:ascii="Arial" w:hAnsi="Arial" w:cs="Arial"/>
          <w:sz w:val="22"/>
          <w:szCs w:val="22"/>
        </w:rPr>
        <w:t xml:space="preserve">upující objednané zboží, jehož specifikace včetně položkového ocenění je uvedena v Příloze č. 1 této </w:t>
      </w:r>
      <w:r>
        <w:rPr>
          <w:rFonts w:ascii="Arial" w:hAnsi="Arial" w:cs="Arial"/>
          <w:sz w:val="22"/>
          <w:szCs w:val="22"/>
        </w:rPr>
        <w:t>R</w:t>
      </w:r>
      <w:r w:rsidRPr="005A3243">
        <w:rPr>
          <w:rFonts w:ascii="Arial" w:hAnsi="Arial" w:cs="Arial"/>
          <w:sz w:val="22"/>
          <w:szCs w:val="22"/>
        </w:rPr>
        <w:t xml:space="preserve">ámcové smlouvy po celou dobu účinnosti </w:t>
      </w:r>
      <w:r>
        <w:rPr>
          <w:rFonts w:ascii="Arial" w:hAnsi="Arial" w:cs="Arial"/>
          <w:sz w:val="22"/>
          <w:szCs w:val="22"/>
        </w:rPr>
        <w:t>R</w:t>
      </w:r>
      <w:r w:rsidRPr="005A3243">
        <w:rPr>
          <w:rFonts w:ascii="Arial" w:hAnsi="Arial" w:cs="Arial"/>
          <w:sz w:val="22"/>
          <w:szCs w:val="22"/>
        </w:rPr>
        <w:t>ámcové smlouvy, a to za ceny v této Příloze č</w:t>
      </w:r>
      <w:bookmarkEnd w:id="4"/>
      <w:r w:rsidRPr="005A3243">
        <w:rPr>
          <w:rFonts w:ascii="Arial" w:hAnsi="Arial" w:cs="Arial"/>
          <w:sz w:val="22"/>
          <w:szCs w:val="22"/>
        </w:rPr>
        <w:t>. 1 uvedené.</w:t>
      </w:r>
    </w:p>
    <w:p w:rsidR="00D22F7A" w:rsidRPr="001D6B7F" w:rsidRDefault="008663F6" w:rsidP="006801A2">
      <w:pPr>
        <w:numPr>
          <w:ilvl w:val="0"/>
          <w:numId w:val="11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 xml:space="preserve">í se zavazuje za včasně a řádně dodané zboží zaplatit </w:t>
      </w:r>
      <w:r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ícímu dohodnutou kupní cenu ve výši a lhůtě splatnosti uvedené v této </w:t>
      </w:r>
      <w:r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>é smlouvě.</w:t>
      </w:r>
    </w:p>
    <w:p w:rsidR="00D22F7A" w:rsidRPr="007B13EE" w:rsidRDefault="008663F6" w:rsidP="00FE2DFA">
      <w:pPr>
        <w:numPr>
          <w:ilvl w:val="0"/>
          <w:numId w:val="1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8679D">
        <w:rPr>
          <w:rFonts w:ascii="Arial" w:hAnsi="Arial" w:cs="Arial"/>
          <w:sz w:val="22"/>
          <w:szCs w:val="22"/>
        </w:rPr>
        <w:t>Kupujíc</w:t>
      </w:r>
      <w:r w:rsidR="00DE1028" w:rsidRPr="0078679D">
        <w:rPr>
          <w:rFonts w:ascii="Arial" w:hAnsi="Arial" w:cs="Arial"/>
          <w:sz w:val="22"/>
          <w:szCs w:val="22"/>
        </w:rPr>
        <w:t>í</w:t>
      </w:r>
      <w:r w:rsidR="00395DC6" w:rsidRPr="007B13EE">
        <w:rPr>
          <w:rFonts w:ascii="Arial" w:hAnsi="Arial" w:cs="Arial"/>
          <w:sz w:val="22"/>
          <w:szCs w:val="22"/>
        </w:rPr>
        <w:t xml:space="preserve"> si vyhrazuje právo objednávat dílčí dodávky zboží dle svých provozních potřeb. Tato </w:t>
      </w:r>
      <w:r w:rsidRPr="004F5675">
        <w:rPr>
          <w:rFonts w:ascii="Arial" w:hAnsi="Arial" w:cs="Arial"/>
          <w:sz w:val="22"/>
          <w:szCs w:val="22"/>
        </w:rPr>
        <w:t>Rámcov</w:t>
      </w:r>
      <w:r w:rsidR="00395DC6" w:rsidRPr="004F5675">
        <w:rPr>
          <w:rFonts w:ascii="Arial" w:hAnsi="Arial" w:cs="Arial"/>
          <w:sz w:val="22"/>
          <w:szCs w:val="22"/>
        </w:rPr>
        <w:t xml:space="preserve">á smlouva nezavazuje </w:t>
      </w:r>
      <w:r w:rsidR="00DE1028" w:rsidRPr="004F5675">
        <w:rPr>
          <w:rFonts w:ascii="Arial" w:hAnsi="Arial" w:cs="Arial"/>
          <w:sz w:val="22"/>
          <w:szCs w:val="22"/>
        </w:rPr>
        <w:t xml:space="preserve">stranu </w:t>
      </w:r>
      <w:r w:rsidRPr="004F5675">
        <w:rPr>
          <w:rFonts w:ascii="Arial" w:hAnsi="Arial" w:cs="Arial"/>
          <w:sz w:val="22"/>
          <w:szCs w:val="22"/>
        </w:rPr>
        <w:t>Kupujíc</w:t>
      </w:r>
      <w:r w:rsidR="00DE1028" w:rsidRPr="004F5675">
        <w:rPr>
          <w:rFonts w:ascii="Arial" w:hAnsi="Arial" w:cs="Arial"/>
          <w:sz w:val="22"/>
          <w:szCs w:val="22"/>
        </w:rPr>
        <w:t>í</w:t>
      </w:r>
      <w:r w:rsidR="00395DC6" w:rsidRPr="004F5675">
        <w:rPr>
          <w:rFonts w:ascii="Arial" w:hAnsi="Arial" w:cs="Arial"/>
          <w:sz w:val="22"/>
          <w:szCs w:val="22"/>
        </w:rPr>
        <w:t xml:space="preserve"> k objednávce dodávek zboží v jakémkoli minimálním množství a rozsahu (co do typu zboží nebo jeho finančního objemu).</w:t>
      </w:r>
    </w:p>
    <w:p w:rsidR="00D22F7A" w:rsidRPr="001D6B7F" w:rsidRDefault="00D22F7A" w:rsidP="00FE2DFA">
      <w:pPr>
        <w:pStyle w:val="Nadpis1"/>
        <w:numPr>
          <w:ilvl w:val="0"/>
          <w:numId w:val="18"/>
        </w:numPr>
        <w:spacing w:before="120"/>
        <w:ind w:left="850" w:hanging="782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Místa a způsob plnění</w:t>
      </w:r>
    </w:p>
    <w:p w:rsidR="00D22F7A" w:rsidRPr="00404FB8" w:rsidRDefault="00D22F7A" w:rsidP="006801A2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5" w:name="_Ref299625782"/>
      <w:r w:rsidRPr="00404FB8">
        <w:rPr>
          <w:rFonts w:ascii="Arial" w:hAnsi="Arial" w:cs="Arial"/>
          <w:sz w:val="22"/>
          <w:szCs w:val="22"/>
        </w:rPr>
        <w:t xml:space="preserve">Místy plnění (dodání) jsou jednotlivá územní pracoviště </w:t>
      </w:r>
      <w:r w:rsidR="008663F6">
        <w:rPr>
          <w:rFonts w:ascii="Arial" w:hAnsi="Arial" w:cs="Arial"/>
          <w:sz w:val="22"/>
          <w:szCs w:val="22"/>
        </w:rPr>
        <w:t>Kupujíc</w:t>
      </w:r>
      <w:r w:rsidRPr="00404FB8">
        <w:rPr>
          <w:rFonts w:ascii="Arial" w:hAnsi="Arial" w:cs="Arial"/>
          <w:sz w:val="22"/>
          <w:szCs w:val="22"/>
        </w:rPr>
        <w:t xml:space="preserve">í, jejichž seznam včetně plných adres </w:t>
      </w:r>
      <w:r w:rsidR="00D77989" w:rsidRPr="00404FB8">
        <w:rPr>
          <w:rFonts w:ascii="Arial" w:hAnsi="Arial" w:cs="Arial"/>
          <w:sz w:val="22"/>
          <w:szCs w:val="22"/>
        </w:rPr>
        <w:t xml:space="preserve">je uveden v </w:t>
      </w:r>
      <w:r w:rsidR="00D77989" w:rsidRPr="00840E6A">
        <w:rPr>
          <w:rFonts w:ascii="Arial" w:hAnsi="Arial" w:cs="Arial"/>
          <w:sz w:val="22"/>
          <w:szCs w:val="22"/>
        </w:rPr>
        <w:t>Příloze č. 2</w:t>
      </w:r>
      <w:r w:rsidR="00D77989" w:rsidRPr="00404FB8">
        <w:rPr>
          <w:rFonts w:ascii="Arial" w:hAnsi="Arial" w:cs="Arial"/>
          <w:sz w:val="22"/>
          <w:szCs w:val="22"/>
        </w:rPr>
        <w:t xml:space="preserve"> této RS. </w:t>
      </w:r>
      <w:r w:rsidR="0081220F" w:rsidRPr="00404FB8">
        <w:rPr>
          <w:rFonts w:ascii="Arial" w:hAnsi="Arial" w:cs="Arial"/>
          <w:sz w:val="22"/>
          <w:szCs w:val="22"/>
        </w:rPr>
        <w:t>Osob</w:t>
      </w:r>
      <w:r w:rsidR="004F5675">
        <w:rPr>
          <w:rFonts w:ascii="Arial" w:hAnsi="Arial" w:cs="Arial"/>
          <w:sz w:val="22"/>
          <w:szCs w:val="22"/>
        </w:rPr>
        <w:t>y</w:t>
      </w:r>
      <w:r w:rsidR="0081220F" w:rsidRPr="00404FB8">
        <w:rPr>
          <w:rFonts w:ascii="Arial" w:hAnsi="Arial" w:cs="Arial"/>
          <w:sz w:val="22"/>
          <w:szCs w:val="22"/>
        </w:rPr>
        <w:t xml:space="preserve"> pověřen</w:t>
      </w:r>
      <w:r w:rsidR="004F5675">
        <w:rPr>
          <w:rFonts w:ascii="Arial" w:hAnsi="Arial" w:cs="Arial"/>
          <w:sz w:val="22"/>
          <w:szCs w:val="22"/>
        </w:rPr>
        <w:t>é</w:t>
      </w:r>
      <w:r w:rsidR="0081220F" w:rsidRPr="00404FB8">
        <w:rPr>
          <w:rFonts w:ascii="Arial" w:hAnsi="Arial" w:cs="Arial"/>
          <w:sz w:val="22"/>
          <w:szCs w:val="22"/>
        </w:rPr>
        <w:t xml:space="preserve"> k </w:t>
      </w:r>
      <w:r w:rsidR="004F5675">
        <w:rPr>
          <w:rFonts w:ascii="Arial" w:hAnsi="Arial" w:cs="Arial"/>
          <w:sz w:val="22"/>
          <w:szCs w:val="22"/>
        </w:rPr>
        <w:t>vystavení</w:t>
      </w:r>
      <w:r w:rsidR="004F5675" w:rsidRPr="00404FB8">
        <w:rPr>
          <w:rFonts w:ascii="Arial" w:hAnsi="Arial" w:cs="Arial"/>
          <w:sz w:val="22"/>
          <w:szCs w:val="22"/>
        </w:rPr>
        <w:t xml:space="preserve"> </w:t>
      </w:r>
      <w:r w:rsidR="0081220F" w:rsidRPr="00404FB8">
        <w:rPr>
          <w:rFonts w:ascii="Arial" w:hAnsi="Arial" w:cs="Arial"/>
          <w:sz w:val="22"/>
          <w:szCs w:val="22"/>
        </w:rPr>
        <w:t>objednávek j</w:t>
      </w:r>
      <w:r w:rsidR="004F5675">
        <w:rPr>
          <w:rFonts w:ascii="Arial" w:hAnsi="Arial" w:cs="Arial"/>
          <w:sz w:val="22"/>
          <w:szCs w:val="22"/>
        </w:rPr>
        <w:t>sou</w:t>
      </w:r>
      <w:r w:rsidR="00E3169B">
        <w:rPr>
          <w:rFonts w:ascii="Arial" w:hAnsi="Arial" w:cs="Arial"/>
          <w:sz w:val="22"/>
          <w:szCs w:val="22"/>
        </w:rPr>
        <w:t> </w:t>
      </w:r>
      <w:r w:rsidR="0081220F" w:rsidRPr="00404FB8">
        <w:rPr>
          <w:rFonts w:ascii="Arial" w:hAnsi="Arial" w:cs="Arial"/>
          <w:sz w:val="22"/>
          <w:szCs w:val="22"/>
        </w:rPr>
        <w:t>uveden</w:t>
      </w:r>
      <w:r w:rsidR="004F5675">
        <w:rPr>
          <w:rFonts w:ascii="Arial" w:hAnsi="Arial" w:cs="Arial"/>
          <w:sz w:val="22"/>
          <w:szCs w:val="22"/>
        </w:rPr>
        <w:t>y</w:t>
      </w:r>
      <w:r w:rsidR="0081220F" w:rsidRPr="00404FB8">
        <w:rPr>
          <w:rFonts w:ascii="Arial" w:hAnsi="Arial" w:cs="Arial"/>
          <w:sz w:val="22"/>
          <w:szCs w:val="22"/>
        </w:rPr>
        <w:t xml:space="preserve"> v odst. 10</w:t>
      </w:r>
      <w:r w:rsidR="00A03A66">
        <w:rPr>
          <w:rFonts w:ascii="Arial" w:hAnsi="Arial" w:cs="Arial"/>
          <w:sz w:val="22"/>
          <w:szCs w:val="22"/>
        </w:rPr>
        <w:t xml:space="preserve"> </w:t>
      </w:r>
      <w:r w:rsidR="0081220F" w:rsidRPr="00404FB8">
        <w:rPr>
          <w:rFonts w:ascii="Arial" w:hAnsi="Arial" w:cs="Arial"/>
          <w:sz w:val="22"/>
          <w:szCs w:val="22"/>
        </w:rPr>
        <w:t xml:space="preserve">Čl. </w:t>
      </w:r>
      <w:r w:rsidR="004F5675">
        <w:rPr>
          <w:rFonts w:ascii="Arial" w:hAnsi="Arial" w:cs="Arial"/>
          <w:sz w:val="22"/>
          <w:szCs w:val="22"/>
        </w:rPr>
        <w:t>I</w:t>
      </w:r>
      <w:r w:rsidR="0081220F" w:rsidRPr="00404FB8">
        <w:rPr>
          <w:rFonts w:ascii="Arial" w:hAnsi="Arial" w:cs="Arial"/>
          <w:sz w:val="22"/>
          <w:szCs w:val="22"/>
        </w:rPr>
        <w:t>X. této RS</w:t>
      </w:r>
      <w:r w:rsidR="00860EE1" w:rsidRPr="00404FB8">
        <w:rPr>
          <w:rFonts w:ascii="Arial" w:hAnsi="Arial" w:cs="Arial"/>
          <w:sz w:val="22"/>
          <w:szCs w:val="22"/>
        </w:rPr>
        <w:t xml:space="preserve"> </w:t>
      </w:r>
      <w:r w:rsidR="0081220F" w:rsidRPr="00404FB8">
        <w:rPr>
          <w:rFonts w:ascii="Arial" w:hAnsi="Arial" w:cs="Arial"/>
          <w:sz w:val="22"/>
          <w:szCs w:val="22"/>
        </w:rPr>
        <w:t>(dále jen „Oprávněný pracovník“). O</w:t>
      </w:r>
      <w:r w:rsidRPr="00404FB8">
        <w:rPr>
          <w:rFonts w:ascii="Arial" w:hAnsi="Arial" w:cs="Arial"/>
          <w:sz w:val="22"/>
          <w:szCs w:val="22"/>
        </w:rPr>
        <w:t>sob</w:t>
      </w:r>
      <w:r w:rsidR="0081220F" w:rsidRPr="00404FB8">
        <w:rPr>
          <w:rFonts w:ascii="Arial" w:hAnsi="Arial" w:cs="Arial"/>
          <w:sz w:val="22"/>
          <w:szCs w:val="22"/>
        </w:rPr>
        <w:t>a</w:t>
      </w:r>
      <w:r w:rsidRPr="00404FB8">
        <w:rPr>
          <w:rFonts w:ascii="Arial" w:hAnsi="Arial" w:cs="Arial"/>
          <w:sz w:val="22"/>
          <w:szCs w:val="22"/>
        </w:rPr>
        <w:t xml:space="preserve"> </w:t>
      </w:r>
      <w:r w:rsidR="0081220F" w:rsidRPr="00404FB8">
        <w:rPr>
          <w:rFonts w:ascii="Arial" w:hAnsi="Arial" w:cs="Arial"/>
          <w:sz w:val="22"/>
          <w:szCs w:val="22"/>
        </w:rPr>
        <w:t xml:space="preserve">pověřená k </w:t>
      </w:r>
      <w:r w:rsidRPr="00404FB8">
        <w:rPr>
          <w:rFonts w:ascii="Arial" w:hAnsi="Arial" w:cs="Arial"/>
          <w:sz w:val="22"/>
          <w:szCs w:val="22"/>
        </w:rPr>
        <w:t xml:space="preserve">převzetí příslušných dodávek zboží za </w:t>
      </w:r>
      <w:r w:rsidR="00CF6EF6" w:rsidRPr="00404FB8">
        <w:rPr>
          <w:rFonts w:ascii="Arial" w:hAnsi="Arial" w:cs="Arial"/>
          <w:sz w:val="22"/>
          <w:szCs w:val="22"/>
        </w:rPr>
        <w:t xml:space="preserve">jednotlivá územní pracoviště </w:t>
      </w:r>
      <w:r w:rsidR="00CF6EF6">
        <w:rPr>
          <w:rFonts w:ascii="Arial" w:hAnsi="Arial" w:cs="Arial"/>
          <w:sz w:val="22"/>
          <w:szCs w:val="22"/>
        </w:rPr>
        <w:t>Kupujíc</w:t>
      </w:r>
      <w:r w:rsidR="00CF6EF6" w:rsidRPr="00404FB8">
        <w:rPr>
          <w:rFonts w:ascii="Arial" w:hAnsi="Arial" w:cs="Arial"/>
          <w:sz w:val="22"/>
          <w:szCs w:val="22"/>
        </w:rPr>
        <w:t>í</w:t>
      </w:r>
      <w:r w:rsidR="00CF6EF6" w:rsidRPr="00404FB8" w:rsidDel="00CF6EF6">
        <w:rPr>
          <w:rFonts w:ascii="Arial" w:hAnsi="Arial" w:cs="Arial"/>
          <w:sz w:val="22"/>
          <w:szCs w:val="22"/>
        </w:rPr>
        <w:t xml:space="preserve"> </w:t>
      </w:r>
      <w:r w:rsidR="00554299">
        <w:rPr>
          <w:rFonts w:ascii="Arial" w:hAnsi="Arial" w:cs="Arial"/>
          <w:sz w:val="22"/>
          <w:szCs w:val="22"/>
        </w:rPr>
        <w:t>bude uvedena na každé jednotlivé Objednávce</w:t>
      </w:r>
      <w:r w:rsidR="00860EE1" w:rsidRPr="00404FB8">
        <w:rPr>
          <w:rFonts w:ascii="Arial" w:hAnsi="Arial" w:cs="Arial"/>
          <w:sz w:val="22"/>
          <w:szCs w:val="22"/>
        </w:rPr>
        <w:t xml:space="preserve"> (dále jen „Kontaktní pracovník“)</w:t>
      </w:r>
      <w:r w:rsidRPr="00404FB8">
        <w:rPr>
          <w:rFonts w:ascii="Arial" w:hAnsi="Arial" w:cs="Arial"/>
          <w:sz w:val="22"/>
          <w:szCs w:val="22"/>
        </w:rPr>
        <w:t xml:space="preserve">. </w:t>
      </w:r>
      <w:bookmarkEnd w:id="5"/>
    </w:p>
    <w:p w:rsidR="00D22F7A" w:rsidRPr="001D6B7F" w:rsidRDefault="0081220F" w:rsidP="006801A2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6" w:name="_Ref228700959"/>
      <w:bookmarkStart w:id="7" w:name="_Ref441841419"/>
      <w:r w:rsidRPr="00994E73">
        <w:rPr>
          <w:rFonts w:ascii="Arial" w:hAnsi="Arial" w:cs="Arial"/>
          <w:sz w:val="22"/>
          <w:szCs w:val="22"/>
        </w:rPr>
        <w:t>Oprávněný</w:t>
      </w:r>
      <w:r w:rsidR="00D22F7A" w:rsidRPr="00994E73">
        <w:rPr>
          <w:rFonts w:ascii="Arial" w:hAnsi="Arial" w:cs="Arial"/>
          <w:sz w:val="22"/>
          <w:szCs w:val="22"/>
        </w:rPr>
        <w:t xml:space="preserve"> pracovník </w:t>
      </w:r>
      <w:r w:rsidR="008663F6">
        <w:rPr>
          <w:rFonts w:ascii="Arial" w:hAnsi="Arial" w:cs="Arial"/>
          <w:sz w:val="22"/>
          <w:szCs w:val="22"/>
        </w:rPr>
        <w:t>Kupujíc</w:t>
      </w:r>
      <w:r w:rsidR="00D22F7A" w:rsidRPr="00994E73">
        <w:rPr>
          <w:rFonts w:ascii="Arial" w:hAnsi="Arial" w:cs="Arial"/>
          <w:sz w:val="22"/>
          <w:szCs w:val="22"/>
        </w:rPr>
        <w:t xml:space="preserve">í zašle </w:t>
      </w:r>
      <w:r w:rsidR="004F5675">
        <w:rPr>
          <w:rFonts w:ascii="Arial" w:hAnsi="Arial" w:cs="Arial"/>
          <w:sz w:val="22"/>
          <w:szCs w:val="22"/>
        </w:rPr>
        <w:t>O</w:t>
      </w:r>
      <w:r w:rsidR="00D22F7A" w:rsidRPr="00994E73">
        <w:rPr>
          <w:rFonts w:ascii="Arial" w:hAnsi="Arial" w:cs="Arial"/>
          <w:sz w:val="22"/>
          <w:szCs w:val="22"/>
        </w:rPr>
        <w:t>bjednávku</w:t>
      </w:r>
      <w:r w:rsidR="00D22F7A" w:rsidRPr="001D6B7F">
        <w:rPr>
          <w:rFonts w:ascii="Arial" w:hAnsi="Arial" w:cs="Arial"/>
          <w:sz w:val="22"/>
          <w:szCs w:val="22"/>
        </w:rPr>
        <w:t xml:space="preserve"> na následující emailovou adresu </w:t>
      </w:r>
      <w:r w:rsidR="008663F6"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ícího: </w:t>
      </w:r>
      <w:r w:rsidR="00133624">
        <w:rPr>
          <w:rFonts w:ascii="Arial" w:hAnsi="Arial" w:cs="Arial"/>
          <w:sz w:val="22"/>
          <w:szCs w:val="22"/>
        </w:rPr>
        <w:t>xxxxxxxxxxxxxxxxxxxxxx</w:t>
      </w:r>
      <w:r w:rsidR="009F32F4">
        <w:rPr>
          <w:rFonts w:ascii="Arial" w:hAnsi="Arial" w:cs="Arial"/>
          <w:sz w:val="22"/>
          <w:szCs w:val="22"/>
        </w:rPr>
        <w:t>.</w:t>
      </w:r>
    </w:p>
    <w:p w:rsidR="00D22F7A" w:rsidRPr="001D6B7F" w:rsidRDefault="00D22F7A" w:rsidP="006801A2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Každá </w:t>
      </w:r>
      <w:r w:rsidR="004F5675">
        <w:rPr>
          <w:rFonts w:ascii="Arial" w:hAnsi="Arial" w:cs="Arial"/>
          <w:sz w:val="22"/>
          <w:szCs w:val="22"/>
        </w:rPr>
        <w:t>O</w:t>
      </w:r>
      <w:r w:rsidRPr="001D6B7F">
        <w:rPr>
          <w:rFonts w:ascii="Arial" w:hAnsi="Arial" w:cs="Arial"/>
          <w:sz w:val="22"/>
          <w:szCs w:val="22"/>
        </w:rPr>
        <w:t>bjednávka musí vždy obsahovat specifikaci zboží, tj. přesné označení spotřebního materiálu a jeho množství, přesnou adresu místa dodání zboží</w:t>
      </w:r>
      <w:r w:rsidR="004F5675">
        <w:rPr>
          <w:rFonts w:ascii="Arial" w:hAnsi="Arial" w:cs="Arial"/>
          <w:sz w:val="22"/>
          <w:szCs w:val="22"/>
        </w:rPr>
        <w:t>,</w:t>
      </w:r>
      <w:r w:rsidRPr="001D6B7F">
        <w:rPr>
          <w:rFonts w:ascii="Arial" w:hAnsi="Arial" w:cs="Arial"/>
          <w:sz w:val="22"/>
          <w:szCs w:val="22"/>
        </w:rPr>
        <w:t xml:space="preserve"> označení příslušného Kontaktního </w:t>
      </w:r>
      <w:r w:rsidRPr="00E01FDC">
        <w:rPr>
          <w:rFonts w:ascii="Arial" w:hAnsi="Arial" w:cs="Arial"/>
          <w:sz w:val="22"/>
          <w:szCs w:val="22"/>
        </w:rPr>
        <w:t>pracovníka</w:t>
      </w:r>
      <w:r w:rsidR="000A13C2" w:rsidRPr="00E01FDC">
        <w:rPr>
          <w:rFonts w:ascii="Arial" w:hAnsi="Arial" w:cs="Arial"/>
          <w:sz w:val="22"/>
          <w:szCs w:val="22"/>
        </w:rPr>
        <w:t xml:space="preserve"> </w:t>
      </w:r>
      <w:r w:rsidR="00404FB8" w:rsidRPr="00E01FDC">
        <w:rPr>
          <w:rFonts w:ascii="Arial" w:hAnsi="Arial" w:cs="Arial"/>
          <w:sz w:val="22"/>
          <w:szCs w:val="22"/>
        </w:rPr>
        <w:t>a e-mailovou</w:t>
      </w:r>
      <w:r w:rsidR="00404FB8">
        <w:rPr>
          <w:rFonts w:ascii="Arial" w:hAnsi="Arial" w:cs="Arial"/>
          <w:sz w:val="22"/>
          <w:szCs w:val="22"/>
        </w:rPr>
        <w:t xml:space="preserve"> adresu pro potvrzení </w:t>
      </w:r>
      <w:r w:rsidR="004F5675">
        <w:rPr>
          <w:rFonts w:ascii="Arial" w:hAnsi="Arial" w:cs="Arial"/>
          <w:sz w:val="22"/>
          <w:szCs w:val="22"/>
        </w:rPr>
        <w:t>O</w:t>
      </w:r>
      <w:r w:rsidR="00404FB8">
        <w:rPr>
          <w:rFonts w:ascii="Arial" w:hAnsi="Arial" w:cs="Arial"/>
          <w:sz w:val="22"/>
          <w:szCs w:val="22"/>
        </w:rPr>
        <w:t>bjednávky.</w:t>
      </w:r>
    </w:p>
    <w:p w:rsidR="00D22F7A" w:rsidRPr="001D6B7F" w:rsidRDefault="00D22F7A" w:rsidP="006801A2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Objednávku je </w:t>
      </w:r>
      <w:r w:rsidR="008663F6">
        <w:rPr>
          <w:rFonts w:ascii="Arial" w:hAnsi="Arial" w:cs="Arial"/>
          <w:sz w:val="22"/>
          <w:szCs w:val="22"/>
        </w:rPr>
        <w:t>Prodávaj</w:t>
      </w:r>
      <w:r w:rsidR="00690A9F">
        <w:rPr>
          <w:rFonts w:ascii="Arial" w:hAnsi="Arial" w:cs="Arial"/>
          <w:sz w:val="22"/>
          <w:szCs w:val="22"/>
        </w:rPr>
        <w:t xml:space="preserve">ící povinen </w:t>
      </w:r>
      <w:r w:rsidRPr="001D6B7F">
        <w:rPr>
          <w:rFonts w:ascii="Arial" w:hAnsi="Arial" w:cs="Arial"/>
          <w:sz w:val="22"/>
          <w:szCs w:val="22"/>
        </w:rPr>
        <w:t>potvrdit</w:t>
      </w:r>
      <w:r w:rsidR="00690A9F">
        <w:rPr>
          <w:rFonts w:ascii="Arial" w:hAnsi="Arial" w:cs="Arial"/>
          <w:sz w:val="22"/>
          <w:szCs w:val="22"/>
        </w:rPr>
        <w:t xml:space="preserve"> </w:t>
      </w:r>
      <w:r w:rsidR="004F5675">
        <w:rPr>
          <w:rFonts w:ascii="Arial" w:hAnsi="Arial" w:cs="Arial"/>
          <w:sz w:val="22"/>
          <w:szCs w:val="22"/>
        </w:rPr>
        <w:t>vždy</w:t>
      </w:r>
      <w:r w:rsidR="004F5675" w:rsidRPr="001D6B7F">
        <w:rPr>
          <w:rFonts w:ascii="Arial" w:hAnsi="Arial" w:cs="Arial"/>
          <w:sz w:val="22"/>
          <w:szCs w:val="22"/>
        </w:rPr>
        <w:t xml:space="preserve"> </w:t>
      </w:r>
      <w:r w:rsidR="00690A9F" w:rsidRPr="001D6B7F">
        <w:rPr>
          <w:rFonts w:ascii="Arial" w:hAnsi="Arial" w:cs="Arial"/>
          <w:sz w:val="22"/>
          <w:szCs w:val="22"/>
        </w:rPr>
        <w:t xml:space="preserve">max. do </w:t>
      </w:r>
      <w:r w:rsidR="00690A9F">
        <w:rPr>
          <w:rFonts w:ascii="Arial" w:hAnsi="Arial" w:cs="Arial"/>
          <w:sz w:val="22"/>
          <w:szCs w:val="22"/>
        </w:rPr>
        <w:t>5 pracovních dnů</w:t>
      </w:r>
      <w:r w:rsidRPr="001D6B7F">
        <w:rPr>
          <w:rFonts w:ascii="Arial" w:hAnsi="Arial" w:cs="Arial"/>
          <w:sz w:val="22"/>
          <w:szCs w:val="22"/>
        </w:rPr>
        <w:t>, a</w:t>
      </w:r>
      <w:r w:rsidR="00DE1028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to na </w:t>
      </w:r>
      <w:r w:rsidR="006A67E9">
        <w:rPr>
          <w:rFonts w:ascii="Arial" w:hAnsi="Arial" w:cs="Arial"/>
          <w:sz w:val="22"/>
          <w:szCs w:val="22"/>
        </w:rPr>
        <w:br/>
      </w:r>
      <w:r w:rsidRPr="001D6B7F">
        <w:rPr>
          <w:rFonts w:ascii="Arial" w:hAnsi="Arial" w:cs="Arial"/>
          <w:sz w:val="22"/>
          <w:szCs w:val="22"/>
        </w:rPr>
        <w:t xml:space="preserve">e-mailovou adresu </w:t>
      </w:r>
      <w:r w:rsidR="006A67E9">
        <w:rPr>
          <w:rFonts w:ascii="Arial" w:hAnsi="Arial" w:cs="Arial"/>
          <w:sz w:val="22"/>
          <w:szCs w:val="22"/>
        </w:rPr>
        <w:t>v konkrétní O</w:t>
      </w:r>
      <w:r w:rsidRPr="001D6B7F">
        <w:rPr>
          <w:rFonts w:ascii="Arial" w:hAnsi="Arial" w:cs="Arial"/>
          <w:sz w:val="22"/>
          <w:szCs w:val="22"/>
        </w:rPr>
        <w:t>bjednáv</w:t>
      </w:r>
      <w:r w:rsidR="00860EE1">
        <w:rPr>
          <w:rFonts w:ascii="Arial" w:hAnsi="Arial" w:cs="Arial"/>
          <w:sz w:val="22"/>
          <w:szCs w:val="22"/>
        </w:rPr>
        <w:t>ce</w:t>
      </w:r>
      <w:r w:rsidR="006A67E9">
        <w:rPr>
          <w:rFonts w:ascii="Arial" w:hAnsi="Arial" w:cs="Arial"/>
          <w:sz w:val="22"/>
          <w:szCs w:val="22"/>
        </w:rPr>
        <w:t xml:space="preserve"> uvedenou</w:t>
      </w:r>
      <w:r w:rsidRPr="001D6B7F">
        <w:rPr>
          <w:rFonts w:ascii="Arial" w:hAnsi="Arial" w:cs="Arial"/>
          <w:sz w:val="22"/>
          <w:szCs w:val="22"/>
        </w:rPr>
        <w:t>.</w:t>
      </w:r>
      <w:bookmarkEnd w:id="6"/>
      <w:bookmarkEnd w:id="7"/>
      <w:r w:rsidR="00C874C6">
        <w:rPr>
          <w:rFonts w:ascii="Arial" w:hAnsi="Arial" w:cs="Arial"/>
          <w:sz w:val="22"/>
          <w:szCs w:val="22"/>
        </w:rPr>
        <w:t xml:space="preserve"> </w:t>
      </w:r>
    </w:p>
    <w:p w:rsidR="00D22F7A" w:rsidRPr="001D6B7F" w:rsidRDefault="008663F6" w:rsidP="006801A2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 není oprávněn dodat straně </w:t>
      </w: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 xml:space="preserve">í větší než v </w:t>
      </w:r>
      <w:r w:rsidR="006A67E9">
        <w:rPr>
          <w:rFonts w:ascii="Arial" w:hAnsi="Arial" w:cs="Arial"/>
          <w:sz w:val="22"/>
          <w:szCs w:val="22"/>
        </w:rPr>
        <w:t>O</w:t>
      </w:r>
      <w:r w:rsidR="00D22F7A" w:rsidRPr="001D6B7F">
        <w:rPr>
          <w:rFonts w:ascii="Arial" w:hAnsi="Arial" w:cs="Arial"/>
          <w:sz w:val="22"/>
          <w:szCs w:val="22"/>
        </w:rPr>
        <w:t xml:space="preserve">bjednávce požadované množství zboží; postup dle § 2093 </w:t>
      </w:r>
      <w:r w:rsidR="006A67E9">
        <w:rPr>
          <w:rFonts w:ascii="Arial" w:hAnsi="Arial" w:cs="Arial"/>
          <w:sz w:val="22"/>
          <w:szCs w:val="22"/>
        </w:rPr>
        <w:t>Občanského zákoníku</w:t>
      </w:r>
      <w:r w:rsidR="006A67E9" w:rsidRPr="001D6B7F">
        <w:rPr>
          <w:rFonts w:ascii="Arial" w:hAnsi="Arial" w:cs="Arial"/>
          <w:sz w:val="22"/>
          <w:szCs w:val="22"/>
        </w:rPr>
        <w:t xml:space="preserve"> </w:t>
      </w:r>
      <w:r w:rsidR="006A67E9">
        <w:rPr>
          <w:rFonts w:ascii="Arial" w:hAnsi="Arial" w:cs="Arial"/>
          <w:sz w:val="22"/>
          <w:szCs w:val="22"/>
        </w:rPr>
        <w:t>S</w:t>
      </w:r>
      <w:r w:rsidR="00D22F7A" w:rsidRPr="001D6B7F">
        <w:rPr>
          <w:rFonts w:ascii="Arial" w:hAnsi="Arial" w:cs="Arial"/>
          <w:sz w:val="22"/>
          <w:szCs w:val="22"/>
        </w:rPr>
        <w:t>mluvní strany tímto vylučují.</w:t>
      </w:r>
    </w:p>
    <w:p w:rsidR="00D22F7A" w:rsidRPr="001D6B7F" w:rsidRDefault="008663F6" w:rsidP="006801A2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Ref305677258"/>
      <w:r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 je povinen dodat zboží </w:t>
      </w: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 xml:space="preserve">í do jí požadovaného místa plnění (dodání) uvedeného v příslušné </w:t>
      </w:r>
      <w:r w:rsidR="004D69AD">
        <w:rPr>
          <w:rFonts w:ascii="Arial" w:hAnsi="Arial" w:cs="Arial"/>
          <w:sz w:val="22"/>
          <w:szCs w:val="22"/>
        </w:rPr>
        <w:t>O</w:t>
      </w:r>
      <w:r w:rsidR="00D22F7A" w:rsidRPr="001D6B7F">
        <w:rPr>
          <w:rFonts w:ascii="Arial" w:hAnsi="Arial" w:cs="Arial"/>
          <w:sz w:val="22"/>
          <w:szCs w:val="22"/>
        </w:rPr>
        <w:t xml:space="preserve">bjednávce do maximálně </w:t>
      </w:r>
      <w:r w:rsidR="009F32F4" w:rsidRPr="009F32F4">
        <w:rPr>
          <w:rFonts w:ascii="Arial" w:hAnsi="Arial" w:cs="Arial"/>
          <w:i/>
          <w:sz w:val="22"/>
          <w:szCs w:val="22"/>
        </w:rPr>
        <w:t>deseti</w:t>
      </w:r>
      <w:r w:rsidR="009F32F4">
        <w:rPr>
          <w:rFonts w:ascii="Arial" w:hAnsi="Arial" w:cs="Arial"/>
          <w:i/>
          <w:sz w:val="22"/>
          <w:szCs w:val="22"/>
        </w:rPr>
        <w:t xml:space="preserve"> </w:t>
      </w:r>
      <w:r w:rsidR="00F12371" w:rsidRPr="009F32F4">
        <w:rPr>
          <w:rFonts w:ascii="Arial" w:hAnsi="Arial" w:cs="Arial"/>
          <w:sz w:val="22"/>
          <w:szCs w:val="22"/>
        </w:rPr>
        <w:t>(</w:t>
      </w:r>
      <w:r w:rsidR="009F32F4">
        <w:rPr>
          <w:rFonts w:ascii="Arial" w:hAnsi="Arial" w:cs="Arial"/>
          <w:sz w:val="22"/>
          <w:szCs w:val="22"/>
        </w:rPr>
        <w:t>10</w:t>
      </w:r>
      <w:r w:rsidR="00F12371" w:rsidRPr="009F32F4">
        <w:rPr>
          <w:rFonts w:ascii="Arial" w:hAnsi="Arial" w:cs="Arial"/>
          <w:sz w:val="22"/>
          <w:szCs w:val="22"/>
        </w:rPr>
        <w:t>)</w:t>
      </w:r>
      <w:r w:rsidR="00D22F7A" w:rsidRPr="001D6B7F">
        <w:rPr>
          <w:rFonts w:ascii="Arial" w:hAnsi="Arial" w:cs="Arial"/>
          <w:sz w:val="22"/>
          <w:szCs w:val="22"/>
        </w:rPr>
        <w:t xml:space="preserve"> pracovních dnů od potvrzení </w:t>
      </w:r>
      <w:r w:rsidR="004D69AD">
        <w:rPr>
          <w:rFonts w:ascii="Arial" w:hAnsi="Arial" w:cs="Arial"/>
          <w:sz w:val="22"/>
          <w:szCs w:val="22"/>
        </w:rPr>
        <w:t>O</w:t>
      </w:r>
      <w:r w:rsidR="00D22F7A" w:rsidRPr="001D6B7F">
        <w:rPr>
          <w:rFonts w:ascii="Arial" w:hAnsi="Arial" w:cs="Arial"/>
          <w:sz w:val="22"/>
          <w:szCs w:val="22"/>
        </w:rPr>
        <w:t>bjednávky ve smysl</w:t>
      </w:r>
      <w:r w:rsidR="00C32ECF">
        <w:rPr>
          <w:rFonts w:ascii="Arial" w:hAnsi="Arial" w:cs="Arial"/>
          <w:sz w:val="22"/>
          <w:szCs w:val="22"/>
        </w:rPr>
        <w:t>u ujednání obsaženého v odst. 4</w:t>
      </w:r>
      <w:r w:rsidR="00E01FDC">
        <w:rPr>
          <w:rFonts w:ascii="Arial" w:hAnsi="Arial" w:cs="Arial"/>
          <w:sz w:val="22"/>
          <w:szCs w:val="22"/>
        </w:rPr>
        <w:t xml:space="preserve"> tohoto článku.</w:t>
      </w:r>
    </w:p>
    <w:p w:rsidR="00D22F7A" w:rsidRPr="001D6B7F" w:rsidRDefault="00D22F7A" w:rsidP="006801A2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Řádné </w:t>
      </w:r>
      <w:r w:rsidRPr="005A3243">
        <w:rPr>
          <w:rFonts w:ascii="Arial" w:hAnsi="Arial" w:cs="Arial"/>
          <w:sz w:val="22"/>
          <w:szCs w:val="22"/>
        </w:rPr>
        <w:t>dodání zboží</w:t>
      </w:r>
      <w:r w:rsidRPr="001D6B7F">
        <w:rPr>
          <w:rFonts w:ascii="Arial" w:hAnsi="Arial" w:cs="Arial"/>
          <w:sz w:val="22"/>
          <w:szCs w:val="22"/>
        </w:rPr>
        <w:t xml:space="preserve"> bude vždy potvrzeno příslušným Kontaktním </w:t>
      </w:r>
      <w:r w:rsidR="005A3243">
        <w:rPr>
          <w:rFonts w:ascii="Arial" w:hAnsi="Arial" w:cs="Arial"/>
          <w:sz w:val="22"/>
          <w:szCs w:val="22"/>
        </w:rPr>
        <w:t xml:space="preserve">pracovníkem </w:t>
      </w:r>
      <w:r w:rsidRPr="001D6B7F">
        <w:rPr>
          <w:rFonts w:ascii="Arial" w:hAnsi="Arial" w:cs="Arial"/>
          <w:sz w:val="22"/>
          <w:szCs w:val="22"/>
        </w:rPr>
        <w:t>na</w:t>
      </w:r>
      <w:r w:rsidR="00947C19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dodacím listu </w:t>
      </w:r>
      <w:r w:rsidR="00C874C6">
        <w:rPr>
          <w:rFonts w:ascii="Arial" w:hAnsi="Arial" w:cs="Arial"/>
          <w:sz w:val="22"/>
          <w:szCs w:val="22"/>
        </w:rPr>
        <w:t xml:space="preserve">vztahujícím se k </w:t>
      </w:r>
      <w:r w:rsidRPr="001D6B7F">
        <w:rPr>
          <w:rFonts w:ascii="Arial" w:hAnsi="Arial" w:cs="Arial"/>
          <w:sz w:val="22"/>
          <w:szCs w:val="22"/>
        </w:rPr>
        <w:t>předmětné dodáv</w:t>
      </w:r>
      <w:r w:rsidR="00C874C6">
        <w:rPr>
          <w:rFonts w:ascii="Arial" w:hAnsi="Arial" w:cs="Arial"/>
          <w:sz w:val="22"/>
          <w:szCs w:val="22"/>
        </w:rPr>
        <w:t>ce</w:t>
      </w:r>
      <w:r w:rsidRPr="001D6B7F">
        <w:rPr>
          <w:rFonts w:ascii="Arial" w:hAnsi="Arial" w:cs="Arial"/>
          <w:sz w:val="22"/>
          <w:szCs w:val="22"/>
        </w:rPr>
        <w:t>.</w:t>
      </w:r>
      <w:bookmarkEnd w:id="8"/>
    </w:p>
    <w:p w:rsidR="00D22F7A" w:rsidRPr="001D6B7F" w:rsidRDefault="00D22F7A" w:rsidP="006801A2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Každý </w:t>
      </w:r>
      <w:r w:rsidRPr="0015659D">
        <w:rPr>
          <w:rFonts w:ascii="Arial" w:hAnsi="Arial" w:cs="Arial"/>
          <w:b/>
          <w:sz w:val="22"/>
          <w:szCs w:val="22"/>
        </w:rPr>
        <w:t>dodací list</w:t>
      </w:r>
      <w:r w:rsidRPr="001D6B7F">
        <w:rPr>
          <w:rFonts w:ascii="Arial" w:hAnsi="Arial" w:cs="Arial"/>
          <w:sz w:val="22"/>
          <w:szCs w:val="22"/>
        </w:rPr>
        <w:t xml:space="preserve"> musí obsahovat označení </w:t>
      </w:r>
      <w:r w:rsidR="00C874C6">
        <w:rPr>
          <w:rFonts w:ascii="Arial" w:hAnsi="Arial" w:cs="Arial"/>
          <w:sz w:val="22"/>
          <w:szCs w:val="22"/>
        </w:rPr>
        <w:t>S</w:t>
      </w:r>
      <w:r w:rsidRPr="001D6B7F">
        <w:rPr>
          <w:rFonts w:ascii="Arial" w:hAnsi="Arial" w:cs="Arial"/>
          <w:sz w:val="22"/>
          <w:szCs w:val="22"/>
        </w:rPr>
        <w:t xml:space="preserve">mluvních stran, číslo příslušné </w:t>
      </w:r>
      <w:r w:rsidR="00C874C6">
        <w:rPr>
          <w:rFonts w:ascii="Arial" w:hAnsi="Arial" w:cs="Arial"/>
          <w:sz w:val="22"/>
          <w:szCs w:val="22"/>
        </w:rPr>
        <w:t>O</w:t>
      </w:r>
      <w:r w:rsidRPr="001D6B7F">
        <w:rPr>
          <w:rFonts w:ascii="Arial" w:hAnsi="Arial" w:cs="Arial"/>
          <w:sz w:val="22"/>
          <w:szCs w:val="22"/>
        </w:rPr>
        <w:t>bjednávky, adresu místa plnění, specifikaci zboží (označení</w:t>
      </w:r>
      <w:r w:rsidR="00C874C6">
        <w:rPr>
          <w:rFonts w:ascii="Arial" w:hAnsi="Arial" w:cs="Arial"/>
          <w:sz w:val="22"/>
          <w:szCs w:val="22"/>
        </w:rPr>
        <w:t>,</w:t>
      </w:r>
      <w:r w:rsidR="00CA530E">
        <w:rPr>
          <w:rFonts w:ascii="Arial" w:hAnsi="Arial" w:cs="Arial"/>
          <w:sz w:val="22"/>
          <w:szCs w:val="22"/>
        </w:rPr>
        <w:t xml:space="preserve"> resp. kód zboží</w:t>
      </w:r>
      <w:r w:rsidRPr="001D6B7F">
        <w:rPr>
          <w:rFonts w:ascii="Arial" w:hAnsi="Arial" w:cs="Arial"/>
          <w:sz w:val="22"/>
          <w:szCs w:val="22"/>
        </w:rPr>
        <w:t xml:space="preserve">, počet kusů, jednotkové ceny a celkovou cenu za dodávku), prohlášení Kontaktního pracovníka ohledně stavu přejímaného zboží (zboží bez zjevných vad), datum a místo převzetí zboží, </w:t>
      </w:r>
      <w:r w:rsidRPr="00341040">
        <w:rPr>
          <w:rFonts w:ascii="Arial" w:hAnsi="Arial" w:cs="Arial"/>
          <w:sz w:val="22"/>
          <w:szCs w:val="22"/>
        </w:rPr>
        <w:t>čitelná jména osob oprávněných za</w:t>
      </w:r>
      <w:r w:rsidR="002305D9" w:rsidRPr="00341040">
        <w:rPr>
          <w:rFonts w:ascii="Arial" w:hAnsi="Arial" w:cs="Arial"/>
          <w:sz w:val="22"/>
          <w:szCs w:val="22"/>
        </w:rPr>
        <w:t> </w:t>
      </w:r>
      <w:r w:rsidR="00C874C6" w:rsidRPr="00341040">
        <w:rPr>
          <w:rFonts w:ascii="Arial" w:hAnsi="Arial" w:cs="Arial"/>
          <w:sz w:val="22"/>
          <w:szCs w:val="22"/>
        </w:rPr>
        <w:t>S</w:t>
      </w:r>
      <w:r w:rsidRPr="00341040">
        <w:rPr>
          <w:rFonts w:ascii="Arial" w:hAnsi="Arial" w:cs="Arial"/>
          <w:sz w:val="22"/>
          <w:szCs w:val="22"/>
        </w:rPr>
        <w:t>mluvní strany k předání, resp. převzetí, zboží a podpisy těchto osob</w:t>
      </w:r>
      <w:r w:rsidRPr="001D6B7F">
        <w:rPr>
          <w:rFonts w:ascii="Arial" w:hAnsi="Arial" w:cs="Arial"/>
          <w:sz w:val="22"/>
          <w:szCs w:val="22"/>
        </w:rPr>
        <w:t>. V případě, že</w:t>
      </w:r>
      <w:r w:rsidR="002305D9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>dodací list nebude obsahovat veškeré výše uvedené náležitosti, se zboží považuje za</w:t>
      </w:r>
      <w:r w:rsidR="002305D9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>nedodané.</w:t>
      </w:r>
    </w:p>
    <w:p w:rsidR="00D22F7A" w:rsidRPr="001D6B7F" w:rsidRDefault="00D22F7A" w:rsidP="006801A2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Podpisem dodacího listu </w:t>
      </w:r>
      <w:r w:rsidR="00C874C6">
        <w:rPr>
          <w:rFonts w:ascii="Arial" w:hAnsi="Arial" w:cs="Arial"/>
          <w:sz w:val="22"/>
          <w:szCs w:val="22"/>
        </w:rPr>
        <w:t>S</w:t>
      </w:r>
      <w:r w:rsidR="0047219E">
        <w:rPr>
          <w:rFonts w:ascii="Arial" w:hAnsi="Arial" w:cs="Arial"/>
          <w:sz w:val="22"/>
          <w:szCs w:val="22"/>
        </w:rPr>
        <w:t>mluvními stranami</w:t>
      </w:r>
      <w:r w:rsidRPr="001D6B7F">
        <w:rPr>
          <w:rFonts w:ascii="Arial" w:hAnsi="Arial" w:cs="Arial"/>
          <w:sz w:val="22"/>
          <w:szCs w:val="22"/>
        </w:rPr>
        <w:t xml:space="preserve"> přechází na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vlastnické právo k dodanému zboží.</w:t>
      </w:r>
      <w:r w:rsidR="00341040">
        <w:rPr>
          <w:rFonts w:ascii="Arial" w:hAnsi="Arial" w:cs="Arial"/>
          <w:sz w:val="22"/>
          <w:szCs w:val="22"/>
        </w:rPr>
        <w:t xml:space="preserve"> Sken potvrzeného dodacího listu zašle </w:t>
      </w:r>
      <w:r w:rsidR="00254539">
        <w:rPr>
          <w:rFonts w:ascii="Arial" w:hAnsi="Arial" w:cs="Arial"/>
          <w:sz w:val="22"/>
          <w:szCs w:val="22"/>
        </w:rPr>
        <w:t>Kontaktní pracovník</w:t>
      </w:r>
      <w:r w:rsidR="0022451F">
        <w:rPr>
          <w:rFonts w:ascii="Arial" w:hAnsi="Arial" w:cs="Arial"/>
          <w:sz w:val="22"/>
          <w:szCs w:val="22"/>
        </w:rPr>
        <w:t xml:space="preserve"> obratem</w:t>
      </w:r>
      <w:r w:rsidR="00341040">
        <w:rPr>
          <w:rFonts w:ascii="Arial" w:hAnsi="Arial" w:cs="Arial"/>
          <w:sz w:val="22"/>
          <w:szCs w:val="22"/>
        </w:rPr>
        <w:t xml:space="preserve"> na adresu Prodávající</w:t>
      </w:r>
      <w:r w:rsidR="00254539">
        <w:rPr>
          <w:rFonts w:ascii="Arial" w:hAnsi="Arial" w:cs="Arial"/>
          <w:sz w:val="22"/>
          <w:szCs w:val="22"/>
        </w:rPr>
        <w:t>ho uvedenou v odst. 2 tohoto článku.</w:t>
      </w:r>
    </w:p>
    <w:p w:rsidR="00D22F7A" w:rsidRPr="001D6B7F" w:rsidRDefault="008663F6" w:rsidP="005A3243">
      <w:pPr>
        <w:numPr>
          <w:ilvl w:val="0"/>
          <w:numId w:val="13"/>
        </w:numPr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9" w:name="_Ref370314195"/>
      <w:r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 je povinen </w:t>
      </w:r>
      <w:r w:rsidR="00ED20BB">
        <w:rPr>
          <w:rFonts w:ascii="Arial" w:hAnsi="Arial" w:cs="Arial"/>
          <w:sz w:val="22"/>
          <w:szCs w:val="22"/>
        </w:rPr>
        <w:t xml:space="preserve">o průběhu plnění dle této </w:t>
      </w:r>
      <w:r w:rsidR="00C874C6">
        <w:rPr>
          <w:rFonts w:ascii="Arial" w:hAnsi="Arial" w:cs="Arial"/>
          <w:sz w:val="22"/>
          <w:szCs w:val="22"/>
        </w:rPr>
        <w:t xml:space="preserve">Rámcové </w:t>
      </w:r>
      <w:r w:rsidR="00ED20BB">
        <w:rPr>
          <w:rFonts w:ascii="Arial" w:hAnsi="Arial" w:cs="Arial"/>
          <w:sz w:val="22"/>
          <w:szCs w:val="22"/>
        </w:rPr>
        <w:t xml:space="preserve">smlouvy pravidelně informovat </w:t>
      </w:r>
      <w:r w:rsidR="00404FB8">
        <w:rPr>
          <w:rFonts w:ascii="Arial" w:hAnsi="Arial" w:cs="Arial"/>
          <w:sz w:val="22"/>
          <w:szCs w:val="22"/>
        </w:rPr>
        <w:t>Oprávněného pracovníka</w:t>
      </w:r>
      <w:r w:rsidR="00D22F7A" w:rsidRPr="001D6B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 xml:space="preserve">í </w:t>
      </w:r>
      <w:r w:rsidR="00C874C6">
        <w:rPr>
          <w:rFonts w:ascii="Arial" w:hAnsi="Arial" w:cs="Arial"/>
          <w:sz w:val="22"/>
          <w:szCs w:val="22"/>
        </w:rPr>
        <w:t>(</w:t>
      </w:r>
      <w:r w:rsidR="00D22F7A" w:rsidRPr="001D6B7F">
        <w:rPr>
          <w:rFonts w:ascii="Arial" w:hAnsi="Arial" w:cs="Arial"/>
          <w:sz w:val="22"/>
          <w:szCs w:val="22"/>
        </w:rPr>
        <w:t>v</w:t>
      </w:r>
      <w:r w:rsidR="00404FB8">
        <w:rPr>
          <w:rFonts w:ascii="Arial" w:hAnsi="Arial" w:cs="Arial"/>
          <w:sz w:val="22"/>
          <w:szCs w:val="22"/>
        </w:rPr>
        <w:t xml:space="preserve">iz odst. </w:t>
      </w:r>
      <w:r w:rsidR="00BF4D20">
        <w:rPr>
          <w:rFonts w:ascii="Arial" w:hAnsi="Arial" w:cs="Arial"/>
          <w:sz w:val="22"/>
          <w:szCs w:val="22"/>
        </w:rPr>
        <w:t xml:space="preserve">10 </w:t>
      </w:r>
      <w:r w:rsidR="00D22F7A" w:rsidRPr="001D6B7F">
        <w:rPr>
          <w:rFonts w:ascii="Arial" w:hAnsi="Arial" w:cs="Arial"/>
          <w:sz w:val="22"/>
          <w:szCs w:val="22"/>
        </w:rPr>
        <w:t xml:space="preserve">Čl. IX. této </w:t>
      </w:r>
      <w:r w:rsidR="00C874C6">
        <w:rPr>
          <w:rFonts w:ascii="Arial" w:hAnsi="Arial" w:cs="Arial"/>
          <w:sz w:val="22"/>
          <w:szCs w:val="22"/>
        </w:rPr>
        <w:t>RS)</w:t>
      </w:r>
      <w:r w:rsidR="00ED20BB">
        <w:rPr>
          <w:rFonts w:ascii="Arial" w:hAnsi="Arial" w:cs="Arial"/>
          <w:sz w:val="22"/>
          <w:szCs w:val="22"/>
        </w:rPr>
        <w:t>, a to formou</w:t>
      </w:r>
      <w:r w:rsidR="00D22F7A" w:rsidRPr="001D6B7F">
        <w:rPr>
          <w:rFonts w:ascii="Arial" w:hAnsi="Arial" w:cs="Arial"/>
          <w:sz w:val="22"/>
          <w:szCs w:val="22"/>
        </w:rPr>
        <w:t xml:space="preserve"> </w:t>
      </w:r>
      <w:r w:rsidR="00D22F7A" w:rsidRPr="008663F6">
        <w:rPr>
          <w:rFonts w:ascii="Arial" w:hAnsi="Arial" w:cs="Arial"/>
          <w:b/>
          <w:sz w:val="22"/>
          <w:szCs w:val="22"/>
        </w:rPr>
        <w:t>pravideln</w:t>
      </w:r>
      <w:r w:rsidR="00ED20BB" w:rsidRPr="008663F6">
        <w:rPr>
          <w:rFonts w:ascii="Arial" w:hAnsi="Arial" w:cs="Arial"/>
          <w:b/>
          <w:sz w:val="22"/>
          <w:szCs w:val="22"/>
        </w:rPr>
        <w:t>ých</w:t>
      </w:r>
      <w:r w:rsidR="00D22F7A" w:rsidRPr="001D6B7F">
        <w:rPr>
          <w:rFonts w:ascii="Arial" w:hAnsi="Arial" w:cs="Arial"/>
          <w:sz w:val="22"/>
          <w:szCs w:val="22"/>
        </w:rPr>
        <w:t xml:space="preserve"> </w:t>
      </w:r>
      <w:r w:rsidR="00D22F7A" w:rsidRPr="0015659D">
        <w:rPr>
          <w:rFonts w:ascii="Arial" w:hAnsi="Arial" w:cs="Arial"/>
          <w:b/>
          <w:sz w:val="22"/>
          <w:szCs w:val="22"/>
        </w:rPr>
        <w:t>report</w:t>
      </w:r>
      <w:r w:rsidR="00ED20BB">
        <w:rPr>
          <w:rFonts w:ascii="Arial" w:hAnsi="Arial" w:cs="Arial"/>
          <w:b/>
          <w:sz w:val="22"/>
          <w:szCs w:val="22"/>
        </w:rPr>
        <w:t>ů</w:t>
      </w:r>
      <w:r w:rsidR="00D22F7A" w:rsidRPr="001D6B7F">
        <w:rPr>
          <w:rFonts w:ascii="Arial" w:hAnsi="Arial" w:cs="Arial"/>
          <w:sz w:val="22"/>
          <w:szCs w:val="22"/>
        </w:rPr>
        <w:t xml:space="preserve"> </w:t>
      </w:r>
      <w:r w:rsidR="00ED20BB">
        <w:rPr>
          <w:rFonts w:ascii="Arial" w:hAnsi="Arial" w:cs="Arial"/>
          <w:sz w:val="22"/>
          <w:szCs w:val="22"/>
        </w:rPr>
        <w:t>(</w:t>
      </w:r>
      <w:r w:rsidR="00690566">
        <w:rPr>
          <w:rFonts w:ascii="Arial" w:hAnsi="Arial" w:cs="Arial"/>
          <w:sz w:val="22"/>
          <w:szCs w:val="22"/>
        </w:rPr>
        <w:t xml:space="preserve">vzor </w:t>
      </w:r>
      <w:r w:rsidR="00ED20BB">
        <w:rPr>
          <w:rFonts w:ascii="Arial" w:hAnsi="Arial" w:cs="Arial"/>
          <w:sz w:val="22"/>
          <w:szCs w:val="22"/>
        </w:rPr>
        <w:t xml:space="preserve">viz Příloha č. 4 této </w:t>
      </w:r>
      <w:r w:rsidR="00C874C6">
        <w:rPr>
          <w:rFonts w:ascii="Arial" w:hAnsi="Arial" w:cs="Arial"/>
          <w:sz w:val="22"/>
          <w:szCs w:val="22"/>
        </w:rPr>
        <w:t>RS</w:t>
      </w:r>
      <w:r w:rsidR="00ED20BB">
        <w:rPr>
          <w:rFonts w:ascii="Arial" w:hAnsi="Arial" w:cs="Arial"/>
          <w:sz w:val="22"/>
          <w:szCs w:val="22"/>
        </w:rPr>
        <w:t xml:space="preserve">) zaslaných v elektronické podobě </w:t>
      </w:r>
      <w:r w:rsidR="00D22F7A" w:rsidRPr="001D6B7F">
        <w:rPr>
          <w:rFonts w:ascii="Arial" w:hAnsi="Arial" w:cs="Arial"/>
          <w:sz w:val="22"/>
          <w:szCs w:val="22"/>
        </w:rPr>
        <w:t>s</w:t>
      </w:r>
      <w:r w:rsidR="00DE1028">
        <w:rPr>
          <w:rFonts w:ascii="Arial" w:hAnsi="Arial" w:cs="Arial"/>
          <w:sz w:val="22"/>
          <w:szCs w:val="22"/>
        </w:rPr>
        <w:t> </w:t>
      </w:r>
      <w:r w:rsidR="00D22F7A" w:rsidRPr="001D6B7F">
        <w:rPr>
          <w:rFonts w:ascii="Arial" w:hAnsi="Arial" w:cs="Arial"/>
          <w:sz w:val="22"/>
          <w:szCs w:val="22"/>
        </w:rPr>
        <w:t>rozdělením na</w:t>
      </w:r>
      <w:r w:rsidR="00404FB8">
        <w:rPr>
          <w:rFonts w:ascii="Arial" w:hAnsi="Arial" w:cs="Arial"/>
          <w:sz w:val="22"/>
          <w:szCs w:val="22"/>
        </w:rPr>
        <w:t> </w:t>
      </w:r>
      <w:r w:rsidR="00ED20BB">
        <w:rPr>
          <w:rFonts w:ascii="Arial" w:hAnsi="Arial" w:cs="Arial"/>
          <w:sz w:val="22"/>
          <w:szCs w:val="22"/>
        </w:rPr>
        <w:t xml:space="preserve">plnění realizované </w:t>
      </w:r>
      <w:r w:rsidR="00D22F7A" w:rsidRPr="001D6B7F">
        <w:rPr>
          <w:rFonts w:ascii="Arial" w:hAnsi="Arial" w:cs="Arial"/>
          <w:sz w:val="22"/>
          <w:szCs w:val="22"/>
        </w:rPr>
        <w:t>n</w:t>
      </w:r>
      <w:r w:rsidR="00762587">
        <w:rPr>
          <w:rFonts w:ascii="Arial" w:hAnsi="Arial" w:cs="Arial"/>
          <w:sz w:val="22"/>
          <w:szCs w:val="22"/>
        </w:rPr>
        <w:t>a jednotliv</w:t>
      </w:r>
      <w:r w:rsidR="00ED20BB">
        <w:rPr>
          <w:rFonts w:ascii="Arial" w:hAnsi="Arial" w:cs="Arial"/>
          <w:sz w:val="22"/>
          <w:szCs w:val="22"/>
        </w:rPr>
        <w:t>ých</w:t>
      </w:r>
      <w:r w:rsidR="00762587">
        <w:rPr>
          <w:rFonts w:ascii="Arial" w:hAnsi="Arial" w:cs="Arial"/>
          <w:sz w:val="22"/>
          <w:szCs w:val="22"/>
        </w:rPr>
        <w:t xml:space="preserve"> regionální</w:t>
      </w:r>
      <w:r w:rsidR="00ED20BB">
        <w:rPr>
          <w:rFonts w:ascii="Arial" w:hAnsi="Arial" w:cs="Arial"/>
          <w:sz w:val="22"/>
          <w:szCs w:val="22"/>
        </w:rPr>
        <w:t>ch</w:t>
      </w:r>
      <w:r w:rsidR="00762587">
        <w:rPr>
          <w:rFonts w:ascii="Arial" w:hAnsi="Arial" w:cs="Arial"/>
          <w:sz w:val="22"/>
          <w:szCs w:val="22"/>
        </w:rPr>
        <w:t xml:space="preserve"> pobočk</w:t>
      </w:r>
      <w:r w:rsidR="00ED20BB">
        <w:rPr>
          <w:rFonts w:ascii="Arial" w:hAnsi="Arial" w:cs="Arial"/>
          <w:sz w:val="22"/>
          <w:szCs w:val="22"/>
        </w:rPr>
        <w:t>ách</w:t>
      </w:r>
      <w:r w:rsidR="00762587">
        <w:rPr>
          <w:rFonts w:ascii="Arial" w:hAnsi="Arial" w:cs="Arial"/>
          <w:sz w:val="22"/>
          <w:szCs w:val="22"/>
        </w:rPr>
        <w:t xml:space="preserve"> a</w:t>
      </w:r>
      <w:r w:rsidR="00D22F7A" w:rsidRPr="001D6B7F">
        <w:rPr>
          <w:rFonts w:ascii="Arial" w:hAnsi="Arial" w:cs="Arial"/>
          <w:sz w:val="22"/>
          <w:szCs w:val="22"/>
        </w:rPr>
        <w:t xml:space="preserve"> Ústředí</w:t>
      </w:r>
      <w:r w:rsidR="00690566">
        <w:rPr>
          <w:rFonts w:ascii="Arial" w:hAnsi="Arial" w:cs="Arial"/>
          <w:sz w:val="22"/>
          <w:szCs w:val="22"/>
        </w:rPr>
        <w:t xml:space="preserve"> VZP ČR</w:t>
      </w:r>
      <w:bookmarkEnd w:id="9"/>
      <w:r w:rsidR="00690566">
        <w:rPr>
          <w:rFonts w:ascii="Arial" w:hAnsi="Arial" w:cs="Arial"/>
          <w:sz w:val="22"/>
          <w:szCs w:val="22"/>
        </w:rPr>
        <w:t>.</w:t>
      </w:r>
      <w:r w:rsidR="00D22F7A" w:rsidRPr="001D6B7F">
        <w:rPr>
          <w:rFonts w:ascii="Arial" w:hAnsi="Arial" w:cs="Arial"/>
          <w:sz w:val="22"/>
          <w:szCs w:val="22"/>
        </w:rPr>
        <w:t xml:space="preserve"> </w:t>
      </w:r>
    </w:p>
    <w:p w:rsidR="00512BBC" w:rsidRPr="001D6B7F" w:rsidRDefault="00512BBC" w:rsidP="005A3243">
      <w:pPr>
        <w:pStyle w:val="Odstavecseseznamem"/>
        <w:numPr>
          <w:ilvl w:val="1"/>
          <w:numId w:val="13"/>
        </w:numPr>
        <w:spacing w:after="60"/>
        <w:ind w:left="107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22F7A" w:rsidRPr="001D6B7F">
        <w:rPr>
          <w:rFonts w:ascii="Arial" w:hAnsi="Arial" w:cs="Arial"/>
          <w:sz w:val="22"/>
          <w:szCs w:val="22"/>
        </w:rPr>
        <w:t xml:space="preserve">eriodicita: měsíčně vždy </w:t>
      </w:r>
      <w:r w:rsidR="00D22F7A" w:rsidRPr="00F12371">
        <w:rPr>
          <w:rFonts w:ascii="Arial" w:hAnsi="Arial" w:cs="Arial"/>
          <w:b/>
          <w:sz w:val="22"/>
          <w:szCs w:val="22"/>
        </w:rPr>
        <w:t xml:space="preserve">do </w:t>
      </w:r>
      <w:r w:rsidR="00ED20BB">
        <w:rPr>
          <w:rFonts w:ascii="Arial" w:hAnsi="Arial" w:cs="Arial"/>
          <w:b/>
          <w:sz w:val="22"/>
          <w:szCs w:val="22"/>
        </w:rPr>
        <w:t>desátého (</w:t>
      </w:r>
      <w:r w:rsidR="00D22F7A" w:rsidRPr="00F12371">
        <w:rPr>
          <w:rFonts w:ascii="Arial" w:hAnsi="Arial" w:cs="Arial"/>
          <w:b/>
          <w:sz w:val="22"/>
          <w:szCs w:val="22"/>
        </w:rPr>
        <w:t>10</w:t>
      </w:r>
      <w:r w:rsidR="00690566">
        <w:rPr>
          <w:rFonts w:ascii="Arial" w:hAnsi="Arial" w:cs="Arial"/>
          <w:b/>
          <w:sz w:val="22"/>
          <w:szCs w:val="22"/>
        </w:rPr>
        <w:t>.</w:t>
      </w:r>
      <w:r w:rsidR="00ED20BB">
        <w:rPr>
          <w:rFonts w:ascii="Arial" w:hAnsi="Arial" w:cs="Arial"/>
          <w:b/>
          <w:sz w:val="22"/>
          <w:szCs w:val="22"/>
        </w:rPr>
        <w:t>)</w:t>
      </w:r>
      <w:r w:rsidR="00D22F7A" w:rsidRPr="00F12371">
        <w:rPr>
          <w:rFonts w:ascii="Arial" w:hAnsi="Arial" w:cs="Arial"/>
          <w:b/>
          <w:sz w:val="22"/>
          <w:szCs w:val="22"/>
        </w:rPr>
        <w:t xml:space="preserve"> dne</w:t>
      </w:r>
      <w:r w:rsidR="00D22F7A" w:rsidRPr="001D6B7F">
        <w:rPr>
          <w:rFonts w:ascii="Arial" w:hAnsi="Arial" w:cs="Arial"/>
          <w:sz w:val="22"/>
          <w:szCs w:val="22"/>
        </w:rPr>
        <w:t xml:space="preserve"> následujícího měsíce.</w:t>
      </w:r>
    </w:p>
    <w:p w:rsidR="00D22F7A" w:rsidRPr="001D6B7F" w:rsidRDefault="00512BBC" w:rsidP="008663F6">
      <w:pPr>
        <w:pStyle w:val="Odstavecseseznamem"/>
        <w:numPr>
          <w:ilvl w:val="1"/>
          <w:numId w:val="13"/>
        </w:numPr>
        <w:spacing w:after="120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D22F7A" w:rsidRPr="001D6B7F">
        <w:rPr>
          <w:rFonts w:ascii="Arial" w:hAnsi="Arial" w:cs="Arial"/>
          <w:sz w:val="22"/>
          <w:szCs w:val="22"/>
        </w:rPr>
        <w:t>orma: v elektronické podobě, konkrétně ve formátu XLS</w:t>
      </w:r>
      <w:r w:rsidR="00ED20BB">
        <w:rPr>
          <w:rFonts w:ascii="Arial" w:hAnsi="Arial" w:cs="Arial"/>
          <w:sz w:val="22"/>
          <w:szCs w:val="22"/>
        </w:rPr>
        <w:t>/XLSX</w:t>
      </w:r>
      <w:r w:rsidR="00D22F7A" w:rsidRPr="001D6B7F">
        <w:rPr>
          <w:rFonts w:ascii="Arial" w:hAnsi="Arial" w:cs="Arial"/>
          <w:sz w:val="22"/>
          <w:szCs w:val="22"/>
        </w:rPr>
        <w:t>.</w:t>
      </w:r>
    </w:p>
    <w:p w:rsidR="00D22F7A" w:rsidRPr="001D6B7F" w:rsidRDefault="00D22F7A" w:rsidP="006801A2">
      <w:pPr>
        <w:pStyle w:val="Nadpis1"/>
        <w:numPr>
          <w:ilvl w:val="0"/>
          <w:numId w:val="18"/>
        </w:numPr>
        <w:ind w:left="851" w:hanging="782"/>
        <w:rPr>
          <w:rFonts w:ascii="Arial" w:hAnsi="Arial" w:cs="Arial"/>
          <w:sz w:val="22"/>
          <w:szCs w:val="22"/>
        </w:rPr>
      </w:pPr>
      <w:bookmarkStart w:id="10" w:name="_Ref441835037"/>
      <w:r w:rsidRPr="001D6B7F">
        <w:rPr>
          <w:rFonts w:ascii="Arial" w:hAnsi="Arial" w:cs="Arial"/>
          <w:sz w:val="22"/>
          <w:szCs w:val="22"/>
        </w:rPr>
        <w:t>Kupní cena</w:t>
      </w:r>
      <w:bookmarkEnd w:id="10"/>
    </w:p>
    <w:p w:rsidR="00D22F7A" w:rsidRPr="001D6B7F" w:rsidRDefault="00D22F7A" w:rsidP="00B22F97">
      <w:pPr>
        <w:numPr>
          <w:ilvl w:val="0"/>
          <w:numId w:val="12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11" w:name="_Ref241562621"/>
      <w:r w:rsidRPr="001D6B7F">
        <w:rPr>
          <w:rFonts w:ascii="Arial" w:hAnsi="Arial" w:cs="Arial"/>
          <w:sz w:val="22"/>
          <w:szCs w:val="22"/>
        </w:rPr>
        <w:t xml:space="preserve">Kupní cena za </w:t>
      </w:r>
      <w:r w:rsidR="00B52FE4">
        <w:rPr>
          <w:rFonts w:ascii="Arial" w:hAnsi="Arial" w:cs="Arial"/>
          <w:sz w:val="22"/>
          <w:szCs w:val="22"/>
        </w:rPr>
        <w:t>z</w:t>
      </w:r>
      <w:r w:rsidR="00B1019E" w:rsidRPr="001D6B7F">
        <w:rPr>
          <w:rFonts w:ascii="Arial" w:hAnsi="Arial" w:cs="Arial"/>
          <w:sz w:val="22"/>
          <w:szCs w:val="22"/>
        </w:rPr>
        <w:t xml:space="preserve">boží </w:t>
      </w:r>
      <w:r w:rsidRPr="001D6B7F">
        <w:rPr>
          <w:rFonts w:ascii="Arial" w:hAnsi="Arial" w:cs="Arial"/>
          <w:sz w:val="22"/>
          <w:szCs w:val="22"/>
        </w:rPr>
        <w:t xml:space="preserve">uvedené v Čl. I. </w:t>
      </w:r>
      <w:r w:rsidR="006302C7">
        <w:rPr>
          <w:rFonts w:ascii="Arial" w:hAnsi="Arial" w:cs="Arial"/>
          <w:sz w:val="22"/>
          <w:szCs w:val="22"/>
        </w:rPr>
        <w:t xml:space="preserve">odst. 1 </w:t>
      </w:r>
      <w:r w:rsidRPr="001D6B7F">
        <w:rPr>
          <w:rFonts w:ascii="Arial" w:hAnsi="Arial" w:cs="Arial"/>
          <w:sz w:val="22"/>
          <w:szCs w:val="22"/>
        </w:rPr>
        <w:t xml:space="preserve">a specifikované v </w:t>
      </w:r>
      <w:r w:rsidRPr="005A3243">
        <w:rPr>
          <w:rFonts w:ascii="Arial" w:hAnsi="Arial" w:cs="Arial"/>
          <w:sz w:val="22"/>
          <w:szCs w:val="22"/>
        </w:rPr>
        <w:t>Příloze č. 1</w:t>
      </w:r>
      <w:r w:rsidRPr="001D6B7F">
        <w:rPr>
          <w:rFonts w:ascii="Arial" w:hAnsi="Arial" w:cs="Arial"/>
          <w:sz w:val="22"/>
          <w:szCs w:val="22"/>
        </w:rPr>
        <w:t xml:space="preserve"> této </w:t>
      </w:r>
      <w:r w:rsidR="008663F6">
        <w:rPr>
          <w:rFonts w:ascii="Arial" w:hAnsi="Arial" w:cs="Arial"/>
          <w:sz w:val="22"/>
          <w:szCs w:val="22"/>
        </w:rPr>
        <w:t>Rámcov</w:t>
      </w:r>
      <w:r w:rsidR="00994E73">
        <w:rPr>
          <w:rFonts w:ascii="Arial" w:hAnsi="Arial" w:cs="Arial"/>
          <w:sz w:val="22"/>
          <w:szCs w:val="22"/>
        </w:rPr>
        <w:t xml:space="preserve">é </w:t>
      </w:r>
      <w:r w:rsidR="00547B6F">
        <w:rPr>
          <w:rFonts w:ascii="Arial" w:hAnsi="Arial" w:cs="Arial"/>
          <w:sz w:val="22"/>
          <w:szCs w:val="22"/>
        </w:rPr>
        <w:t>s</w:t>
      </w:r>
      <w:r w:rsidRPr="001D6B7F">
        <w:rPr>
          <w:rFonts w:ascii="Arial" w:hAnsi="Arial" w:cs="Arial"/>
          <w:sz w:val="22"/>
          <w:szCs w:val="22"/>
        </w:rPr>
        <w:t xml:space="preserve">mlouvy je stanovena dohodou </w:t>
      </w:r>
      <w:r w:rsidR="006302C7">
        <w:rPr>
          <w:rFonts w:ascii="Arial" w:hAnsi="Arial" w:cs="Arial"/>
          <w:sz w:val="22"/>
          <w:szCs w:val="22"/>
        </w:rPr>
        <w:t>S</w:t>
      </w:r>
      <w:r w:rsidRPr="001D6B7F">
        <w:rPr>
          <w:rFonts w:ascii="Arial" w:hAnsi="Arial" w:cs="Arial"/>
          <w:sz w:val="22"/>
          <w:szCs w:val="22"/>
        </w:rPr>
        <w:t>mluvních stran v souladu se zákonem č</w:t>
      </w:r>
      <w:r w:rsidR="008663F6" w:rsidRPr="001D6B7F">
        <w:rPr>
          <w:rFonts w:ascii="Arial" w:hAnsi="Arial" w:cs="Arial"/>
          <w:sz w:val="22"/>
          <w:szCs w:val="22"/>
        </w:rPr>
        <w:t>.</w:t>
      </w:r>
      <w:r w:rsidR="008663F6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>526/1990 Sb., o cenách, ve znění pozdějších předpisů. Základem pro dohodnutou kupní cenu byla ze</w:t>
      </w:r>
      <w:r w:rsidR="00E01FDC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strany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akceptovaná</w:t>
      </w:r>
      <w:r w:rsidR="00B1019E">
        <w:rPr>
          <w:rFonts w:ascii="Arial" w:hAnsi="Arial" w:cs="Arial"/>
          <w:sz w:val="22"/>
          <w:szCs w:val="22"/>
        </w:rPr>
        <w:t xml:space="preserve"> cenová</w:t>
      </w:r>
      <w:r w:rsidRPr="001D6B7F">
        <w:rPr>
          <w:rFonts w:ascii="Arial" w:hAnsi="Arial" w:cs="Arial"/>
          <w:sz w:val="22"/>
          <w:szCs w:val="22"/>
        </w:rPr>
        <w:t xml:space="preserve"> nabídka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 </w:t>
      </w:r>
      <w:r w:rsidR="00B1019E">
        <w:rPr>
          <w:rFonts w:ascii="Arial" w:hAnsi="Arial" w:cs="Arial"/>
          <w:sz w:val="22"/>
          <w:szCs w:val="22"/>
        </w:rPr>
        <w:t xml:space="preserve">na plnění VZMR </w:t>
      </w:r>
      <w:r w:rsidRPr="001D6B7F">
        <w:rPr>
          <w:rFonts w:ascii="Arial" w:hAnsi="Arial" w:cs="Arial"/>
          <w:sz w:val="22"/>
          <w:szCs w:val="22"/>
        </w:rPr>
        <w:t xml:space="preserve">ze dne </w:t>
      </w:r>
      <w:r w:rsidR="00D7627E">
        <w:rPr>
          <w:rFonts w:ascii="Arial" w:hAnsi="Arial" w:cs="Arial"/>
          <w:sz w:val="22"/>
          <w:szCs w:val="22"/>
        </w:rPr>
        <w:br/>
      </w:r>
      <w:r w:rsidR="00527621">
        <w:rPr>
          <w:rFonts w:ascii="Arial" w:hAnsi="Arial" w:cs="Arial"/>
          <w:sz w:val="22"/>
          <w:szCs w:val="22"/>
        </w:rPr>
        <w:t>6. 12. 2019</w:t>
      </w:r>
      <w:r w:rsidR="00527621" w:rsidRPr="001D6B7F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color w:val="000000"/>
          <w:sz w:val="22"/>
          <w:szCs w:val="22"/>
        </w:rPr>
        <w:t>k předmětné veřejné zakázce malého rozsahu (dále jen „Cenová nabídka“)</w:t>
      </w:r>
      <w:r w:rsidRPr="001D6B7F">
        <w:rPr>
          <w:rFonts w:ascii="Arial" w:hAnsi="Arial" w:cs="Arial"/>
          <w:sz w:val="22"/>
          <w:szCs w:val="22"/>
        </w:rPr>
        <w:t>.</w:t>
      </w:r>
      <w:bookmarkEnd w:id="11"/>
    </w:p>
    <w:p w:rsidR="00D22F7A" w:rsidRPr="001D6B7F" w:rsidRDefault="00D22F7A" w:rsidP="006801A2">
      <w:pPr>
        <w:numPr>
          <w:ilvl w:val="0"/>
          <w:numId w:val="12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Ceny spotřebního materiálu, jenž je předmětem dodávek dle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 (zboží), jsou stanoveny jako ceny jednotkové</w:t>
      </w:r>
      <w:r w:rsidR="002441FF">
        <w:rPr>
          <w:rFonts w:ascii="Arial" w:hAnsi="Arial" w:cs="Arial"/>
          <w:sz w:val="22"/>
          <w:szCs w:val="22"/>
        </w:rPr>
        <w:t xml:space="preserve"> a jsou uvedeny v Příloze č. 1 k této RS.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2441FF">
        <w:rPr>
          <w:rFonts w:ascii="Arial" w:hAnsi="Arial" w:cs="Arial"/>
          <w:sz w:val="22"/>
          <w:szCs w:val="22"/>
        </w:rPr>
        <w:t>C</w:t>
      </w:r>
      <w:r w:rsidRPr="001D6B7F">
        <w:rPr>
          <w:rFonts w:ascii="Arial" w:hAnsi="Arial" w:cs="Arial"/>
          <w:sz w:val="22"/>
          <w:szCs w:val="22"/>
        </w:rPr>
        <w:t xml:space="preserve">elková cena zboží, dodaného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ícím straně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 </w:t>
      </w:r>
      <w:r w:rsidR="008D1E72" w:rsidRPr="001D6B7F">
        <w:rPr>
          <w:rFonts w:ascii="Arial" w:hAnsi="Arial" w:cs="Arial"/>
          <w:sz w:val="22"/>
          <w:szCs w:val="22"/>
        </w:rPr>
        <w:t>na</w:t>
      </w:r>
      <w:r w:rsidR="008D1E72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základě každé jednotlivé </w:t>
      </w:r>
      <w:r w:rsidR="002441FF">
        <w:rPr>
          <w:rFonts w:ascii="Arial" w:hAnsi="Arial" w:cs="Arial"/>
          <w:sz w:val="22"/>
          <w:szCs w:val="22"/>
        </w:rPr>
        <w:t>O</w:t>
      </w:r>
      <w:r w:rsidRPr="001D6B7F">
        <w:rPr>
          <w:rFonts w:ascii="Arial" w:hAnsi="Arial" w:cs="Arial"/>
          <w:sz w:val="22"/>
          <w:szCs w:val="22"/>
        </w:rPr>
        <w:t xml:space="preserve">bjednávky, je stanovena jako násobek množství dodaného zboží a příslušné jednotkové ceny spotřebního materiálu dle specifikace uvedené </w:t>
      </w:r>
      <w:r w:rsidRPr="00B22F97">
        <w:rPr>
          <w:rFonts w:ascii="Arial" w:hAnsi="Arial" w:cs="Arial"/>
          <w:sz w:val="22"/>
          <w:szCs w:val="22"/>
        </w:rPr>
        <w:t>v </w:t>
      </w:r>
      <w:r w:rsidRPr="005A3243">
        <w:rPr>
          <w:rFonts w:ascii="Arial" w:hAnsi="Arial" w:cs="Arial"/>
          <w:sz w:val="22"/>
          <w:szCs w:val="22"/>
        </w:rPr>
        <w:t>Příloze č. 1</w:t>
      </w:r>
      <w:r w:rsidRPr="001D6B7F">
        <w:rPr>
          <w:rFonts w:ascii="Arial" w:hAnsi="Arial" w:cs="Arial"/>
          <w:sz w:val="22"/>
          <w:szCs w:val="22"/>
        </w:rPr>
        <w:t xml:space="preserve">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smlouvy.</w:t>
      </w:r>
    </w:p>
    <w:p w:rsidR="00D22F7A" w:rsidRPr="001D6B7F" w:rsidRDefault="00D22F7A" w:rsidP="006801A2">
      <w:pPr>
        <w:numPr>
          <w:ilvl w:val="0"/>
          <w:numId w:val="12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12" w:name="_Ref291064059"/>
      <w:r w:rsidRPr="001D6B7F">
        <w:rPr>
          <w:rFonts w:ascii="Arial" w:hAnsi="Arial" w:cs="Arial"/>
          <w:sz w:val="22"/>
          <w:szCs w:val="22"/>
        </w:rPr>
        <w:t>Jednotkové ceny dle odst</w:t>
      </w:r>
      <w:r w:rsidR="00C32ECF">
        <w:rPr>
          <w:rFonts w:ascii="Arial" w:hAnsi="Arial" w:cs="Arial"/>
          <w:sz w:val="22"/>
          <w:szCs w:val="22"/>
        </w:rPr>
        <w:t xml:space="preserve">. </w:t>
      </w:r>
      <w:r w:rsidR="00D72112">
        <w:rPr>
          <w:rFonts w:ascii="Arial" w:hAnsi="Arial" w:cs="Arial"/>
          <w:sz w:val="22"/>
          <w:szCs w:val="22"/>
        </w:rPr>
        <w:t>2</w:t>
      </w:r>
      <w:r w:rsidR="00D72112" w:rsidRPr="001D6B7F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 xml:space="preserve">tohoto Článku zahrnují veškeré ekonomicky oprávněné náklady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ícího spojené s realizací řádných dodávek zboží dle podmínek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smlouvy, </w:t>
      </w:r>
      <w:bookmarkStart w:id="13" w:name="_Ref288641103"/>
      <w:bookmarkEnd w:id="12"/>
      <w:r w:rsidRPr="001D6B7F">
        <w:rPr>
          <w:rFonts w:ascii="Arial" w:hAnsi="Arial" w:cs="Arial"/>
          <w:sz w:val="22"/>
          <w:szCs w:val="22"/>
        </w:rPr>
        <w:t>včetně nákladů na balné, recyklační, expresní a veškeré případné další poplatky. Vícenáklady nejsou přípustné a uvedená jednotková cena je</w:t>
      </w:r>
      <w:r w:rsidR="00E01FDC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>konečná.</w:t>
      </w:r>
      <w:bookmarkEnd w:id="13"/>
    </w:p>
    <w:p w:rsidR="00D22F7A" w:rsidRDefault="00D22F7A" w:rsidP="005A3243">
      <w:pPr>
        <w:numPr>
          <w:ilvl w:val="0"/>
          <w:numId w:val="12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Nad rámec jednotkových cen dle odst. </w:t>
      </w:r>
      <w:r w:rsidR="00D72112">
        <w:rPr>
          <w:rFonts w:ascii="Arial" w:hAnsi="Arial" w:cs="Arial"/>
          <w:sz w:val="22"/>
          <w:szCs w:val="22"/>
        </w:rPr>
        <w:t>2</w:t>
      </w:r>
      <w:r w:rsidR="00D72112" w:rsidRPr="001D6B7F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 xml:space="preserve">tohoto Článku je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 oprávněn účtovat straně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pouze dopravné ve výši uvedené rovněž v </w:t>
      </w:r>
      <w:r w:rsidRPr="005A3243">
        <w:rPr>
          <w:rFonts w:ascii="Arial" w:hAnsi="Arial" w:cs="Arial"/>
          <w:sz w:val="22"/>
          <w:szCs w:val="22"/>
        </w:rPr>
        <w:t>Příloze č. 1</w:t>
      </w:r>
      <w:r w:rsidRPr="001D6B7F">
        <w:rPr>
          <w:rFonts w:ascii="Arial" w:hAnsi="Arial" w:cs="Arial"/>
          <w:sz w:val="22"/>
          <w:szCs w:val="22"/>
        </w:rPr>
        <w:t xml:space="preserve">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smlouvy.</w:t>
      </w:r>
    </w:p>
    <w:p w:rsidR="00D22F7A" w:rsidRPr="001D6B7F" w:rsidRDefault="00D22F7A" w:rsidP="00B22F97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D22F7A" w:rsidRPr="001D6B7F" w:rsidRDefault="00D22F7A" w:rsidP="00947C19">
      <w:pPr>
        <w:pStyle w:val="Nadpis1"/>
        <w:numPr>
          <w:ilvl w:val="0"/>
          <w:numId w:val="18"/>
        </w:numPr>
        <w:spacing w:before="120"/>
        <w:ind w:left="850" w:hanging="782"/>
        <w:rPr>
          <w:rFonts w:ascii="Arial" w:hAnsi="Arial" w:cs="Arial"/>
          <w:sz w:val="22"/>
          <w:szCs w:val="22"/>
        </w:rPr>
      </w:pPr>
      <w:bookmarkStart w:id="14" w:name="_Ref385412280"/>
      <w:r w:rsidRPr="001D6B7F">
        <w:rPr>
          <w:rFonts w:ascii="Arial" w:hAnsi="Arial" w:cs="Arial"/>
          <w:sz w:val="22"/>
          <w:szCs w:val="22"/>
        </w:rPr>
        <w:t>Fakturační a platební podmínky</w:t>
      </w:r>
      <w:bookmarkEnd w:id="14"/>
    </w:p>
    <w:p w:rsidR="00D22F7A" w:rsidRPr="001D6B7F" w:rsidRDefault="00D22F7A" w:rsidP="006801A2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Strany se dohodly, že úhrada kupní ceny bude prováděna na základě </w:t>
      </w:r>
      <w:r w:rsidR="00F41F7B" w:rsidRPr="001D6B7F">
        <w:rPr>
          <w:rFonts w:ascii="Arial" w:hAnsi="Arial" w:cs="Arial"/>
          <w:sz w:val="22"/>
          <w:szCs w:val="22"/>
        </w:rPr>
        <w:t>daňov</w:t>
      </w:r>
      <w:r w:rsidR="003B6DDD">
        <w:rPr>
          <w:rFonts w:ascii="Arial" w:hAnsi="Arial" w:cs="Arial"/>
          <w:sz w:val="22"/>
          <w:szCs w:val="22"/>
        </w:rPr>
        <w:t>ých</w:t>
      </w:r>
      <w:r w:rsidR="00F41F7B" w:rsidRPr="001D6B7F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>doklad</w:t>
      </w:r>
      <w:r w:rsidR="003B6DDD">
        <w:rPr>
          <w:rFonts w:ascii="Arial" w:hAnsi="Arial" w:cs="Arial"/>
          <w:sz w:val="22"/>
          <w:szCs w:val="22"/>
        </w:rPr>
        <w:t>ů</w:t>
      </w:r>
      <w:r w:rsidRPr="001D6B7F">
        <w:rPr>
          <w:rFonts w:ascii="Arial" w:hAnsi="Arial" w:cs="Arial"/>
          <w:sz w:val="22"/>
          <w:szCs w:val="22"/>
        </w:rPr>
        <w:t xml:space="preserve"> - faktur </w:t>
      </w:r>
      <w:r w:rsidRPr="001D6B7F">
        <w:rPr>
          <w:rFonts w:ascii="Arial" w:hAnsi="Arial" w:cs="Arial"/>
          <w:b/>
          <w:sz w:val="22"/>
          <w:szCs w:val="22"/>
        </w:rPr>
        <w:t>(dále jen „faktura“)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F41F7B" w:rsidRPr="001D6B7F">
        <w:rPr>
          <w:rFonts w:ascii="Arial" w:hAnsi="Arial" w:cs="Arial"/>
          <w:sz w:val="22"/>
          <w:szCs w:val="22"/>
        </w:rPr>
        <w:t>v</w:t>
      </w:r>
      <w:r w:rsidR="00F41F7B">
        <w:rPr>
          <w:rFonts w:ascii="Arial" w:hAnsi="Arial" w:cs="Arial"/>
          <w:sz w:val="22"/>
          <w:szCs w:val="22"/>
        </w:rPr>
        <w:t>ystaven</w:t>
      </w:r>
      <w:r w:rsidR="003B6DDD">
        <w:rPr>
          <w:rFonts w:ascii="Arial" w:hAnsi="Arial" w:cs="Arial"/>
          <w:sz w:val="22"/>
          <w:szCs w:val="22"/>
        </w:rPr>
        <w:t>ých</w:t>
      </w:r>
      <w:r w:rsidR="00F41F7B">
        <w:rPr>
          <w:rFonts w:ascii="Arial" w:hAnsi="Arial" w:cs="Arial"/>
          <w:sz w:val="22"/>
          <w:szCs w:val="22"/>
        </w:rPr>
        <w:t xml:space="preserve"> </w:t>
      </w:r>
      <w:r w:rsidR="008663F6">
        <w:rPr>
          <w:rFonts w:ascii="Arial" w:hAnsi="Arial" w:cs="Arial"/>
          <w:sz w:val="22"/>
          <w:szCs w:val="22"/>
        </w:rPr>
        <w:t>Prodávaj</w:t>
      </w:r>
      <w:r w:rsidR="00F12371">
        <w:rPr>
          <w:rFonts w:ascii="Arial" w:hAnsi="Arial" w:cs="Arial"/>
          <w:sz w:val="22"/>
          <w:szCs w:val="22"/>
        </w:rPr>
        <w:t>ícím</w:t>
      </w:r>
      <w:r w:rsidR="00F41F7B">
        <w:rPr>
          <w:rFonts w:ascii="Arial" w:hAnsi="Arial" w:cs="Arial"/>
          <w:sz w:val="22"/>
          <w:szCs w:val="22"/>
        </w:rPr>
        <w:t xml:space="preserve"> </w:t>
      </w:r>
      <w:r w:rsidR="00F12371">
        <w:rPr>
          <w:rFonts w:ascii="Arial" w:hAnsi="Arial" w:cs="Arial"/>
          <w:sz w:val="22"/>
          <w:szCs w:val="22"/>
        </w:rPr>
        <w:t xml:space="preserve">vždy do </w:t>
      </w:r>
      <w:r w:rsidRPr="001D6B7F">
        <w:rPr>
          <w:rFonts w:ascii="Arial" w:hAnsi="Arial" w:cs="Arial"/>
          <w:sz w:val="22"/>
          <w:szCs w:val="22"/>
        </w:rPr>
        <w:t xml:space="preserve">15. dne </w:t>
      </w:r>
      <w:r w:rsidR="00DB176F">
        <w:rPr>
          <w:rFonts w:ascii="Arial" w:hAnsi="Arial" w:cs="Arial"/>
          <w:sz w:val="22"/>
          <w:szCs w:val="22"/>
        </w:rPr>
        <w:t xml:space="preserve">měsíce </w:t>
      </w:r>
      <w:r w:rsidR="00F144F9" w:rsidRPr="001D6B7F">
        <w:rPr>
          <w:rFonts w:ascii="Arial" w:hAnsi="Arial" w:cs="Arial"/>
          <w:sz w:val="22"/>
          <w:szCs w:val="22"/>
        </w:rPr>
        <w:t>následu</w:t>
      </w:r>
      <w:r w:rsidR="00F144F9">
        <w:rPr>
          <w:rFonts w:ascii="Arial" w:hAnsi="Arial" w:cs="Arial"/>
          <w:sz w:val="22"/>
          <w:szCs w:val="22"/>
        </w:rPr>
        <w:t xml:space="preserve">jícího </w:t>
      </w:r>
      <w:r w:rsidR="00DB176F">
        <w:rPr>
          <w:rFonts w:ascii="Arial" w:hAnsi="Arial" w:cs="Arial"/>
          <w:sz w:val="22"/>
          <w:szCs w:val="22"/>
        </w:rPr>
        <w:t>po řádném dodání z</w:t>
      </w:r>
      <w:r w:rsidRPr="001D6B7F">
        <w:rPr>
          <w:rFonts w:ascii="Arial" w:hAnsi="Arial" w:cs="Arial"/>
          <w:sz w:val="22"/>
          <w:szCs w:val="22"/>
        </w:rPr>
        <w:t xml:space="preserve">boží dle příslušné </w:t>
      </w:r>
      <w:r w:rsidR="00DB176F">
        <w:rPr>
          <w:rFonts w:ascii="Arial" w:hAnsi="Arial" w:cs="Arial"/>
          <w:sz w:val="22"/>
          <w:szCs w:val="22"/>
        </w:rPr>
        <w:t>d</w:t>
      </w:r>
      <w:r w:rsidRPr="001D6B7F">
        <w:rPr>
          <w:rFonts w:ascii="Arial" w:hAnsi="Arial" w:cs="Arial"/>
          <w:sz w:val="22"/>
          <w:szCs w:val="22"/>
        </w:rPr>
        <w:t>ílčí smlouvy.</w:t>
      </w:r>
    </w:p>
    <w:p w:rsidR="00D22F7A" w:rsidRPr="001D6B7F" w:rsidRDefault="00D22F7A" w:rsidP="006801A2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lastRenderedPageBreak/>
        <w:t>Každá faktura musí splňovat náležitosti řádného účetního a daňového dokladu dle zákona č. 235/2004 Sb., o dani z přidané hodnoty, ve znění pozdějších předpisů a další náležitosti dle zákona č. 563/1991 Sb., o účetnictví, ve znění pozdějších předpisů a Občanského zákoníku. Přílohou každé faktury bud</w:t>
      </w:r>
      <w:r w:rsidR="00C12091">
        <w:rPr>
          <w:rFonts w:ascii="Arial" w:hAnsi="Arial" w:cs="Arial"/>
          <w:sz w:val="22"/>
          <w:szCs w:val="22"/>
        </w:rPr>
        <w:t>ou</w:t>
      </w:r>
      <w:r w:rsidRPr="001D6B7F">
        <w:rPr>
          <w:rFonts w:ascii="Arial" w:hAnsi="Arial" w:cs="Arial"/>
          <w:sz w:val="22"/>
          <w:szCs w:val="22"/>
        </w:rPr>
        <w:t xml:space="preserve"> řádně vyplněné </w:t>
      </w:r>
      <w:r w:rsidR="002148DB">
        <w:rPr>
          <w:rFonts w:ascii="Arial" w:hAnsi="Arial" w:cs="Arial"/>
          <w:sz w:val="22"/>
          <w:szCs w:val="22"/>
        </w:rPr>
        <w:t>dodací list</w:t>
      </w:r>
      <w:r w:rsidR="00C12091">
        <w:rPr>
          <w:rFonts w:ascii="Arial" w:hAnsi="Arial" w:cs="Arial"/>
          <w:sz w:val="22"/>
          <w:szCs w:val="22"/>
        </w:rPr>
        <w:t>y</w:t>
      </w:r>
      <w:r w:rsidRPr="001D6B7F">
        <w:rPr>
          <w:rFonts w:ascii="Arial" w:hAnsi="Arial" w:cs="Arial"/>
          <w:sz w:val="22"/>
          <w:szCs w:val="22"/>
        </w:rPr>
        <w:t xml:space="preserve"> z</w:t>
      </w:r>
      <w:r w:rsidR="00C12091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míst plnění </w:t>
      </w:r>
      <w:r w:rsidR="002148DB" w:rsidRPr="00C12091">
        <w:rPr>
          <w:rFonts w:ascii="Arial" w:hAnsi="Arial" w:cs="Arial"/>
          <w:sz w:val="22"/>
          <w:szCs w:val="22"/>
        </w:rPr>
        <w:t>(</w:t>
      </w:r>
      <w:r w:rsidRPr="00C12091">
        <w:rPr>
          <w:rFonts w:ascii="Arial" w:hAnsi="Arial" w:cs="Arial"/>
          <w:sz w:val="22"/>
          <w:szCs w:val="22"/>
        </w:rPr>
        <w:t>regionální poboč</w:t>
      </w:r>
      <w:r w:rsidR="002148DB" w:rsidRPr="00C12091">
        <w:rPr>
          <w:rFonts w:ascii="Arial" w:hAnsi="Arial" w:cs="Arial"/>
          <w:sz w:val="22"/>
          <w:szCs w:val="22"/>
        </w:rPr>
        <w:t>k</w:t>
      </w:r>
      <w:r w:rsidR="00C12091">
        <w:rPr>
          <w:rFonts w:ascii="Arial" w:hAnsi="Arial" w:cs="Arial"/>
          <w:sz w:val="22"/>
          <w:szCs w:val="22"/>
        </w:rPr>
        <w:t>y</w:t>
      </w:r>
      <w:r w:rsidR="002148DB" w:rsidRPr="00C12091">
        <w:rPr>
          <w:rFonts w:ascii="Arial" w:hAnsi="Arial" w:cs="Arial"/>
          <w:sz w:val="22"/>
          <w:szCs w:val="22"/>
        </w:rPr>
        <w:t xml:space="preserve"> nebo</w:t>
      </w:r>
      <w:r w:rsidRPr="00C12091">
        <w:rPr>
          <w:rFonts w:ascii="Arial" w:hAnsi="Arial" w:cs="Arial"/>
          <w:sz w:val="22"/>
          <w:szCs w:val="22"/>
        </w:rPr>
        <w:t xml:space="preserve"> Ústředí VZP ČR</w:t>
      </w:r>
      <w:r w:rsidR="002148DB" w:rsidRPr="00C12091">
        <w:rPr>
          <w:rFonts w:ascii="Arial" w:hAnsi="Arial" w:cs="Arial"/>
          <w:sz w:val="22"/>
          <w:szCs w:val="22"/>
        </w:rPr>
        <w:t>)</w:t>
      </w:r>
      <w:r w:rsidRPr="00C12091">
        <w:rPr>
          <w:rFonts w:ascii="Arial" w:hAnsi="Arial" w:cs="Arial"/>
          <w:sz w:val="22"/>
          <w:szCs w:val="22"/>
        </w:rPr>
        <w:t>,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C12091">
        <w:rPr>
          <w:rFonts w:ascii="Arial" w:hAnsi="Arial" w:cs="Arial"/>
          <w:sz w:val="22"/>
          <w:szCs w:val="22"/>
        </w:rPr>
        <w:t xml:space="preserve">dle příslušné </w:t>
      </w:r>
      <w:r w:rsidR="00F144F9">
        <w:rPr>
          <w:rFonts w:ascii="Arial" w:hAnsi="Arial" w:cs="Arial"/>
          <w:sz w:val="22"/>
          <w:szCs w:val="22"/>
        </w:rPr>
        <w:t>O</w:t>
      </w:r>
      <w:r w:rsidR="00C12091">
        <w:rPr>
          <w:rFonts w:ascii="Arial" w:hAnsi="Arial" w:cs="Arial"/>
          <w:sz w:val="22"/>
          <w:szCs w:val="22"/>
        </w:rPr>
        <w:t>bjednávky,</w:t>
      </w:r>
      <w:r w:rsidR="00C12091" w:rsidRPr="001D6B7F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 xml:space="preserve">podepsané pověřenými osobami stran a obsahující veškeré náležitosti podle </w:t>
      </w:r>
      <w:r w:rsidR="00C12091" w:rsidRPr="001D6B7F">
        <w:rPr>
          <w:rFonts w:ascii="Arial" w:hAnsi="Arial" w:cs="Arial"/>
          <w:sz w:val="22"/>
          <w:szCs w:val="22"/>
        </w:rPr>
        <w:t xml:space="preserve">odst. </w:t>
      </w:r>
      <w:r w:rsidR="00C12091">
        <w:rPr>
          <w:rFonts w:ascii="Arial" w:hAnsi="Arial" w:cs="Arial"/>
          <w:sz w:val="22"/>
          <w:szCs w:val="22"/>
        </w:rPr>
        <w:t xml:space="preserve">8 </w:t>
      </w:r>
      <w:r w:rsidRPr="001D6B7F">
        <w:rPr>
          <w:rFonts w:ascii="Arial" w:hAnsi="Arial" w:cs="Arial"/>
          <w:sz w:val="22"/>
          <w:szCs w:val="22"/>
        </w:rPr>
        <w:t>Čl.</w:t>
      </w:r>
      <w:r w:rsidR="00C12091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>II.</w:t>
      </w:r>
      <w:r w:rsidR="00C12091">
        <w:rPr>
          <w:rFonts w:ascii="Arial" w:hAnsi="Arial" w:cs="Arial"/>
          <w:sz w:val="22"/>
          <w:szCs w:val="22"/>
        </w:rPr>
        <w:t xml:space="preserve"> této </w:t>
      </w:r>
      <w:r w:rsidR="008663F6">
        <w:rPr>
          <w:rFonts w:ascii="Arial" w:hAnsi="Arial" w:cs="Arial"/>
          <w:sz w:val="22"/>
          <w:szCs w:val="22"/>
        </w:rPr>
        <w:t>Rámcov</w:t>
      </w:r>
      <w:r w:rsidR="00C12091">
        <w:rPr>
          <w:rFonts w:ascii="Arial" w:hAnsi="Arial" w:cs="Arial"/>
          <w:sz w:val="22"/>
          <w:szCs w:val="22"/>
        </w:rPr>
        <w:t>é smlouvy.</w:t>
      </w:r>
    </w:p>
    <w:p w:rsidR="00C12091" w:rsidRPr="00C12091" w:rsidRDefault="00C12091" w:rsidP="00C12091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12091">
        <w:rPr>
          <w:rFonts w:ascii="Arial" w:hAnsi="Arial" w:cs="Arial"/>
          <w:sz w:val="22"/>
          <w:szCs w:val="22"/>
        </w:rPr>
        <w:t xml:space="preserve">Splatnost řádně vystaveného daňového dokladu – faktury </w:t>
      </w:r>
      <w:r w:rsidR="003B6DDD">
        <w:rPr>
          <w:rFonts w:ascii="Arial" w:hAnsi="Arial" w:cs="Arial"/>
          <w:sz w:val="22"/>
          <w:szCs w:val="22"/>
        </w:rPr>
        <w:t>splňující</w:t>
      </w:r>
      <w:r w:rsidR="003B6DDD" w:rsidRPr="00C12091">
        <w:rPr>
          <w:rFonts w:ascii="Arial" w:hAnsi="Arial" w:cs="Arial"/>
          <w:sz w:val="22"/>
          <w:szCs w:val="22"/>
        </w:rPr>
        <w:t xml:space="preserve"> </w:t>
      </w:r>
      <w:r w:rsidRPr="00C12091">
        <w:rPr>
          <w:rFonts w:ascii="Arial" w:hAnsi="Arial" w:cs="Arial"/>
          <w:sz w:val="22"/>
          <w:szCs w:val="22"/>
        </w:rPr>
        <w:t xml:space="preserve">náležitosti dle příslušných právních předpisů </w:t>
      </w:r>
      <w:r w:rsidR="003B6DDD">
        <w:rPr>
          <w:rFonts w:ascii="Arial" w:hAnsi="Arial" w:cs="Arial"/>
          <w:sz w:val="22"/>
          <w:szCs w:val="22"/>
        </w:rPr>
        <w:t xml:space="preserve">a obsahující výše uvedené přílohy </w:t>
      </w:r>
      <w:r w:rsidRPr="00C12091">
        <w:rPr>
          <w:rFonts w:ascii="Arial" w:hAnsi="Arial" w:cs="Arial"/>
          <w:sz w:val="22"/>
          <w:szCs w:val="22"/>
        </w:rPr>
        <w:t xml:space="preserve">činí </w:t>
      </w:r>
      <w:r w:rsidRPr="00947C19">
        <w:rPr>
          <w:rFonts w:ascii="Arial" w:hAnsi="Arial" w:cs="Arial"/>
          <w:b/>
          <w:sz w:val="22"/>
          <w:szCs w:val="22"/>
        </w:rPr>
        <w:t>třicet (30) dnů</w:t>
      </w:r>
      <w:r w:rsidRPr="00C12091">
        <w:rPr>
          <w:rFonts w:ascii="Arial" w:hAnsi="Arial" w:cs="Arial"/>
          <w:sz w:val="22"/>
          <w:szCs w:val="22"/>
        </w:rPr>
        <w:t xml:space="preserve"> ode dne doručení </w:t>
      </w:r>
      <w:r w:rsidR="003B6DDD">
        <w:rPr>
          <w:rFonts w:ascii="Arial" w:hAnsi="Arial" w:cs="Arial"/>
          <w:sz w:val="22"/>
          <w:szCs w:val="22"/>
        </w:rPr>
        <w:t xml:space="preserve">příslušné faktury </w:t>
      </w:r>
      <w:r w:rsidR="008663F6">
        <w:rPr>
          <w:rFonts w:ascii="Arial" w:hAnsi="Arial" w:cs="Arial"/>
          <w:sz w:val="22"/>
          <w:szCs w:val="22"/>
        </w:rPr>
        <w:t>Kupujíc</w:t>
      </w:r>
      <w:r>
        <w:rPr>
          <w:rFonts w:ascii="Arial" w:hAnsi="Arial" w:cs="Arial"/>
          <w:sz w:val="22"/>
          <w:szCs w:val="22"/>
        </w:rPr>
        <w:t>í</w:t>
      </w:r>
      <w:r w:rsidRPr="00C12091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 </w:t>
      </w:r>
      <w:r w:rsidRPr="00C12091">
        <w:rPr>
          <w:rFonts w:ascii="Arial" w:hAnsi="Arial" w:cs="Arial"/>
          <w:sz w:val="22"/>
          <w:szCs w:val="22"/>
        </w:rPr>
        <w:t xml:space="preserve">adresu uvedenou v záhlaví této </w:t>
      </w:r>
      <w:r w:rsidR="00F144F9">
        <w:rPr>
          <w:rFonts w:ascii="Arial" w:hAnsi="Arial" w:cs="Arial"/>
          <w:sz w:val="22"/>
          <w:szCs w:val="22"/>
        </w:rPr>
        <w:t xml:space="preserve">Rámcové </w:t>
      </w:r>
      <w:r w:rsidRPr="00C12091">
        <w:rPr>
          <w:rFonts w:ascii="Arial" w:hAnsi="Arial" w:cs="Arial"/>
          <w:sz w:val="22"/>
          <w:szCs w:val="22"/>
        </w:rPr>
        <w:t>smlouvy</w:t>
      </w:r>
      <w:r w:rsidR="00F144F9">
        <w:rPr>
          <w:rFonts w:ascii="Arial" w:hAnsi="Arial" w:cs="Arial"/>
          <w:sz w:val="22"/>
          <w:szCs w:val="22"/>
        </w:rPr>
        <w:t xml:space="preserve">, případně </w:t>
      </w:r>
      <w:r w:rsidRPr="00C12091">
        <w:rPr>
          <w:rFonts w:ascii="Arial" w:hAnsi="Arial" w:cs="Arial"/>
          <w:sz w:val="22"/>
          <w:szCs w:val="22"/>
        </w:rPr>
        <w:t xml:space="preserve">do </w:t>
      </w:r>
      <w:r w:rsidR="00F144F9">
        <w:rPr>
          <w:rFonts w:ascii="Arial" w:hAnsi="Arial" w:cs="Arial"/>
          <w:sz w:val="22"/>
          <w:szCs w:val="22"/>
        </w:rPr>
        <w:t xml:space="preserve">její </w:t>
      </w:r>
      <w:r w:rsidRPr="00C12091">
        <w:rPr>
          <w:rFonts w:ascii="Arial" w:hAnsi="Arial" w:cs="Arial"/>
          <w:sz w:val="22"/>
          <w:szCs w:val="22"/>
        </w:rPr>
        <w:t xml:space="preserve">datové schránky </w:t>
      </w:r>
      <w:r w:rsidR="00F144F9">
        <w:rPr>
          <w:rFonts w:ascii="Arial" w:hAnsi="Arial" w:cs="Arial"/>
          <w:sz w:val="22"/>
          <w:szCs w:val="22"/>
        </w:rPr>
        <w:t>uvedené rovněž v záhlaví této RS</w:t>
      </w:r>
      <w:r w:rsidRPr="00C12091">
        <w:rPr>
          <w:rFonts w:ascii="Arial" w:hAnsi="Arial" w:cs="Arial"/>
          <w:sz w:val="22"/>
          <w:szCs w:val="22"/>
        </w:rPr>
        <w:t>.</w:t>
      </w:r>
    </w:p>
    <w:p w:rsidR="00D22F7A" w:rsidRPr="001D6B7F" w:rsidRDefault="00D22F7A" w:rsidP="006801A2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Dnem zaplacení fakturované částky se pro účely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 rozumí den odep</w:t>
      </w:r>
      <w:r w:rsidR="00C12091">
        <w:rPr>
          <w:rFonts w:ascii="Arial" w:hAnsi="Arial" w:cs="Arial"/>
          <w:sz w:val="22"/>
          <w:szCs w:val="22"/>
        </w:rPr>
        <w:t xml:space="preserve">sání fakturované částky z účtu </w:t>
      </w:r>
      <w:r w:rsidR="008663F6">
        <w:rPr>
          <w:rFonts w:ascii="Arial" w:hAnsi="Arial" w:cs="Arial"/>
          <w:sz w:val="22"/>
          <w:szCs w:val="22"/>
        </w:rPr>
        <w:t>Kupujíc</w:t>
      </w:r>
      <w:r w:rsidR="00C12091">
        <w:rPr>
          <w:rFonts w:ascii="Arial" w:hAnsi="Arial" w:cs="Arial"/>
          <w:sz w:val="22"/>
          <w:szCs w:val="22"/>
        </w:rPr>
        <w:t>í</w:t>
      </w:r>
      <w:r w:rsidRPr="001D6B7F">
        <w:rPr>
          <w:rFonts w:ascii="Arial" w:hAnsi="Arial" w:cs="Arial"/>
          <w:sz w:val="22"/>
          <w:szCs w:val="22"/>
        </w:rPr>
        <w:t xml:space="preserve"> ve prospěch úč</w:t>
      </w:r>
      <w:r w:rsidR="00C12091">
        <w:rPr>
          <w:rFonts w:ascii="Arial" w:hAnsi="Arial" w:cs="Arial"/>
          <w:sz w:val="22"/>
          <w:szCs w:val="22"/>
        </w:rPr>
        <w:t xml:space="preserve">tu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ící. </w:t>
      </w:r>
    </w:p>
    <w:p w:rsidR="00D22F7A" w:rsidRPr="001D6B7F" w:rsidRDefault="008663F6" w:rsidP="006801A2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>í je oprávněn</w:t>
      </w:r>
      <w:r w:rsidR="003B6DDD">
        <w:rPr>
          <w:rFonts w:ascii="Arial" w:hAnsi="Arial" w:cs="Arial"/>
          <w:sz w:val="22"/>
          <w:szCs w:val="22"/>
        </w:rPr>
        <w:t>a</w:t>
      </w:r>
      <w:r w:rsidR="00D22F7A" w:rsidRPr="001D6B7F">
        <w:rPr>
          <w:rFonts w:ascii="Arial" w:hAnsi="Arial" w:cs="Arial"/>
          <w:sz w:val="22"/>
          <w:szCs w:val="22"/>
        </w:rPr>
        <w:t xml:space="preserve"> před uplynutím lhůty splatnosti vrátit bez zaplacení fakturu, která neobsahuje výše uvedené náležitosti, nebo má jiné vady v obsahu podle této </w:t>
      </w:r>
      <w:r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 xml:space="preserve">é smlouvy (např. v případě, kdy byly účtovány za dodané </w:t>
      </w:r>
      <w:r w:rsidR="00DB176F">
        <w:rPr>
          <w:rFonts w:ascii="Arial" w:hAnsi="Arial" w:cs="Arial"/>
          <w:sz w:val="22"/>
          <w:szCs w:val="22"/>
        </w:rPr>
        <w:t>z</w:t>
      </w:r>
      <w:r w:rsidR="00D22F7A" w:rsidRPr="001D6B7F">
        <w:rPr>
          <w:rFonts w:ascii="Arial" w:hAnsi="Arial" w:cs="Arial"/>
          <w:sz w:val="22"/>
          <w:szCs w:val="22"/>
        </w:rPr>
        <w:t xml:space="preserve">boží vyšší než touto </w:t>
      </w:r>
      <w:r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 xml:space="preserve">ou smlouvou sjednané jednotkové ceny). V průvodním dopisu k vrácené faktuře musí </w:t>
      </w: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 xml:space="preserve">í vyznačit důvod vrácení. </w:t>
      </w:r>
      <w:r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 je povinen podle povahy nesprávnosti fakturu opravit nebo nově vyhotovit. Oprávněným vrácením faktury přestává běžet původní lhůta splatnosti. Celá </w:t>
      </w:r>
      <w:r w:rsidR="00F12371">
        <w:rPr>
          <w:rFonts w:ascii="Arial" w:hAnsi="Arial" w:cs="Arial"/>
          <w:sz w:val="22"/>
          <w:szCs w:val="22"/>
        </w:rPr>
        <w:t>třiceti (</w:t>
      </w:r>
      <w:r w:rsidR="00D22F7A" w:rsidRPr="001D6B7F">
        <w:rPr>
          <w:rFonts w:ascii="Arial" w:hAnsi="Arial" w:cs="Arial"/>
          <w:sz w:val="22"/>
          <w:szCs w:val="22"/>
        </w:rPr>
        <w:t>30</w:t>
      </w:r>
      <w:r w:rsidR="00F12371">
        <w:rPr>
          <w:rFonts w:ascii="Arial" w:hAnsi="Arial" w:cs="Arial"/>
          <w:sz w:val="22"/>
          <w:szCs w:val="22"/>
        </w:rPr>
        <w:t>)</w:t>
      </w:r>
      <w:r w:rsidR="00D22F7A" w:rsidRPr="001D6B7F">
        <w:rPr>
          <w:rFonts w:ascii="Arial" w:hAnsi="Arial" w:cs="Arial"/>
          <w:sz w:val="22"/>
          <w:szCs w:val="22"/>
        </w:rPr>
        <w:t xml:space="preserve"> denní lhůta běží znovu ode dne doručení opravené nebo nově vyhotovené faktury do sídla </w:t>
      </w: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>ího.</w:t>
      </w:r>
    </w:p>
    <w:p w:rsidR="00FB76FF" w:rsidRPr="001D6B7F" w:rsidRDefault="00FB76FF" w:rsidP="00FB76FF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639D">
        <w:rPr>
          <w:rFonts w:ascii="Arial" w:hAnsi="Arial"/>
          <w:sz w:val="22"/>
        </w:rPr>
        <w:t>Změnu kupní ceny lze realizovat pouze v případě legislativních změn daňových zákonů vztahujících se k sazbám DPH, a to nejvýše o částku odpovídající příslušné legislativní změně</w:t>
      </w:r>
      <w:r>
        <w:rPr>
          <w:rFonts w:ascii="Arial" w:hAnsi="Arial"/>
          <w:sz w:val="22"/>
        </w:rPr>
        <w:t>.</w:t>
      </w:r>
    </w:p>
    <w:p w:rsidR="00D22F7A" w:rsidRPr="001D6B7F" w:rsidRDefault="00D22F7A" w:rsidP="00B22F97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D22F7A" w:rsidRPr="001D6B7F" w:rsidRDefault="00D22F7A" w:rsidP="00FE2DFA">
      <w:pPr>
        <w:pStyle w:val="Nadpis1"/>
        <w:numPr>
          <w:ilvl w:val="0"/>
          <w:numId w:val="18"/>
        </w:numPr>
        <w:spacing w:before="0"/>
        <w:ind w:left="850" w:hanging="782"/>
        <w:rPr>
          <w:rFonts w:ascii="Arial" w:hAnsi="Arial" w:cs="Arial"/>
          <w:sz w:val="22"/>
          <w:szCs w:val="22"/>
        </w:rPr>
      </w:pPr>
      <w:bookmarkStart w:id="15" w:name="_Ref308603068"/>
      <w:r w:rsidRPr="001D6B7F">
        <w:rPr>
          <w:rFonts w:ascii="Arial" w:hAnsi="Arial" w:cs="Arial"/>
          <w:sz w:val="22"/>
          <w:szCs w:val="22"/>
        </w:rPr>
        <w:t>Odpovědnost za vady, záruka</w:t>
      </w:r>
      <w:bookmarkEnd w:id="15"/>
      <w:r w:rsidRPr="001D6B7F">
        <w:rPr>
          <w:rFonts w:ascii="Arial" w:hAnsi="Arial" w:cs="Arial"/>
          <w:sz w:val="22"/>
          <w:szCs w:val="22"/>
        </w:rPr>
        <w:t xml:space="preserve">, nebezpečí škody </w:t>
      </w:r>
    </w:p>
    <w:p w:rsidR="00D22F7A" w:rsidRPr="00B22F97" w:rsidRDefault="002B5564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47C19">
        <w:rPr>
          <w:rFonts w:ascii="Arial" w:hAnsi="Arial" w:cs="Arial"/>
          <w:sz w:val="22"/>
          <w:szCs w:val="22"/>
        </w:rPr>
        <w:t>Prodávající se zavazuje dodávat zboží řádně a včas bez faktických a právních vad.</w:t>
      </w:r>
      <w:r w:rsidR="00D22F7A" w:rsidRPr="00B22F97">
        <w:rPr>
          <w:rFonts w:ascii="Arial" w:hAnsi="Arial" w:cs="Arial"/>
          <w:sz w:val="22"/>
          <w:szCs w:val="22"/>
        </w:rPr>
        <w:t xml:space="preserve"> </w:t>
      </w:r>
    </w:p>
    <w:p w:rsidR="00D22F7A" w:rsidRPr="001D6B7F" w:rsidRDefault="008663F6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</w:t>
      </w:r>
      <w:r w:rsidR="00DB176F">
        <w:rPr>
          <w:rFonts w:ascii="Arial" w:hAnsi="Arial" w:cs="Arial"/>
          <w:sz w:val="22"/>
          <w:szCs w:val="22"/>
        </w:rPr>
        <w:t>ící poskytuje na dodané z</w:t>
      </w:r>
      <w:r w:rsidR="00D22F7A" w:rsidRPr="001D6B7F">
        <w:rPr>
          <w:rFonts w:ascii="Arial" w:hAnsi="Arial" w:cs="Arial"/>
          <w:sz w:val="22"/>
          <w:szCs w:val="22"/>
        </w:rPr>
        <w:t xml:space="preserve">boží záruku </w:t>
      </w:r>
      <w:r w:rsidR="002B5564">
        <w:rPr>
          <w:rFonts w:ascii="Arial" w:hAnsi="Arial" w:cs="Arial"/>
          <w:sz w:val="22"/>
          <w:szCs w:val="22"/>
        </w:rPr>
        <w:t>z</w:t>
      </w:r>
      <w:r w:rsidR="00D22F7A" w:rsidRPr="001D6B7F">
        <w:rPr>
          <w:rFonts w:ascii="Arial" w:hAnsi="Arial" w:cs="Arial"/>
          <w:sz w:val="22"/>
          <w:szCs w:val="22"/>
        </w:rPr>
        <w:t xml:space="preserve">a jakost v délce </w:t>
      </w:r>
      <w:r w:rsidR="00F12371" w:rsidRPr="004A35FF">
        <w:rPr>
          <w:rFonts w:ascii="Arial" w:hAnsi="Arial" w:cs="Arial"/>
          <w:b/>
          <w:sz w:val="22"/>
          <w:szCs w:val="22"/>
        </w:rPr>
        <w:t>dvaceti čtyř (</w:t>
      </w:r>
      <w:r w:rsidR="00D22F7A" w:rsidRPr="004A35FF">
        <w:rPr>
          <w:rFonts w:ascii="Arial" w:hAnsi="Arial" w:cs="Arial"/>
          <w:b/>
          <w:sz w:val="22"/>
          <w:szCs w:val="22"/>
        </w:rPr>
        <w:t>24) měsíců</w:t>
      </w:r>
      <w:r w:rsidR="00D22F7A" w:rsidRPr="001D6B7F">
        <w:rPr>
          <w:rFonts w:ascii="Arial" w:hAnsi="Arial" w:cs="Arial"/>
          <w:sz w:val="22"/>
          <w:szCs w:val="22"/>
        </w:rPr>
        <w:t>. Záruční dob</w:t>
      </w:r>
      <w:r w:rsidR="00DB176F">
        <w:rPr>
          <w:rFonts w:ascii="Arial" w:hAnsi="Arial" w:cs="Arial"/>
          <w:sz w:val="22"/>
          <w:szCs w:val="22"/>
        </w:rPr>
        <w:t>a začne běžet ode dne převzetí z</w:t>
      </w:r>
      <w:r w:rsidR="00D22F7A" w:rsidRPr="001D6B7F">
        <w:rPr>
          <w:rFonts w:ascii="Arial" w:hAnsi="Arial" w:cs="Arial"/>
          <w:sz w:val="22"/>
          <w:szCs w:val="22"/>
        </w:rPr>
        <w:t>b</w:t>
      </w:r>
      <w:r w:rsidR="000F5765">
        <w:rPr>
          <w:rFonts w:ascii="Arial" w:hAnsi="Arial" w:cs="Arial"/>
          <w:sz w:val="22"/>
          <w:szCs w:val="22"/>
        </w:rPr>
        <w:t xml:space="preserve">oží </w:t>
      </w: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 xml:space="preserve">í, resp. dnem podpisu příslušného </w:t>
      </w:r>
      <w:r w:rsidR="000F5765">
        <w:rPr>
          <w:rFonts w:ascii="Arial" w:hAnsi="Arial" w:cs="Arial"/>
          <w:sz w:val="22"/>
          <w:szCs w:val="22"/>
        </w:rPr>
        <w:t>dodacího listu</w:t>
      </w:r>
      <w:r w:rsidR="00D22F7A" w:rsidRPr="001D6B7F">
        <w:rPr>
          <w:rFonts w:ascii="Arial" w:hAnsi="Arial" w:cs="Arial"/>
          <w:sz w:val="22"/>
          <w:szCs w:val="22"/>
        </w:rPr>
        <w:t xml:space="preserve"> pověřenými osobami stran. Zárukou za jakost se </w:t>
      </w:r>
      <w:r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 zavazuje, že </w:t>
      </w:r>
      <w:r w:rsidR="00DB176F">
        <w:rPr>
          <w:rFonts w:ascii="Arial" w:hAnsi="Arial" w:cs="Arial"/>
          <w:sz w:val="22"/>
          <w:szCs w:val="22"/>
        </w:rPr>
        <w:t>z</w:t>
      </w:r>
      <w:r w:rsidR="00D22F7A" w:rsidRPr="001D6B7F">
        <w:rPr>
          <w:rFonts w:ascii="Arial" w:hAnsi="Arial" w:cs="Arial"/>
          <w:sz w:val="22"/>
          <w:szCs w:val="22"/>
        </w:rPr>
        <w:t>boží bude po záruční dobu způsobilé k použití ke smluvenému, popř. obvyklému účelu a že si zachová smluvené, popř. obvyklé vlastnosti.</w:t>
      </w:r>
    </w:p>
    <w:p w:rsidR="00D22F7A" w:rsidRPr="001D6B7F" w:rsidRDefault="00D22F7A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Množstevní vady a zjevné vady, které</w:t>
      </w:r>
      <w:r w:rsidR="00DB176F">
        <w:rPr>
          <w:rFonts w:ascii="Arial" w:hAnsi="Arial" w:cs="Arial"/>
          <w:sz w:val="22"/>
          <w:szCs w:val="22"/>
        </w:rPr>
        <w:t xml:space="preserve"> lze zjistit již při přebírání z</w:t>
      </w:r>
      <w:r w:rsidRPr="001D6B7F">
        <w:rPr>
          <w:rFonts w:ascii="Arial" w:hAnsi="Arial" w:cs="Arial"/>
          <w:sz w:val="22"/>
          <w:szCs w:val="22"/>
        </w:rPr>
        <w:t xml:space="preserve">boží, </w:t>
      </w:r>
      <w:r w:rsidR="002B5564">
        <w:rPr>
          <w:rFonts w:ascii="Arial" w:hAnsi="Arial" w:cs="Arial"/>
          <w:sz w:val="22"/>
          <w:szCs w:val="22"/>
        </w:rPr>
        <w:t>musí</w:t>
      </w:r>
      <w:r w:rsidR="002B5564" w:rsidRPr="001D6B7F">
        <w:rPr>
          <w:rFonts w:ascii="Arial" w:hAnsi="Arial" w:cs="Arial"/>
          <w:sz w:val="22"/>
          <w:szCs w:val="22"/>
        </w:rPr>
        <w:t xml:space="preserve">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 reklamovat při převzetí </w:t>
      </w:r>
      <w:r w:rsidR="00DB176F">
        <w:rPr>
          <w:rFonts w:ascii="Arial" w:hAnsi="Arial" w:cs="Arial"/>
          <w:sz w:val="22"/>
          <w:szCs w:val="22"/>
        </w:rPr>
        <w:t>z</w:t>
      </w:r>
      <w:r w:rsidRPr="001D6B7F">
        <w:rPr>
          <w:rFonts w:ascii="Arial" w:hAnsi="Arial" w:cs="Arial"/>
          <w:sz w:val="22"/>
          <w:szCs w:val="22"/>
        </w:rPr>
        <w:t xml:space="preserve">boží. V takovém případě není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povinn</w:t>
      </w:r>
      <w:r w:rsidR="002B5564">
        <w:rPr>
          <w:rFonts w:ascii="Arial" w:hAnsi="Arial" w:cs="Arial"/>
          <w:sz w:val="22"/>
          <w:szCs w:val="22"/>
        </w:rPr>
        <w:t>a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DB176F">
        <w:rPr>
          <w:rFonts w:ascii="Arial" w:hAnsi="Arial" w:cs="Arial"/>
          <w:sz w:val="22"/>
          <w:szCs w:val="22"/>
        </w:rPr>
        <w:t>z</w:t>
      </w:r>
      <w:r w:rsidRPr="001D6B7F">
        <w:rPr>
          <w:rFonts w:ascii="Arial" w:hAnsi="Arial" w:cs="Arial"/>
          <w:sz w:val="22"/>
          <w:szCs w:val="22"/>
        </w:rPr>
        <w:t>boží převzít.</w:t>
      </w:r>
    </w:p>
    <w:p w:rsidR="00D22F7A" w:rsidRPr="001D6B7F" w:rsidRDefault="00D22F7A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Vady, které lze zjistit až po převzetí </w:t>
      </w:r>
      <w:r w:rsidR="00DB176F">
        <w:rPr>
          <w:rFonts w:ascii="Arial" w:hAnsi="Arial" w:cs="Arial"/>
          <w:sz w:val="22"/>
          <w:szCs w:val="22"/>
        </w:rPr>
        <w:t>z</w:t>
      </w:r>
      <w:r w:rsidRPr="001D6B7F">
        <w:rPr>
          <w:rFonts w:ascii="Arial" w:hAnsi="Arial" w:cs="Arial"/>
          <w:sz w:val="22"/>
          <w:szCs w:val="22"/>
        </w:rPr>
        <w:t xml:space="preserve">boží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í, musí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reklamovat bez zbytečného odkladu po jejich zjištění, nejpozději však do konce záruční doby.</w:t>
      </w:r>
    </w:p>
    <w:p w:rsidR="00D22F7A" w:rsidRPr="001D6B7F" w:rsidRDefault="00D22F7A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Reklamaci je nutno uplatnit písemnou formou s doručením na adresu sídla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>ící</w:t>
      </w:r>
      <w:r w:rsidR="002B5564">
        <w:rPr>
          <w:rFonts w:ascii="Arial" w:hAnsi="Arial" w:cs="Arial"/>
          <w:sz w:val="22"/>
          <w:szCs w:val="22"/>
        </w:rPr>
        <w:t>ho</w:t>
      </w:r>
      <w:r w:rsidRPr="001D6B7F">
        <w:rPr>
          <w:rFonts w:ascii="Arial" w:hAnsi="Arial" w:cs="Arial"/>
          <w:sz w:val="22"/>
          <w:szCs w:val="22"/>
        </w:rPr>
        <w:t xml:space="preserve">, popř. po telefonické domluvě na dohodnutou e-mailovou adresu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>ící</w:t>
      </w:r>
      <w:r w:rsidR="002B5564">
        <w:rPr>
          <w:rFonts w:ascii="Arial" w:hAnsi="Arial" w:cs="Arial"/>
          <w:sz w:val="22"/>
          <w:szCs w:val="22"/>
        </w:rPr>
        <w:t>ho</w:t>
      </w:r>
      <w:r w:rsidRPr="001D6B7F">
        <w:rPr>
          <w:rFonts w:ascii="Arial" w:hAnsi="Arial" w:cs="Arial"/>
          <w:sz w:val="22"/>
          <w:szCs w:val="22"/>
        </w:rPr>
        <w:t xml:space="preserve"> s tím, že</w:t>
      </w:r>
      <w:r w:rsidR="000F5765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přijetí reklamace touto formou bude ze strany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>ící</w:t>
      </w:r>
      <w:r w:rsidR="002B5564">
        <w:rPr>
          <w:rFonts w:ascii="Arial" w:hAnsi="Arial" w:cs="Arial"/>
          <w:sz w:val="22"/>
          <w:szCs w:val="22"/>
        </w:rPr>
        <w:t>ho</w:t>
      </w:r>
      <w:r w:rsidRPr="001D6B7F">
        <w:rPr>
          <w:rFonts w:ascii="Arial" w:hAnsi="Arial" w:cs="Arial"/>
          <w:sz w:val="22"/>
          <w:szCs w:val="22"/>
        </w:rPr>
        <w:t xml:space="preserve"> obratem e-mailem také potvrzeno.</w:t>
      </w:r>
    </w:p>
    <w:p w:rsidR="00D22F7A" w:rsidRPr="001D6B7F" w:rsidRDefault="008663F6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16" w:name="_Ref451784783"/>
      <w:r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 se zavazuje po dobu záruky odstraňovat vady předaného </w:t>
      </w:r>
      <w:r w:rsidR="00DB176F">
        <w:rPr>
          <w:rFonts w:ascii="Arial" w:hAnsi="Arial" w:cs="Arial"/>
          <w:sz w:val="22"/>
          <w:szCs w:val="22"/>
        </w:rPr>
        <w:t>z</w:t>
      </w:r>
      <w:r w:rsidR="00D22F7A" w:rsidRPr="001D6B7F">
        <w:rPr>
          <w:rFonts w:ascii="Arial" w:hAnsi="Arial" w:cs="Arial"/>
          <w:sz w:val="22"/>
          <w:szCs w:val="22"/>
        </w:rPr>
        <w:t>boží v termínu do </w:t>
      </w:r>
      <w:r w:rsidR="00F12371" w:rsidRPr="001D6B7F">
        <w:rPr>
          <w:rFonts w:ascii="Arial" w:hAnsi="Arial" w:cs="Arial"/>
          <w:sz w:val="22"/>
          <w:szCs w:val="22"/>
        </w:rPr>
        <w:t xml:space="preserve">patnácti </w:t>
      </w:r>
      <w:r w:rsidR="00F12371">
        <w:rPr>
          <w:rFonts w:ascii="Arial" w:hAnsi="Arial" w:cs="Arial"/>
          <w:sz w:val="22"/>
          <w:szCs w:val="22"/>
        </w:rPr>
        <w:t>(</w:t>
      </w:r>
      <w:r w:rsidR="00D22F7A" w:rsidRPr="001D6B7F">
        <w:rPr>
          <w:rFonts w:ascii="Arial" w:hAnsi="Arial" w:cs="Arial"/>
          <w:sz w:val="22"/>
          <w:szCs w:val="22"/>
        </w:rPr>
        <w:t xml:space="preserve">15) dnů ode dne nahlášení vady </w:t>
      </w:r>
      <w:r w:rsidR="00DB176F">
        <w:rPr>
          <w:rFonts w:ascii="Arial" w:hAnsi="Arial" w:cs="Arial"/>
          <w:sz w:val="22"/>
          <w:szCs w:val="22"/>
        </w:rPr>
        <w:t>z</w:t>
      </w:r>
      <w:r w:rsidR="00D22F7A" w:rsidRPr="001D6B7F">
        <w:rPr>
          <w:rFonts w:ascii="Arial" w:hAnsi="Arial" w:cs="Arial"/>
          <w:sz w:val="22"/>
          <w:szCs w:val="22"/>
        </w:rPr>
        <w:t xml:space="preserve">boží, popř. bude vadné </w:t>
      </w:r>
      <w:r w:rsidR="00DB176F">
        <w:rPr>
          <w:rFonts w:ascii="Arial" w:hAnsi="Arial" w:cs="Arial"/>
          <w:sz w:val="22"/>
          <w:szCs w:val="22"/>
        </w:rPr>
        <w:t>z</w:t>
      </w:r>
      <w:r w:rsidR="00D22F7A" w:rsidRPr="001D6B7F">
        <w:rPr>
          <w:rFonts w:ascii="Arial" w:hAnsi="Arial" w:cs="Arial"/>
          <w:sz w:val="22"/>
          <w:szCs w:val="22"/>
        </w:rPr>
        <w:t xml:space="preserve">boží nahrazeno </w:t>
      </w:r>
      <w:r w:rsidR="00DB176F">
        <w:rPr>
          <w:rFonts w:ascii="Arial" w:hAnsi="Arial" w:cs="Arial"/>
          <w:sz w:val="22"/>
          <w:szCs w:val="22"/>
        </w:rPr>
        <w:t>z</w:t>
      </w:r>
      <w:r w:rsidR="00D22F7A" w:rsidRPr="001D6B7F">
        <w:rPr>
          <w:rFonts w:ascii="Arial" w:hAnsi="Arial" w:cs="Arial"/>
          <w:sz w:val="22"/>
          <w:szCs w:val="22"/>
        </w:rPr>
        <w:t>božím bez vad nejpozději do</w:t>
      </w:r>
      <w:r w:rsidR="00F12371" w:rsidRPr="00F12371">
        <w:rPr>
          <w:rFonts w:ascii="Arial" w:hAnsi="Arial" w:cs="Arial"/>
          <w:sz w:val="22"/>
          <w:szCs w:val="22"/>
        </w:rPr>
        <w:t xml:space="preserve"> </w:t>
      </w:r>
      <w:r w:rsidR="00F12371" w:rsidRPr="001D6B7F">
        <w:rPr>
          <w:rFonts w:ascii="Arial" w:hAnsi="Arial" w:cs="Arial"/>
          <w:sz w:val="22"/>
          <w:szCs w:val="22"/>
        </w:rPr>
        <w:t xml:space="preserve">patnácti </w:t>
      </w:r>
      <w:r w:rsidR="00F12371">
        <w:rPr>
          <w:rFonts w:ascii="Arial" w:hAnsi="Arial" w:cs="Arial"/>
          <w:sz w:val="22"/>
          <w:szCs w:val="22"/>
        </w:rPr>
        <w:t>(</w:t>
      </w:r>
      <w:r w:rsidR="00F12371" w:rsidRPr="001D6B7F">
        <w:rPr>
          <w:rFonts w:ascii="Arial" w:hAnsi="Arial" w:cs="Arial"/>
          <w:sz w:val="22"/>
          <w:szCs w:val="22"/>
        </w:rPr>
        <w:t xml:space="preserve">15) </w:t>
      </w:r>
      <w:r w:rsidR="00D22F7A" w:rsidRPr="001D6B7F">
        <w:rPr>
          <w:rFonts w:ascii="Arial" w:hAnsi="Arial" w:cs="Arial"/>
          <w:sz w:val="22"/>
          <w:szCs w:val="22"/>
        </w:rPr>
        <w:t xml:space="preserve">dnů ode dne doručení příslušné písemné reklamace od </w:t>
      </w:r>
      <w:r>
        <w:rPr>
          <w:rFonts w:ascii="Arial" w:hAnsi="Arial" w:cs="Arial"/>
          <w:sz w:val="22"/>
          <w:szCs w:val="22"/>
        </w:rPr>
        <w:t>Kupujíc</w:t>
      </w:r>
      <w:r w:rsidR="00F12371">
        <w:rPr>
          <w:rFonts w:ascii="Arial" w:hAnsi="Arial" w:cs="Arial"/>
          <w:sz w:val="22"/>
          <w:szCs w:val="22"/>
        </w:rPr>
        <w:t>í</w:t>
      </w:r>
      <w:r w:rsidR="00D22F7A" w:rsidRPr="001D6B7F">
        <w:rPr>
          <w:rFonts w:ascii="Arial" w:hAnsi="Arial" w:cs="Arial"/>
          <w:sz w:val="22"/>
          <w:szCs w:val="22"/>
        </w:rPr>
        <w:t>.</w:t>
      </w:r>
      <w:bookmarkEnd w:id="16"/>
    </w:p>
    <w:p w:rsidR="00D22F7A" w:rsidRPr="001D6B7F" w:rsidRDefault="008663F6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>í je povinn</w:t>
      </w:r>
      <w:r w:rsidR="002B5564">
        <w:rPr>
          <w:rFonts w:ascii="Arial" w:hAnsi="Arial" w:cs="Arial"/>
          <w:sz w:val="22"/>
          <w:szCs w:val="22"/>
        </w:rPr>
        <w:t>a</w:t>
      </w:r>
      <w:r w:rsidR="00D22F7A" w:rsidRPr="001D6B7F">
        <w:rPr>
          <w:rFonts w:ascii="Arial" w:hAnsi="Arial" w:cs="Arial"/>
          <w:sz w:val="22"/>
          <w:szCs w:val="22"/>
        </w:rPr>
        <w:t xml:space="preserve"> písemně reklamovat vady do konce záruční doby. Taková reklamace je považována za včasnou.</w:t>
      </w:r>
    </w:p>
    <w:p w:rsidR="00D22F7A" w:rsidRPr="001D6B7F" w:rsidRDefault="00D22F7A" w:rsidP="006801A2">
      <w:pPr>
        <w:numPr>
          <w:ilvl w:val="0"/>
          <w:numId w:val="19"/>
        </w:numPr>
        <w:tabs>
          <w:tab w:val="clear" w:pos="92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Nebezpečí škody n</w:t>
      </w:r>
      <w:r w:rsidR="00DB176F">
        <w:rPr>
          <w:rFonts w:ascii="Arial" w:hAnsi="Arial" w:cs="Arial"/>
          <w:sz w:val="22"/>
          <w:szCs w:val="22"/>
        </w:rPr>
        <w:t>a z</w:t>
      </w:r>
      <w:r w:rsidRPr="001D6B7F">
        <w:rPr>
          <w:rFonts w:ascii="Arial" w:hAnsi="Arial" w:cs="Arial"/>
          <w:sz w:val="22"/>
          <w:szCs w:val="22"/>
        </w:rPr>
        <w:t xml:space="preserve">boží přechází na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 dnem převzetí </w:t>
      </w:r>
      <w:r w:rsidR="00DB176F">
        <w:rPr>
          <w:rFonts w:ascii="Arial" w:hAnsi="Arial" w:cs="Arial"/>
          <w:sz w:val="22"/>
          <w:szCs w:val="22"/>
        </w:rPr>
        <w:t>z</w:t>
      </w:r>
      <w:r w:rsidRPr="001D6B7F">
        <w:rPr>
          <w:rFonts w:ascii="Arial" w:hAnsi="Arial" w:cs="Arial"/>
          <w:sz w:val="22"/>
          <w:szCs w:val="22"/>
        </w:rPr>
        <w:t>boží od </w:t>
      </w:r>
      <w:r w:rsidR="008663F6">
        <w:rPr>
          <w:rFonts w:ascii="Arial" w:hAnsi="Arial" w:cs="Arial"/>
          <w:sz w:val="22"/>
          <w:szCs w:val="22"/>
        </w:rPr>
        <w:t>Prodávaj</w:t>
      </w:r>
      <w:r w:rsidR="00F12371">
        <w:rPr>
          <w:rFonts w:ascii="Arial" w:hAnsi="Arial" w:cs="Arial"/>
          <w:sz w:val="22"/>
          <w:szCs w:val="22"/>
        </w:rPr>
        <w:t>ící</w:t>
      </w:r>
      <w:r w:rsidR="002B5564">
        <w:rPr>
          <w:rFonts w:ascii="Arial" w:hAnsi="Arial" w:cs="Arial"/>
          <w:sz w:val="22"/>
          <w:szCs w:val="22"/>
        </w:rPr>
        <w:t>ho</w:t>
      </w:r>
      <w:r w:rsidRPr="001D6B7F">
        <w:rPr>
          <w:rFonts w:ascii="Arial" w:hAnsi="Arial" w:cs="Arial"/>
          <w:sz w:val="22"/>
          <w:szCs w:val="22"/>
        </w:rPr>
        <w:t xml:space="preserve"> (Čl.</w:t>
      </w:r>
      <w:r w:rsidR="00F12371">
        <w:rPr>
          <w:rFonts w:ascii="Arial" w:hAnsi="Arial" w:cs="Arial"/>
          <w:sz w:val="22"/>
          <w:szCs w:val="22"/>
        </w:rPr>
        <w:t xml:space="preserve"> II. odst. 9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smlouvy).</w:t>
      </w:r>
    </w:p>
    <w:p w:rsidR="00D22F7A" w:rsidRPr="001D6B7F" w:rsidRDefault="00D22F7A" w:rsidP="00D22F7A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D22F7A" w:rsidRPr="001D6B7F" w:rsidRDefault="00D22F7A" w:rsidP="00FE2DFA">
      <w:pPr>
        <w:pStyle w:val="Nadpis1"/>
        <w:numPr>
          <w:ilvl w:val="0"/>
          <w:numId w:val="18"/>
        </w:numPr>
        <w:spacing w:before="0"/>
        <w:ind w:left="850" w:hanging="782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lastRenderedPageBreak/>
        <w:t>Sankční ujednání</w:t>
      </w:r>
    </w:p>
    <w:p w:rsidR="00D22F7A" w:rsidRPr="001D6B7F" w:rsidRDefault="00D22F7A" w:rsidP="006801A2">
      <w:pPr>
        <w:numPr>
          <w:ilvl w:val="0"/>
          <w:numId w:val="14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Při nedodržení termínů dodání zboží podle odst</w:t>
      </w:r>
      <w:r w:rsidR="00F12371">
        <w:rPr>
          <w:rFonts w:ascii="Arial" w:hAnsi="Arial" w:cs="Arial"/>
          <w:sz w:val="22"/>
          <w:szCs w:val="22"/>
        </w:rPr>
        <w:t>.</w:t>
      </w:r>
      <w:r w:rsidRPr="001D6B7F">
        <w:rPr>
          <w:rFonts w:ascii="Arial" w:hAnsi="Arial" w:cs="Arial"/>
          <w:sz w:val="22"/>
          <w:szCs w:val="22"/>
        </w:rPr>
        <w:t xml:space="preserve"> 6 </w:t>
      </w:r>
      <w:r w:rsidR="00F12371">
        <w:rPr>
          <w:rFonts w:ascii="Arial" w:hAnsi="Arial" w:cs="Arial"/>
          <w:sz w:val="22"/>
          <w:szCs w:val="22"/>
        </w:rPr>
        <w:t>Čl.</w:t>
      </w:r>
      <w:r w:rsidRPr="001D6B7F">
        <w:rPr>
          <w:rFonts w:ascii="Arial" w:hAnsi="Arial" w:cs="Arial"/>
          <w:sz w:val="22"/>
          <w:szCs w:val="22"/>
        </w:rPr>
        <w:t xml:space="preserve"> II. této </w:t>
      </w:r>
      <w:r w:rsidR="008663F6">
        <w:rPr>
          <w:rFonts w:ascii="Arial" w:hAnsi="Arial" w:cs="Arial"/>
          <w:sz w:val="22"/>
          <w:szCs w:val="22"/>
        </w:rPr>
        <w:t>Rámcov</w:t>
      </w:r>
      <w:r w:rsidR="00994E73">
        <w:rPr>
          <w:rFonts w:ascii="Arial" w:hAnsi="Arial" w:cs="Arial"/>
          <w:sz w:val="22"/>
          <w:szCs w:val="22"/>
        </w:rPr>
        <w:t xml:space="preserve">é </w:t>
      </w:r>
      <w:r w:rsidRPr="001D6B7F">
        <w:rPr>
          <w:rFonts w:ascii="Arial" w:hAnsi="Arial" w:cs="Arial"/>
          <w:sz w:val="22"/>
          <w:szCs w:val="22"/>
        </w:rPr>
        <w:t>smlouvy je</w:t>
      </w:r>
      <w:r w:rsidR="00C32ECF">
        <w:rPr>
          <w:rFonts w:ascii="Arial" w:hAnsi="Arial" w:cs="Arial"/>
          <w:sz w:val="22"/>
          <w:szCs w:val="22"/>
        </w:rPr>
        <w:t> 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 oprávněna vyúčtovat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ícímu smluvní pokutu ve výši </w:t>
      </w:r>
      <w:r w:rsidRPr="0023180E">
        <w:rPr>
          <w:rFonts w:ascii="Arial" w:hAnsi="Arial" w:cs="Arial"/>
          <w:b/>
          <w:sz w:val="22"/>
          <w:szCs w:val="22"/>
        </w:rPr>
        <w:t>0,5%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23180E" w:rsidRPr="0023180E">
        <w:rPr>
          <w:rFonts w:ascii="Arial" w:hAnsi="Arial" w:cs="Arial"/>
          <w:b/>
          <w:sz w:val="22"/>
          <w:szCs w:val="22"/>
        </w:rPr>
        <w:t>(pět desetin procenta)</w:t>
      </w:r>
      <w:r w:rsidR="0023180E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 xml:space="preserve">z ceny předmětné dodávky, a to za každý den prodlení a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 je povinen tuto částku uhradit. V případě zpoždění termínu plnění uvedeného v článku II. této </w:t>
      </w:r>
      <w:r w:rsidR="008663F6">
        <w:rPr>
          <w:rFonts w:ascii="Arial" w:hAnsi="Arial" w:cs="Arial"/>
          <w:sz w:val="22"/>
          <w:szCs w:val="22"/>
        </w:rPr>
        <w:t>Rámcov</w:t>
      </w:r>
      <w:r w:rsidR="00994E73">
        <w:rPr>
          <w:rFonts w:ascii="Arial" w:hAnsi="Arial" w:cs="Arial"/>
          <w:sz w:val="22"/>
          <w:szCs w:val="22"/>
        </w:rPr>
        <w:t xml:space="preserve">é </w:t>
      </w:r>
      <w:r w:rsidRPr="001D6B7F">
        <w:rPr>
          <w:rFonts w:ascii="Arial" w:hAnsi="Arial" w:cs="Arial"/>
          <w:sz w:val="22"/>
          <w:szCs w:val="22"/>
        </w:rPr>
        <w:t xml:space="preserve">smlouvy o víc než 5 dnů je smlouva porušena podstatným způsobem. Ujednáním o smluvní pokutě není dotčeno právo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 na náhradu škody způsobené porušením povinnosti zajištěné smluvní pokutou. </w:t>
      </w:r>
    </w:p>
    <w:p w:rsidR="00D22F7A" w:rsidRPr="001D6B7F" w:rsidRDefault="00D22F7A" w:rsidP="006801A2">
      <w:pPr>
        <w:numPr>
          <w:ilvl w:val="0"/>
          <w:numId w:val="14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bookmarkStart w:id="17" w:name="_Ref331435545"/>
      <w:r w:rsidRPr="001D6B7F">
        <w:rPr>
          <w:rFonts w:ascii="Arial" w:hAnsi="Arial" w:cs="Arial"/>
          <w:sz w:val="22"/>
          <w:szCs w:val="22"/>
        </w:rPr>
        <w:t xml:space="preserve">V případě, že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 nepotvrdí ve stanovené lhůtě </w:t>
      </w:r>
      <w:r w:rsidR="005F2EB6">
        <w:rPr>
          <w:rFonts w:ascii="Arial" w:hAnsi="Arial" w:cs="Arial"/>
          <w:sz w:val="22"/>
          <w:szCs w:val="22"/>
        </w:rPr>
        <w:t>O</w:t>
      </w:r>
      <w:r w:rsidRPr="001D6B7F">
        <w:rPr>
          <w:rFonts w:ascii="Arial" w:hAnsi="Arial" w:cs="Arial"/>
          <w:sz w:val="22"/>
          <w:szCs w:val="22"/>
        </w:rPr>
        <w:t xml:space="preserve">bjednávku (viz Čl. II. odst. 4 </w:t>
      </w:r>
      <w:r w:rsidR="00C32ECF">
        <w:rPr>
          <w:rFonts w:ascii="Arial" w:hAnsi="Arial" w:cs="Arial"/>
          <w:sz w:val="22"/>
          <w:szCs w:val="22"/>
        </w:rPr>
        <w:t xml:space="preserve">této </w:t>
      </w:r>
      <w:r w:rsidR="008663F6">
        <w:rPr>
          <w:rFonts w:ascii="Arial" w:hAnsi="Arial" w:cs="Arial"/>
          <w:sz w:val="22"/>
          <w:szCs w:val="22"/>
        </w:rPr>
        <w:t>Rámcov</w:t>
      </w:r>
      <w:r w:rsidR="00C32ECF">
        <w:rPr>
          <w:rFonts w:ascii="Arial" w:hAnsi="Arial" w:cs="Arial"/>
          <w:sz w:val="22"/>
          <w:szCs w:val="22"/>
        </w:rPr>
        <w:t xml:space="preserve">é </w:t>
      </w:r>
      <w:r w:rsidRPr="001D6B7F">
        <w:rPr>
          <w:rFonts w:ascii="Arial" w:hAnsi="Arial" w:cs="Arial"/>
          <w:sz w:val="22"/>
          <w:szCs w:val="22"/>
        </w:rPr>
        <w:t xml:space="preserve">smlouvy), aniž by předtím její obsah rozporoval, zavazuje se k zaplacení smluvní pokuty ve výši </w:t>
      </w:r>
      <w:r w:rsidR="0023180E" w:rsidRPr="00AC639D">
        <w:rPr>
          <w:rFonts w:ascii="Arial" w:hAnsi="Arial"/>
          <w:b/>
          <w:sz w:val="22"/>
        </w:rPr>
        <w:t>1 000 Kč (jeden tisíc korun českých)</w:t>
      </w:r>
      <w:r w:rsidR="0023180E" w:rsidRPr="00AC639D">
        <w:rPr>
          <w:rFonts w:ascii="Arial" w:hAnsi="Arial"/>
          <w:sz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 xml:space="preserve">za každou takto nepotvrzenou </w:t>
      </w:r>
      <w:r w:rsidR="005F2EB6">
        <w:rPr>
          <w:rFonts w:ascii="Arial" w:hAnsi="Arial" w:cs="Arial"/>
          <w:sz w:val="22"/>
          <w:szCs w:val="22"/>
        </w:rPr>
        <w:t>O</w:t>
      </w:r>
      <w:r w:rsidRPr="001D6B7F">
        <w:rPr>
          <w:rFonts w:ascii="Arial" w:hAnsi="Arial" w:cs="Arial"/>
          <w:sz w:val="22"/>
          <w:szCs w:val="22"/>
        </w:rPr>
        <w:t xml:space="preserve">bjednávku a každých započatých 24 hodin bez potvrzení dané </w:t>
      </w:r>
      <w:r w:rsidR="005F2EB6">
        <w:rPr>
          <w:rFonts w:ascii="Arial" w:hAnsi="Arial" w:cs="Arial"/>
          <w:sz w:val="22"/>
          <w:szCs w:val="22"/>
        </w:rPr>
        <w:t>O</w:t>
      </w:r>
      <w:r w:rsidRPr="001D6B7F">
        <w:rPr>
          <w:rFonts w:ascii="Arial" w:hAnsi="Arial" w:cs="Arial"/>
          <w:sz w:val="22"/>
          <w:szCs w:val="22"/>
        </w:rPr>
        <w:t>bjednávky.</w:t>
      </w:r>
      <w:bookmarkEnd w:id="17"/>
    </w:p>
    <w:p w:rsidR="00D22F7A" w:rsidRPr="001D6B7F" w:rsidRDefault="00D22F7A" w:rsidP="006801A2">
      <w:pPr>
        <w:numPr>
          <w:ilvl w:val="0"/>
          <w:numId w:val="14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Bude-li zjištěna dodávka neoriginálního zboží nedoporučeného výrobcem zařízení, do</w:t>
      </w:r>
      <w:r w:rsidR="00F12371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něhož je zboží určeno, budou ze strany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 uplatněny vůči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ícímu sankce zahrnující vrácení vadné dodávky, uhrazení vzniklých nákladů a smluvní pokuta ve výši </w:t>
      </w:r>
      <w:r w:rsidRPr="0023180E">
        <w:rPr>
          <w:rFonts w:ascii="Arial" w:hAnsi="Arial" w:cs="Arial"/>
          <w:b/>
          <w:sz w:val="22"/>
          <w:szCs w:val="22"/>
        </w:rPr>
        <w:t>50</w:t>
      </w:r>
      <w:r w:rsidR="005F2EB6">
        <w:rPr>
          <w:rFonts w:ascii="Arial" w:hAnsi="Arial" w:cs="Arial"/>
          <w:b/>
          <w:sz w:val="22"/>
          <w:szCs w:val="22"/>
        </w:rPr>
        <w:t xml:space="preserve"> </w:t>
      </w:r>
      <w:r w:rsidRPr="0023180E">
        <w:rPr>
          <w:rFonts w:ascii="Arial" w:hAnsi="Arial" w:cs="Arial"/>
          <w:b/>
          <w:sz w:val="22"/>
          <w:szCs w:val="22"/>
        </w:rPr>
        <w:t>000 Kč (slovy: padesát tisíc korun českých)</w:t>
      </w:r>
      <w:r w:rsidRPr="001D6B7F">
        <w:rPr>
          <w:rFonts w:ascii="Arial" w:hAnsi="Arial" w:cs="Arial"/>
          <w:sz w:val="22"/>
          <w:szCs w:val="22"/>
        </w:rPr>
        <w:t xml:space="preserve"> za každou takovou dodávku.</w:t>
      </w:r>
    </w:p>
    <w:p w:rsidR="00D22F7A" w:rsidRPr="001D6B7F" w:rsidRDefault="00D22F7A" w:rsidP="006801A2">
      <w:pPr>
        <w:numPr>
          <w:ilvl w:val="0"/>
          <w:numId w:val="14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V případě porušení povinnosti uvedené v</w:t>
      </w:r>
      <w:r w:rsidR="00F12371">
        <w:rPr>
          <w:rFonts w:ascii="Arial" w:hAnsi="Arial" w:cs="Arial"/>
          <w:sz w:val="22"/>
          <w:szCs w:val="22"/>
        </w:rPr>
        <w:t xml:space="preserve"> odst. 10 </w:t>
      </w:r>
      <w:r w:rsidRPr="001D6B7F">
        <w:rPr>
          <w:rFonts w:ascii="Arial" w:hAnsi="Arial" w:cs="Arial"/>
          <w:sz w:val="22"/>
          <w:szCs w:val="22"/>
        </w:rPr>
        <w:t>Čl.</w:t>
      </w:r>
      <w:r w:rsidR="00395DC6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 xml:space="preserve">II. této </w:t>
      </w:r>
      <w:r w:rsidR="008663F6">
        <w:rPr>
          <w:rFonts w:ascii="Arial" w:hAnsi="Arial" w:cs="Arial"/>
          <w:sz w:val="22"/>
          <w:szCs w:val="22"/>
        </w:rPr>
        <w:t>Rámcov</w:t>
      </w:r>
      <w:r w:rsidR="00994E73">
        <w:rPr>
          <w:rFonts w:ascii="Arial" w:hAnsi="Arial" w:cs="Arial"/>
          <w:sz w:val="22"/>
          <w:szCs w:val="22"/>
        </w:rPr>
        <w:t xml:space="preserve">é </w:t>
      </w:r>
      <w:r w:rsidRPr="001D6B7F">
        <w:rPr>
          <w:rFonts w:ascii="Arial" w:hAnsi="Arial" w:cs="Arial"/>
          <w:sz w:val="22"/>
          <w:szCs w:val="22"/>
        </w:rPr>
        <w:t xml:space="preserve">smlouvy (zasílání reportů) se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 xml:space="preserve">ící zavazuje k zaplacení smluvní pokuty ve výši </w:t>
      </w:r>
      <w:r w:rsidR="0023180E" w:rsidRPr="0023180E">
        <w:rPr>
          <w:rFonts w:ascii="Arial" w:hAnsi="Arial" w:cs="Arial"/>
          <w:b/>
          <w:sz w:val="22"/>
          <w:szCs w:val="22"/>
        </w:rPr>
        <w:t>7</w:t>
      </w:r>
      <w:r w:rsidRPr="0023180E">
        <w:rPr>
          <w:rFonts w:ascii="Arial" w:hAnsi="Arial" w:cs="Arial"/>
          <w:b/>
          <w:sz w:val="22"/>
          <w:szCs w:val="22"/>
        </w:rPr>
        <w:t>50 Kč (</w:t>
      </w:r>
      <w:r w:rsidR="0023180E" w:rsidRPr="0023180E">
        <w:rPr>
          <w:rFonts w:ascii="Arial" w:hAnsi="Arial" w:cs="Arial"/>
          <w:b/>
          <w:sz w:val="22"/>
          <w:szCs w:val="22"/>
        </w:rPr>
        <w:t>sedm</w:t>
      </w:r>
      <w:r w:rsidRPr="0023180E">
        <w:rPr>
          <w:rFonts w:ascii="Arial" w:hAnsi="Arial" w:cs="Arial"/>
          <w:b/>
          <w:sz w:val="22"/>
          <w:szCs w:val="22"/>
        </w:rPr>
        <w:t xml:space="preserve"> set </w:t>
      </w:r>
      <w:r w:rsidR="0023180E" w:rsidRPr="0023180E">
        <w:rPr>
          <w:rFonts w:ascii="Arial" w:hAnsi="Arial" w:cs="Arial"/>
          <w:b/>
          <w:sz w:val="22"/>
          <w:szCs w:val="22"/>
        </w:rPr>
        <w:t xml:space="preserve">padesát </w:t>
      </w:r>
      <w:r w:rsidRPr="0023180E">
        <w:rPr>
          <w:rFonts w:ascii="Arial" w:hAnsi="Arial" w:cs="Arial"/>
          <w:b/>
          <w:sz w:val="22"/>
          <w:szCs w:val="22"/>
        </w:rPr>
        <w:t>korun českých)</w:t>
      </w:r>
      <w:r w:rsidRPr="001D6B7F">
        <w:rPr>
          <w:rFonts w:ascii="Arial" w:hAnsi="Arial" w:cs="Arial"/>
          <w:sz w:val="22"/>
          <w:szCs w:val="22"/>
        </w:rPr>
        <w:t xml:space="preserve"> za každý započatý den prodlení se splněním uvedené povinnosti. </w:t>
      </w:r>
    </w:p>
    <w:p w:rsidR="0023180E" w:rsidRPr="001D6B7F" w:rsidRDefault="00D22F7A" w:rsidP="006801A2">
      <w:pPr>
        <w:numPr>
          <w:ilvl w:val="0"/>
          <w:numId w:val="14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V případě prodlení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 se zaplacením oprávněných faktur je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>ící oprávněn jí</w:t>
      </w:r>
      <w:r w:rsidR="00F12371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vyúčtovat smluvní pokutu ve výši </w:t>
      </w:r>
      <w:r w:rsidRPr="0023180E">
        <w:rPr>
          <w:rFonts w:ascii="Arial" w:hAnsi="Arial" w:cs="Arial"/>
          <w:b/>
          <w:sz w:val="22"/>
          <w:szCs w:val="22"/>
        </w:rPr>
        <w:t>0,0</w:t>
      </w:r>
      <w:r w:rsidR="00F43A55">
        <w:rPr>
          <w:rFonts w:ascii="Arial" w:hAnsi="Arial" w:cs="Arial"/>
          <w:b/>
          <w:sz w:val="22"/>
          <w:szCs w:val="22"/>
        </w:rPr>
        <w:t>2</w:t>
      </w:r>
      <w:r w:rsidRPr="0023180E">
        <w:rPr>
          <w:rFonts w:ascii="Arial" w:hAnsi="Arial" w:cs="Arial"/>
          <w:b/>
          <w:sz w:val="22"/>
          <w:szCs w:val="22"/>
        </w:rPr>
        <w:t>%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23180E" w:rsidRPr="00AC639D">
        <w:rPr>
          <w:rFonts w:ascii="Arial" w:hAnsi="Arial"/>
          <w:b/>
          <w:sz w:val="22"/>
        </w:rPr>
        <w:t>(</w:t>
      </w:r>
      <w:r w:rsidR="00F43A55">
        <w:rPr>
          <w:rFonts w:ascii="Arial" w:hAnsi="Arial"/>
          <w:b/>
          <w:sz w:val="22"/>
        </w:rPr>
        <w:t>dvě</w:t>
      </w:r>
      <w:r w:rsidR="00F43A55" w:rsidRPr="00AC639D">
        <w:rPr>
          <w:rFonts w:ascii="Arial" w:hAnsi="Arial"/>
          <w:b/>
          <w:sz w:val="22"/>
        </w:rPr>
        <w:t xml:space="preserve"> </w:t>
      </w:r>
      <w:r w:rsidR="0023180E" w:rsidRPr="00AC639D">
        <w:rPr>
          <w:rFonts w:ascii="Arial" w:hAnsi="Arial"/>
          <w:b/>
          <w:sz w:val="22"/>
        </w:rPr>
        <w:t>setin</w:t>
      </w:r>
      <w:r w:rsidR="00F43A55">
        <w:rPr>
          <w:rFonts w:ascii="Arial" w:hAnsi="Arial"/>
          <w:b/>
          <w:sz w:val="22"/>
        </w:rPr>
        <w:t>y</w:t>
      </w:r>
      <w:r w:rsidR="0023180E" w:rsidRPr="00AC639D">
        <w:rPr>
          <w:rFonts w:ascii="Arial" w:hAnsi="Arial"/>
          <w:b/>
          <w:sz w:val="22"/>
        </w:rPr>
        <w:t xml:space="preserve"> procenta)</w:t>
      </w:r>
      <w:r w:rsidR="0023180E" w:rsidRPr="00AC639D">
        <w:rPr>
          <w:rFonts w:ascii="Arial" w:hAnsi="Arial"/>
          <w:sz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>z nezaplacené částky předmětné faktury za</w:t>
      </w:r>
      <w:r w:rsidR="00F12371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 xml:space="preserve">každý den prodlení a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>í je povinna tuto sankci uhradit.</w:t>
      </w:r>
    </w:p>
    <w:p w:rsidR="0023180E" w:rsidRDefault="00D22F7A" w:rsidP="0023180E">
      <w:pPr>
        <w:numPr>
          <w:ilvl w:val="0"/>
          <w:numId w:val="14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3180E">
        <w:rPr>
          <w:rFonts w:ascii="Arial" w:hAnsi="Arial" w:cs="Arial"/>
          <w:sz w:val="22"/>
          <w:szCs w:val="22"/>
        </w:rPr>
        <w:t>Ujednáním o smluvní pokutě ani zaplacením smluvní pokuty není dotčeno právo na</w:t>
      </w:r>
      <w:r w:rsidR="00947C19">
        <w:rPr>
          <w:rFonts w:ascii="Arial" w:hAnsi="Arial" w:cs="Arial"/>
          <w:sz w:val="22"/>
          <w:szCs w:val="22"/>
        </w:rPr>
        <w:t> </w:t>
      </w:r>
      <w:r w:rsidRPr="0023180E">
        <w:rPr>
          <w:rFonts w:ascii="Arial" w:hAnsi="Arial" w:cs="Arial"/>
          <w:sz w:val="22"/>
          <w:szCs w:val="22"/>
        </w:rPr>
        <w:t xml:space="preserve">náhradu škody, vzniklé porušením povinnosti zajištěné smluvní pokutou, stejně tak jako není dotčena povinnost příslušné </w:t>
      </w:r>
      <w:r w:rsidR="00BA56AE">
        <w:rPr>
          <w:rFonts w:ascii="Arial" w:hAnsi="Arial" w:cs="Arial"/>
          <w:sz w:val="22"/>
          <w:szCs w:val="22"/>
        </w:rPr>
        <w:t>S</w:t>
      </w:r>
      <w:r w:rsidRPr="0023180E">
        <w:rPr>
          <w:rFonts w:ascii="Arial" w:hAnsi="Arial" w:cs="Arial"/>
          <w:sz w:val="22"/>
          <w:szCs w:val="22"/>
        </w:rPr>
        <w:t xml:space="preserve">mluvní strany splnit své závazky dle této </w:t>
      </w:r>
      <w:r w:rsidR="008663F6" w:rsidRPr="0023180E">
        <w:rPr>
          <w:rFonts w:ascii="Arial" w:hAnsi="Arial" w:cs="Arial"/>
          <w:sz w:val="22"/>
          <w:szCs w:val="22"/>
        </w:rPr>
        <w:t>Rámcov</w:t>
      </w:r>
      <w:r w:rsidRPr="0023180E">
        <w:rPr>
          <w:rFonts w:ascii="Arial" w:hAnsi="Arial" w:cs="Arial"/>
          <w:sz w:val="22"/>
          <w:szCs w:val="22"/>
        </w:rPr>
        <w:t>é smlouvy.</w:t>
      </w:r>
    </w:p>
    <w:p w:rsidR="0023180E" w:rsidRDefault="0023180E" w:rsidP="0023180E">
      <w:pPr>
        <w:numPr>
          <w:ilvl w:val="0"/>
          <w:numId w:val="14"/>
        </w:numPr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3180E">
        <w:rPr>
          <w:rFonts w:ascii="Arial" w:hAnsi="Arial" w:cs="Arial"/>
          <w:sz w:val="22"/>
          <w:szCs w:val="22"/>
        </w:rPr>
        <w:t>Strana, které byla smluvní pokuta vyúčtována, je povinna tuto uhradit ve lhůtě 30 dnů ode</w:t>
      </w:r>
      <w:r w:rsidRPr="005D0796">
        <w:rPr>
          <w:rFonts w:ascii="Arial" w:hAnsi="Arial" w:cs="Arial"/>
          <w:sz w:val="22"/>
          <w:szCs w:val="22"/>
        </w:rPr>
        <w:t xml:space="preserve"> dne obdržení sankční faktury, nebo ve stejné lhůtě sdělit oprávněné </w:t>
      </w:r>
      <w:r w:rsidRPr="00FB76FF">
        <w:rPr>
          <w:rFonts w:ascii="Arial" w:hAnsi="Arial" w:cs="Arial"/>
          <w:sz w:val="22"/>
          <w:szCs w:val="22"/>
        </w:rPr>
        <w:t>straně své námitky</w:t>
      </w:r>
      <w:r w:rsidRPr="00B226A4">
        <w:rPr>
          <w:rFonts w:ascii="Arial" w:hAnsi="Arial" w:cs="Arial"/>
          <w:sz w:val="22"/>
          <w:szCs w:val="22"/>
        </w:rPr>
        <w:t>.</w:t>
      </w:r>
    </w:p>
    <w:p w:rsidR="00D22F7A" w:rsidRPr="001D6B7F" w:rsidRDefault="00D22F7A" w:rsidP="00FE2DFA">
      <w:pPr>
        <w:pStyle w:val="Nadpis1"/>
        <w:numPr>
          <w:ilvl w:val="0"/>
          <w:numId w:val="18"/>
        </w:numPr>
        <w:spacing w:before="120"/>
        <w:ind w:left="850" w:hanging="782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Ochrana informací, údajů a dat</w:t>
      </w:r>
    </w:p>
    <w:p w:rsidR="00D22F7A" w:rsidRPr="00B22F97" w:rsidRDefault="00B824FD" w:rsidP="006801A2">
      <w:pPr>
        <w:pStyle w:val="Zkladntextodsazen"/>
        <w:numPr>
          <w:ilvl w:val="0"/>
          <w:numId w:val="7"/>
        </w:numPr>
        <w:suppressAutoHyphens/>
        <w:spacing w:before="0" w:after="120"/>
        <w:ind w:left="425" w:hanging="425"/>
        <w:jc w:val="both"/>
        <w:rPr>
          <w:rFonts w:ascii="Arial" w:hAnsi="Arial" w:cs="Arial"/>
          <w:i w:val="0"/>
          <w:sz w:val="22"/>
          <w:szCs w:val="22"/>
        </w:rPr>
      </w:pPr>
      <w:r w:rsidRPr="00947C19">
        <w:rPr>
          <w:rFonts w:ascii="Arial" w:hAnsi="Arial" w:cs="Arial"/>
          <w:i w:val="0"/>
          <w:sz w:val="22"/>
          <w:szCs w:val="22"/>
        </w:rPr>
        <w:t xml:space="preserve">Smluvní strany se zavazují uchovat v tajnosti veškeré skutečnosti, informace a údaje týkající se druhé </w:t>
      </w:r>
      <w:r>
        <w:rPr>
          <w:rFonts w:ascii="Arial" w:hAnsi="Arial" w:cs="Arial"/>
          <w:i w:val="0"/>
          <w:sz w:val="22"/>
          <w:szCs w:val="22"/>
        </w:rPr>
        <w:t>S</w:t>
      </w:r>
      <w:r w:rsidRPr="00947C19">
        <w:rPr>
          <w:rFonts w:ascii="Arial" w:hAnsi="Arial" w:cs="Arial"/>
          <w:i w:val="0"/>
          <w:sz w:val="22"/>
          <w:szCs w:val="22"/>
        </w:rPr>
        <w:t xml:space="preserve">mluvní strany, předmětu plnění této </w:t>
      </w:r>
      <w:r>
        <w:rPr>
          <w:rFonts w:ascii="Arial" w:hAnsi="Arial" w:cs="Arial"/>
          <w:i w:val="0"/>
          <w:sz w:val="22"/>
          <w:szCs w:val="22"/>
        </w:rPr>
        <w:t xml:space="preserve">Rámcové </w:t>
      </w:r>
      <w:r w:rsidRPr="00947C19">
        <w:rPr>
          <w:rFonts w:ascii="Arial" w:hAnsi="Arial" w:cs="Arial"/>
          <w:i w:val="0"/>
          <w:sz w:val="22"/>
          <w:szCs w:val="22"/>
        </w:rPr>
        <w:t>smlouvy nebo s předmětem plnění související. Na tyto důvěrné informace se vztahuje ochrana dle</w:t>
      </w:r>
      <w:r w:rsidR="00947C19">
        <w:rPr>
          <w:rFonts w:ascii="Arial" w:hAnsi="Arial" w:cs="Arial"/>
          <w:i w:val="0"/>
          <w:sz w:val="22"/>
          <w:szCs w:val="22"/>
        </w:rPr>
        <w:t xml:space="preserve"> </w:t>
      </w:r>
      <w:r w:rsidRPr="00947C19">
        <w:rPr>
          <w:rFonts w:ascii="Arial" w:hAnsi="Arial" w:cs="Arial"/>
          <w:i w:val="0"/>
          <w:sz w:val="22"/>
          <w:szCs w:val="22"/>
        </w:rPr>
        <w:t>§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Pr="00947C19">
        <w:rPr>
          <w:rFonts w:ascii="Arial" w:hAnsi="Arial" w:cs="Arial"/>
          <w:i w:val="0"/>
          <w:sz w:val="22"/>
          <w:szCs w:val="22"/>
        </w:rPr>
        <w:t xml:space="preserve">1730 odst. 2 </w:t>
      </w:r>
      <w:r>
        <w:rPr>
          <w:rFonts w:ascii="Arial" w:hAnsi="Arial" w:cs="Arial"/>
          <w:i w:val="0"/>
          <w:sz w:val="22"/>
          <w:szCs w:val="22"/>
        </w:rPr>
        <w:t>Občanského zákoníku</w:t>
      </w:r>
      <w:r w:rsidRPr="00947C19">
        <w:rPr>
          <w:rFonts w:ascii="Arial" w:hAnsi="Arial" w:cs="Arial"/>
          <w:i w:val="0"/>
          <w:sz w:val="22"/>
          <w:szCs w:val="22"/>
        </w:rPr>
        <w:t>.</w:t>
      </w:r>
    </w:p>
    <w:p w:rsidR="00D22F7A" w:rsidRPr="001D6B7F" w:rsidRDefault="00D22F7A" w:rsidP="006801A2">
      <w:pPr>
        <w:pStyle w:val="Zkladntextodsazen"/>
        <w:numPr>
          <w:ilvl w:val="0"/>
          <w:numId w:val="7"/>
        </w:numPr>
        <w:suppressAutoHyphens/>
        <w:spacing w:before="0" w:after="120"/>
        <w:ind w:left="426" w:hanging="425"/>
        <w:jc w:val="both"/>
        <w:rPr>
          <w:rFonts w:ascii="Arial" w:hAnsi="Arial" w:cs="Arial"/>
          <w:i w:val="0"/>
          <w:sz w:val="22"/>
          <w:szCs w:val="22"/>
        </w:rPr>
      </w:pPr>
      <w:r w:rsidRPr="005A3243">
        <w:rPr>
          <w:rFonts w:ascii="Arial" w:hAnsi="Arial" w:cs="Arial"/>
          <w:i w:val="0"/>
          <w:sz w:val="22"/>
          <w:szCs w:val="22"/>
        </w:rPr>
        <w:t>Povinnost mlčenlivosti o důvěrných informacích a ochrany důvěrných informací podle</w:t>
      </w:r>
      <w:r w:rsidRPr="001D6B7F">
        <w:rPr>
          <w:rFonts w:ascii="Arial" w:hAnsi="Arial" w:cs="Arial"/>
          <w:i w:val="0"/>
          <w:sz w:val="22"/>
          <w:szCs w:val="22"/>
        </w:rPr>
        <w:t xml:space="preserve"> této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é smlouvy se vztahuje na </w:t>
      </w:r>
      <w:r w:rsidR="00E45841">
        <w:rPr>
          <w:rFonts w:ascii="Arial" w:hAnsi="Arial" w:cs="Arial"/>
          <w:i w:val="0"/>
          <w:sz w:val="22"/>
          <w:szCs w:val="22"/>
        </w:rPr>
        <w:t xml:space="preserve">Smluvní </w:t>
      </w:r>
      <w:r w:rsidRPr="001D6B7F">
        <w:rPr>
          <w:rFonts w:ascii="Arial" w:hAnsi="Arial" w:cs="Arial"/>
          <w:i w:val="0"/>
          <w:sz w:val="22"/>
          <w:szCs w:val="22"/>
        </w:rPr>
        <w:t>strany, jejich zaměstnance, pomocníky a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Pr="001D6B7F">
        <w:rPr>
          <w:rFonts w:ascii="Arial" w:hAnsi="Arial" w:cs="Arial"/>
          <w:i w:val="0"/>
          <w:sz w:val="22"/>
          <w:szCs w:val="22"/>
        </w:rPr>
        <w:t xml:space="preserve">třetí osoby, které se s těmito důvěrnými informacemi v rámci plnění podmínek této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>é smlouvy seznámí.</w:t>
      </w:r>
    </w:p>
    <w:p w:rsidR="00D22F7A" w:rsidRPr="001D6B7F" w:rsidRDefault="00D22F7A" w:rsidP="006801A2">
      <w:pPr>
        <w:pStyle w:val="Zkladntextodsazen"/>
        <w:numPr>
          <w:ilvl w:val="0"/>
          <w:numId w:val="7"/>
        </w:numPr>
        <w:suppressAutoHyphens/>
        <w:spacing w:before="0" w:after="120"/>
        <w:ind w:left="426" w:hanging="425"/>
        <w:jc w:val="both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Za porušení závazku uvedeného v odst. 1 tohoto článku je </w:t>
      </w:r>
      <w:r w:rsidR="00E45841">
        <w:rPr>
          <w:rFonts w:ascii="Arial" w:hAnsi="Arial" w:cs="Arial"/>
          <w:i w:val="0"/>
          <w:sz w:val="22"/>
          <w:szCs w:val="22"/>
        </w:rPr>
        <w:t xml:space="preserve">Smluvní </w:t>
      </w:r>
      <w:r w:rsidRPr="001D6B7F">
        <w:rPr>
          <w:rFonts w:ascii="Arial" w:hAnsi="Arial" w:cs="Arial"/>
          <w:i w:val="0"/>
          <w:sz w:val="22"/>
          <w:szCs w:val="22"/>
        </w:rPr>
        <w:t xml:space="preserve">strana, která závazek poruší, povinna uhradit druhé </w:t>
      </w:r>
      <w:r w:rsidR="00E45841">
        <w:rPr>
          <w:rFonts w:ascii="Arial" w:hAnsi="Arial" w:cs="Arial"/>
          <w:i w:val="0"/>
          <w:sz w:val="22"/>
          <w:szCs w:val="22"/>
        </w:rPr>
        <w:t xml:space="preserve">Smluvní </w:t>
      </w:r>
      <w:r w:rsidRPr="001D6B7F">
        <w:rPr>
          <w:rFonts w:ascii="Arial" w:hAnsi="Arial" w:cs="Arial"/>
          <w:i w:val="0"/>
          <w:sz w:val="22"/>
          <w:szCs w:val="22"/>
        </w:rPr>
        <w:t xml:space="preserve">straně v každém jednotlivém případě smluvní pokutu ve výši </w:t>
      </w:r>
      <w:r w:rsidRPr="001D6B7F">
        <w:rPr>
          <w:rFonts w:ascii="Arial" w:hAnsi="Arial" w:cs="Arial"/>
          <w:b/>
          <w:i w:val="0"/>
          <w:sz w:val="22"/>
          <w:szCs w:val="22"/>
        </w:rPr>
        <w:t>100 000 Kč (jedno sto tisíc korun českých)</w:t>
      </w:r>
      <w:r w:rsidRPr="001D6B7F">
        <w:rPr>
          <w:rFonts w:ascii="Arial" w:hAnsi="Arial" w:cs="Arial"/>
          <w:i w:val="0"/>
          <w:sz w:val="22"/>
          <w:szCs w:val="22"/>
        </w:rPr>
        <w:t>. Ujednáním o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Pr="001D6B7F">
        <w:rPr>
          <w:rFonts w:ascii="Arial" w:hAnsi="Arial" w:cs="Arial"/>
          <w:i w:val="0"/>
          <w:sz w:val="22"/>
          <w:szCs w:val="22"/>
        </w:rPr>
        <w:t xml:space="preserve">smluvní pokutě není dotčeno právo poškozené </w:t>
      </w:r>
      <w:r w:rsidR="00E45841">
        <w:rPr>
          <w:rFonts w:ascii="Arial" w:hAnsi="Arial" w:cs="Arial"/>
          <w:i w:val="0"/>
          <w:sz w:val="22"/>
          <w:szCs w:val="22"/>
        </w:rPr>
        <w:t xml:space="preserve">Smluvní </w:t>
      </w:r>
      <w:r w:rsidRPr="001D6B7F">
        <w:rPr>
          <w:rFonts w:ascii="Arial" w:hAnsi="Arial" w:cs="Arial"/>
          <w:i w:val="0"/>
          <w:sz w:val="22"/>
          <w:szCs w:val="22"/>
        </w:rPr>
        <w:t>strany na náhradu případné škody.</w:t>
      </w:r>
    </w:p>
    <w:p w:rsidR="00D22F7A" w:rsidRPr="001D6B7F" w:rsidRDefault="008663F6" w:rsidP="006801A2">
      <w:pPr>
        <w:pStyle w:val="Zkladntextodsazen"/>
        <w:numPr>
          <w:ilvl w:val="0"/>
          <w:numId w:val="7"/>
        </w:numPr>
        <w:suppressAutoHyphens/>
        <w:spacing w:before="0" w:after="120"/>
        <w:ind w:left="425" w:hanging="425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Prodávaj</w:t>
      </w:r>
      <w:r w:rsidR="00D22F7A" w:rsidRPr="001D6B7F">
        <w:rPr>
          <w:rFonts w:ascii="Arial" w:hAnsi="Arial" w:cs="Arial"/>
          <w:i w:val="0"/>
          <w:sz w:val="22"/>
          <w:szCs w:val="22"/>
        </w:rPr>
        <w:t>ící</w:t>
      </w:r>
      <w:r w:rsidR="00D22F7A" w:rsidRPr="001D6B7F">
        <w:rPr>
          <w:rFonts w:ascii="Arial" w:hAnsi="Arial" w:cs="Arial"/>
          <w:sz w:val="22"/>
          <w:szCs w:val="22"/>
        </w:rPr>
        <w:t xml:space="preserve"> 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bere na vědomí, že dle zákona č. 106/1999 Sb., o svobodném přístupu k informacím, ve znění pozdějších předpisů, musí </w:t>
      </w:r>
      <w:r>
        <w:rPr>
          <w:rFonts w:ascii="Arial" w:hAnsi="Arial" w:cs="Arial"/>
          <w:i w:val="0"/>
          <w:sz w:val="22"/>
          <w:szCs w:val="22"/>
        </w:rPr>
        <w:t>Kupujíc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í jako povinný subjekt na žádost poskytnout informace, a to zejména informaci týkající se identifikace </w:t>
      </w:r>
      <w:r w:rsidR="00E45841">
        <w:rPr>
          <w:rFonts w:ascii="Arial" w:hAnsi="Arial" w:cs="Arial"/>
          <w:i w:val="0"/>
          <w:sz w:val="22"/>
          <w:szCs w:val="22"/>
        </w:rPr>
        <w:t xml:space="preserve">Smluvních 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stran, informaci o ceně a </w:t>
      </w:r>
      <w:r w:rsidR="00E45841">
        <w:rPr>
          <w:rFonts w:ascii="Arial" w:hAnsi="Arial" w:cs="Arial"/>
          <w:i w:val="0"/>
          <w:sz w:val="22"/>
          <w:szCs w:val="22"/>
        </w:rPr>
        <w:t>r</w:t>
      </w:r>
      <w:r>
        <w:rPr>
          <w:rFonts w:ascii="Arial" w:hAnsi="Arial" w:cs="Arial"/>
          <w:i w:val="0"/>
          <w:sz w:val="22"/>
          <w:szCs w:val="22"/>
        </w:rPr>
        <w:t>ámcov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ou informaci o předmětu plnění </w:t>
      </w:r>
      <w:r>
        <w:rPr>
          <w:rFonts w:ascii="Arial" w:hAnsi="Arial" w:cs="Arial"/>
          <w:i w:val="0"/>
          <w:sz w:val="22"/>
          <w:szCs w:val="22"/>
        </w:rPr>
        <w:t>Rámcov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é </w:t>
      </w:r>
      <w:r w:rsidR="00D22F7A" w:rsidRPr="001D6B7F">
        <w:rPr>
          <w:rFonts w:ascii="Arial" w:hAnsi="Arial" w:cs="Arial"/>
          <w:i w:val="0"/>
          <w:sz w:val="22"/>
          <w:szCs w:val="22"/>
        </w:rPr>
        <w:lastRenderedPageBreak/>
        <w:t>smlouvy. Informace poskytnuté v souladu s citovaným zákonem nelze považovat za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porušení závazku dle předchozího odstavce tohoto článku </w:t>
      </w:r>
      <w:r>
        <w:rPr>
          <w:rFonts w:ascii="Arial" w:hAnsi="Arial" w:cs="Arial"/>
          <w:i w:val="0"/>
          <w:sz w:val="22"/>
          <w:szCs w:val="22"/>
        </w:rPr>
        <w:t>Rámcov</w:t>
      </w:r>
      <w:r w:rsidR="009B1728">
        <w:rPr>
          <w:rFonts w:ascii="Arial" w:hAnsi="Arial" w:cs="Arial"/>
          <w:i w:val="0"/>
          <w:sz w:val="22"/>
          <w:szCs w:val="22"/>
        </w:rPr>
        <w:t xml:space="preserve">é smlouvy. </w:t>
      </w:r>
      <w:r w:rsidR="00D22F7A" w:rsidRPr="001D6B7F">
        <w:rPr>
          <w:rFonts w:ascii="Arial" w:hAnsi="Arial" w:cs="Arial"/>
          <w:i w:val="0"/>
          <w:sz w:val="22"/>
          <w:szCs w:val="22"/>
        </w:rPr>
        <w:t>Za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porušení povinnosti ochrany důvěrných informací nelze rovněž požadovat uveřejnění této </w:t>
      </w:r>
      <w:r>
        <w:rPr>
          <w:rFonts w:ascii="Arial" w:hAnsi="Arial" w:cs="Arial"/>
          <w:i w:val="0"/>
          <w:sz w:val="22"/>
          <w:szCs w:val="22"/>
        </w:rPr>
        <w:t>Rámcov</w:t>
      </w:r>
      <w:r w:rsidR="00D22F7A" w:rsidRPr="001D6B7F">
        <w:rPr>
          <w:rFonts w:ascii="Arial" w:hAnsi="Arial" w:cs="Arial"/>
          <w:i w:val="0"/>
          <w:sz w:val="22"/>
          <w:szCs w:val="22"/>
        </w:rPr>
        <w:t>é smlouvy v</w:t>
      </w:r>
      <w:r w:rsidR="00DE1028">
        <w:rPr>
          <w:rFonts w:ascii="Arial" w:hAnsi="Arial" w:cs="Arial"/>
          <w:i w:val="0"/>
          <w:sz w:val="22"/>
          <w:szCs w:val="22"/>
        </w:rPr>
        <w:t> souvislosti s plněním zákonné u</w:t>
      </w:r>
      <w:r w:rsidR="009B1728">
        <w:rPr>
          <w:rFonts w:ascii="Arial" w:hAnsi="Arial" w:cs="Arial"/>
          <w:i w:val="0"/>
          <w:sz w:val="22"/>
          <w:szCs w:val="22"/>
        </w:rPr>
        <w:t xml:space="preserve">veřejňovací povinnosti </w:t>
      </w:r>
      <w:r>
        <w:rPr>
          <w:rFonts w:ascii="Arial" w:hAnsi="Arial" w:cs="Arial"/>
          <w:i w:val="0"/>
          <w:sz w:val="22"/>
          <w:szCs w:val="22"/>
        </w:rPr>
        <w:t>Kupujíc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í dle Čl. </w:t>
      </w:r>
      <w:r w:rsidR="00A03A66">
        <w:rPr>
          <w:rFonts w:ascii="Arial" w:hAnsi="Arial" w:cs="Arial"/>
          <w:i w:val="0"/>
          <w:sz w:val="22"/>
          <w:szCs w:val="22"/>
        </w:rPr>
        <w:t>VIII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. </w:t>
      </w:r>
      <w:r w:rsidR="00D51932">
        <w:rPr>
          <w:rFonts w:ascii="Arial" w:hAnsi="Arial" w:cs="Arial"/>
          <w:i w:val="0"/>
          <w:sz w:val="22"/>
          <w:szCs w:val="22"/>
        </w:rPr>
        <w:t xml:space="preserve">této </w:t>
      </w:r>
      <w:r>
        <w:rPr>
          <w:rFonts w:ascii="Arial" w:hAnsi="Arial" w:cs="Arial"/>
          <w:i w:val="0"/>
          <w:sz w:val="22"/>
          <w:szCs w:val="22"/>
        </w:rPr>
        <w:t>Rámcov</w:t>
      </w:r>
      <w:r w:rsidR="00D22F7A" w:rsidRPr="001D6B7F">
        <w:rPr>
          <w:rFonts w:ascii="Arial" w:hAnsi="Arial" w:cs="Arial"/>
          <w:i w:val="0"/>
          <w:sz w:val="22"/>
          <w:szCs w:val="22"/>
        </w:rPr>
        <w:t>é smlouvy.</w:t>
      </w:r>
    </w:p>
    <w:p w:rsidR="00D22F7A" w:rsidRPr="001D6B7F" w:rsidRDefault="00D22F7A" w:rsidP="006801A2">
      <w:pPr>
        <w:numPr>
          <w:ilvl w:val="0"/>
          <w:numId w:val="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Závazky </w:t>
      </w:r>
      <w:r w:rsidR="00E45841">
        <w:rPr>
          <w:rFonts w:ascii="Arial" w:hAnsi="Arial" w:cs="Arial"/>
          <w:sz w:val="22"/>
          <w:szCs w:val="22"/>
        </w:rPr>
        <w:t xml:space="preserve">Smluvních </w:t>
      </w:r>
      <w:r w:rsidRPr="001D6B7F">
        <w:rPr>
          <w:rFonts w:ascii="Arial" w:hAnsi="Arial" w:cs="Arial"/>
          <w:sz w:val="22"/>
          <w:szCs w:val="22"/>
        </w:rPr>
        <w:t xml:space="preserve">stran uvedené v tomto článku trvají i po skončení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smlouvy.</w:t>
      </w:r>
    </w:p>
    <w:p w:rsidR="00D22F7A" w:rsidRPr="001D6B7F" w:rsidRDefault="00D22F7A" w:rsidP="00D22F7A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D22F7A" w:rsidRPr="001D6B7F" w:rsidRDefault="00D22F7A" w:rsidP="00FE2DFA">
      <w:pPr>
        <w:pStyle w:val="Nadpis1"/>
        <w:numPr>
          <w:ilvl w:val="0"/>
          <w:numId w:val="18"/>
        </w:numPr>
        <w:spacing w:before="0"/>
        <w:ind w:left="850" w:hanging="782"/>
        <w:rPr>
          <w:rFonts w:ascii="Arial" w:hAnsi="Arial" w:cs="Arial"/>
          <w:sz w:val="22"/>
          <w:szCs w:val="22"/>
        </w:rPr>
      </w:pPr>
      <w:bookmarkStart w:id="18" w:name="_Ref381282871"/>
      <w:r w:rsidRPr="001D6B7F">
        <w:rPr>
          <w:rFonts w:ascii="Arial" w:hAnsi="Arial" w:cs="Arial"/>
          <w:sz w:val="22"/>
          <w:szCs w:val="22"/>
        </w:rPr>
        <w:t xml:space="preserve">Uveřejnění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 a dílčích smluv</w:t>
      </w:r>
    </w:p>
    <w:p w:rsidR="00D22F7A" w:rsidRPr="001D6B7F" w:rsidRDefault="00D22F7A" w:rsidP="006801A2">
      <w:pPr>
        <w:pStyle w:val="Zkladntextodsazen"/>
        <w:numPr>
          <w:ilvl w:val="0"/>
          <w:numId w:val="9"/>
        </w:numPr>
        <w:suppressAutoHyphens/>
        <w:spacing w:before="0" w:after="120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bookmarkStart w:id="19" w:name="_Ref348085796"/>
      <w:bookmarkStart w:id="20" w:name="_Ref352080023"/>
      <w:r w:rsidRPr="001D6B7F">
        <w:rPr>
          <w:rFonts w:ascii="Arial" w:hAnsi="Arial" w:cs="Arial"/>
          <w:i w:val="0"/>
          <w:sz w:val="22"/>
          <w:szCs w:val="22"/>
        </w:rPr>
        <w:t>Strany jsou si plně vědomy zákonné povinnosti uveřejnit dle zákona č. 340/2015 Sb., o zvláštních podmínkách účinnosti některých smluv, uveřejňování těchto smluv a o registru smluv (záko</w:t>
      </w:r>
      <w:r w:rsidR="00DA4177">
        <w:rPr>
          <w:rFonts w:ascii="Arial" w:hAnsi="Arial" w:cs="Arial"/>
          <w:i w:val="0"/>
          <w:sz w:val="22"/>
          <w:szCs w:val="22"/>
        </w:rPr>
        <w:t xml:space="preserve">n o registru smluv) tuto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ou smlouvu včetně všech dílčích </w:t>
      </w:r>
      <w:r w:rsidR="005E4E45">
        <w:rPr>
          <w:rFonts w:ascii="Arial" w:hAnsi="Arial" w:cs="Arial"/>
          <w:i w:val="0"/>
          <w:sz w:val="22"/>
          <w:szCs w:val="22"/>
        </w:rPr>
        <w:t>smluv</w:t>
      </w:r>
      <w:r w:rsidR="005E4E45" w:rsidRPr="001D6B7F">
        <w:rPr>
          <w:rFonts w:ascii="Arial" w:hAnsi="Arial" w:cs="Arial"/>
          <w:i w:val="0"/>
          <w:sz w:val="22"/>
          <w:szCs w:val="22"/>
        </w:rPr>
        <w:t xml:space="preserve"> </w:t>
      </w:r>
      <w:r w:rsidRPr="001D6B7F">
        <w:rPr>
          <w:rFonts w:ascii="Arial" w:hAnsi="Arial" w:cs="Arial"/>
          <w:i w:val="0"/>
          <w:sz w:val="22"/>
          <w:szCs w:val="22"/>
        </w:rPr>
        <w:t xml:space="preserve">s hodnotou plnění vyšší než 50 000 Kč bez DPH, jakož i všech případných dohod, kterými se tato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á smlouva doplňuje, mění, nahrazuje nebo ruší, a to prostřednictvím registru smluv. Uveřejněním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é smlouvy dle tohoto odstavce se rozumí vložení elektronického obrazu textového obsahu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é smlouvy, dílčí </w:t>
      </w:r>
      <w:r w:rsidR="005E4E45">
        <w:rPr>
          <w:rFonts w:ascii="Arial" w:hAnsi="Arial" w:cs="Arial"/>
          <w:i w:val="0"/>
          <w:sz w:val="22"/>
          <w:szCs w:val="22"/>
        </w:rPr>
        <w:t>smlouvy</w:t>
      </w:r>
      <w:r w:rsidR="005E4E45" w:rsidRPr="001D6B7F">
        <w:rPr>
          <w:rFonts w:ascii="Arial" w:hAnsi="Arial" w:cs="Arial"/>
          <w:i w:val="0"/>
          <w:sz w:val="22"/>
          <w:szCs w:val="22"/>
        </w:rPr>
        <w:t xml:space="preserve"> </w:t>
      </w:r>
      <w:r w:rsidRPr="001D6B7F">
        <w:rPr>
          <w:rFonts w:ascii="Arial" w:hAnsi="Arial" w:cs="Arial"/>
          <w:i w:val="0"/>
          <w:sz w:val="22"/>
          <w:szCs w:val="22"/>
        </w:rPr>
        <w:t>nebo případných dohod v otevřeném a strojově čitelném formátu a rovněž metadat podle § 5 odst. (5) zákona o registru smluv do registru smluv.</w:t>
      </w:r>
    </w:p>
    <w:p w:rsidR="00D22F7A" w:rsidRPr="001D6B7F" w:rsidRDefault="00D22F7A" w:rsidP="006801A2">
      <w:pPr>
        <w:pStyle w:val="Zkladntextodsazen"/>
        <w:numPr>
          <w:ilvl w:val="0"/>
          <w:numId w:val="9"/>
        </w:numPr>
        <w:suppressAutoHyphens/>
        <w:spacing w:before="0" w:after="120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Strany se dále dohodly, že tuto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ou smlouvu (plné znění včetně příloh) zašle správci registru smluv k uveřejnění prostřednictvím registru smluv </w:t>
      </w:r>
      <w:r w:rsidR="008663F6">
        <w:rPr>
          <w:rFonts w:ascii="Arial" w:hAnsi="Arial" w:cs="Arial"/>
          <w:i w:val="0"/>
          <w:sz w:val="22"/>
          <w:szCs w:val="22"/>
        </w:rPr>
        <w:t>Kupujíc</w:t>
      </w:r>
      <w:r w:rsidRPr="001D6B7F">
        <w:rPr>
          <w:rFonts w:ascii="Arial" w:hAnsi="Arial" w:cs="Arial"/>
          <w:i w:val="0"/>
          <w:sz w:val="22"/>
          <w:szCs w:val="22"/>
        </w:rPr>
        <w:t xml:space="preserve">í. </w:t>
      </w:r>
      <w:r w:rsidR="008663F6">
        <w:rPr>
          <w:rFonts w:ascii="Arial" w:hAnsi="Arial" w:cs="Arial"/>
          <w:i w:val="0"/>
          <w:sz w:val="22"/>
          <w:szCs w:val="22"/>
        </w:rPr>
        <w:t>Prodávaj</w:t>
      </w:r>
      <w:r w:rsidRPr="001D6B7F">
        <w:rPr>
          <w:rFonts w:ascii="Arial" w:hAnsi="Arial" w:cs="Arial"/>
          <w:i w:val="0"/>
          <w:sz w:val="22"/>
          <w:szCs w:val="22"/>
        </w:rPr>
        <w:t>ící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i w:val="0"/>
          <w:sz w:val="22"/>
          <w:szCs w:val="22"/>
        </w:rPr>
        <w:t xml:space="preserve">je povinen zkontrolovat, že tato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 xml:space="preserve">á smlouva, včetně všech příloh a metadat byla řádně v registru smluv uveřejněna. V případě, že </w:t>
      </w:r>
      <w:r w:rsidR="008663F6">
        <w:rPr>
          <w:rFonts w:ascii="Arial" w:hAnsi="Arial" w:cs="Arial"/>
          <w:i w:val="0"/>
          <w:sz w:val="22"/>
          <w:szCs w:val="22"/>
        </w:rPr>
        <w:t>Prodávaj</w:t>
      </w:r>
      <w:r w:rsidRPr="001D6B7F">
        <w:rPr>
          <w:rFonts w:ascii="Arial" w:hAnsi="Arial" w:cs="Arial"/>
          <w:i w:val="0"/>
          <w:sz w:val="22"/>
          <w:szCs w:val="22"/>
        </w:rPr>
        <w:t>ící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i w:val="0"/>
          <w:sz w:val="22"/>
          <w:szCs w:val="22"/>
        </w:rPr>
        <w:t>zjistí jakékoli nepřesnosti či</w:t>
      </w:r>
      <w:r w:rsidR="00DE1028">
        <w:rPr>
          <w:rFonts w:ascii="Arial" w:hAnsi="Arial" w:cs="Arial"/>
          <w:i w:val="0"/>
          <w:sz w:val="22"/>
          <w:szCs w:val="22"/>
        </w:rPr>
        <w:t> </w:t>
      </w:r>
      <w:r w:rsidRPr="001D6B7F">
        <w:rPr>
          <w:rFonts w:ascii="Arial" w:hAnsi="Arial" w:cs="Arial"/>
          <w:i w:val="0"/>
          <w:sz w:val="22"/>
          <w:szCs w:val="22"/>
        </w:rPr>
        <w:t xml:space="preserve">nedostatky, je povinen neprodleně o nich písemně informovat </w:t>
      </w:r>
      <w:r w:rsidR="008663F6">
        <w:rPr>
          <w:rFonts w:ascii="Arial" w:hAnsi="Arial" w:cs="Arial"/>
          <w:i w:val="0"/>
          <w:sz w:val="22"/>
          <w:szCs w:val="22"/>
        </w:rPr>
        <w:t>Kupujíc</w:t>
      </w:r>
      <w:r w:rsidRPr="001D6B7F">
        <w:rPr>
          <w:rFonts w:ascii="Arial" w:hAnsi="Arial" w:cs="Arial"/>
          <w:i w:val="0"/>
          <w:sz w:val="22"/>
          <w:szCs w:val="22"/>
        </w:rPr>
        <w:t xml:space="preserve">í. Postup uvedený v tomto odstavci se </w:t>
      </w:r>
      <w:r w:rsidR="005E4E45">
        <w:rPr>
          <w:rFonts w:ascii="Arial" w:hAnsi="Arial" w:cs="Arial"/>
          <w:i w:val="0"/>
          <w:sz w:val="22"/>
          <w:szCs w:val="22"/>
        </w:rPr>
        <w:t xml:space="preserve">Smluvní </w:t>
      </w:r>
      <w:r w:rsidRPr="001D6B7F">
        <w:rPr>
          <w:rFonts w:ascii="Arial" w:hAnsi="Arial" w:cs="Arial"/>
          <w:i w:val="0"/>
          <w:sz w:val="22"/>
          <w:szCs w:val="22"/>
        </w:rPr>
        <w:t xml:space="preserve">strany zavazují dodržovat i v případě uzavření jakýchkoli dalších dohod, kterými se tato </w:t>
      </w:r>
      <w:r w:rsidR="008663F6">
        <w:rPr>
          <w:rFonts w:ascii="Arial" w:hAnsi="Arial" w:cs="Arial"/>
          <w:i w:val="0"/>
          <w:sz w:val="22"/>
          <w:szCs w:val="22"/>
        </w:rPr>
        <w:t>Rámcov</w:t>
      </w:r>
      <w:r w:rsidRPr="001D6B7F">
        <w:rPr>
          <w:rFonts w:ascii="Arial" w:hAnsi="Arial" w:cs="Arial"/>
          <w:i w:val="0"/>
          <w:sz w:val="22"/>
          <w:szCs w:val="22"/>
        </w:rPr>
        <w:t>á smlouva bude případně doplňovat, měnit, nahrazovat nebo rušit.</w:t>
      </w:r>
    </w:p>
    <w:p w:rsidR="00D22F7A" w:rsidRPr="001D6B7F" w:rsidRDefault="008663F6" w:rsidP="006801A2">
      <w:pPr>
        <w:pStyle w:val="Zkladntextodsazen"/>
        <w:numPr>
          <w:ilvl w:val="0"/>
          <w:numId w:val="9"/>
        </w:numPr>
        <w:suppressAutoHyphens/>
        <w:spacing w:before="0" w:after="120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Prodávaj</w:t>
      </w:r>
      <w:r w:rsidR="00D22F7A" w:rsidRPr="001D6B7F">
        <w:rPr>
          <w:rFonts w:ascii="Arial" w:hAnsi="Arial" w:cs="Arial"/>
          <w:i w:val="0"/>
          <w:sz w:val="22"/>
          <w:szCs w:val="22"/>
        </w:rPr>
        <w:t>ící</w:t>
      </w:r>
      <w:r w:rsidR="00D22F7A" w:rsidRPr="001D6B7F">
        <w:rPr>
          <w:rFonts w:ascii="Arial" w:hAnsi="Arial" w:cs="Arial"/>
          <w:sz w:val="22"/>
          <w:szCs w:val="22"/>
        </w:rPr>
        <w:t xml:space="preserve"> </w:t>
      </w:r>
      <w:r w:rsidR="005E4E45">
        <w:rPr>
          <w:rFonts w:ascii="Arial" w:hAnsi="Arial" w:cs="Arial"/>
          <w:i w:val="0"/>
          <w:sz w:val="22"/>
          <w:szCs w:val="22"/>
        </w:rPr>
        <w:t xml:space="preserve">byl výslovně upozorněn a bere na </w:t>
      </w:r>
      <w:r w:rsidR="00D22F7A" w:rsidRPr="001D6B7F">
        <w:rPr>
          <w:rFonts w:ascii="Arial" w:hAnsi="Arial" w:cs="Arial"/>
          <w:i w:val="0"/>
          <w:sz w:val="22"/>
          <w:szCs w:val="22"/>
        </w:rPr>
        <w:t>vědom</w:t>
      </w:r>
      <w:r w:rsidR="005E4E45">
        <w:rPr>
          <w:rFonts w:ascii="Arial" w:hAnsi="Arial" w:cs="Arial"/>
          <w:i w:val="0"/>
          <w:sz w:val="22"/>
          <w:szCs w:val="22"/>
        </w:rPr>
        <w:t>í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 povinnost </w:t>
      </w:r>
      <w:r>
        <w:rPr>
          <w:rFonts w:ascii="Arial" w:hAnsi="Arial" w:cs="Arial"/>
          <w:i w:val="0"/>
          <w:sz w:val="22"/>
          <w:szCs w:val="22"/>
        </w:rPr>
        <w:t>Kupujíc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í uveřejnit tuto </w:t>
      </w:r>
      <w:r>
        <w:rPr>
          <w:rFonts w:ascii="Arial" w:hAnsi="Arial" w:cs="Arial"/>
          <w:i w:val="0"/>
          <w:sz w:val="22"/>
          <w:szCs w:val="22"/>
        </w:rPr>
        <w:t>Rámcov</w:t>
      </w:r>
      <w:r w:rsidR="00D22F7A" w:rsidRPr="001D6B7F">
        <w:rPr>
          <w:rFonts w:ascii="Arial" w:hAnsi="Arial" w:cs="Arial"/>
          <w:i w:val="0"/>
          <w:sz w:val="22"/>
          <w:szCs w:val="22"/>
        </w:rPr>
        <w:t>ou smlouvu (celé znění i s přílohami) včetně všech jejích případných dodatků</w:t>
      </w:r>
      <w:r w:rsidR="005E4E45">
        <w:rPr>
          <w:rFonts w:ascii="Arial" w:hAnsi="Arial" w:cs="Arial"/>
          <w:i w:val="0"/>
          <w:sz w:val="22"/>
          <w:szCs w:val="22"/>
        </w:rPr>
        <w:t xml:space="preserve"> </w:t>
      </w:r>
      <w:r w:rsidR="005E4E45" w:rsidRPr="001D6B7F">
        <w:rPr>
          <w:rFonts w:ascii="Arial" w:hAnsi="Arial" w:cs="Arial"/>
          <w:i w:val="0"/>
          <w:sz w:val="22"/>
          <w:szCs w:val="22"/>
        </w:rPr>
        <w:t>na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="005E4E45" w:rsidRPr="001D6B7F">
        <w:rPr>
          <w:rFonts w:ascii="Arial" w:hAnsi="Arial" w:cs="Arial"/>
          <w:i w:val="0"/>
          <w:sz w:val="22"/>
          <w:szCs w:val="22"/>
        </w:rPr>
        <w:t>svém profilu</w:t>
      </w:r>
      <w:r w:rsidR="005E4E45">
        <w:rPr>
          <w:rFonts w:ascii="Arial" w:hAnsi="Arial" w:cs="Arial"/>
          <w:i w:val="0"/>
          <w:sz w:val="22"/>
          <w:szCs w:val="22"/>
        </w:rPr>
        <w:t xml:space="preserve"> zadavatele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. Povinnost uveřejnění této </w:t>
      </w:r>
      <w:r>
        <w:rPr>
          <w:rFonts w:ascii="Arial" w:hAnsi="Arial" w:cs="Arial"/>
          <w:i w:val="0"/>
          <w:sz w:val="22"/>
          <w:szCs w:val="22"/>
        </w:rPr>
        <w:t>Rámcov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é smlouvy, včetně jejích dodatků je </w:t>
      </w:r>
      <w:r>
        <w:rPr>
          <w:rFonts w:ascii="Arial" w:hAnsi="Arial" w:cs="Arial"/>
          <w:i w:val="0"/>
          <w:sz w:val="22"/>
          <w:szCs w:val="22"/>
        </w:rPr>
        <w:t>Kupujíc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í uložena ustanovením § 219 ZZVZ </w:t>
      </w:r>
      <w:r w:rsidR="00DA4177">
        <w:rPr>
          <w:rFonts w:ascii="Arial" w:hAnsi="Arial" w:cs="Arial"/>
          <w:i w:val="0"/>
          <w:sz w:val="22"/>
          <w:szCs w:val="22"/>
        </w:rPr>
        <w:t xml:space="preserve">a zároveň i </w:t>
      </w:r>
      <w:r w:rsidR="005E4E45">
        <w:rPr>
          <w:rFonts w:ascii="Arial" w:hAnsi="Arial" w:cs="Arial"/>
          <w:i w:val="0"/>
          <w:sz w:val="22"/>
          <w:szCs w:val="22"/>
        </w:rPr>
        <w:t xml:space="preserve">jejím </w:t>
      </w:r>
      <w:r w:rsidR="00DA4177">
        <w:rPr>
          <w:rFonts w:ascii="Arial" w:hAnsi="Arial" w:cs="Arial"/>
          <w:i w:val="0"/>
          <w:sz w:val="22"/>
          <w:szCs w:val="22"/>
        </w:rPr>
        <w:t>vnitřním předpisem, na základě kterého je </w:t>
      </w:r>
      <w:r>
        <w:rPr>
          <w:rFonts w:ascii="Arial" w:hAnsi="Arial" w:cs="Arial"/>
          <w:i w:val="0"/>
          <w:sz w:val="22"/>
          <w:szCs w:val="22"/>
        </w:rPr>
        <w:t>Kupujíc</w:t>
      </w:r>
      <w:r w:rsidR="00D22F7A" w:rsidRPr="001D6B7F">
        <w:rPr>
          <w:rFonts w:ascii="Arial" w:hAnsi="Arial" w:cs="Arial"/>
          <w:i w:val="0"/>
          <w:sz w:val="22"/>
          <w:szCs w:val="22"/>
        </w:rPr>
        <w:t>í povinn</w:t>
      </w:r>
      <w:r w:rsidR="005E4E45">
        <w:rPr>
          <w:rFonts w:ascii="Arial" w:hAnsi="Arial" w:cs="Arial"/>
          <w:i w:val="0"/>
          <w:sz w:val="22"/>
          <w:szCs w:val="22"/>
        </w:rPr>
        <w:t>a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 uveřejňovat veškeré smlouvy či</w:t>
      </w:r>
      <w:r w:rsidR="00947C19">
        <w:rPr>
          <w:rFonts w:ascii="Arial" w:hAnsi="Arial" w:cs="Arial"/>
          <w:i w:val="0"/>
          <w:sz w:val="22"/>
          <w:szCs w:val="22"/>
        </w:rPr>
        <w:t> </w:t>
      </w:r>
      <w:r w:rsidR="00D22F7A" w:rsidRPr="001D6B7F">
        <w:rPr>
          <w:rFonts w:ascii="Arial" w:hAnsi="Arial" w:cs="Arial"/>
          <w:i w:val="0"/>
          <w:sz w:val="22"/>
          <w:szCs w:val="22"/>
        </w:rPr>
        <w:t>objednávky, kde cena plnění dosáhne alespoň 50 000 Kč bez DPH.</w:t>
      </w:r>
    </w:p>
    <w:p w:rsidR="00D22F7A" w:rsidRPr="001D6B7F" w:rsidRDefault="00D22F7A" w:rsidP="006801A2">
      <w:pPr>
        <w:pStyle w:val="Zkladntextodsazen"/>
        <w:numPr>
          <w:ilvl w:val="0"/>
          <w:numId w:val="9"/>
        </w:numPr>
        <w:suppressAutoHyphens/>
        <w:spacing w:before="0" w:after="120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 w:rsidRPr="001D6B7F">
        <w:rPr>
          <w:rFonts w:ascii="Arial" w:hAnsi="Arial" w:cs="Arial"/>
          <w:i w:val="0"/>
          <w:sz w:val="22"/>
          <w:szCs w:val="22"/>
        </w:rPr>
        <w:t xml:space="preserve">Profilem </w:t>
      </w:r>
      <w:r w:rsidR="008663F6">
        <w:rPr>
          <w:rFonts w:ascii="Arial" w:hAnsi="Arial" w:cs="Arial"/>
          <w:i w:val="0"/>
          <w:sz w:val="22"/>
          <w:szCs w:val="22"/>
        </w:rPr>
        <w:t>Kupujíc</w:t>
      </w:r>
      <w:r w:rsidRPr="001D6B7F">
        <w:rPr>
          <w:rFonts w:ascii="Arial" w:hAnsi="Arial" w:cs="Arial"/>
          <w:i w:val="0"/>
          <w:sz w:val="22"/>
          <w:szCs w:val="22"/>
        </w:rPr>
        <w:t>í je elektronický ná</w:t>
      </w:r>
      <w:r w:rsidR="00DA4177">
        <w:rPr>
          <w:rFonts w:ascii="Arial" w:hAnsi="Arial" w:cs="Arial"/>
          <w:i w:val="0"/>
          <w:sz w:val="22"/>
          <w:szCs w:val="22"/>
        </w:rPr>
        <w:t xml:space="preserve">stroj, prostřednictvím kterého </w:t>
      </w:r>
      <w:r w:rsidR="008663F6">
        <w:rPr>
          <w:rFonts w:ascii="Arial" w:hAnsi="Arial" w:cs="Arial"/>
          <w:i w:val="0"/>
          <w:sz w:val="22"/>
          <w:szCs w:val="22"/>
        </w:rPr>
        <w:t>Kupujíc</w:t>
      </w:r>
      <w:r w:rsidRPr="001D6B7F">
        <w:rPr>
          <w:rFonts w:ascii="Arial" w:hAnsi="Arial" w:cs="Arial"/>
          <w:i w:val="0"/>
          <w:sz w:val="22"/>
          <w:szCs w:val="22"/>
        </w:rPr>
        <w:t>í, jako veřejný zadavatel dle ZZVZ uveřejňuje informace a dokumenty ke svým veřejným zakázkám způsobem, který umožňuje neomezený a přímý dálkový přístup.</w:t>
      </w:r>
    </w:p>
    <w:p w:rsidR="00D22F7A" w:rsidRPr="001D6B7F" w:rsidRDefault="008663F6" w:rsidP="006801A2">
      <w:pPr>
        <w:pStyle w:val="Zkladntextodsazen"/>
        <w:numPr>
          <w:ilvl w:val="0"/>
          <w:numId w:val="9"/>
        </w:numPr>
        <w:suppressAutoHyphens/>
        <w:spacing w:before="0" w:after="120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Prodávaj</w:t>
      </w:r>
      <w:r w:rsidR="00D22F7A" w:rsidRPr="001D6B7F">
        <w:rPr>
          <w:rFonts w:ascii="Arial" w:hAnsi="Arial" w:cs="Arial"/>
          <w:i w:val="0"/>
          <w:sz w:val="22"/>
          <w:szCs w:val="22"/>
        </w:rPr>
        <w:t xml:space="preserve">ící bere na vědomí a výslovně souhlasí s tím, že s výjimkou ustanovení znečitelněných v souladu se zákonem o registru smluv bude v obou případech uveřejněno úplné znění </w:t>
      </w:r>
      <w:r>
        <w:rPr>
          <w:rFonts w:ascii="Arial" w:hAnsi="Arial" w:cs="Arial"/>
          <w:i w:val="0"/>
          <w:sz w:val="22"/>
          <w:szCs w:val="22"/>
        </w:rPr>
        <w:t>Rámcov</w:t>
      </w:r>
      <w:r w:rsidR="00D22F7A" w:rsidRPr="001D6B7F">
        <w:rPr>
          <w:rFonts w:ascii="Arial" w:hAnsi="Arial" w:cs="Arial"/>
          <w:i w:val="0"/>
          <w:sz w:val="22"/>
          <w:szCs w:val="22"/>
        </w:rPr>
        <w:t>é smlouvy.</w:t>
      </w:r>
    </w:p>
    <w:p w:rsidR="00D22F7A" w:rsidRPr="001D6B7F" w:rsidRDefault="00D22F7A" w:rsidP="006801A2">
      <w:pPr>
        <w:pStyle w:val="Nadpis1"/>
        <w:numPr>
          <w:ilvl w:val="0"/>
          <w:numId w:val="18"/>
        </w:numPr>
        <w:ind w:left="851" w:hanging="782"/>
        <w:rPr>
          <w:rFonts w:ascii="Arial" w:hAnsi="Arial" w:cs="Arial"/>
          <w:sz w:val="22"/>
          <w:szCs w:val="22"/>
        </w:rPr>
      </w:pPr>
      <w:bookmarkStart w:id="21" w:name="_Ref384110013"/>
      <w:bookmarkStart w:id="22" w:name="_Ref348085266"/>
      <w:bookmarkEnd w:id="19"/>
      <w:bookmarkEnd w:id="20"/>
      <w:r w:rsidRPr="001D6B7F">
        <w:rPr>
          <w:rFonts w:ascii="Arial" w:hAnsi="Arial" w:cs="Arial"/>
          <w:sz w:val="22"/>
          <w:szCs w:val="22"/>
        </w:rPr>
        <w:t>Závěrečná ustanovení</w:t>
      </w:r>
      <w:bookmarkEnd w:id="18"/>
      <w:bookmarkEnd w:id="21"/>
      <w:bookmarkEnd w:id="22"/>
    </w:p>
    <w:p w:rsidR="00D22F7A" w:rsidRPr="001D6B7F" w:rsidRDefault="00D22F7A" w:rsidP="006801A2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Tato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á smlouva se uzavírá na dobu určitou, a to na dobu </w:t>
      </w:r>
      <w:r w:rsidR="00DA4177" w:rsidRPr="005D0796">
        <w:rPr>
          <w:rFonts w:ascii="Arial" w:hAnsi="Arial" w:cs="Arial"/>
          <w:b/>
          <w:sz w:val="22"/>
          <w:szCs w:val="22"/>
        </w:rPr>
        <w:t>čtyřicet osm (</w:t>
      </w:r>
      <w:r w:rsidRPr="005D0796">
        <w:rPr>
          <w:rFonts w:ascii="Arial" w:hAnsi="Arial" w:cs="Arial"/>
          <w:b/>
          <w:sz w:val="22"/>
          <w:szCs w:val="22"/>
        </w:rPr>
        <w:t>48) měsíců</w:t>
      </w:r>
      <w:r w:rsidRPr="001D6B7F">
        <w:rPr>
          <w:rFonts w:ascii="Arial" w:hAnsi="Arial" w:cs="Arial"/>
          <w:sz w:val="22"/>
          <w:szCs w:val="22"/>
        </w:rPr>
        <w:t xml:space="preserve"> od nabytí její účinnosti. </w:t>
      </w:r>
      <w:r w:rsidR="005E77DE">
        <w:rPr>
          <w:rFonts w:ascii="Arial" w:hAnsi="Arial" w:cs="Arial"/>
          <w:sz w:val="22"/>
          <w:szCs w:val="22"/>
        </w:rPr>
        <w:t>Ú</w:t>
      </w:r>
      <w:r w:rsidRPr="001D6B7F">
        <w:rPr>
          <w:rFonts w:ascii="Arial" w:hAnsi="Arial" w:cs="Arial"/>
          <w:sz w:val="22"/>
          <w:szCs w:val="22"/>
        </w:rPr>
        <w:t xml:space="preserve">činnosti nabývá </w:t>
      </w:r>
      <w:r w:rsidR="005E77DE">
        <w:rPr>
          <w:rFonts w:ascii="Arial" w:hAnsi="Arial" w:cs="Arial"/>
          <w:sz w:val="22"/>
          <w:szCs w:val="22"/>
        </w:rPr>
        <w:t xml:space="preserve">tato Rámcová smlouva </w:t>
      </w:r>
      <w:r w:rsidRPr="001D6B7F">
        <w:rPr>
          <w:rFonts w:ascii="Arial" w:hAnsi="Arial" w:cs="Arial"/>
          <w:sz w:val="22"/>
          <w:szCs w:val="22"/>
        </w:rPr>
        <w:t xml:space="preserve">dnem </w:t>
      </w:r>
      <w:r w:rsidR="005E77DE">
        <w:rPr>
          <w:rFonts w:ascii="Arial" w:hAnsi="Arial" w:cs="Arial"/>
          <w:sz w:val="22"/>
          <w:szCs w:val="22"/>
        </w:rPr>
        <w:t xml:space="preserve">jejího </w:t>
      </w:r>
      <w:r w:rsidRPr="001D6B7F">
        <w:rPr>
          <w:rFonts w:ascii="Arial" w:hAnsi="Arial" w:cs="Arial"/>
          <w:sz w:val="22"/>
          <w:szCs w:val="22"/>
        </w:rPr>
        <w:t xml:space="preserve">uveřejnění </w:t>
      </w:r>
      <w:r w:rsidR="005E77DE">
        <w:rPr>
          <w:rFonts w:ascii="Arial" w:hAnsi="Arial" w:cs="Arial"/>
          <w:sz w:val="22"/>
          <w:szCs w:val="22"/>
        </w:rPr>
        <w:t>prostřednictvím</w:t>
      </w:r>
      <w:r w:rsidRPr="001D6B7F">
        <w:rPr>
          <w:rFonts w:ascii="Arial" w:hAnsi="Arial" w:cs="Arial"/>
          <w:sz w:val="22"/>
          <w:szCs w:val="22"/>
        </w:rPr>
        <w:t xml:space="preserve"> registru smluv.</w:t>
      </w:r>
    </w:p>
    <w:p w:rsidR="00D22F7A" w:rsidRPr="001D6B7F" w:rsidRDefault="008663F6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>á smlouva může být ukončena:</w:t>
      </w:r>
    </w:p>
    <w:p w:rsidR="00D22F7A" w:rsidRPr="001D6B7F" w:rsidRDefault="00D22F7A" w:rsidP="006801A2">
      <w:pPr>
        <w:pStyle w:val="Zkladntext"/>
        <w:numPr>
          <w:ilvl w:val="1"/>
          <w:numId w:val="8"/>
        </w:numPr>
        <w:spacing w:after="120"/>
        <w:ind w:left="992" w:hanging="567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písemnou dohodou </w:t>
      </w:r>
      <w:r w:rsidR="001F1B7E">
        <w:rPr>
          <w:rFonts w:ascii="Arial" w:hAnsi="Arial" w:cs="Arial"/>
          <w:sz w:val="22"/>
          <w:szCs w:val="22"/>
        </w:rPr>
        <w:t xml:space="preserve">Smluvních </w:t>
      </w:r>
      <w:r w:rsidRPr="001D6B7F">
        <w:rPr>
          <w:rFonts w:ascii="Arial" w:hAnsi="Arial" w:cs="Arial"/>
          <w:sz w:val="22"/>
          <w:szCs w:val="22"/>
        </w:rPr>
        <w:t>stran;</w:t>
      </w:r>
    </w:p>
    <w:p w:rsidR="00D22F7A" w:rsidRPr="001D6B7F" w:rsidRDefault="00D22F7A" w:rsidP="006801A2">
      <w:pPr>
        <w:pStyle w:val="Zkladntext"/>
        <w:numPr>
          <w:ilvl w:val="1"/>
          <w:numId w:val="8"/>
        </w:numPr>
        <w:spacing w:after="120"/>
        <w:ind w:left="992" w:hanging="567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odstoupením od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smlouvy;</w:t>
      </w:r>
    </w:p>
    <w:p w:rsidR="00D22F7A" w:rsidRPr="001D6B7F" w:rsidRDefault="00D22F7A" w:rsidP="008472EA">
      <w:pPr>
        <w:pStyle w:val="Zkladntext"/>
        <w:numPr>
          <w:ilvl w:val="2"/>
          <w:numId w:val="8"/>
        </w:numPr>
        <w:spacing w:after="120"/>
        <w:ind w:left="1701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každá ze </w:t>
      </w:r>
      <w:r w:rsidR="001F1B7E">
        <w:rPr>
          <w:rFonts w:ascii="Arial" w:hAnsi="Arial" w:cs="Arial"/>
          <w:sz w:val="22"/>
          <w:szCs w:val="22"/>
        </w:rPr>
        <w:t xml:space="preserve">Smluvních </w:t>
      </w:r>
      <w:r w:rsidRPr="001D6B7F">
        <w:rPr>
          <w:rFonts w:ascii="Arial" w:hAnsi="Arial" w:cs="Arial"/>
          <w:sz w:val="22"/>
          <w:szCs w:val="22"/>
        </w:rPr>
        <w:t xml:space="preserve">stran může od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 ods</w:t>
      </w:r>
      <w:r w:rsidR="00994E73">
        <w:rPr>
          <w:rFonts w:ascii="Arial" w:hAnsi="Arial" w:cs="Arial"/>
          <w:sz w:val="22"/>
          <w:szCs w:val="22"/>
        </w:rPr>
        <w:t xml:space="preserve">toupit v případech stanovených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ou smlouvou nebo zákonem, zejména pak dle ustanovení § 1977 a násl. a § 2001 a násl. Občanského zákoníku.</w:t>
      </w:r>
    </w:p>
    <w:p w:rsidR="00D22F7A" w:rsidRPr="001D6B7F" w:rsidRDefault="00994E73" w:rsidP="00FE2DFA">
      <w:pPr>
        <w:pStyle w:val="Zkladntext"/>
        <w:numPr>
          <w:ilvl w:val="2"/>
          <w:numId w:val="8"/>
        </w:numPr>
        <w:spacing w:after="60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 účely této </w:t>
      </w:r>
      <w:r w:rsidR="008663F6"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>é smlouvy se za podstatné porušení smluvních povinností považuje:</w:t>
      </w:r>
    </w:p>
    <w:p w:rsidR="00D22F7A" w:rsidRPr="001D6B7F" w:rsidRDefault="00D22F7A" w:rsidP="008472EA">
      <w:pPr>
        <w:numPr>
          <w:ilvl w:val="0"/>
          <w:numId w:val="17"/>
        </w:numPr>
        <w:spacing w:after="60"/>
        <w:ind w:left="2127" w:hanging="142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prodlení v dodávce </w:t>
      </w:r>
      <w:r w:rsidR="00DB176F">
        <w:rPr>
          <w:rFonts w:ascii="Arial" w:hAnsi="Arial" w:cs="Arial"/>
          <w:sz w:val="22"/>
          <w:szCs w:val="22"/>
        </w:rPr>
        <w:t>z</w:t>
      </w:r>
      <w:r w:rsidRPr="001D6B7F">
        <w:rPr>
          <w:rFonts w:ascii="Arial" w:hAnsi="Arial" w:cs="Arial"/>
          <w:sz w:val="22"/>
          <w:szCs w:val="22"/>
        </w:rPr>
        <w:t>b</w:t>
      </w:r>
      <w:r w:rsidR="00DB176F">
        <w:rPr>
          <w:rFonts w:ascii="Arial" w:hAnsi="Arial" w:cs="Arial"/>
          <w:sz w:val="22"/>
          <w:szCs w:val="22"/>
        </w:rPr>
        <w:t xml:space="preserve">oží dle příslušné </w:t>
      </w:r>
      <w:r w:rsidR="001F1B7E">
        <w:rPr>
          <w:rFonts w:ascii="Arial" w:hAnsi="Arial" w:cs="Arial"/>
          <w:sz w:val="22"/>
          <w:szCs w:val="22"/>
        </w:rPr>
        <w:t>O</w:t>
      </w:r>
      <w:r w:rsidR="00DB176F">
        <w:rPr>
          <w:rFonts w:ascii="Arial" w:hAnsi="Arial" w:cs="Arial"/>
          <w:sz w:val="22"/>
          <w:szCs w:val="22"/>
        </w:rPr>
        <w:t>bjednávky/d</w:t>
      </w:r>
      <w:r w:rsidRPr="001D6B7F">
        <w:rPr>
          <w:rFonts w:ascii="Arial" w:hAnsi="Arial" w:cs="Arial"/>
          <w:sz w:val="22"/>
          <w:szCs w:val="22"/>
        </w:rPr>
        <w:t xml:space="preserve">ílčí smlouvy o více než </w:t>
      </w:r>
      <w:r w:rsidR="00DA4177" w:rsidRPr="001D6B7F">
        <w:rPr>
          <w:rFonts w:ascii="Arial" w:hAnsi="Arial" w:cs="Arial"/>
          <w:sz w:val="22"/>
          <w:szCs w:val="22"/>
        </w:rPr>
        <w:t xml:space="preserve">pět </w:t>
      </w:r>
      <w:r w:rsidR="00DA4177">
        <w:rPr>
          <w:rFonts w:ascii="Arial" w:hAnsi="Arial" w:cs="Arial"/>
          <w:sz w:val="22"/>
          <w:szCs w:val="22"/>
        </w:rPr>
        <w:t>(</w:t>
      </w:r>
      <w:r w:rsidRPr="001D6B7F">
        <w:rPr>
          <w:rFonts w:ascii="Arial" w:hAnsi="Arial" w:cs="Arial"/>
          <w:sz w:val="22"/>
          <w:szCs w:val="22"/>
        </w:rPr>
        <w:t>5) pracovních dnů, nebo</w:t>
      </w:r>
    </w:p>
    <w:p w:rsidR="00D22F7A" w:rsidRPr="001D6B7F" w:rsidRDefault="00D22F7A" w:rsidP="008472EA">
      <w:pPr>
        <w:numPr>
          <w:ilvl w:val="0"/>
          <w:numId w:val="17"/>
        </w:numPr>
        <w:spacing w:after="120"/>
        <w:ind w:left="2127" w:hanging="141"/>
        <w:jc w:val="both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opakované (alespoň trojí) porušení smluvních povinností </w:t>
      </w:r>
      <w:r w:rsidR="008663F6">
        <w:rPr>
          <w:rFonts w:ascii="Arial" w:hAnsi="Arial" w:cs="Arial"/>
          <w:sz w:val="22"/>
          <w:szCs w:val="22"/>
        </w:rPr>
        <w:t>Prodávaj</w:t>
      </w:r>
      <w:r w:rsidR="00A03A66">
        <w:rPr>
          <w:rFonts w:ascii="Arial" w:hAnsi="Arial" w:cs="Arial"/>
          <w:sz w:val="22"/>
          <w:szCs w:val="22"/>
        </w:rPr>
        <w:t>ící uvedených v Čl. II. a</w:t>
      </w:r>
      <w:r w:rsidRPr="001D6B7F">
        <w:rPr>
          <w:rFonts w:ascii="Arial" w:hAnsi="Arial" w:cs="Arial"/>
          <w:sz w:val="22"/>
          <w:szCs w:val="22"/>
        </w:rPr>
        <w:t xml:space="preserve"> Čl. IV. </w:t>
      </w:r>
      <w:r w:rsidR="00DA4177">
        <w:rPr>
          <w:rFonts w:ascii="Arial" w:hAnsi="Arial" w:cs="Arial"/>
          <w:sz w:val="22"/>
          <w:szCs w:val="22"/>
        </w:rPr>
        <w:t xml:space="preserve">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smlouvy.</w:t>
      </w:r>
    </w:p>
    <w:p w:rsidR="00D22F7A" w:rsidRPr="001D6B7F" w:rsidRDefault="00D22F7A" w:rsidP="008472EA">
      <w:pPr>
        <w:pStyle w:val="Zkladntext"/>
        <w:numPr>
          <w:ilvl w:val="2"/>
          <w:numId w:val="8"/>
        </w:numPr>
        <w:spacing w:after="120"/>
        <w:ind w:left="1701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Odstoupení od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 musí být učiněno písemně a prokazatelně doručeno druhé </w:t>
      </w:r>
      <w:r w:rsidR="00FF6B24">
        <w:rPr>
          <w:rFonts w:ascii="Arial" w:hAnsi="Arial" w:cs="Arial"/>
          <w:sz w:val="22"/>
          <w:szCs w:val="22"/>
        </w:rPr>
        <w:t xml:space="preserve">Smluvní </w:t>
      </w:r>
      <w:r w:rsidRPr="001D6B7F">
        <w:rPr>
          <w:rFonts w:ascii="Arial" w:hAnsi="Arial" w:cs="Arial"/>
          <w:sz w:val="22"/>
          <w:szCs w:val="22"/>
        </w:rPr>
        <w:t xml:space="preserve">straně, přičemž účinky odstoupení nastávají dnem doručení písemného oznámení o odstoupení příslušné </w:t>
      </w:r>
      <w:r w:rsidR="00FF6B24">
        <w:rPr>
          <w:rFonts w:ascii="Arial" w:hAnsi="Arial" w:cs="Arial"/>
          <w:sz w:val="22"/>
          <w:szCs w:val="22"/>
        </w:rPr>
        <w:t xml:space="preserve">Smluvní </w:t>
      </w:r>
      <w:r w:rsidRPr="001D6B7F">
        <w:rPr>
          <w:rFonts w:ascii="Arial" w:hAnsi="Arial" w:cs="Arial"/>
          <w:sz w:val="22"/>
          <w:szCs w:val="22"/>
        </w:rPr>
        <w:t>straně;</w:t>
      </w:r>
    </w:p>
    <w:p w:rsidR="00D22F7A" w:rsidRPr="001D6B7F" w:rsidRDefault="00D22F7A" w:rsidP="00FE2DFA">
      <w:pPr>
        <w:pStyle w:val="Zkladntext"/>
        <w:numPr>
          <w:ilvl w:val="1"/>
          <w:numId w:val="8"/>
        </w:numPr>
        <w:spacing w:after="60"/>
        <w:ind w:left="992" w:hanging="567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písemnou </w:t>
      </w:r>
      <w:r w:rsidRPr="001D6B7F">
        <w:rPr>
          <w:rFonts w:ascii="Arial" w:hAnsi="Arial" w:cs="Arial"/>
          <w:b/>
          <w:sz w:val="22"/>
          <w:szCs w:val="22"/>
        </w:rPr>
        <w:t>výpovědí</w:t>
      </w:r>
      <w:r w:rsidRPr="001D6B7F">
        <w:rPr>
          <w:rFonts w:ascii="Arial" w:hAnsi="Arial" w:cs="Arial"/>
          <w:sz w:val="22"/>
          <w:szCs w:val="22"/>
        </w:rPr>
        <w:t xml:space="preserve"> bez udání důvodů s výpovědní dobou </w:t>
      </w:r>
      <w:r w:rsidR="00DA4177">
        <w:rPr>
          <w:rFonts w:ascii="Arial" w:hAnsi="Arial" w:cs="Arial"/>
          <w:sz w:val="22"/>
          <w:szCs w:val="22"/>
        </w:rPr>
        <w:t>dvanáct (</w:t>
      </w:r>
      <w:r w:rsidRPr="001D6B7F">
        <w:rPr>
          <w:rFonts w:ascii="Arial" w:hAnsi="Arial" w:cs="Arial"/>
          <w:sz w:val="22"/>
          <w:szCs w:val="22"/>
        </w:rPr>
        <w:t>12</w:t>
      </w:r>
      <w:r w:rsidR="00DA4177">
        <w:rPr>
          <w:rFonts w:ascii="Arial" w:hAnsi="Arial" w:cs="Arial"/>
          <w:sz w:val="22"/>
          <w:szCs w:val="22"/>
        </w:rPr>
        <w:t>)</w:t>
      </w:r>
      <w:r w:rsidRPr="001D6B7F">
        <w:rPr>
          <w:rFonts w:ascii="Arial" w:hAnsi="Arial" w:cs="Arial"/>
          <w:sz w:val="22"/>
          <w:szCs w:val="22"/>
        </w:rPr>
        <w:t xml:space="preserve"> měsíců (ze strany </w:t>
      </w:r>
      <w:r w:rsidR="008663F6">
        <w:rPr>
          <w:rFonts w:ascii="Arial" w:hAnsi="Arial" w:cs="Arial"/>
          <w:sz w:val="22"/>
          <w:szCs w:val="22"/>
        </w:rPr>
        <w:t>Prodávaj</w:t>
      </w:r>
      <w:r w:rsidR="00DA4177">
        <w:rPr>
          <w:rFonts w:ascii="Arial" w:hAnsi="Arial" w:cs="Arial"/>
          <w:sz w:val="22"/>
          <w:szCs w:val="22"/>
        </w:rPr>
        <w:t>ící</w:t>
      </w:r>
      <w:r w:rsidRPr="001D6B7F">
        <w:rPr>
          <w:rFonts w:ascii="Arial" w:hAnsi="Arial" w:cs="Arial"/>
          <w:sz w:val="22"/>
          <w:szCs w:val="22"/>
        </w:rPr>
        <w:t xml:space="preserve">), resp. </w:t>
      </w:r>
      <w:r w:rsidR="00DA4177">
        <w:rPr>
          <w:rFonts w:ascii="Arial" w:hAnsi="Arial" w:cs="Arial"/>
          <w:sz w:val="22"/>
          <w:szCs w:val="22"/>
        </w:rPr>
        <w:t>šest (</w:t>
      </w:r>
      <w:r w:rsidRPr="001D6B7F">
        <w:rPr>
          <w:rFonts w:ascii="Arial" w:hAnsi="Arial" w:cs="Arial"/>
          <w:sz w:val="22"/>
          <w:szCs w:val="22"/>
        </w:rPr>
        <w:t>6</w:t>
      </w:r>
      <w:r w:rsidR="00DA4177">
        <w:rPr>
          <w:rFonts w:ascii="Arial" w:hAnsi="Arial" w:cs="Arial"/>
          <w:sz w:val="22"/>
          <w:szCs w:val="22"/>
        </w:rPr>
        <w:t xml:space="preserve">) měsíců (ze strany </w:t>
      </w:r>
      <w:r w:rsidR="008663F6">
        <w:rPr>
          <w:rFonts w:ascii="Arial" w:hAnsi="Arial" w:cs="Arial"/>
          <w:sz w:val="22"/>
          <w:szCs w:val="22"/>
        </w:rPr>
        <w:t>Kupujíc</w:t>
      </w:r>
      <w:r w:rsidRPr="001D6B7F">
        <w:rPr>
          <w:rFonts w:ascii="Arial" w:hAnsi="Arial" w:cs="Arial"/>
          <w:sz w:val="22"/>
          <w:szCs w:val="22"/>
        </w:rPr>
        <w:t xml:space="preserve">í), která začne běžet prvním dnem měsíce následujícího po doručení výpovědi druhé </w:t>
      </w:r>
      <w:r w:rsidR="00FF6B24">
        <w:rPr>
          <w:rFonts w:ascii="Arial" w:hAnsi="Arial" w:cs="Arial"/>
          <w:sz w:val="22"/>
          <w:szCs w:val="22"/>
        </w:rPr>
        <w:t xml:space="preserve">Smluvní </w:t>
      </w:r>
      <w:r w:rsidRPr="001D6B7F">
        <w:rPr>
          <w:rFonts w:ascii="Arial" w:hAnsi="Arial" w:cs="Arial"/>
          <w:sz w:val="22"/>
          <w:szCs w:val="22"/>
        </w:rPr>
        <w:t xml:space="preserve">straně. </w:t>
      </w:r>
    </w:p>
    <w:p w:rsidR="00D22F7A" w:rsidRPr="001D6B7F" w:rsidRDefault="00D22F7A" w:rsidP="008472EA">
      <w:pPr>
        <w:pStyle w:val="Zkladntext"/>
        <w:numPr>
          <w:ilvl w:val="2"/>
          <w:numId w:val="8"/>
        </w:numPr>
        <w:spacing w:after="120"/>
        <w:ind w:left="1701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V případě nepřevzetí výpovědi se výpověď považuje za doručenou 5.</w:t>
      </w:r>
      <w:r w:rsidR="00DA4177">
        <w:rPr>
          <w:rFonts w:ascii="Arial" w:hAnsi="Arial" w:cs="Arial"/>
          <w:sz w:val="22"/>
          <w:szCs w:val="22"/>
        </w:rPr>
        <w:t> </w:t>
      </w:r>
      <w:r w:rsidRPr="001D6B7F">
        <w:rPr>
          <w:rFonts w:ascii="Arial" w:hAnsi="Arial" w:cs="Arial"/>
          <w:sz w:val="22"/>
          <w:szCs w:val="22"/>
        </w:rPr>
        <w:t>pracovním dnem od podání výpovědi na České poště, s. p., nebo momentem odeslání elektronickou cestou se zaručeným elektronickým podpisem.</w:t>
      </w:r>
    </w:p>
    <w:p w:rsidR="00D22F7A" w:rsidRPr="001D6B7F" w:rsidRDefault="00D22F7A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Odstoupením od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 ani jejím ukončením dohodou či výpovědí není dotčena platnost kteréhokoliv ustanovení, jež má výslovně či ve svých důsledcích zůstat v platnosti po zániku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smlouvy, zejména závazku mlčenlivosti a ochrany informací, zajištění a utvrzení závazků a ujednání o způsobu řešení sporů.</w:t>
      </w:r>
    </w:p>
    <w:p w:rsidR="00D22F7A" w:rsidRPr="001D6B7F" w:rsidRDefault="008663F6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</w:t>
      </w:r>
      <w:r w:rsidR="00D22F7A" w:rsidRPr="001D6B7F">
        <w:rPr>
          <w:rFonts w:ascii="Arial" w:hAnsi="Arial" w:cs="Arial"/>
          <w:sz w:val="22"/>
          <w:szCs w:val="22"/>
        </w:rPr>
        <w:t xml:space="preserve">ící není oprávněn bez předchozího písemného souhlasu </w:t>
      </w:r>
      <w:r w:rsidR="00FF6B24">
        <w:rPr>
          <w:rFonts w:ascii="Arial" w:hAnsi="Arial" w:cs="Arial"/>
          <w:sz w:val="22"/>
          <w:szCs w:val="22"/>
        </w:rPr>
        <w:t xml:space="preserve">strany </w:t>
      </w:r>
      <w:r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 xml:space="preserve">í postoupit či převést jakákoli práva či povinnosti vyplývající z této </w:t>
      </w:r>
      <w:r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>é smlouvy na</w:t>
      </w:r>
      <w:r w:rsidR="00947C19">
        <w:rPr>
          <w:rFonts w:ascii="Arial" w:hAnsi="Arial" w:cs="Arial"/>
          <w:sz w:val="22"/>
          <w:szCs w:val="22"/>
        </w:rPr>
        <w:t> </w:t>
      </w:r>
      <w:r w:rsidR="00D22F7A" w:rsidRPr="001D6B7F">
        <w:rPr>
          <w:rFonts w:ascii="Arial" w:hAnsi="Arial" w:cs="Arial"/>
          <w:sz w:val="22"/>
          <w:szCs w:val="22"/>
        </w:rPr>
        <w:t>jakoukoliv třetí osobu</w:t>
      </w:r>
      <w:r w:rsidR="00FF6B24">
        <w:rPr>
          <w:rFonts w:ascii="Arial" w:hAnsi="Arial" w:cs="Arial"/>
          <w:sz w:val="22"/>
          <w:szCs w:val="22"/>
        </w:rPr>
        <w:t>; není oprávněn ani tuto RS postoupit.</w:t>
      </w:r>
    </w:p>
    <w:p w:rsidR="00D22F7A" w:rsidRPr="001D6B7F" w:rsidRDefault="00D22F7A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Veškerá ústní i písemná ujednání stran, uskutečněná v souvislosti s přípravou či procesem uzavírání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smlouvy, pozbývají uzavřením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 účinnosti a relevantní jsou nadál</w:t>
      </w:r>
      <w:r w:rsidR="00994E73">
        <w:rPr>
          <w:rFonts w:ascii="Arial" w:hAnsi="Arial" w:cs="Arial"/>
          <w:sz w:val="22"/>
          <w:szCs w:val="22"/>
        </w:rPr>
        <w:t xml:space="preserve">e jen ujednání obsažená v 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smlouvě, jejích přílohách a případných dodatcích.</w:t>
      </w:r>
    </w:p>
    <w:p w:rsidR="00D22F7A" w:rsidRPr="001D6B7F" w:rsidRDefault="00FF6B24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</w:t>
      </w:r>
      <w:r w:rsidR="00D22F7A" w:rsidRPr="001D6B7F">
        <w:rPr>
          <w:rFonts w:ascii="Arial" w:hAnsi="Arial" w:cs="Arial"/>
          <w:sz w:val="22"/>
          <w:szCs w:val="22"/>
        </w:rPr>
        <w:t>Strany se dohodly na tom, že ustanovení § 1740 odst. Občanského zákoníku se nepoužijí, resp. vylučují možnost přijetí návrhu smlouvy (nabídky) s dodatkem nebo odchylkou.</w:t>
      </w:r>
    </w:p>
    <w:p w:rsidR="00D22F7A" w:rsidRPr="001D6B7F" w:rsidRDefault="00D22F7A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Tato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á smlouva může být měněna a doplňována pouze po dosažení úplného konsensu stran na veškerém obsahu její změny či doplnění, a to formou písemných, vzestupně číslovaných, smluvních dodatků, podepsaných zástupci obou </w:t>
      </w:r>
      <w:r w:rsidR="00FF6B24">
        <w:rPr>
          <w:rFonts w:ascii="Arial" w:hAnsi="Arial" w:cs="Arial"/>
          <w:sz w:val="22"/>
          <w:szCs w:val="22"/>
        </w:rPr>
        <w:t xml:space="preserve">Smluvních </w:t>
      </w:r>
      <w:r w:rsidRPr="001D6B7F">
        <w:rPr>
          <w:rFonts w:ascii="Arial" w:hAnsi="Arial" w:cs="Arial"/>
          <w:sz w:val="22"/>
          <w:szCs w:val="22"/>
        </w:rPr>
        <w:t>stran. Uzavření písemného dodatku není vyžadováno v případě změny či doplnění</w:t>
      </w:r>
      <w:r w:rsidR="00541500">
        <w:rPr>
          <w:rFonts w:ascii="Arial" w:hAnsi="Arial" w:cs="Arial"/>
          <w:sz w:val="22"/>
          <w:szCs w:val="22"/>
        </w:rPr>
        <w:t xml:space="preserve"> seznamu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840E6A">
        <w:rPr>
          <w:rFonts w:ascii="Arial" w:hAnsi="Arial" w:cs="Arial"/>
          <w:sz w:val="22"/>
          <w:szCs w:val="22"/>
        </w:rPr>
        <w:t xml:space="preserve">míst plnění uvedených v Příloze č. 2 této Rámcové smlouvy; </w:t>
      </w:r>
      <w:r w:rsidR="00541500">
        <w:rPr>
          <w:rFonts w:ascii="Arial" w:hAnsi="Arial" w:cs="Arial"/>
          <w:sz w:val="22"/>
          <w:szCs w:val="22"/>
        </w:rPr>
        <w:t xml:space="preserve">seznamu osob Prodávající pověřených k potvrzení Objednávek uvedených v Příloze č. 3 této Rámcové smlouvy a dále </w:t>
      </w:r>
      <w:r w:rsidRPr="001D6B7F">
        <w:rPr>
          <w:rFonts w:ascii="Arial" w:hAnsi="Arial" w:cs="Arial"/>
          <w:sz w:val="22"/>
          <w:szCs w:val="22"/>
        </w:rPr>
        <w:t>kontaktních údajů osob uvedených v odst. 10 a 11 tohoto článku</w:t>
      </w:r>
      <w:r w:rsidR="00531355">
        <w:rPr>
          <w:rFonts w:ascii="Arial" w:hAnsi="Arial" w:cs="Arial"/>
          <w:sz w:val="22"/>
          <w:szCs w:val="22"/>
        </w:rPr>
        <w:t>,</w:t>
      </w:r>
      <w:r w:rsidRPr="001D6B7F">
        <w:rPr>
          <w:rFonts w:ascii="Arial" w:hAnsi="Arial" w:cs="Arial"/>
          <w:sz w:val="22"/>
          <w:szCs w:val="22"/>
        </w:rPr>
        <w:t xml:space="preserve"> kdy postačuje písemné oznámení zaslané </w:t>
      </w:r>
      <w:r w:rsidR="00FF6B24">
        <w:rPr>
          <w:rFonts w:ascii="Arial" w:hAnsi="Arial" w:cs="Arial"/>
          <w:sz w:val="22"/>
          <w:szCs w:val="22"/>
        </w:rPr>
        <w:t xml:space="preserve">do datové schránky </w:t>
      </w:r>
      <w:r w:rsidRPr="001D6B7F">
        <w:rPr>
          <w:rFonts w:ascii="Arial" w:hAnsi="Arial" w:cs="Arial"/>
          <w:sz w:val="22"/>
          <w:szCs w:val="22"/>
        </w:rPr>
        <w:t xml:space="preserve">druhé </w:t>
      </w:r>
      <w:r w:rsidR="00FF6B24">
        <w:rPr>
          <w:rFonts w:ascii="Arial" w:hAnsi="Arial" w:cs="Arial"/>
          <w:sz w:val="22"/>
          <w:szCs w:val="22"/>
        </w:rPr>
        <w:t>S</w:t>
      </w:r>
      <w:r w:rsidR="00531355">
        <w:rPr>
          <w:rFonts w:ascii="Arial" w:hAnsi="Arial" w:cs="Arial"/>
          <w:sz w:val="22"/>
          <w:szCs w:val="22"/>
        </w:rPr>
        <w:t xml:space="preserve">mluvní </w:t>
      </w:r>
      <w:r w:rsidRPr="001D6B7F">
        <w:rPr>
          <w:rFonts w:ascii="Arial" w:hAnsi="Arial" w:cs="Arial"/>
          <w:sz w:val="22"/>
          <w:szCs w:val="22"/>
        </w:rPr>
        <w:t>stran</w:t>
      </w:r>
      <w:r w:rsidR="00FF6B24">
        <w:rPr>
          <w:rFonts w:ascii="Arial" w:hAnsi="Arial" w:cs="Arial"/>
          <w:sz w:val="22"/>
          <w:szCs w:val="22"/>
        </w:rPr>
        <w:t>y</w:t>
      </w:r>
      <w:r w:rsidRPr="001D6B7F">
        <w:rPr>
          <w:rFonts w:ascii="Arial" w:hAnsi="Arial" w:cs="Arial"/>
          <w:sz w:val="22"/>
          <w:szCs w:val="22"/>
        </w:rPr>
        <w:t xml:space="preserve">. Písemné oznámení </w:t>
      </w:r>
      <w:r w:rsidR="00FF6B24">
        <w:rPr>
          <w:rFonts w:ascii="Arial" w:hAnsi="Arial" w:cs="Arial"/>
          <w:sz w:val="22"/>
          <w:szCs w:val="22"/>
        </w:rPr>
        <w:t xml:space="preserve">zaslané do datové schránky </w:t>
      </w:r>
      <w:r w:rsidRPr="001D6B7F">
        <w:rPr>
          <w:rFonts w:ascii="Arial" w:hAnsi="Arial" w:cs="Arial"/>
          <w:sz w:val="22"/>
          <w:szCs w:val="22"/>
        </w:rPr>
        <w:t xml:space="preserve">druhé </w:t>
      </w:r>
      <w:r w:rsidR="00FF6B24">
        <w:rPr>
          <w:rFonts w:ascii="Arial" w:hAnsi="Arial" w:cs="Arial"/>
          <w:sz w:val="22"/>
          <w:szCs w:val="22"/>
        </w:rPr>
        <w:t>S</w:t>
      </w:r>
      <w:r w:rsidR="00531355">
        <w:rPr>
          <w:rFonts w:ascii="Arial" w:hAnsi="Arial" w:cs="Arial"/>
          <w:sz w:val="22"/>
          <w:szCs w:val="22"/>
        </w:rPr>
        <w:t xml:space="preserve">mluvní </w:t>
      </w:r>
      <w:r w:rsidRPr="001D6B7F">
        <w:rPr>
          <w:rFonts w:ascii="Arial" w:hAnsi="Arial" w:cs="Arial"/>
          <w:sz w:val="22"/>
          <w:szCs w:val="22"/>
        </w:rPr>
        <w:t>stran</w:t>
      </w:r>
      <w:r w:rsidR="00FF6B24">
        <w:rPr>
          <w:rFonts w:ascii="Arial" w:hAnsi="Arial" w:cs="Arial"/>
          <w:sz w:val="22"/>
          <w:szCs w:val="22"/>
        </w:rPr>
        <w:t>y</w:t>
      </w:r>
      <w:r w:rsidRPr="001D6B7F">
        <w:rPr>
          <w:rFonts w:ascii="Arial" w:hAnsi="Arial" w:cs="Arial"/>
          <w:sz w:val="22"/>
          <w:szCs w:val="22"/>
        </w:rPr>
        <w:t xml:space="preserve"> postačuje také v případě změny identifikačních údajů</w:t>
      </w:r>
      <w:r w:rsidR="00FF6B24">
        <w:rPr>
          <w:rFonts w:ascii="Arial" w:hAnsi="Arial" w:cs="Arial"/>
          <w:sz w:val="22"/>
          <w:szCs w:val="22"/>
        </w:rPr>
        <w:t>,</w:t>
      </w:r>
      <w:r w:rsidRPr="001D6B7F">
        <w:rPr>
          <w:rFonts w:ascii="Arial" w:hAnsi="Arial" w:cs="Arial"/>
          <w:sz w:val="22"/>
          <w:szCs w:val="22"/>
        </w:rPr>
        <w:t xml:space="preserve"> bankovního spojení či čísla účtu uvedených v záhlaví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</w:t>
      </w:r>
      <w:r w:rsidR="00FF6B24">
        <w:rPr>
          <w:rFonts w:ascii="Arial" w:hAnsi="Arial" w:cs="Arial"/>
          <w:sz w:val="22"/>
          <w:szCs w:val="22"/>
        </w:rPr>
        <w:t>. T</w:t>
      </w:r>
      <w:r w:rsidRPr="001D6B7F">
        <w:rPr>
          <w:rFonts w:ascii="Arial" w:hAnsi="Arial" w:cs="Arial"/>
          <w:sz w:val="22"/>
          <w:szCs w:val="22"/>
        </w:rPr>
        <w:t>akovéto písemné oznámení musí být za </w:t>
      </w:r>
      <w:r w:rsidR="00FF6B24">
        <w:rPr>
          <w:rFonts w:ascii="Arial" w:hAnsi="Arial" w:cs="Arial"/>
          <w:sz w:val="22"/>
          <w:szCs w:val="22"/>
        </w:rPr>
        <w:t xml:space="preserve">Smluvní </w:t>
      </w:r>
      <w:r w:rsidRPr="001D6B7F">
        <w:rPr>
          <w:rFonts w:ascii="Arial" w:hAnsi="Arial" w:cs="Arial"/>
          <w:sz w:val="22"/>
          <w:szCs w:val="22"/>
        </w:rPr>
        <w:t xml:space="preserve">stranu podepsáno </w:t>
      </w:r>
      <w:r w:rsidR="00FA4A53">
        <w:rPr>
          <w:rFonts w:ascii="Arial" w:hAnsi="Arial" w:cs="Arial"/>
          <w:sz w:val="22"/>
          <w:szCs w:val="22"/>
        </w:rPr>
        <w:t xml:space="preserve">minimálně některou z </w:t>
      </w:r>
      <w:r w:rsidRPr="001D6B7F">
        <w:rPr>
          <w:rFonts w:ascii="Arial" w:hAnsi="Arial" w:cs="Arial"/>
          <w:sz w:val="22"/>
          <w:szCs w:val="22"/>
        </w:rPr>
        <w:t>osob oprávněn</w:t>
      </w:r>
      <w:r w:rsidR="00FA4A53">
        <w:rPr>
          <w:rFonts w:ascii="Arial" w:hAnsi="Arial" w:cs="Arial"/>
          <w:sz w:val="22"/>
          <w:szCs w:val="22"/>
        </w:rPr>
        <w:t>ých</w:t>
      </w:r>
      <w:r w:rsidRPr="001D6B7F">
        <w:rPr>
          <w:rFonts w:ascii="Arial" w:hAnsi="Arial" w:cs="Arial"/>
          <w:sz w:val="22"/>
          <w:szCs w:val="22"/>
        </w:rPr>
        <w:t xml:space="preserve"> k jednání ve věci plnění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 </w:t>
      </w:r>
      <w:r w:rsidR="00FA4A53">
        <w:rPr>
          <w:rFonts w:ascii="Arial" w:hAnsi="Arial" w:cs="Arial"/>
          <w:sz w:val="22"/>
          <w:szCs w:val="22"/>
        </w:rPr>
        <w:t>uvedených v</w:t>
      </w:r>
      <w:r w:rsidRPr="001D6B7F">
        <w:rPr>
          <w:rFonts w:ascii="Arial" w:hAnsi="Arial" w:cs="Arial"/>
          <w:sz w:val="22"/>
          <w:szCs w:val="22"/>
        </w:rPr>
        <w:t xml:space="preserve"> odst. 10 a </w:t>
      </w:r>
      <w:r w:rsidR="00531355">
        <w:rPr>
          <w:rFonts w:ascii="Arial" w:hAnsi="Arial" w:cs="Arial"/>
          <w:sz w:val="22"/>
          <w:szCs w:val="22"/>
        </w:rPr>
        <w:t xml:space="preserve">odst. </w:t>
      </w:r>
      <w:r w:rsidRPr="001D6B7F">
        <w:rPr>
          <w:rFonts w:ascii="Arial" w:hAnsi="Arial" w:cs="Arial"/>
          <w:sz w:val="22"/>
          <w:szCs w:val="22"/>
        </w:rPr>
        <w:t>11</w:t>
      </w:r>
      <w:r w:rsidR="00531355">
        <w:rPr>
          <w:rFonts w:ascii="Arial" w:hAnsi="Arial" w:cs="Arial"/>
          <w:sz w:val="22"/>
          <w:szCs w:val="22"/>
        </w:rPr>
        <w:t xml:space="preserve"> </w:t>
      </w:r>
      <w:r w:rsidRPr="001D6B7F">
        <w:rPr>
          <w:rFonts w:ascii="Arial" w:hAnsi="Arial" w:cs="Arial"/>
          <w:sz w:val="22"/>
          <w:szCs w:val="22"/>
        </w:rPr>
        <w:t>tohoto článku.</w:t>
      </w:r>
    </w:p>
    <w:p w:rsidR="00D22F7A" w:rsidRPr="001D6B7F" w:rsidRDefault="00D22F7A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Strany se dohodly, že případné spory vzniklé v průběhu plnění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smlouvy, nedojde-li do</w:t>
      </w:r>
      <w:r w:rsidR="00531355">
        <w:rPr>
          <w:rFonts w:ascii="Arial" w:hAnsi="Arial" w:cs="Arial"/>
          <w:sz w:val="22"/>
          <w:szCs w:val="22"/>
        </w:rPr>
        <w:t xml:space="preserve"> </w:t>
      </w:r>
      <w:r w:rsidR="00531355" w:rsidRPr="001D6B7F">
        <w:rPr>
          <w:rFonts w:ascii="Arial" w:hAnsi="Arial" w:cs="Arial"/>
          <w:sz w:val="22"/>
          <w:szCs w:val="22"/>
        </w:rPr>
        <w:t>třiceti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531355">
        <w:rPr>
          <w:rFonts w:ascii="Arial" w:hAnsi="Arial" w:cs="Arial"/>
          <w:sz w:val="22"/>
          <w:szCs w:val="22"/>
        </w:rPr>
        <w:t>(</w:t>
      </w:r>
      <w:r w:rsidRPr="001D6B7F">
        <w:rPr>
          <w:rFonts w:ascii="Arial" w:hAnsi="Arial" w:cs="Arial"/>
          <w:sz w:val="22"/>
          <w:szCs w:val="22"/>
        </w:rPr>
        <w:t xml:space="preserve">30) dnů k dohodě stran smírnou cestou, budou na návrh kterékoliv </w:t>
      </w:r>
      <w:r w:rsidR="00FF6B24">
        <w:rPr>
          <w:rFonts w:ascii="Arial" w:hAnsi="Arial" w:cs="Arial"/>
          <w:sz w:val="22"/>
          <w:szCs w:val="22"/>
        </w:rPr>
        <w:t xml:space="preserve">Smluvní </w:t>
      </w:r>
      <w:r w:rsidRPr="001D6B7F">
        <w:rPr>
          <w:rFonts w:ascii="Arial" w:hAnsi="Arial" w:cs="Arial"/>
          <w:sz w:val="22"/>
          <w:szCs w:val="22"/>
        </w:rPr>
        <w:t>strany postoupeny k rozhodnutí věcně a místně příslušnému obecnému soudu v České republice.</w:t>
      </w:r>
    </w:p>
    <w:p w:rsidR="00D22F7A" w:rsidRPr="001D6B7F" w:rsidRDefault="00D22F7A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Tato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á smlouva a vztahy z ní vyplývající se řídí právním řádem České republiky, zejména příslušnými ustanoveními Občanského zákoníku.</w:t>
      </w:r>
    </w:p>
    <w:p w:rsidR="00D22F7A" w:rsidRPr="001D6B7F" w:rsidRDefault="00531355" w:rsidP="00FE2DFA">
      <w:pPr>
        <w:pStyle w:val="Zkladntext"/>
        <w:numPr>
          <w:ilvl w:val="0"/>
          <w:numId w:val="15"/>
        </w:numPr>
        <w:spacing w:after="60"/>
        <w:ind w:left="425" w:hanging="425"/>
        <w:rPr>
          <w:rFonts w:ascii="Arial" w:hAnsi="Arial" w:cs="Arial"/>
          <w:sz w:val="22"/>
          <w:szCs w:val="22"/>
        </w:rPr>
      </w:pPr>
      <w:bookmarkStart w:id="23" w:name="_Ref348085283"/>
      <w:bookmarkStart w:id="24" w:name="_Ref381282880"/>
      <w:bookmarkStart w:id="25" w:name="_Ref401583277"/>
      <w:r>
        <w:rPr>
          <w:rFonts w:ascii="Arial" w:hAnsi="Arial" w:cs="Arial"/>
          <w:sz w:val="22"/>
          <w:szCs w:val="22"/>
        </w:rPr>
        <w:t xml:space="preserve">Za </w:t>
      </w:r>
      <w:r w:rsidR="008663F6">
        <w:rPr>
          <w:rFonts w:ascii="Arial" w:hAnsi="Arial" w:cs="Arial"/>
          <w:sz w:val="22"/>
          <w:szCs w:val="22"/>
        </w:rPr>
        <w:t>Kupujíc</w:t>
      </w:r>
      <w:r w:rsidR="00D22F7A" w:rsidRPr="001D6B7F">
        <w:rPr>
          <w:rFonts w:ascii="Arial" w:hAnsi="Arial" w:cs="Arial"/>
          <w:sz w:val="22"/>
          <w:szCs w:val="22"/>
        </w:rPr>
        <w:t>í jsou pověřen</w:t>
      </w:r>
      <w:r w:rsidR="00D7627E">
        <w:rPr>
          <w:rFonts w:ascii="Arial" w:hAnsi="Arial" w:cs="Arial"/>
          <w:sz w:val="22"/>
          <w:szCs w:val="22"/>
        </w:rPr>
        <w:t>y</w:t>
      </w:r>
      <w:r w:rsidR="00D22F7A" w:rsidRPr="001D6B7F">
        <w:rPr>
          <w:rFonts w:ascii="Arial" w:hAnsi="Arial" w:cs="Arial"/>
          <w:sz w:val="22"/>
          <w:szCs w:val="22"/>
        </w:rPr>
        <w:t xml:space="preserve"> k jednání ve věci plnění této </w:t>
      </w:r>
      <w:bookmarkEnd w:id="23"/>
      <w:r w:rsidR="008663F6"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 xml:space="preserve">é </w:t>
      </w:r>
      <w:bookmarkEnd w:id="24"/>
      <w:r w:rsidR="00D22F7A" w:rsidRPr="001D6B7F">
        <w:rPr>
          <w:rFonts w:ascii="Arial" w:hAnsi="Arial" w:cs="Arial"/>
          <w:sz w:val="22"/>
          <w:szCs w:val="22"/>
        </w:rPr>
        <w:t xml:space="preserve">smlouvy: </w:t>
      </w:r>
    </w:p>
    <w:p w:rsidR="005D0796" w:rsidRDefault="00133624" w:rsidP="00FE2DFA">
      <w:pPr>
        <w:numPr>
          <w:ilvl w:val="1"/>
          <w:numId w:val="18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bookmarkStart w:id="26" w:name="_Ref327265090"/>
      <w:bookmarkStart w:id="27" w:name="_Ref327265038"/>
      <w:bookmarkStart w:id="28" w:name="_Ref291064201"/>
      <w:bookmarkStart w:id="29" w:name="_Ref402884086"/>
      <w:bookmarkEnd w:id="25"/>
      <w:r>
        <w:rPr>
          <w:rFonts w:ascii="Arial" w:hAnsi="Arial" w:cs="Arial"/>
          <w:sz w:val="22"/>
          <w:szCs w:val="22"/>
        </w:rPr>
        <w:t>xxxxxxxxxxxxx</w:t>
      </w:r>
      <w:r w:rsidR="00527621" w:rsidRPr="00EF328C">
        <w:rPr>
          <w:rFonts w:ascii="Arial" w:hAnsi="Arial" w:cs="Arial"/>
          <w:sz w:val="22"/>
          <w:szCs w:val="22"/>
        </w:rPr>
        <w:t xml:space="preserve">, </w:t>
      </w:r>
      <w:r w:rsidR="00554299" w:rsidRPr="00EF328C">
        <w:rPr>
          <w:rFonts w:ascii="Arial" w:hAnsi="Arial" w:cs="Arial"/>
          <w:sz w:val="22"/>
          <w:szCs w:val="22"/>
        </w:rPr>
        <w:t xml:space="preserve">tel. č.: </w:t>
      </w:r>
      <w:r>
        <w:rPr>
          <w:rFonts w:ascii="Arial" w:hAnsi="Arial" w:cs="Arial"/>
          <w:sz w:val="22"/>
          <w:szCs w:val="22"/>
        </w:rPr>
        <w:t>xxxxxxxxxxx</w:t>
      </w:r>
      <w:r w:rsidR="00554299" w:rsidRPr="00EF328C">
        <w:rPr>
          <w:rFonts w:ascii="Arial" w:hAnsi="Arial" w:cs="Arial"/>
          <w:sz w:val="22"/>
          <w:szCs w:val="22"/>
        </w:rPr>
        <w:t xml:space="preserve">, email: </w:t>
      </w:r>
      <w:r>
        <w:rPr>
          <w:rFonts w:ascii="Arial" w:hAnsi="Arial" w:cs="Arial"/>
          <w:sz w:val="22"/>
          <w:szCs w:val="22"/>
        </w:rPr>
        <w:t>xxxxxxxxxxxxxx</w:t>
      </w:r>
      <w:r w:rsidR="00527621">
        <w:rPr>
          <w:rFonts w:ascii="Arial" w:hAnsi="Arial" w:cs="Arial"/>
          <w:sz w:val="22"/>
          <w:szCs w:val="22"/>
        </w:rPr>
        <w:t xml:space="preserve">, </w:t>
      </w:r>
      <w:r w:rsidR="00D21BA7">
        <w:rPr>
          <w:rFonts w:ascii="Arial" w:hAnsi="Arial" w:cs="Arial"/>
          <w:sz w:val="22"/>
          <w:szCs w:val="22"/>
        </w:rPr>
        <w:t>nebo</w:t>
      </w:r>
    </w:p>
    <w:bookmarkEnd w:id="26"/>
    <w:p w:rsidR="00AC63D7" w:rsidRDefault="00133624" w:rsidP="00FE2DFA">
      <w:pPr>
        <w:numPr>
          <w:ilvl w:val="1"/>
          <w:numId w:val="18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</w:t>
      </w:r>
      <w:r w:rsidRPr="00EF328C">
        <w:rPr>
          <w:rFonts w:ascii="Arial" w:hAnsi="Arial" w:cs="Arial"/>
          <w:sz w:val="22"/>
          <w:szCs w:val="22"/>
        </w:rPr>
        <w:t xml:space="preserve">, tel. č.: </w:t>
      </w:r>
      <w:r>
        <w:rPr>
          <w:rFonts w:ascii="Arial" w:hAnsi="Arial" w:cs="Arial"/>
          <w:sz w:val="22"/>
          <w:szCs w:val="22"/>
        </w:rPr>
        <w:t>xxxxxxxxxxx</w:t>
      </w:r>
      <w:r w:rsidRPr="00EF328C">
        <w:rPr>
          <w:rFonts w:ascii="Arial" w:hAnsi="Arial" w:cs="Arial"/>
          <w:sz w:val="22"/>
          <w:szCs w:val="22"/>
        </w:rPr>
        <w:t xml:space="preserve">, email: </w:t>
      </w:r>
      <w:r>
        <w:rPr>
          <w:rFonts w:ascii="Arial" w:hAnsi="Arial" w:cs="Arial"/>
          <w:sz w:val="22"/>
          <w:szCs w:val="22"/>
        </w:rPr>
        <w:t>xxxxxxxxxxxxxx</w:t>
      </w:r>
      <w:r w:rsidR="00527621">
        <w:rPr>
          <w:rFonts w:ascii="Arial" w:hAnsi="Arial" w:cs="Arial"/>
          <w:sz w:val="22"/>
          <w:szCs w:val="22"/>
        </w:rPr>
        <w:t xml:space="preserve">, </w:t>
      </w:r>
      <w:r w:rsidR="00D21BA7">
        <w:rPr>
          <w:rFonts w:ascii="Arial" w:hAnsi="Arial" w:cs="Arial"/>
          <w:sz w:val="22"/>
          <w:szCs w:val="22"/>
        </w:rPr>
        <w:t>nebo</w:t>
      </w:r>
    </w:p>
    <w:bookmarkEnd w:id="27"/>
    <w:p w:rsidR="0081220F" w:rsidRPr="005D0796" w:rsidRDefault="00133624" w:rsidP="005D0796">
      <w:pPr>
        <w:numPr>
          <w:ilvl w:val="1"/>
          <w:numId w:val="18"/>
        </w:numPr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</w:t>
      </w:r>
      <w:r w:rsidRPr="00EF328C">
        <w:rPr>
          <w:rFonts w:ascii="Arial" w:hAnsi="Arial" w:cs="Arial"/>
          <w:sz w:val="22"/>
          <w:szCs w:val="22"/>
        </w:rPr>
        <w:t xml:space="preserve">, tel. č.: </w:t>
      </w:r>
      <w:r>
        <w:rPr>
          <w:rFonts w:ascii="Arial" w:hAnsi="Arial" w:cs="Arial"/>
          <w:sz w:val="22"/>
          <w:szCs w:val="22"/>
        </w:rPr>
        <w:t>xxxxxxxxxxx</w:t>
      </w:r>
      <w:r w:rsidRPr="00EF328C">
        <w:rPr>
          <w:rFonts w:ascii="Arial" w:hAnsi="Arial" w:cs="Arial"/>
          <w:sz w:val="22"/>
          <w:szCs w:val="22"/>
        </w:rPr>
        <w:t xml:space="preserve">, email: </w:t>
      </w:r>
      <w:r>
        <w:rPr>
          <w:rFonts w:ascii="Arial" w:hAnsi="Arial" w:cs="Arial"/>
          <w:sz w:val="22"/>
          <w:szCs w:val="22"/>
        </w:rPr>
        <w:t>xxxxxxxxxxxxxx</w:t>
      </w:r>
      <w:r w:rsidR="00D7627E">
        <w:rPr>
          <w:rFonts w:ascii="Arial" w:hAnsi="Arial" w:cs="Arial"/>
          <w:sz w:val="22"/>
          <w:szCs w:val="22"/>
        </w:rPr>
        <w:t>.</w:t>
      </w:r>
    </w:p>
    <w:p w:rsidR="00D22F7A" w:rsidRDefault="00D22F7A" w:rsidP="00FE2DFA">
      <w:pPr>
        <w:pStyle w:val="Zkladntext"/>
        <w:numPr>
          <w:ilvl w:val="0"/>
          <w:numId w:val="15"/>
        </w:numPr>
        <w:spacing w:after="60"/>
        <w:ind w:left="425" w:hanging="426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 xml:space="preserve">Za </w:t>
      </w:r>
      <w:r w:rsidR="008663F6">
        <w:rPr>
          <w:rFonts w:ascii="Arial" w:hAnsi="Arial" w:cs="Arial"/>
          <w:sz w:val="22"/>
          <w:szCs w:val="22"/>
        </w:rPr>
        <w:t>Prodávaj</w:t>
      </w:r>
      <w:r w:rsidRPr="001D6B7F">
        <w:rPr>
          <w:rFonts w:ascii="Arial" w:hAnsi="Arial" w:cs="Arial"/>
          <w:sz w:val="22"/>
          <w:szCs w:val="22"/>
        </w:rPr>
        <w:t>ící jsou pověřen</w:t>
      </w:r>
      <w:r w:rsidR="00D7627E">
        <w:rPr>
          <w:rFonts w:ascii="Arial" w:hAnsi="Arial" w:cs="Arial"/>
          <w:sz w:val="22"/>
          <w:szCs w:val="22"/>
        </w:rPr>
        <w:t>y</w:t>
      </w:r>
      <w:r w:rsidRPr="001D6B7F">
        <w:rPr>
          <w:rFonts w:ascii="Arial" w:hAnsi="Arial" w:cs="Arial"/>
          <w:sz w:val="22"/>
          <w:szCs w:val="22"/>
        </w:rPr>
        <w:t xml:space="preserve"> k jednání ve věci plnění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</w:t>
      </w:r>
      <w:bookmarkEnd w:id="28"/>
      <w:r w:rsidRPr="001D6B7F">
        <w:rPr>
          <w:rFonts w:ascii="Arial" w:hAnsi="Arial" w:cs="Arial"/>
          <w:sz w:val="22"/>
          <w:szCs w:val="22"/>
        </w:rPr>
        <w:t xml:space="preserve">smlouvy: </w:t>
      </w:r>
    </w:p>
    <w:p w:rsidR="009F32F4" w:rsidRPr="00527621" w:rsidRDefault="009F32F4" w:rsidP="00FE2DFA">
      <w:pPr>
        <w:pStyle w:val="Zkladntext"/>
        <w:spacing w:after="60"/>
        <w:ind w:left="425"/>
        <w:rPr>
          <w:rFonts w:ascii="Arial" w:hAnsi="Arial"/>
          <w:sz w:val="22"/>
        </w:rPr>
      </w:pPr>
      <w:r w:rsidRPr="009F32F4">
        <w:rPr>
          <w:rFonts w:ascii="Arial" w:hAnsi="Arial" w:cs="Arial"/>
          <w:sz w:val="22"/>
          <w:szCs w:val="22"/>
        </w:rPr>
        <w:t>a.</w:t>
      </w:r>
      <w:r w:rsidRPr="009F32F4">
        <w:rPr>
          <w:rFonts w:ascii="Arial" w:hAnsi="Arial" w:cs="Arial"/>
          <w:sz w:val="22"/>
          <w:szCs w:val="22"/>
        </w:rPr>
        <w:tab/>
      </w:r>
      <w:r w:rsidR="00133624">
        <w:rPr>
          <w:rFonts w:ascii="Arial" w:hAnsi="Arial" w:cs="Arial"/>
          <w:sz w:val="22"/>
          <w:szCs w:val="22"/>
        </w:rPr>
        <w:t>xxxxxxxxxxxxx</w:t>
      </w:r>
      <w:r w:rsidR="00133624" w:rsidRPr="00EF328C">
        <w:rPr>
          <w:rFonts w:ascii="Arial" w:hAnsi="Arial" w:cs="Arial"/>
          <w:sz w:val="22"/>
          <w:szCs w:val="22"/>
        </w:rPr>
        <w:t xml:space="preserve">, tel. č.: </w:t>
      </w:r>
      <w:r w:rsidR="00133624">
        <w:rPr>
          <w:rFonts w:ascii="Arial" w:hAnsi="Arial" w:cs="Arial"/>
          <w:sz w:val="22"/>
          <w:szCs w:val="22"/>
        </w:rPr>
        <w:t>xxxxxxxxxxx</w:t>
      </w:r>
      <w:r w:rsidR="00133624" w:rsidRPr="00EF328C">
        <w:rPr>
          <w:rFonts w:ascii="Arial" w:hAnsi="Arial" w:cs="Arial"/>
          <w:sz w:val="22"/>
          <w:szCs w:val="22"/>
        </w:rPr>
        <w:t xml:space="preserve">, email: </w:t>
      </w:r>
      <w:r w:rsidR="00133624">
        <w:rPr>
          <w:rFonts w:ascii="Arial" w:hAnsi="Arial" w:cs="Arial"/>
          <w:sz w:val="22"/>
          <w:szCs w:val="22"/>
        </w:rPr>
        <w:t>xxxxxxxxxxxxxx</w:t>
      </w:r>
      <w:r w:rsidRPr="009F32F4">
        <w:rPr>
          <w:rFonts w:ascii="Arial" w:hAnsi="Arial" w:cs="Arial"/>
          <w:sz w:val="22"/>
          <w:szCs w:val="22"/>
        </w:rPr>
        <w:t>,</w:t>
      </w:r>
      <w:r w:rsidRPr="00527621">
        <w:rPr>
          <w:rFonts w:ascii="Arial" w:hAnsi="Arial"/>
          <w:sz w:val="22"/>
        </w:rPr>
        <w:t xml:space="preserve"> nebo</w:t>
      </w:r>
    </w:p>
    <w:p w:rsidR="009F32F4" w:rsidRPr="00527621" w:rsidRDefault="009F32F4" w:rsidP="00527621">
      <w:pPr>
        <w:pStyle w:val="Zkladntext"/>
        <w:spacing w:after="120"/>
        <w:ind w:left="426"/>
        <w:rPr>
          <w:rFonts w:ascii="Arial" w:hAnsi="Arial"/>
          <w:sz w:val="22"/>
        </w:rPr>
      </w:pPr>
      <w:r w:rsidRPr="009F32F4">
        <w:rPr>
          <w:rFonts w:ascii="Arial" w:hAnsi="Arial" w:cs="Arial"/>
          <w:sz w:val="22"/>
          <w:szCs w:val="22"/>
        </w:rPr>
        <w:t>b.</w:t>
      </w:r>
      <w:r w:rsidRPr="009F32F4">
        <w:rPr>
          <w:rFonts w:ascii="Arial" w:hAnsi="Arial" w:cs="Arial"/>
          <w:sz w:val="22"/>
          <w:szCs w:val="22"/>
        </w:rPr>
        <w:tab/>
      </w:r>
      <w:r w:rsidR="00133624">
        <w:rPr>
          <w:rFonts w:ascii="Arial" w:hAnsi="Arial" w:cs="Arial"/>
          <w:sz w:val="22"/>
          <w:szCs w:val="22"/>
        </w:rPr>
        <w:t>xxxxxxxxxxxxx</w:t>
      </w:r>
      <w:r w:rsidR="00133624" w:rsidRPr="00EF328C">
        <w:rPr>
          <w:rFonts w:ascii="Arial" w:hAnsi="Arial" w:cs="Arial"/>
          <w:sz w:val="22"/>
          <w:szCs w:val="22"/>
        </w:rPr>
        <w:t xml:space="preserve">, tel. č.: </w:t>
      </w:r>
      <w:r w:rsidR="00133624">
        <w:rPr>
          <w:rFonts w:ascii="Arial" w:hAnsi="Arial" w:cs="Arial"/>
          <w:sz w:val="22"/>
          <w:szCs w:val="22"/>
        </w:rPr>
        <w:t>xxxxxxxxxxx</w:t>
      </w:r>
      <w:r w:rsidR="00133624" w:rsidRPr="00EF328C">
        <w:rPr>
          <w:rFonts w:ascii="Arial" w:hAnsi="Arial" w:cs="Arial"/>
          <w:sz w:val="22"/>
          <w:szCs w:val="22"/>
        </w:rPr>
        <w:t xml:space="preserve">, email: </w:t>
      </w:r>
      <w:r w:rsidR="00133624">
        <w:rPr>
          <w:rFonts w:ascii="Arial" w:hAnsi="Arial" w:cs="Arial"/>
          <w:sz w:val="22"/>
          <w:szCs w:val="22"/>
        </w:rPr>
        <w:t>xxxxxxxxxxxxxx</w:t>
      </w:r>
      <w:r w:rsidR="00D7627E">
        <w:rPr>
          <w:rFonts w:ascii="Arial" w:hAnsi="Arial" w:cs="Arial"/>
          <w:sz w:val="22"/>
          <w:szCs w:val="22"/>
        </w:rPr>
        <w:t>.</w:t>
      </w:r>
    </w:p>
    <w:bookmarkEnd w:id="29"/>
    <w:p w:rsidR="00D22F7A" w:rsidRPr="001D6B7F" w:rsidRDefault="00D22F7A" w:rsidP="006801A2">
      <w:pPr>
        <w:pStyle w:val="Zkladntext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P</w:t>
      </w:r>
      <w:r w:rsidR="00994E73">
        <w:rPr>
          <w:rFonts w:ascii="Arial" w:hAnsi="Arial" w:cs="Arial"/>
          <w:sz w:val="22"/>
          <w:szCs w:val="22"/>
        </w:rPr>
        <w:t xml:space="preserve">okud některé z ustanovení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 je nebo se stane neplatným, neúčinným či zdánlivým, neplatnost, neúčinnost či zdánlivost tohoto ustanovení nebude mít za následek neplatnost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 jako celku ani jiných ustanovení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 xml:space="preserve">é smlouvy, pokud je takovéto ustanovení oddělitelné od zbytku této 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é smlouvy. Strany se zavazují takovéto neplatné, neúčinné či zdánlivé ustanovení nahradit novým platným a účinným ustanovením, které svým obsahem bude co nejvěrněji odpovídat podstatě a smyslu původního ustanovení.</w:t>
      </w:r>
    </w:p>
    <w:p w:rsidR="00D22F7A" w:rsidRPr="001D6B7F" w:rsidRDefault="00D22F7A" w:rsidP="00FE2DFA">
      <w:pPr>
        <w:pStyle w:val="Zkladntext"/>
        <w:numPr>
          <w:ilvl w:val="0"/>
          <w:numId w:val="15"/>
        </w:numPr>
        <w:spacing w:after="60"/>
        <w:ind w:left="425" w:hanging="425"/>
        <w:rPr>
          <w:rFonts w:ascii="Arial" w:hAnsi="Arial" w:cs="Arial"/>
          <w:sz w:val="22"/>
          <w:szCs w:val="22"/>
        </w:rPr>
      </w:pPr>
      <w:r w:rsidRPr="001D6B7F">
        <w:rPr>
          <w:rFonts w:ascii="Arial" w:hAnsi="Arial" w:cs="Arial"/>
          <w:sz w:val="22"/>
          <w:szCs w:val="22"/>
        </w:rPr>
        <w:t>Tato  </w:t>
      </w:r>
      <w:r w:rsidR="008663F6">
        <w:rPr>
          <w:rFonts w:ascii="Arial" w:hAnsi="Arial" w:cs="Arial"/>
          <w:sz w:val="22"/>
          <w:szCs w:val="22"/>
        </w:rPr>
        <w:t>Rámcov</w:t>
      </w:r>
      <w:r w:rsidRPr="001D6B7F">
        <w:rPr>
          <w:rFonts w:ascii="Arial" w:hAnsi="Arial" w:cs="Arial"/>
          <w:sz w:val="22"/>
          <w:szCs w:val="22"/>
        </w:rPr>
        <w:t>á smlouva je vyhotovena ve čtyřech stejnopisech s platností originálu</w:t>
      </w:r>
      <w:r w:rsidR="00FF6B24">
        <w:rPr>
          <w:rFonts w:ascii="Arial" w:hAnsi="Arial" w:cs="Arial"/>
          <w:sz w:val="22"/>
          <w:szCs w:val="22"/>
        </w:rPr>
        <w:t>, po</w:t>
      </w:r>
      <w:r w:rsidR="00947C19">
        <w:rPr>
          <w:rFonts w:ascii="Arial" w:hAnsi="Arial" w:cs="Arial"/>
          <w:sz w:val="22"/>
          <w:szCs w:val="22"/>
        </w:rPr>
        <w:t> </w:t>
      </w:r>
      <w:r w:rsidR="00FF6B24">
        <w:rPr>
          <w:rFonts w:ascii="Arial" w:hAnsi="Arial" w:cs="Arial"/>
          <w:sz w:val="22"/>
          <w:szCs w:val="22"/>
        </w:rPr>
        <w:t>dvou pro každou Smluvní stranu.</w:t>
      </w:r>
      <w:r w:rsidRPr="001D6B7F">
        <w:rPr>
          <w:rFonts w:ascii="Arial" w:hAnsi="Arial" w:cs="Arial"/>
          <w:sz w:val="22"/>
          <w:szCs w:val="22"/>
        </w:rPr>
        <w:t xml:space="preserve"> </w:t>
      </w:r>
      <w:r w:rsidR="00FF6B24">
        <w:rPr>
          <w:rFonts w:ascii="Arial" w:hAnsi="Arial" w:cs="Arial"/>
          <w:sz w:val="22"/>
          <w:szCs w:val="22"/>
        </w:rPr>
        <w:t>J</w:t>
      </w:r>
      <w:r w:rsidRPr="001D6B7F">
        <w:rPr>
          <w:rFonts w:ascii="Arial" w:hAnsi="Arial" w:cs="Arial"/>
          <w:sz w:val="22"/>
          <w:szCs w:val="22"/>
        </w:rPr>
        <w:t>ejí nedílnou součástí jsou následující přílohy:</w:t>
      </w:r>
    </w:p>
    <w:p w:rsidR="00D22F7A" w:rsidRPr="00B22F97" w:rsidRDefault="00D22F7A" w:rsidP="00554299">
      <w:pPr>
        <w:ind w:firstLine="426"/>
        <w:rPr>
          <w:rFonts w:ascii="Arial" w:hAnsi="Arial" w:cs="Arial"/>
          <w:sz w:val="22"/>
          <w:szCs w:val="22"/>
        </w:rPr>
      </w:pPr>
      <w:bookmarkStart w:id="30" w:name="_Ref409530300"/>
      <w:r w:rsidRPr="00947C19">
        <w:rPr>
          <w:rFonts w:ascii="Arial" w:hAnsi="Arial" w:cs="Arial"/>
          <w:sz w:val="22"/>
          <w:szCs w:val="22"/>
        </w:rPr>
        <w:t>Příloha č. 1</w:t>
      </w:r>
      <w:r w:rsidRPr="00B22F97">
        <w:rPr>
          <w:rFonts w:ascii="Arial" w:hAnsi="Arial" w:cs="Arial"/>
          <w:sz w:val="22"/>
          <w:szCs w:val="22"/>
        </w:rPr>
        <w:t xml:space="preserve"> – </w:t>
      </w:r>
      <w:bookmarkEnd w:id="30"/>
      <w:r w:rsidR="000B5160">
        <w:rPr>
          <w:rFonts w:ascii="Arial" w:hAnsi="Arial" w:cs="Arial"/>
          <w:sz w:val="22"/>
          <w:szCs w:val="22"/>
        </w:rPr>
        <w:t xml:space="preserve">Kopie </w:t>
      </w:r>
      <w:r w:rsidR="00D21BA7">
        <w:rPr>
          <w:rFonts w:ascii="Arial" w:hAnsi="Arial" w:cs="Arial"/>
          <w:sz w:val="22"/>
          <w:szCs w:val="22"/>
        </w:rPr>
        <w:t>výňatku z C</w:t>
      </w:r>
      <w:r w:rsidR="000B5160">
        <w:rPr>
          <w:rFonts w:ascii="Arial" w:hAnsi="Arial" w:cs="Arial"/>
          <w:sz w:val="22"/>
          <w:szCs w:val="22"/>
        </w:rPr>
        <w:t>enové nabídky</w:t>
      </w:r>
      <w:r w:rsidRPr="005A3243">
        <w:rPr>
          <w:rFonts w:ascii="Arial" w:hAnsi="Arial" w:cs="Arial"/>
          <w:sz w:val="22"/>
          <w:szCs w:val="22"/>
        </w:rPr>
        <w:t xml:space="preserve"> </w:t>
      </w:r>
    </w:p>
    <w:p w:rsidR="00D22F7A" w:rsidRPr="00B22F97" w:rsidRDefault="00D22F7A" w:rsidP="00554299">
      <w:pPr>
        <w:ind w:firstLine="426"/>
        <w:rPr>
          <w:rFonts w:ascii="Arial" w:hAnsi="Arial" w:cs="Arial"/>
          <w:sz w:val="22"/>
          <w:szCs w:val="22"/>
        </w:rPr>
      </w:pPr>
      <w:bookmarkStart w:id="31" w:name="_Ref409530364"/>
      <w:r w:rsidRPr="00947C19">
        <w:rPr>
          <w:rFonts w:ascii="Arial" w:hAnsi="Arial" w:cs="Arial"/>
          <w:sz w:val="22"/>
          <w:szCs w:val="22"/>
        </w:rPr>
        <w:t>Příloha č. 2</w:t>
      </w:r>
      <w:r w:rsidRPr="00B22F97">
        <w:rPr>
          <w:rFonts w:ascii="Arial" w:hAnsi="Arial" w:cs="Arial"/>
          <w:sz w:val="22"/>
          <w:szCs w:val="22"/>
        </w:rPr>
        <w:t xml:space="preserve"> – Seznam míst plnění</w:t>
      </w:r>
      <w:r w:rsidR="00274428" w:rsidRPr="00B22F97">
        <w:rPr>
          <w:rFonts w:ascii="Arial" w:hAnsi="Arial" w:cs="Arial"/>
          <w:sz w:val="22"/>
          <w:szCs w:val="22"/>
        </w:rPr>
        <w:t xml:space="preserve"> </w:t>
      </w:r>
      <w:bookmarkEnd w:id="31"/>
    </w:p>
    <w:p w:rsidR="00D22F7A" w:rsidRPr="00947C19" w:rsidRDefault="00D22F7A" w:rsidP="00554299">
      <w:pPr>
        <w:ind w:firstLine="426"/>
        <w:rPr>
          <w:rFonts w:ascii="Arial" w:hAnsi="Arial" w:cs="Arial"/>
          <w:sz w:val="22"/>
          <w:szCs w:val="22"/>
        </w:rPr>
      </w:pPr>
      <w:bookmarkStart w:id="32" w:name="_Ref409455370"/>
      <w:r w:rsidRPr="00947C19">
        <w:rPr>
          <w:rFonts w:ascii="Arial" w:hAnsi="Arial" w:cs="Arial"/>
          <w:sz w:val="22"/>
          <w:szCs w:val="22"/>
        </w:rPr>
        <w:t xml:space="preserve">Příloha č. </w:t>
      </w:r>
      <w:r w:rsidR="00554299" w:rsidRPr="00947C19">
        <w:rPr>
          <w:rFonts w:ascii="Arial" w:hAnsi="Arial" w:cs="Arial"/>
          <w:sz w:val="22"/>
          <w:szCs w:val="22"/>
        </w:rPr>
        <w:t>3</w:t>
      </w:r>
      <w:r w:rsidR="00554299" w:rsidRPr="00B22F97">
        <w:rPr>
          <w:rFonts w:ascii="Arial" w:hAnsi="Arial" w:cs="Arial"/>
          <w:sz w:val="22"/>
          <w:szCs w:val="22"/>
        </w:rPr>
        <w:t xml:space="preserve"> </w:t>
      </w:r>
      <w:r w:rsidRPr="00B22F97">
        <w:rPr>
          <w:rFonts w:ascii="Arial" w:hAnsi="Arial" w:cs="Arial"/>
          <w:sz w:val="22"/>
          <w:szCs w:val="22"/>
        </w:rPr>
        <w:t>–</w:t>
      </w:r>
      <w:bookmarkEnd w:id="32"/>
      <w:r w:rsidRPr="00B22F97">
        <w:rPr>
          <w:rFonts w:ascii="Arial" w:hAnsi="Arial" w:cs="Arial"/>
          <w:sz w:val="22"/>
          <w:szCs w:val="22"/>
        </w:rPr>
        <w:t xml:space="preserve"> </w:t>
      </w:r>
      <w:r w:rsidR="00CD1948" w:rsidRPr="00B22F97">
        <w:rPr>
          <w:rFonts w:ascii="Arial" w:hAnsi="Arial" w:cs="Arial"/>
          <w:sz w:val="22"/>
          <w:szCs w:val="22"/>
        </w:rPr>
        <w:t xml:space="preserve">Seznam osob </w:t>
      </w:r>
      <w:r w:rsidR="008663F6" w:rsidRPr="00B22F97">
        <w:rPr>
          <w:rFonts w:ascii="Arial" w:hAnsi="Arial" w:cs="Arial"/>
          <w:sz w:val="22"/>
          <w:szCs w:val="22"/>
        </w:rPr>
        <w:t>Prodávaj</w:t>
      </w:r>
      <w:r w:rsidR="00DB176F" w:rsidRPr="005A3243">
        <w:rPr>
          <w:rFonts w:ascii="Arial" w:hAnsi="Arial" w:cs="Arial"/>
          <w:sz w:val="22"/>
          <w:szCs w:val="22"/>
        </w:rPr>
        <w:t>ící pověřených k potvrz</w:t>
      </w:r>
      <w:r w:rsidR="00C90948" w:rsidRPr="005A3243">
        <w:rPr>
          <w:rFonts w:ascii="Arial" w:hAnsi="Arial" w:cs="Arial"/>
          <w:sz w:val="22"/>
          <w:szCs w:val="22"/>
        </w:rPr>
        <w:t>ení</w:t>
      </w:r>
      <w:r w:rsidR="00DB176F" w:rsidRPr="005A3243">
        <w:rPr>
          <w:rFonts w:ascii="Arial" w:hAnsi="Arial" w:cs="Arial"/>
          <w:sz w:val="22"/>
          <w:szCs w:val="22"/>
        </w:rPr>
        <w:t xml:space="preserve"> </w:t>
      </w:r>
      <w:r w:rsidR="00C90948" w:rsidRPr="005A3243">
        <w:rPr>
          <w:rFonts w:ascii="Arial" w:hAnsi="Arial" w:cs="Arial"/>
          <w:sz w:val="22"/>
          <w:szCs w:val="22"/>
        </w:rPr>
        <w:t>O</w:t>
      </w:r>
      <w:r w:rsidR="00CD1948" w:rsidRPr="005A3243">
        <w:rPr>
          <w:rFonts w:ascii="Arial" w:hAnsi="Arial" w:cs="Arial"/>
          <w:sz w:val="22"/>
          <w:szCs w:val="22"/>
        </w:rPr>
        <w:t>bjednávek</w:t>
      </w:r>
    </w:p>
    <w:p w:rsidR="00D22F7A" w:rsidRPr="00554299" w:rsidRDefault="00D22F7A" w:rsidP="00947C19">
      <w:pPr>
        <w:spacing w:after="120"/>
        <w:ind w:firstLine="425"/>
        <w:rPr>
          <w:rFonts w:ascii="Arial" w:hAnsi="Arial" w:cs="Arial"/>
          <w:sz w:val="22"/>
          <w:szCs w:val="22"/>
          <w:u w:val="single"/>
        </w:rPr>
      </w:pPr>
      <w:bookmarkStart w:id="33" w:name="_Ref451784401"/>
      <w:r w:rsidRPr="00947C19">
        <w:rPr>
          <w:rFonts w:ascii="Arial" w:hAnsi="Arial" w:cs="Arial"/>
          <w:sz w:val="22"/>
          <w:szCs w:val="22"/>
        </w:rPr>
        <w:t xml:space="preserve">Příloha č. </w:t>
      </w:r>
      <w:r w:rsidR="00554299" w:rsidRPr="00947C19">
        <w:rPr>
          <w:rFonts w:ascii="Arial" w:hAnsi="Arial" w:cs="Arial"/>
          <w:sz w:val="22"/>
          <w:szCs w:val="22"/>
        </w:rPr>
        <w:t>4</w:t>
      </w:r>
      <w:r w:rsidR="00554299" w:rsidRPr="008472EA">
        <w:rPr>
          <w:rFonts w:ascii="Arial" w:hAnsi="Arial" w:cs="Arial"/>
          <w:sz w:val="22"/>
          <w:szCs w:val="22"/>
        </w:rPr>
        <w:t xml:space="preserve"> </w:t>
      </w:r>
      <w:r w:rsidRPr="008472EA">
        <w:rPr>
          <w:rFonts w:ascii="Arial" w:hAnsi="Arial" w:cs="Arial"/>
          <w:sz w:val="22"/>
          <w:szCs w:val="22"/>
        </w:rPr>
        <w:t>–</w:t>
      </w:r>
      <w:bookmarkEnd w:id="33"/>
      <w:r w:rsidR="00CD1948" w:rsidRPr="008472EA">
        <w:rPr>
          <w:rFonts w:ascii="Arial" w:hAnsi="Arial" w:cs="Arial"/>
          <w:sz w:val="22"/>
          <w:szCs w:val="22"/>
        </w:rPr>
        <w:t xml:space="preserve"> Vzor měsíčního reportu</w:t>
      </w:r>
      <w:r w:rsidR="00FF6B24">
        <w:rPr>
          <w:rFonts w:ascii="Arial" w:hAnsi="Arial" w:cs="Arial"/>
          <w:sz w:val="22"/>
          <w:szCs w:val="22"/>
        </w:rPr>
        <w:t>.</w:t>
      </w:r>
    </w:p>
    <w:p w:rsidR="00D22F7A" w:rsidRDefault="00840E6A" w:rsidP="00FE2DFA">
      <w:pPr>
        <w:pStyle w:val="Zkladntext"/>
        <w:numPr>
          <w:ilvl w:val="0"/>
          <w:numId w:val="15"/>
        </w:numPr>
        <w:spacing w:after="360"/>
        <w:ind w:left="425" w:hanging="425"/>
        <w:rPr>
          <w:rFonts w:ascii="Arial" w:hAnsi="Arial" w:cs="Arial"/>
          <w:sz w:val="22"/>
          <w:szCs w:val="22"/>
        </w:rPr>
      </w:pPr>
      <w:r w:rsidRPr="00DD3700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B3C87">
        <w:rPr>
          <w:rFonts w:ascii="Arial" w:hAnsi="Arial" w:cs="Arial"/>
          <w:sz w:val="22"/>
          <w:szCs w:val="22"/>
        </w:rPr>
        <w:t>s</w:t>
      </w:r>
      <w:r w:rsidR="00D22F7A" w:rsidRPr="001D6B7F">
        <w:rPr>
          <w:rFonts w:ascii="Arial" w:hAnsi="Arial" w:cs="Arial"/>
          <w:sz w:val="22"/>
          <w:szCs w:val="22"/>
        </w:rPr>
        <w:t xml:space="preserve">trany si před podpisem tuto </w:t>
      </w:r>
      <w:r w:rsidR="008663F6">
        <w:rPr>
          <w:rFonts w:ascii="Arial" w:hAnsi="Arial" w:cs="Arial"/>
          <w:sz w:val="22"/>
          <w:szCs w:val="22"/>
        </w:rPr>
        <w:t>Rámcov</w:t>
      </w:r>
      <w:r w:rsidR="00D22F7A" w:rsidRPr="001D6B7F">
        <w:rPr>
          <w:rFonts w:ascii="Arial" w:hAnsi="Arial" w:cs="Arial"/>
          <w:sz w:val="22"/>
          <w:szCs w:val="22"/>
        </w:rPr>
        <w:t xml:space="preserve">ou smlouvu řádně přečetly a svůj souhlas s obsahem jejích jednotlivých ustanovení včetně příloh stvrzují svými podpisy.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859"/>
      </w:tblGrid>
      <w:tr w:rsidR="00152488" w:rsidRPr="009F32F4" w:rsidTr="00C204AA">
        <w:tc>
          <w:tcPr>
            <w:tcW w:w="3936" w:type="dxa"/>
          </w:tcPr>
          <w:p w:rsidR="00152488" w:rsidRPr="009F32F4" w:rsidRDefault="00152488" w:rsidP="00C51697">
            <w:pPr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>V Praze dne ……………………</w:t>
            </w:r>
          </w:p>
        </w:tc>
        <w:tc>
          <w:tcPr>
            <w:tcW w:w="1417" w:type="dxa"/>
          </w:tcPr>
          <w:p w:rsidR="00152488" w:rsidRPr="009F32F4" w:rsidRDefault="00152488" w:rsidP="00984613">
            <w:pPr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152488" w:rsidRPr="009F32F4" w:rsidRDefault="00152488" w:rsidP="00984613">
            <w:pPr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27621">
              <w:rPr>
                <w:rFonts w:ascii="Arial" w:hAnsi="Arial" w:cs="Arial"/>
                <w:sz w:val="22"/>
                <w:szCs w:val="22"/>
              </w:rPr>
              <w:t>Praze</w:t>
            </w:r>
            <w:r w:rsidR="009F32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32F4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:rsidR="00152488" w:rsidRPr="009F32F4" w:rsidRDefault="00152488" w:rsidP="00984613">
            <w:pPr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488" w:rsidRPr="009F32F4" w:rsidTr="007E04BC">
        <w:trPr>
          <w:trHeight w:val="3123"/>
        </w:trPr>
        <w:tc>
          <w:tcPr>
            <w:tcW w:w="3936" w:type="dxa"/>
          </w:tcPr>
          <w:p w:rsidR="008E3882" w:rsidRPr="009F32F4" w:rsidRDefault="008E3882" w:rsidP="00984613">
            <w:pPr>
              <w:keepNext/>
              <w:ind w:left="4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59FD" w:rsidRPr="009F32F4" w:rsidRDefault="008663F6" w:rsidP="00984613">
            <w:pPr>
              <w:keepNext/>
              <w:ind w:left="47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>Kupujíc</w:t>
            </w:r>
            <w:r w:rsidR="00C32ECF" w:rsidRPr="009F32F4">
              <w:rPr>
                <w:rFonts w:ascii="Arial" w:hAnsi="Arial" w:cs="Arial"/>
                <w:sz w:val="22"/>
                <w:szCs w:val="22"/>
              </w:rPr>
              <w:t>í</w:t>
            </w:r>
            <w:r w:rsidR="008659FD" w:rsidRPr="009F32F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659FD" w:rsidRPr="009F32F4" w:rsidRDefault="008659FD" w:rsidP="00984613">
            <w:pPr>
              <w:keepNext/>
              <w:ind w:left="4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59FD" w:rsidRPr="009F32F4" w:rsidRDefault="008659FD" w:rsidP="00984613">
            <w:pPr>
              <w:keepNext/>
              <w:ind w:left="4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2488" w:rsidRPr="009F32F4" w:rsidRDefault="00152488" w:rsidP="00984613">
            <w:pPr>
              <w:keepNext/>
              <w:ind w:left="4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2F4">
              <w:rPr>
                <w:rFonts w:ascii="Arial" w:hAnsi="Arial" w:cs="Arial"/>
                <w:b/>
                <w:sz w:val="22"/>
                <w:szCs w:val="22"/>
              </w:rPr>
              <w:t>Všeobecná zdravotní pojišťovna</w:t>
            </w:r>
          </w:p>
          <w:p w:rsidR="00152488" w:rsidRPr="009F32F4" w:rsidRDefault="00152488" w:rsidP="00984613">
            <w:pPr>
              <w:keepNext/>
              <w:ind w:left="4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2F4">
              <w:rPr>
                <w:rFonts w:ascii="Arial" w:hAnsi="Arial" w:cs="Arial"/>
                <w:b/>
                <w:sz w:val="22"/>
                <w:szCs w:val="22"/>
              </w:rPr>
              <w:t>České republiky</w:t>
            </w:r>
          </w:p>
          <w:p w:rsidR="00152488" w:rsidRPr="009F32F4" w:rsidRDefault="00152488" w:rsidP="0098461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52488" w:rsidRPr="009F32F4" w:rsidRDefault="00152488" w:rsidP="00984613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1E343D" w:rsidRPr="009F32F4" w:rsidRDefault="001E343D" w:rsidP="00984613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2488" w:rsidRPr="009F32F4" w:rsidRDefault="008663F6" w:rsidP="00984613">
            <w:pPr>
              <w:keepNext/>
              <w:ind w:left="47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>Prodávaj</w:t>
            </w:r>
            <w:r w:rsidR="00C32ECF" w:rsidRPr="009F32F4">
              <w:rPr>
                <w:rFonts w:ascii="Arial" w:hAnsi="Arial" w:cs="Arial"/>
                <w:sz w:val="22"/>
                <w:szCs w:val="22"/>
              </w:rPr>
              <w:t>ící</w:t>
            </w:r>
            <w:r w:rsidR="001E343D" w:rsidRPr="009F32F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E343D" w:rsidRPr="009F32F4" w:rsidRDefault="001E343D" w:rsidP="00984613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343D" w:rsidRPr="009F32F4" w:rsidRDefault="001E343D" w:rsidP="00984613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D75E9" w:rsidRPr="009F32F4" w:rsidRDefault="009F32F4" w:rsidP="00984613">
            <w:pPr>
              <w:keepNext/>
              <w:ind w:left="4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SpeedCard s.r.o.</w:t>
            </w:r>
          </w:p>
          <w:p w:rsidR="001E343D" w:rsidRPr="009F32F4" w:rsidRDefault="001E343D" w:rsidP="00984613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2488" w:rsidRPr="009F32F4" w:rsidRDefault="00152488" w:rsidP="00984613">
            <w:pPr>
              <w:keepNext/>
              <w:ind w:left="4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2488" w:rsidRPr="009F32F4" w:rsidRDefault="00152488" w:rsidP="0098461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488" w:rsidRPr="001D6B7F" w:rsidTr="00C204AA">
        <w:tc>
          <w:tcPr>
            <w:tcW w:w="3936" w:type="dxa"/>
          </w:tcPr>
          <w:p w:rsidR="00152488" w:rsidRPr="009F32F4" w:rsidRDefault="009B1430" w:rsidP="00984613">
            <w:pPr>
              <w:keepNext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="00152488" w:rsidRPr="009F32F4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152488" w:rsidRPr="009F32F4" w:rsidRDefault="00152488" w:rsidP="0098461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>Ing. Zdeněk Kabátek</w:t>
            </w:r>
          </w:p>
          <w:p w:rsidR="00152488" w:rsidRPr="009F32F4" w:rsidRDefault="00C32ECF" w:rsidP="00C5169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1417" w:type="dxa"/>
          </w:tcPr>
          <w:p w:rsidR="00152488" w:rsidRPr="009F32F4" w:rsidRDefault="00152488" w:rsidP="00984613">
            <w:pPr>
              <w:keepNext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152488" w:rsidRPr="009F32F4" w:rsidRDefault="00152488" w:rsidP="00984613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32F4">
              <w:rPr>
                <w:rFonts w:ascii="Arial" w:hAnsi="Arial" w:cs="Arial"/>
                <w:sz w:val="22"/>
                <w:szCs w:val="22"/>
              </w:rPr>
              <w:t>………</w:t>
            </w:r>
            <w:r w:rsidR="009B1430" w:rsidRPr="009F32F4">
              <w:rPr>
                <w:rFonts w:ascii="Arial" w:hAnsi="Arial" w:cs="Arial"/>
                <w:sz w:val="22"/>
                <w:szCs w:val="22"/>
              </w:rPr>
              <w:t>……..</w:t>
            </w:r>
            <w:r w:rsidRPr="009F32F4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152488" w:rsidRDefault="009F32F4" w:rsidP="0098461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Klestil</w:t>
            </w:r>
          </w:p>
          <w:p w:rsidR="009F32F4" w:rsidRPr="001D6B7F" w:rsidRDefault="009F32F4" w:rsidP="0098461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9B1430" w:rsidRPr="001D6B7F" w:rsidTr="00C204AA">
        <w:tc>
          <w:tcPr>
            <w:tcW w:w="3936" w:type="dxa"/>
          </w:tcPr>
          <w:p w:rsidR="009B1430" w:rsidRPr="001D6B7F" w:rsidRDefault="009B1430" w:rsidP="009D02C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1430" w:rsidRPr="001D6B7F" w:rsidRDefault="009B1430" w:rsidP="009B143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9B1430" w:rsidRPr="001D6B7F" w:rsidRDefault="009B1430" w:rsidP="009B143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  <w:sectPr w:rsidR="00455F40" w:rsidSect="00114A3A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560" w:right="1418" w:bottom="1276" w:left="1418" w:header="709" w:footer="709" w:gutter="0"/>
          <w:pgNumType w:start="1" w:chapStyle="1"/>
          <w:cols w:space="708"/>
          <w:titlePg/>
          <w:docGrid w:linePitch="360"/>
        </w:sectPr>
      </w:pPr>
    </w:p>
    <w:p w:rsidR="00E0590A" w:rsidRDefault="00E0590A" w:rsidP="00E0590A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D81FBC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Pr="00D81FBC">
        <w:rPr>
          <w:rFonts w:ascii="Arial" w:hAnsi="Arial" w:cs="Arial"/>
          <w:sz w:val="22"/>
          <w:szCs w:val="22"/>
        </w:rPr>
        <w:t xml:space="preserve"> k Rámcové smlouvě č. ONL/EV/2019/06 </w:t>
      </w:r>
      <w:r>
        <w:rPr>
          <w:rFonts w:ascii="Arial" w:hAnsi="Arial" w:cs="Arial"/>
          <w:sz w:val="22"/>
          <w:szCs w:val="22"/>
        </w:rPr>
        <w:t>-</w:t>
      </w:r>
      <w:r w:rsidRPr="00D81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Kopie výňatku z Cenové nabídky</w:t>
      </w:r>
    </w:p>
    <w:p w:rsidR="001537AF" w:rsidRDefault="001537AF" w:rsidP="00E0590A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1537AF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48AB5CF" wp14:editId="786D9060">
            <wp:extent cx="8891270" cy="5042082"/>
            <wp:effectExtent l="0" t="0" r="508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17931" t="37251" r="16139" b="3237"/>
                    <a:stretch/>
                  </pic:blipFill>
                  <pic:spPr bwMode="auto">
                    <a:xfrm>
                      <a:off x="0" y="0"/>
                      <a:ext cx="8891270" cy="5042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  <w:sectPr w:rsidR="00455F40" w:rsidSect="00E0590A">
          <w:pgSz w:w="16838" w:h="11906" w:orient="landscape" w:code="9"/>
          <w:pgMar w:top="1418" w:right="1560" w:bottom="1418" w:left="1276" w:header="709" w:footer="709" w:gutter="0"/>
          <w:pgNumType w:start="1" w:chapStyle="1"/>
          <w:cols w:space="708"/>
          <w:titlePg/>
          <w:docGrid w:linePitch="360"/>
        </w:sectPr>
      </w:pPr>
    </w:p>
    <w:p w:rsidR="006558A3" w:rsidRP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D81FBC">
        <w:rPr>
          <w:rFonts w:ascii="Arial" w:hAnsi="Arial" w:cs="Arial"/>
          <w:sz w:val="22"/>
          <w:szCs w:val="22"/>
        </w:rPr>
        <w:t xml:space="preserve">Příloha č. 2 k Rámcové smlouvě č. ONL/EV/2019/06 </w:t>
      </w:r>
      <w:r>
        <w:rPr>
          <w:rFonts w:ascii="Arial" w:hAnsi="Arial" w:cs="Arial"/>
          <w:sz w:val="22"/>
          <w:szCs w:val="22"/>
        </w:rPr>
        <w:t>-</w:t>
      </w:r>
      <w:r w:rsidRPr="00D81FBC">
        <w:rPr>
          <w:rFonts w:ascii="Arial" w:hAnsi="Arial" w:cs="Arial"/>
          <w:sz w:val="22"/>
          <w:szCs w:val="22"/>
        </w:rPr>
        <w:t xml:space="preserve"> Seznam míst plnění</w:t>
      </w:r>
    </w:p>
    <w:p w:rsidR="00D81FBC" w:rsidRP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407"/>
        <w:gridCol w:w="1629"/>
        <w:gridCol w:w="791"/>
        <w:gridCol w:w="3861"/>
      </w:tblGrid>
      <w:tr w:rsidR="00D81FBC" w:rsidTr="00D81FBC">
        <w:trPr>
          <w:trHeight w:val="696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Regionální pobočka (RP) / Ústředí / Kraj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NS *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Klientské pracoviště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PSČ</w:t>
            </w:r>
          </w:p>
        </w:tc>
        <w:tc>
          <w:tcPr>
            <w:tcW w:w="3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Adresa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Ústředí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Ústředí Praha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130 00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Orlická 4/2020, Praha 3</w:t>
            </w:r>
          </w:p>
        </w:tc>
      </w:tr>
      <w:tr w:rsidR="00D81FBC" w:rsidTr="00D81FBC">
        <w:trPr>
          <w:trHeight w:val="322"/>
        </w:trPr>
        <w:tc>
          <w:tcPr>
            <w:tcW w:w="97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1FBC" w:rsidRPr="00D81FBC" w:rsidRDefault="00D81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Regionální pobočka Praha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Hlavní město Praha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město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Perštýně 6, Praha 1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Středočeský kraj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Kladno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272 01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Cyrila Boudy 115, Kladno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Kolín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280 02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Komenského 193, BOX 68, Kolín 2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Mladá Boleslav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293 01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Jaselská 146, Mladá Boleslav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261 01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Jiráskovy sady 115, Příbram</w:t>
            </w:r>
          </w:p>
        </w:tc>
      </w:tr>
      <w:tr w:rsidR="00D81FBC" w:rsidTr="00D81FBC">
        <w:trPr>
          <w:trHeight w:val="257"/>
        </w:trPr>
        <w:tc>
          <w:tcPr>
            <w:tcW w:w="97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Regionální pobočka Plzeň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Jihočeský kraj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Čes.Budějovice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370 01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Žižkova 22, České Budějovice</w:t>
            </w:r>
          </w:p>
        </w:tc>
      </w:tr>
      <w:tr w:rsidR="00D81FBC" w:rsidTr="00D81FBC">
        <w:trPr>
          <w:trHeight w:val="242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Plzeňský kraj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Plzeň město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306 30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sady 5. května 59, Plzeň</w:t>
            </w:r>
          </w:p>
        </w:tc>
      </w:tr>
      <w:tr w:rsidR="00D81FBC" w:rsidTr="00D81FBC">
        <w:trPr>
          <w:trHeight w:val="242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Karlovarský kraj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Karlovy Vary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350 99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Janatky 2, Karlovy Vary</w:t>
            </w:r>
          </w:p>
        </w:tc>
      </w:tr>
      <w:tr w:rsidR="00D81FBC" w:rsidTr="00D81FBC">
        <w:trPr>
          <w:trHeight w:val="257"/>
        </w:trPr>
        <w:tc>
          <w:tcPr>
            <w:tcW w:w="97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1FBC" w:rsidRPr="00D81FBC" w:rsidRDefault="00D81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Regionální pobočka Ústí nad Labem</w:t>
            </w:r>
          </w:p>
        </w:tc>
      </w:tr>
      <w:tr w:rsidR="00D81FBC" w:rsidTr="00D81FBC">
        <w:trPr>
          <w:trHeight w:val="242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Ústecký kraj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400 50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Ústí nad Labem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Děčín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Myslbekova 1387/5, Děčín I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Chomutov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430 48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Edisonova 5397, Pošt. přihr. 152, Chomutov</w:t>
            </w:r>
          </w:p>
        </w:tc>
      </w:tr>
      <w:tr w:rsidR="00D81FBC" w:rsidTr="00D81FBC">
        <w:trPr>
          <w:trHeight w:val="242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Litoměřice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Dlouhá 21, Litoměřice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434 33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Višňová 1, Most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Teplice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28. října 975/23, Teplice</w:t>
            </w:r>
          </w:p>
        </w:tc>
      </w:tr>
      <w:tr w:rsidR="00D81FBC" w:rsidTr="00D81FBC">
        <w:trPr>
          <w:trHeight w:val="322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Liberecký kraj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Liberec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Nám. Dr. E. Beneše 2/32, Liberec 1</w:t>
            </w:r>
          </w:p>
        </w:tc>
      </w:tr>
      <w:tr w:rsidR="00D81FBC" w:rsidTr="00D81FBC">
        <w:trPr>
          <w:trHeight w:val="242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Česká Lípa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nám. T.G.Masaryka 19/167, Česká Lípa</w:t>
            </w:r>
          </w:p>
        </w:tc>
      </w:tr>
      <w:tr w:rsidR="00D81FBC" w:rsidTr="00D81FBC">
        <w:trPr>
          <w:trHeight w:val="257"/>
        </w:trPr>
        <w:tc>
          <w:tcPr>
            <w:tcW w:w="97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1FBC" w:rsidRPr="00D81FBC" w:rsidRDefault="00D81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Regionální pobočka Hradec Králové</w:t>
            </w:r>
          </w:p>
        </w:tc>
      </w:tr>
      <w:tr w:rsidR="00D81FBC" w:rsidTr="00D81FBC">
        <w:trPr>
          <w:trHeight w:val="242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Královehradecký kraj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Hradec Králové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500 02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Hořická 19a, Hradec Králové PSČ 501 01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Jičín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Jiráskova 555, Jičín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Náchod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Poštovní 42, Náchod</w:t>
            </w:r>
          </w:p>
        </w:tc>
      </w:tr>
      <w:tr w:rsidR="00D81FBC" w:rsidTr="00D81FBC">
        <w:trPr>
          <w:trHeight w:val="242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Rychnov nad Kněžnou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Palackého 698, Rychnov nad Kněžnou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Trutnov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541 29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Slezská 41, Trutnov 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Pardubický kraj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Pardubice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530 02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Karla IV. 73, Pardubice 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Svitavy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568 02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G. Masaryka 26A, Svitavy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Ústí/Orlicí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Smetanova 1390, Ústí nad Orlicí</w:t>
            </w:r>
          </w:p>
        </w:tc>
      </w:tr>
      <w:tr w:rsidR="00D81FBC" w:rsidTr="00D81FBC">
        <w:trPr>
          <w:trHeight w:val="257"/>
        </w:trPr>
        <w:tc>
          <w:tcPr>
            <w:tcW w:w="97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Regionální pobočka Brno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 vysočina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Jihlava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586 01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Bratří Čapků 18, Jihlava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Havlíčkův Brod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580 02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Havlíčkovo nám. 170, Havlíčkův Brod 2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Jihomoravský kraj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Brno město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659 14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Benešova 10, Brno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Brno venkov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601 00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Francouzská č. 40, P.O.BOX 145, Brno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Břeclav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690 02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listopadu 14, Břeclav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Znojmo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669 02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Vídeňská 49, Znojmo</w:t>
            </w:r>
          </w:p>
        </w:tc>
      </w:tr>
      <w:tr w:rsidR="00D81FBC" w:rsidTr="00D81FBC">
        <w:trPr>
          <w:trHeight w:val="257"/>
        </w:trPr>
        <w:tc>
          <w:tcPr>
            <w:tcW w:w="97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Regionální pobočka Ostrava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Olomoucký kraj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Olomouc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779 11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Jeremenkova 1142/42, Olomouc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Prostějov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796 01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Hliníky č. 5, pošt. přihr. 1, Prostějov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Šumperk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787 01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Palackého 2, Šumperk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Moravskoslezský kraj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Ostrava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730 98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Masarykovo náměstí 24/13, Ostrava 2 702 00</w:t>
            </w:r>
          </w:p>
        </w:tc>
      </w:tr>
      <w:tr w:rsidR="00D81FBC" w:rsidTr="00D81FBC">
        <w:trPr>
          <w:trHeight w:val="273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Zlínský kraj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Zlín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760 01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Zarámí 160, Zlín</w:t>
            </w:r>
          </w:p>
        </w:tc>
      </w:tr>
      <w:tr w:rsidR="00D81FBC" w:rsidTr="00D81FBC">
        <w:trPr>
          <w:trHeight w:val="257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FBC" w:rsidTr="00D81FBC">
        <w:trPr>
          <w:trHeight w:val="257"/>
        </w:trPr>
        <w:tc>
          <w:tcPr>
            <w:tcW w:w="3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BC" w:rsidRDefault="00D81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NS kód nákladového střediska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1FBC" w:rsidRDefault="00D81F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  <w:sectPr w:rsidR="00455F40" w:rsidSect="00114A3A">
          <w:pgSz w:w="11906" w:h="16838" w:code="9"/>
          <w:pgMar w:top="1560" w:right="1418" w:bottom="1276" w:left="1418" w:header="709" w:footer="709" w:gutter="0"/>
          <w:pgNumType w:start="1" w:chapStyle="1"/>
          <w:cols w:space="708"/>
          <w:titlePg/>
          <w:docGrid w:linePitch="360"/>
        </w:sectPr>
      </w:pP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k </w:t>
      </w:r>
      <w:r w:rsidRPr="00D81FBC">
        <w:rPr>
          <w:rFonts w:ascii="Arial" w:hAnsi="Arial" w:cs="Arial"/>
          <w:sz w:val="22"/>
          <w:szCs w:val="22"/>
        </w:rPr>
        <w:t xml:space="preserve">Rámcové smlouvě č. ONL/EV/2019/06 </w:t>
      </w:r>
      <w:r>
        <w:rPr>
          <w:rFonts w:ascii="Arial" w:hAnsi="Arial" w:cs="Arial"/>
          <w:sz w:val="22"/>
          <w:szCs w:val="22"/>
        </w:rPr>
        <w:t xml:space="preserve">- </w:t>
      </w:r>
      <w:r w:rsidRPr="00B22F97">
        <w:rPr>
          <w:rFonts w:ascii="Arial" w:hAnsi="Arial" w:cs="Arial"/>
          <w:sz w:val="22"/>
          <w:szCs w:val="22"/>
        </w:rPr>
        <w:t>Seznam osob Prodávaj</w:t>
      </w:r>
      <w:r w:rsidRPr="005A3243">
        <w:rPr>
          <w:rFonts w:ascii="Arial" w:hAnsi="Arial" w:cs="Arial"/>
          <w:sz w:val="22"/>
          <w:szCs w:val="22"/>
        </w:rPr>
        <w:t>ící pověřených k potvrzení Objednávek</w:t>
      </w: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71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472"/>
        <w:gridCol w:w="2120"/>
      </w:tblGrid>
      <w:tr w:rsidR="00D81FBC" w:rsidRPr="00D81FBC" w:rsidTr="00D81FBC">
        <w:trPr>
          <w:trHeight w:val="6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BC" w:rsidRPr="00D81FBC" w:rsidRDefault="00D81FBC" w:rsidP="00D81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F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Pověřená osoba </w:t>
            </w:r>
            <w:r w:rsidRPr="00D81FB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JMÉNO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BC" w:rsidRPr="00D81FBC" w:rsidRDefault="00D81FBC" w:rsidP="00D81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F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Pověřená osoba </w:t>
            </w:r>
            <w:r w:rsidRPr="00D81FB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EMAIL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FBC" w:rsidRPr="00D81FBC" w:rsidRDefault="00D81FBC" w:rsidP="00D81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F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Pověřená osoba </w:t>
            </w:r>
            <w:r w:rsidRPr="00D81FB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TELEFON</w:t>
            </w:r>
          </w:p>
        </w:tc>
      </w:tr>
      <w:tr w:rsidR="00133624" w:rsidRPr="00D81FBC" w:rsidTr="00663A65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24" w:rsidRPr="00D81FBC" w:rsidRDefault="00133624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24" w:rsidRPr="00D81FBC" w:rsidRDefault="00133624" w:rsidP="00E87B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624" w:rsidRPr="00D81FBC" w:rsidRDefault="00133624" w:rsidP="00E87B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</w:tr>
      <w:tr w:rsidR="00133624" w:rsidRPr="00D81FBC" w:rsidTr="00663A65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624" w:rsidRDefault="00133624">
            <w:r w:rsidRPr="0032796A"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624" w:rsidRDefault="00133624" w:rsidP="00E87BFA">
            <w:r w:rsidRPr="0032796A"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33624" w:rsidRDefault="00133624" w:rsidP="00E87BFA">
            <w:r w:rsidRPr="0032796A"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</w:tr>
      <w:tr w:rsidR="00133624" w:rsidRPr="00D81FBC" w:rsidTr="00663A65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624" w:rsidRDefault="00133624">
            <w:r w:rsidRPr="0032796A"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624" w:rsidRDefault="00133624" w:rsidP="00E87BFA">
            <w:r w:rsidRPr="0032796A"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33624" w:rsidRDefault="00133624" w:rsidP="00E87BFA">
            <w:r w:rsidRPr="0032796A">
              <w:rPr>
                <w:rFonts w:ascii="Arial" w:hAnsi="Arial" w:cs="Arial"/>
                <w:color w:val="000000"/>
                <w:sz w:val="22"/>
                <w:szCs w:val="22"/>
              </w:rPr>
              <w:t>xxxxxxxxxxxxxxxxxx</w:t>
            </w:r>
          </w:p>
        </w:tc>
      </w:tr>
      <w:tr w:rsidR="00D81FBC" w:rsidRPr="00D81FBC" w:rsidTr="00D81FBC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81FBC" w:rsidRPr="00D81FBC" w:rsidTr="00D81FBC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81FBC" w:rsidRPr="00D81FBC" w:rsidTr="00D81FBC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81FBC" w:rsidRPr="00D81FBC" w:rsidTr="00D81FBC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81FBC" w:rsidRPr="00D81FBC" w:rsidTr="00D81FB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1FBC" w:rsidRPr="00D81FBC" w:rsidRDefault="00D81FBC" w:rsidP="00D81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FB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  <w:sectPr w:rsidR="00D81FBC" w:rsidSect="00114A3A">
          <w:pgSz w:w="11906" w:h="16838" w:code="9"/>
          <w:pgMar w:top="1560" w:right="1418" w:bottom="1276" w:left="1418" w:header="709" w:footer="709" w:gutter="0"/>
          <w:pgNumType w:start="1" w:chapStyle="1"/>
          <w:cols w:space="708"/>
          <w:titlePg/>
          <w:docGrid w:linePitch="360"/>
        </w:sectPr>
      </w:pP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</w:t>
      </w:r>
      <w:r w:rsidRPr="00D81FBC">
        <w:rPr>
          <w:rFonts w:ascii="Arial" w:hAnsi="Arial" w:cs="Arial"/>
          <w:sz w:val="22"/>
          <w:szCs w:val="22"/>
        </w:rPr>
        <w:t>k Rámcové smlouvě č. ONL/EV/2019/06</w:t>
      </w:r>
      <w:r>
        <w:rPr>
          <w:rFonts w:ascii="Arial" w:hAnsi="Arial" w:cs="Arial"/>
          <w:sz w:val="22"/>
          <w:szCs w:val="22"/>
        </w:rPr>
        <w:t xml:space="preserve"> - </w:t>
      </w:r>
      <w:r w:rsidRPr="008472EA">
        <w:rPr>
          <w:rFonts w:ascii="Arial" w:hAnsi="Arial" w:cs="Arial"/>
          <w:sz w:val="22"/>
          <w:szCs w:val="22"/>
        </w:rPr>
        <w:t>Vzor měsíčního reportu</w:t>
      </w: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D81FBC" w:rsidRDefault="00D81FBC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 </w:t>
      </w:r>
      <w:r w:rsidRPr="00D81FBC">
        <w:rPr>
          <w:rFonts w:ascii="Arial" w:hAnsi="Arial" w:cs="Arial"/>
          <w:sz w:val="22"/>
          <w:szCs w:val="22"/>
        </w:rPr>
        <w:t>Reporting vyčerpaných limitů po měsících</w:t>
      </w:r>
    </w:p>
    <w:p w:rsidR="00D81FBC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455F40">
        <w:rPr>
          <w:noProof/>
        </w:rPr>
        <w:drawing>
          <wp:inline distT="0" distB="0" distL="0" distR="0" wp14:anchorId="5678BAD6" wp14:editId="70A496C1">
            <wp:extent cx="8625016" cy="4875514"/>
            <wp:effectExtent l="0" t="0" r="508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97"/>
                    <a:stretch/>
                  </pic:blipFill>
                  <pic:spPr bwMode="auto">
                    <a:xfrm>
                      <a:off x="0" y="0"/>
                      <a:ext cx="8635925" cy="48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2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294"/>
        <w:gridCol w:w="360"/>
      </w:tblGrid>
      <w:tr w:rsidR="00455F40" w:rsidTr="00455F40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Vysvětlivky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u w:val="single"/>
              </w:rPr>
              <w:t>Kód kraje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u w:val="single"/>
              </w:rPr>
              <w:t>Kraj: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Hl. m. Praha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Středočeský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Jihočeský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Plzeňský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Karlovarský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Ústecký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Liberecký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Královéhradecký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Pardubický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Vysočina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Jihomoravský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Olomoucký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Moravskoslezský</w:t>
            </w:r>
          </w:p>
        </w:tc>
      </w:tr>
      <w:tr w:rsidR="00455F40" w:rsidTr="00455F40">
        <w:trPr>
          <w:trHeight w:val="2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Zlínský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F40" w:rsidRDefault="00455F4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 Reporting čerpání materiálu</w:t>
      </w: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55F40" w:rsidRDefault="00455F40" w:rsidP="009B1430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455F40">
        <w:rPr>
          <w:noProof/>
        </w:rPr>
        <w:drawing>
          <wp:inline distT="0" distB="0" distL="0" distR="0" wp14:anchorId="7ABFDD84" wp14:editId="2DA1FBF4">
            <wp:extent cx="9077463" cy="26113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317" cy="261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F40" w:rsidSect="00455F40">
      <w:pgSz w:w="16838" w:h="11906" w:orient="landscape" w:code="9"/>
      <w:pgMar w:top="1418" w:right="1560" w:bottom="1418" w:left="1276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2F" w:rsidRDefault="0077472F">
      <w:r>
        <w:separator/>
      </w:r>
    </w:p>
  </w:endnote>
  <w:endnote w:type="continuationSeparator" w:id="0">
    <w:p w:rsidR="0077472F" w:rsidRDefault="0077472F">
      <w:r>
        <w:continuationSeparator/>
      </w:r>
    </w:p>
  </w:endnote>
  <w:endnote w:type="continuationNotice" w:id="1">
    <w:p w:rsidR="0077472F" w:rsidRDefault="00774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BC" w:rsidRDefault="00D81F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II-14</w:t>
    </w:r>
    <w:r>
      <w:rPr>
        <w:rStyle w:val="slostrnky"/>
      </w:rPr>
      <w:fldChar w:fldCharType="end"/>
    </w:r>
  </w:p>
  <w:p w:rsidR="00D81FBC" w:rsidRDefault="00D81F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BC" w:rsidRPr="00095777" w:rsidRDefault="00D81FBC">
    <w:pPr>
      <w:pStyle w:val="Zpat"/>
      <w:rPr>
        <w:rFonts w:ascii="Arial" w:hAnsi="Arial" w:cs="Arial"/>
        <w:sz w:val="22"/>
      </w:rPr>
    </w:pPr>
    <w:r w:rsidRPr="00095777">
      <w:rPr>
        <w:rFonts w:ascii="Arial" w:hAnsi="Arial" w:cs="Arial"/>
        <w:sz w:val="22"/>
      </w:rPr>
      <w:t xml:space="preserve">Strana </w:t>
    </w:r>
    <w:r w:rsidRPr="00095777">
      <w:rPr>
        <w:rFonts w:ascii="Arial" w:hAnsi="Arial" w:cs="Arial"/>
        <w:sz w:val="22"/>
      </w:rPr>
      <w:fldChar w:fldCharType="begin"/>
    </w:r>
    <w:r w:rsidRPr="00095777">
      <w:rPr>
        <w:rFonts w:ascii="Arial" w:hAnsi="Arial" w:cs="Arial"/>
        <w:sz w:val="22"/>
      </w:rPr>
      <w:instrText xml:space="preserve"> PAGE  \* Arabic </w:instrText>
    </w:r>
    <w:r w:rsidRPr="00095777">
      <w:rPr>
        <w:rFonts w:ascii="Arial" w:hAnsi="Arial" w:cs="Arial"/>
        <w:sz w:val="22"/>
      </w:rPr>
      <w:fldChar w:fldCharType="separate"/>
    </w:r>
    <w:r w:rsidR="00557BBD">
      <w:rPr>
        <w:rFonts w:ascii="Arial" w:hAnsi="Arial" w:cs="Arial"/>
        <w:noProof/>
        <w:sz w:val="22"/>
      </w:rPr>
      <w:t>2</w:t>
    </w:r>
    <w:r w:rsidRPr="00095777">
      <w:rPr>
        <w:rFonts w:ascii="Arial" w:hAnsi="Arial" w:cs="Arial"/>
        <w:sz w:val="22"/>
      </w:rPr>
      <w:fldChar w:fldCharType="end"/>
    </w:r>
    <w:r w:rsidRPr="00095777">
      <w:rPr>
        <w:rFonts w:ascii="Arial" w:hAnsi="Arial" w:cs="Arial"/>
        <w:sz w:val="22"/>
      </w:rPr>
      <w:t xml:space="preserve"> (celkem </w:t>
    </w:r>
    <w:r w:rsidRPr="00095777">
      <w:rPr>
        <w:rFonts w:ascii="Arial" w:hAnsi="Arial" w:cs="Arial"/>
        <w:sz w:val="22"/>
      </w:rPr>
      <w:fldChar w:fldCharType="begin"/>
    </w:r>
    <w:r w:rsidRPr="00095777">
      <w:rPr>
        <w:rFonts w:ascii="Arial" w:hAnsi="Arial" w:cs="Arial"/>
        <w:sz w:val="22"/>
      </w:rPr>
      <w:instrText xml:space="preserve"> SECTIONPAGES  </w:instrText>
    </w:r>
    <w:r w:rsidRPr="00095777">
      <w:rPr>
        <w:rFonts w:ascii="Arial" w:hAnsi="Arial" w:cs="Arial"/>
        <w:sz w:val="22"/>
      </w:rPr>
      <w:fldChar w:fldCharType="separate"/>
    </w:r>
    <w:r w:rsidR="00557BBD">
      <w:rPr>
        <w:rFonts w:ascii="Arial" w:hAnsi="Arial" w:cs="Arial"/>
        <w:noProof/>
        <w:sz w:val="22"/>
      </w:rPr>
      <w:t>7</w:t>
    </w:r>
    <w:r w:rsidRPr="00095777">
      <w:rPr>
        <w:rFonts w:ascii="Arial" w:hAnsi="Arial" w:cs="Arial"/>
        <w:sz w:val="22"/>
      </w:rPr>
      <w:fldChar w:fldCharType="end"/>
    </w:r>
    <w:r w:rsidRPr="00095777">
      <w:rPr>
        <w:rFonts w:ascii="Arial" w:hAnsi="Arial" w:cs="Arial"/>
        <w:sz w:val="22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BC" w:rsidRPr="00AE0316" w:rsidRDefault="00D81FBC">
    <w:pPr>
      <w:pStyle w:val="Zpat"/>
      <w:rPr>
        <w:rFonts w:ascii="Arial" w:hAnsi="Arial" w:cs="Arial"/>
        <w:sz w:val="20"/>
      </w:rPr>
    </w:pPr>
    <w:r w:rsidRPr="00AE0316">
      <w:rPr>
        <w:rFonts w:ascii="Arial" w:hAnsi="Arial" w:cs="Arial"/>
        <w:sz w:val="20"/>
      </w:rPr>
      <w:t xml:space="preserve">Strana </w:t>
    </w:r>
    <w:r w:rsidRPr="00AE0316">
      <w:rPr>
        <w:rFonts w:ascii="Arial" w:hAnsi="Arial" w:cs="Arial"/>
        <w:sz w:val="20"/>
      </w:rPr>
      <w:fldChar w:fldCharType="begin"/>
    </w:r>
    <w:r w:rsidRPr="00AE0316">
      <w:rPr>
        <w:rFonts w:ascii="Arial" w:hAnsi="Arial" w:cs="Arial"/>
        <w:sz w:val="20"/>
      </w:rPr>
      <w:instrText xml:space="preserve"> PAGE  \* Arabic </w:instrText>
    </w:r>
    <w:r w:rsidRPr="00AE0316">
      <w:rPr>
        <w:rFonts w:ascii="Arial" w:hAnsi="Arial" w:cs="Arial"/>
        <w:sz w:val="20"/>
      </w:rPr>
      <w:fldChar w:fldCharType="separate"/>
    </w:r>
    <w:r w:rsidR="00557BBD">
      <w:rPr>
        <w:rFonts w:ascii="Arial" w:hAnsi="Arial" w:cs="Arial"/>
        <w:noProof/>
        <w:sz w:val="20"/>
      </w:rPr>
      <w:t>1</w:t>
    </w:r>
    <w:r w:rsidRPr="00AE0316">
      <w:rPr>
        <w:rFonts w:ascii="Arial" w:hAnsi="Arial" w:cs="Arial"/>
        <w:sz w:val="20"/>
      </w:rPr>
      <w:fldChar w:fldCharType="end"/>
    </w:r>
    <w:r w:rsidRPr="00AE0316">
      <w:rPr>
        <w:rFonts w:ascii="Arial" w:hAnsi="Arial" w:cs="Arial"/>
        <w:sz w:val="20"/>
      </w:rPr>
      <w:t xml:space="preserve"> (celkem </w:t>
    </w:r>
    <w:r w:rsidRPr="00AE0316">
      <w:rPr>
        <w:rFonts w:ascii="Arial" w:hAnsi="Arial" w:cs="Arial"/>
        <w:sz w:val="20"/>
      </w:rPr>
      <w:fldChar w:fldCharType="begin"/>
    </w:r>
    <w:r w:rsidRPr="00AE0316">
      <w:rPr>
        <w:rFonts w:ascii="Arial" w:hAnsi="Arial" w:cs="Arial"/>
        <w:sz w:val="20"/>
      </w:rPr>
      <w:instrText xml:space="preserve"> SECTIONPAGES  </w:instrText>
    </w:r>
    <w:r w:rsidRPr="00AE0316">
      <w:rPr>
        <w:rFonts w:ascii="Arial" w:hAnsi="Arial" w:cs="Arial"/>
        <w:sz w:val="20"/>
      </w:rPr>
      <w:fldChar w:fldCharType="separate"/>
    </w:r>
    <w:r w:rsidR="00557BBD">
      <w:rPr>
        <w:rFonts w:ascii="Arial" w:hAnsi="Arial" w:cs="Arial"/>
        <w:noProof/>
        <w:sz w:val="20"/>
      </w:rPr>
      <w:t>1</w:t>
    </w:r>
    <w:r w:rsidRPr="00AE0316">
      <w:rPr>
        <w:rFonts w:ascii="Arial" w:hAnsi="Arial" w:cs="Arial"/>
        <w:sz w:val="20"/>
      </w:rPr>
      <w:fldChar w:fldCharType="end"/>
    </w:r>
    <w:r w:rsidRPr="00AE0316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2F" w:rsidRDefault="0077472F">
      <w:r>
        <w:separator/>
      </w:r>
    </w:p>
  </w:footnote>
  <w:footnote w:type="continuationSeparator" w:id="0">
    <w:p w:rsidR="0077472F" w:rsidRDefault="0077472F">
      <w:r>
        <w:continuationSeparator/>
      </w:r>
    </w:p>
  </w:footnote>
  <w:footnote w:type="continuationNotice" w:id="1">
    <w:p w:rsidR="0077472F" w:rsidRDefault="007747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BC" w:rsidRPr="003F0E4C" w:rsidRDefault="00455F40">
    <w:pPr>
      <w:pStyle w:val="Zhlav"/>
      <w:rPr>
        <w:sz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55CFB8E7" wp14:editId="1CF56257">
          <wp:simplePos x="0" y="0"/>
          <wp:positionH relativeFrom="column">
            <wp:posOffset>-43300</wp:posOffset>
          </wp:positionH>
          <wp:positionV relativeFrom="paragraph">
            <wp:posOffset>76904</wp:posOffset>
          </wp:positionV>
          <wp:extent cx="1650365" cy="344170"/>
          <wp:effectExtent l="0" t="0" r="6985" b="0"/>
          <wp:wrapNone/>
          <wp:docPr id="4" name="Obrázek 4" descr="Logo_VZP_modul-A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VZP_modul-A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BC" w:rsidRPr="003F0E4C" w:rsidRDefault="00557BBD" w:rsidP="003F0E4C">
    <w:pPr>
      <w:tabs>
        <w:tab w:val="center" w:pos="4536"/>
        <w:tab w:val="right" w:pos="9072"/>
      </w:tabs>
      <w:rPr>
        <w:sz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42.85pt;margin-top:9.2pt;width:129.95pt;height:27.1pt;z-index:-251658240">
          <v:imagedata r:id="rId1" o:title="Logo_VZP_modul-A_barv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EA7"/>
    <w:multiLevelType w:val="hybridMultilevel"/>
    <w:tmpl w:val="E948348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A11"/>
    <w:multiLevelType w:val="hybridMultilevel"/>
    <w:tmpl w:val="4734EEC2"/>
    <w:lvl w:ilvl="0" w:tplc="E210411A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32EA1"/>
    <w:multiLevelType w:val="hybridMultilevel"/>
    <w:tmpl w:val="4734EEC2"/>
    <w:lvl w:ilvl="0" w:tplc="E210411A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B4CFC"/>
    <w:multiLevelType w:val="multilevel"/>
    <w:tmpl w:val="7DD4BC98"/>
    <w:lvl w:ilvl="0">
      <w:start w:val="1"/>
      <w:numFmt w:val="decimal"/>
      <w:pStyle w:val="ParaL1"/>
      <w:lvlText w:val="%1."/>
      <w:lvlJc w:val="left"/>
      <w:pPr>
        <w:tabs>
          <w:tab w:val="num" w:pos="992"/>
        </w:tabs>
        <w:ind w:left="992" w:hanging="992"/>
      </w:pPr>
      <w:rPr>
        <w:rFonts w:cs="Times New Roman" w:hint="default"/>
        <w:color w:val="auto"/>
      </w:rPr>
    </w:lvl>
    <w:lvl w:ilvl="1">
      <w:start w:val="1"/>
      <w:numFmt w:val="decimal"/>
      <w:pStyle w:val="ParaL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2">
      <w:start w:val="1"/>
      <w:numFmt w:val="decimal"/>
      <w:pStyle w:val="ParaL3"/>
      <w:lvlText w:val="%1.%2.%3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cs="Times New Roman" w:hint="default"/>
        <w:color w:val="333399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992" w:hanging="992"/>
      </w:pPr>
      <w:rPr>
        <w:rFonts w:cs="Times New Roman" w:hint="default"/>
        <w:color w:val="333399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992" w:hanging="992"/>
      </w:pPr>
      <w:rPr>
        <w:rFonts w:cs="Times New Roman" w:hint="default"/>
        <w:color w:val="333399"/>
      </w:rPr>
    </w:lvl>
    <w:lvl w:ilvl="6">
      <w:start w:val="1"/>
      <w:numFmt w:val="decimal"/>
      <w:lvlText w:val="%1.%2.%3.%4.%5.%6.%7."/>
      <w:lvlJc w:val="left"/>
      <w:pPr>
        <w:tabs>
          <w:tab w:val="num" w:pos="13611"/>
        </w:tabs>
        <w:ind w:left="1217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31"/>
        </w:tabs>
        <w:ind w:left="1267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51"/>
        </w:tabs>
        <w:ind w:left="13251" w:hanging="1440"/>
      </w:pPr>
      <w:rPr>
        <w:rFonts w:cs="Times New Roman" w:hint="default"/>
      </w:rPr>
    </w:lvl>
  </w:abstractNum>
  <w:abstractNum w:abstractNumId="4">
    <w:nsid w:val="18E544A6"/>
    <w:multiLevelType w:val="hybridMultilevel"/>
    <w:tmpl w:val="C0F4F3B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1AB"/>
    <w:multiLevelType w:val="hybridMultilevel"/>
    <w:tmpl w:val="C5363788"/>
    <w:lvl w:ilvl="0" w:tplc="2FEE157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22C4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A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CE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A011F"/>
    <w:multiLevelType w:val="hybridMultilevel"/>
    <w:tmpl w:val="24F40868"/>
    <w:lvl w:ilvl="0" w:tplc="D27A0A2A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F56871"/>
    <w:multiLevelType w:val="hybridMultilevel"/>
    <w:tmpl w:val="ED764750"/>
    <w:lvl w:ilvl="0" w:tplc="0405001B">
      <w:start w:val="1"/>
      <w:numFmt w:val="lowerRoman"/>
      <w:lvlText w:val="%1."/>
      <w:lvlJc w:val="right"/>
      <w:pPr>
        <w:ind w:left="17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85" w:hanging="360"/>
      </w:pPr>
    </w:lvl>
    <w:lvl w:ilvl="2" w:tplc="0405001B" w:tentative="1">
      <w:start w:val="1"/>
      <w:numFmt w:val="lowerRoman"/>
      <w:lvlText w:val="%3."/>
      <w:lvlJc w:val="right"/>
      <w:pPr>
        <w:ind w:left="3205" w:hanging="180"/>
      </w:pPr>
    </w:lvl>
    <w:lvl w:ilvl="3" w:tplc="0405000F" w:tentative="1">
      <w:start w:val="1"/>
      <w:numFmt w:val="decimal"/>
      <w:lvlText w:val="%4."/>
      <w:lvlJc w:val="left"/>
      <w:pPr>
        <w:ind w:left="3925" w:hanging="360"/>
      </w:pPr>
    </w:lvl>
    <w:lvl w:ilvl="4" w:tplc="04050019" w:tentative="1">
      <w:start w:val="1"/>
      <w:numFmt w:val="lowerLetter"/>
      <w:lvlText w:val="%5."/>
      <w:lvlJc w:val="left"/>
      <w:pPr>
        <w:ind w:left="4645" w:hanging="360"/>
      </w:pPr>
    </w:lvl>
    <w:lvl w:ilvl="5" w:tplc="0405001B" w:tentative="1">
      <w:start w:val="1"/>
      <w:numFmt w:val="lowerRoman"/>
      <w:lvlText w:val="%6."/>
      <w:lvlJc w:val="right"/>
      <w:pPr>
        <w:ind w:left="5365" w:hanging="180"/>
      </w:pPr>
    </w:lvl>
    <w:lvl w:ilvl="6" w:tplc="0405000F" w:tentative="1">
      <w:start w:val="1"/>
      <w:numFmt w:val="decimal"/>
      <w:lvlText w:val="%7."/>
      <w:lvlJc w:val="left"/>
      <w:pPr>
        <w:ind w:left="6085" w:hanging="360"/>
      </w:pPr>
    </w:lvl>
    <w:lvl w:ilvl="7" w:tplc="04050019" w:tentative="1">
      <w:start w:val="1"/>
      <w:numFmt w:val="lowerLetter"/>
      <w:lvlText w:val="%8."/>
      <w:lvlJc w:val="left"/>
      <w:pPr>
        <w:ind w:left="6805" w:hanging="360"/>
      </w:pPr>
    </w:lvl>
    <w:lvl w:ilvl="8" w:tplc="0405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>
    <w:nsid w:val="306D7AFF"/>
    <w:multiLevelType w:val="multilevel"/>
    <w:tmpl w:val="800E0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0">
    <w:nsid w:val="3F5F5A9D"/>
    <w:multiLevelType w:val="hybridMultilevel"/>
    <w:tmpl w:val="78A02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16D8"/>
    <w:multiLevelType w:val="hybridMultilevel"/>
    <w:tmpl w:val="66A64CD8"/>
    <w:lvl w:ilvl="0" w:tplc="06BEE344">
      <w:start w:val="1"/>
      <w:numFmt w:val="upperRoman"/>
      <w:lvlText w:val="Článek %1."/>
      <w:lvlJc w:val="center"/>
      <w:pPr>
        <w:ind w:left="37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A2C37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13">
    <w:nsid w:val="4C0C33CB"/>
    <w:multiLevelType w:val="hybridMultilevel"/>
    <w:tmpl w:val="C0087CE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3904F1"/>
    <w:multiLevelType w:val="hybridMultilevel"/>
    <w:tmpl w:val="A40AAE82"/>
    <w:lvl w:ilvl="0" w:tplc="5D1C7AE2">
      <w:start w:val="1"/>
      <w:numFmt w:val="upperRoman"/>
      <w:pStyle w:val="Nadpis1"/>
      <w:lvlText w:val="Čl. 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E0236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16">
    <w:nsid w:val="588C3BEF"/>
    <w:multiLevelType w:val="hybridMultilevel"/>
    <w:tmpl w:val="FC944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45BFE"/>
    <w:multiLevelType w:val="hybridMultilevel"/>
    <w:tmpl w:val="4734EEC2"/>
    <w:lvl w:ilvl="0" w:tplc="E210411A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CF6581"/>
    <w:multiLevelType w:val="multilevel"/>
    <w:tmpl w:val="0F0EF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635E492B"/>
    <w:multiLevelType w:val="hybridMultilevel"/>
    <w:tmpl w:val="78A02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1">
    <w:nsid w:val="71D7031B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EF64F3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23">
    <w:nsid w:val="7DE33B82"/>
    <w:multiLevelType w:val="multilevel"/>
    <w:tmpl w:val="357C1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14"/>
  </w:num>
  <w:num w:numId="7">
    <w:abstractNumId w:val="10"/>
  </w:num>
  <w:num w:numId="8">
    <w:abstractNumId w:val="23"/>
  </w:num>
  <w:num w:numId="9">
    <w:abstractNumId w:val="1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2"/>
  </w:num>
  <w:num w:numId="13">
    <w:abstractNumId w:val="9"/>
  </w:num>
  <w:num w:numId="14">
    <w:abstractNumId w:val="15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  <w:num w:numId="19">
    <w:abstractNumId w:val="1"/>
  </w:num>
  <w:num w:numId="20">
    <w:abstractNumId w:val="17"/>
  </w:num>
  <w:num w:numId="21">
    <w:abstractNumId w:val="4"/>
  </w:num>
  <w:num w:numId="22">
    <w:abstractNumId w:val="16"/>
  </w:num>
  <w:num w:numId="23">
    <w:abstractNumId w:val="6"/>
  </w:num>
  <w:num w:numId="2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631"/>
    <w:rsid w:val="00000617"/>
    <w:rsid w:val="0000074B"/>
    <w:rsid w:val="0000075E"/>
    <w:rsid w:val="000039FA"/>
    <w:rsid w:val="00004DDC"/>
    <w:rsid w:val="00010C96"/>
    <w:rsid w:val="000124C2"/>
    <w:rsid w:val="000150C7"/>
    <w:rsid w:val="00016754"/>
    <w:rsid w:val="00016C0F"/>
    <w:rsid w:val="00016D8B"/>
    <w:rsid w:val="00017627"/>
    <w:rsid w:val="000179C8"/>
    <w:rsid w:val="0002106F"/>
    <w:rsid w:val="00023381"/>
    <w:rsid w:val="000234AC"/>
    <w:rsid w:val="00023532"/>
    <w:rsid w:val="00023613"/>
    <w:rsid w:val="00024C71"/>
    <w:rsid w:val="00024C8C"/>
    <w:rsid w:val="00024F11"/>
    <w:rsid w:val="00025537"/>
    <w:rsid w:val="00026777"/>
    <w:rsid w:val="0003127A"/>
    <w:rsid w:val="000321CB"/>
    <w:rsid w:val="00033309"/>
    <w:rsid w:val="000334C1"/>
    <w:rsid w:val="0003435B"/>
    <w:rsid w:val="0004179B"/>
    <w:rsid w:val="00042E16"/>
    <w:rsid w:val="00043055"/>
    <w:rsid w:val="000434D2"/>
    <w:rsid w:val="000442D7"/>
    <w:rsid w:val="00044356"/>
    <w:rsid w:val="00044CD5"/>
    <w:rsid w:val="00046543"/>
    <w:rsid w:val="00051EE1"/>
    <w:rsid w:val="00053292"/>
    <w:rsid w:val="00053756"/>
    <w:rsid w:val="00054835"/>
    <w:rsid w:val="00055E27"/>
    <w:rsid w:val="0005681D"/>
    <w:rsid w:val="00057572"/>
    <w:rsid w:val="00057782"/>
    <w:rsid w:val="000606CC"/>
    <w:rsid w:val="00060807"/>
    <w:rsid w:val="00061E93"/>
    <w:rsid w:val="000635B2"/>
    <w:rsid w:val="00063778"/>
    <w:rsid w:val="00063CC3"/>
    <w:rsid w:val="00064134"/>
    <w:rsid w:val="00064A27"/>
    <w:rsid w:val="00066396"/>
    <w:rsid w:val="0006675E"/>
    <w:rsid w:val="0006682F"/>
    <w:rsid w:val="0006696B"/>
    <w:rsid w:val="00066B5B"/>
    <w:rsid w:val="00066D09"/>
    <w:rsid w:val="00067228"/>
    <w:rsid w:val="00067A41"/>
    <w:rsid w:val="0007287E"/>
    <w:rsid w:val="0007291E"/>
    <w:rsid w:val="00072F84"/>
    <w:rsid w:val="00073843"/>
    <w:rsid w:val="00076259"/>
    <w:rsid w:val="000772A6"/>
    <w:rsid w:val="00077632"/>
    <w:rsid w:val="00077ACF"/>
    <w:rsid w:val="000803FB"/>
    <w:rsid w:val="000804BE"/>
    <w:rsid w:val="00081E3F"/>
    <w:rsid w:val="00081E99"/>
    <w:rsid w:val="000822DF"/>
    <w:rsid w:val="00082481"/>
    <w:rsid w:val="00082F67"/>
    <w:rsid w:val="000831A9"/>
    <w:rsid w:val="000856AB"/>
    <w:rsid w:val="00086284"/>
    <w:rsid w:val="000916FB"/>
    <w:rsid w:val="00093BDA"/>
    <w:rsid w:val="00095777"/>
    <w:rsid w:val="000A0B3F"/>
    <w:rsid w:val="000A13C2"/>
    <w:rsid w:val="000A189A"/>
    <w:rsid w:val="000A28E0"/>
    <w:rsid w:val="000A2D78"/>
    <w:rsid w:val="000A30CF"/>
    <w:rsid w:val="000A3961"/>
    <w:rsid w:val="000A76A0"/>
    <w:rsid w:val="000A79A4"/>
    <w:rsid w:val="000A7A97"/>
    <w:rsid w:val="000A7B84"/>
    <w:rsid w:val="000B00F1"/>
    <w:rsid w:val="000B017F"/>
    <w:rsid w:val="000B2A7E"/>
    <w:rsid w:val="000B3C87"/>
    <w:rsid w:val="000B4AA7"/>
    <w:rsid w:val="000B5160"/>
    <w:rsid w:val="000C08A8"/>
    <w:rsid w:val="000C11A4"/>
    <w:rsid w:val="000C1D1C"/>
    <w:rsid w:val="000C21C1"/>
    <w:rsid w:val="000C277D"/>
    <w:rsid w:val="000C3DDC"/>
    <w:rsid w:val="000C48EA"/>
    <w:rsid w:val="000C6BB2"/>
    <w:rsid w:val="000C740F"/>
    <w:rsid w:val="000D080D"/>
    <w:rsid w:val="000D2470"/>
    <w:rsid w:val="000D2974"/>
    <w:rsid w:val="000D5562"/>
    <w:rsid w:val="000D6A98"/>
    <w:rsid w:val="000D7945"/>
    <w:rsid w:val="000E07BF"/>
    <w:rsid w:val="000E2584"/>
    <w:rsid w:val="000E3DB0"/>
    <w:rsid w:val="000E5D8F"/>
    <w:rsid w:val="000E62C3"/>
    <w:rsid w:val="000E798E"/>
    <w:rsid w:val="000F0D8F"/>
    <w:rsid w:val="000F1B5B"/>
    <w:rsid w:val="000F3853"/>
    <w:rsid w:val="000F42FC"/>
    <w:rsid w:val="000F52ED"/>
    <w:rsid w:val="000F5765"/>
    <w:rsid w:val="000F59A3"/>
    <w:rsid w:val="000F5DDA"/>
    <w:rsid w:val="000F745F"/>
    <w:rsid w:val="0010001B"/>
    <w:rsid w:val="00100288"/>
    <w:rsid w:val="001010A4"/>
    <w:rsid w:val="001016E9"/>
    <w:rsid w:val="0010174E"/>
    <w:rsid w:val="0010200B"/>
    <w:rsid w:val="00102C89"/>
    <w:rsid w:val="0010302E"/>
    <w:rsid w:val="00103FF9"/>
    <w:rsid w:val="00104198"/>
    <w:rsid w:val="001051CB"/>
    <w:rsid w:val="0010593D"/>
    <w:rsid w:val="00105E4D"/>
    <w:rsid w:val="00107785"/>
    <w:rsid w:val="001103DF"/>
    <w:rsid w:val="00111936"/>
    <w:rsid w:val="00112733"/>
    <w:rsid w:val="001128B6"/>
    <w:rsid w:val="00112FCC"/>
    <w:rsid w:val="00113159"/>
    <w:rsid w:val="00113D17"/>
    <w:rsid w:val="00113EB5"/>
    <w:rsid w:val="00114A3A"/>
    <w:rsid w:val="00115194"/>
    <w:rsid w:val="001160A0"/>
    <w:rsid w:val="001163C6"/>
    <w:rsid w:val="001164A0"/>
    <w:rsid w:val="0011677C"/>
    <w:rsid w:val="00116833"/>
    <w:rsid w:val="00120D5F"/>
    <w:rsid w:val="00121020"/>
    <w:rsid w:val="001223EF"/>
    <w:rsid w:val="00122459"/>
    <w:rsid w:val="00122599"/>
    <w:rsid w:val="00122A45"/>
    <w:rsid w:val="00126D20"/>
    <w:rsid w:val="00127322"/>
    <w:rsid w:val="00130302"/>
    <w:rsid w:val="001304D1"/>
    <w:rsid w:val="00131387"/>
    <w:rsid w:val="0013149D"/>
    <w:rsid w:val="001316DF"/>
    <w:rsid w:val="0013235D"/>
    <w:rsid w:val="00133624"/>
    <w:rsid w:val="0013514A"/>
    <w:rsid w:val="0013535D"/>
    <w:rsid w:val="00136289"/>
    <w:rsid w:val="0013656F"/>
    <w:rsid w:val="00136915"/>
    <w:rsid w:val="00137668"/>
    <w:rsid w:val="00140002"/>
    <w:rsid w:val="001412F1"/>
    <w:rsid w:val="00141B15"/>
    <w:rsid w:val="00142EC4"/>
    <w:rsid w:val="00143713"/>
    <w:rsid w:val="00143B49"/>
    <w:rsid w:val="00143DAC"/>
    <w:rsid w:val="00146E4F"/>
    <w:rsid w:val="0014735C"/>
    <w:rsid w:val="00151416"/>
    <w:rsid w:val="00152488"/>
    <w:rsid w:val="001537AF"/>
    <w:rsid w:val="0015387C"/>
    <w:rsid w:val="00153E3B"/>
    <w:rsid w:val="00154657"/>
    <w:rsid w:val="001549B8"/>
    <w:rsid w:val="001549EF"/>
    <w:rsid w:val="00154E43"/>
    <w:rsid w:val="00155870"/>
    <w:rsid w:val="00155ADA"/>
    <w:rsid w:val="0015659D"/>
    <w:rsid w:val="00157369"/>
    <w:rsid w:val="00160360"/>
    <w:rsid w:val="00160420"/>
    <w:rsid w:val="00160450"/>
    <w:rsid w:val="00161076"/>
    <w:rsid w:val="001611A3"/>
    <w:rsid w:val="00161527"/>
    <w:rsid w:val="0016253C"/>
    <w:rsid w:val="0016429C"/>
    <w:rsid w:val="0016505C"/>
    <w:rsid w:val="001655EA"/>
    <w:rsid w:val="0016663C"/>
    <w:rsid w:val="0016726E"/>
    <w:rsid w:val="00170EB7"/>
    <w:rsid w:val="0017127F"/>
    <w:rsid w:val="00171335"/>
    <w:rsid w:val="00173266"/>
    <w:rsid w:val="00174418"/>
    <w:rsid w:val="0017606A"/>
    <w:rsid w:val="00176746"/>
    <w:rsid w:val="001767A8"/>
    <w:rsid w:val="0017736E"/>
    <w:rsid w:val="00177730"/>
    <w:rsid w:val="001803F1"/>
    <w:rsid w:val="00180E16"/>
    <w:rsid w:val="001825D8"/>
    <w:rsid w:val="00184563"/>
    <w:rsid w:val="00184688"/>
    <w:rsid w:val="0018469A"/>
    <w:rsid w:val="00184B2C"/>
    <w:rsid w:val="00185D06"/>
    <w:rsid w:val="00193B14"/>
    <w:rsid w:val="0019443C"/>
    <w:rsid w:val="00195322"/>
    <w:rsid w:val="0019680A"/>
    <w:rsid w:val="001A1084"/>
    <w:rsid w:val="001A2139"/>
    <w:rsid w:val="001A2140"/>
    <w:rsid w:val="001A3989"/>
    <w:rsid w:val="001A46A4"/>
    <w:rsid w:val="001A47FD"/>
    <w:rsid w:val="001A4CD2"/>
    <w:rsid w:val="001A53A5"/>
    <w:rsid w:val="001A644E"/>
    <w:rsid w:val="001A6AD0"/>
    <w:rsid w:val="001A6F81"/>
    <w:rsid w:val="001B01B2"/>
    <w:rsid w:val="001B3EAA"/>
    <w:rsid w:val="001B5CF8"/>
    <w:rsid w:val="001B65C6"/>
    <w:rsid w:val="001C04DE"/>
    <w:rsid w:val="001C1E02"/>
    <w:rsid w:val="001C2012"/>
    <w:rsid w:val="001C32C4"/>
    <w:rsid w:val="001C41EB"/>
    <w:rsid w:val="001C4926"/>
    <w:rsid w:val="001C4DDE"/>
    <w:rsid w:val="001D10B6"/>
    <w:rsid w:val="001D2CDD"/>
    <w:rsid w:val="001D3761"/>
    <w:rsid w:val="001D39CF"/>
    <w:rsid w:val="001D64F5"/>
    <w:rsid w:val="001D6B7F"/>
    <w:rsid w:val="001E0CA9"/>
    <w:rsid w:val="001E13FD"/>
    <w:rsid w:val="001E2E11"/>
    <w:rsid w:val="001E343D"/>
    <w:rsid w:val="001E45AE"/>
    <w:rsid w:val="001E5E22"/>
    <w:rsid w:val="001E62E3"/>
    <w:rsid w:val="001F1B7E"/>
    <w:rsid w:val="001F2411"/>
    <w:rsid w:val="001F2638"/>
    <w:rsid w:val="001F27A3"/>
    <w:rsid w:val="001F284B"/>
    <w:rsid w:val="001F2925"/>
    <w:rsid w:val="001F2E7B"/>
    <w:rsid w:val="001F4D97"/>
    <w:rsid w:val="001F5D32"/>
    <w:rsid w:val="001F7324"/>
    <w:rsid w:val="0020073B"/>
    <w:rsid w:val="00200A2A"/>
    <w:rsid w:val="002019C0"/>
    <w:rsid w:val="00201AE4"/>
    <w:rsid w:val="002021B8"/>
    <w:rsid w:val="002032DA"/>
    <w:rsid w:val="00203D6D"/>
    <w:rsid w:val="00204F1A"/>
    <w:rsid w:val="002104EF"/>
    <w:rsid w:val="0021299D"/>
    <w:rsid w:val="00212F64"/>
    <w:rsid w:val="00213D6C"/>
    <w:rsid w:val="002146AA"/>
    <w:rsid w:val="002148DB"/>
    <w:rsid w:val="0021560E"/>
    <w:rsid w:val="00217579"/>
    <w:rsid w:val="0021775E"/>
    <w:rsid w:val="00220D02"/>
    <w:rsid w:val="002211DB"/>
    <w:rsid w:val="00221938"/>
    <w:rsid w:val="00222755"/>
    <w:rsid w:val="0022451F"/>
    <w:rsid w:val="00224FDF"/>
    <w:rsid w:val="00226BE8"/>
    <w:rsid w:val="002277E8"/>
    <w:rsid w:val="002278C3"/>
    <w:rsid w:val="00227DF3"/>
    <w:rsid w:val="002305D9"/>
    <w:rsid w:val="00230E31"/>
    <w:rsid w:val="0023180E"/>
    <w:rsid w:val="00232EE8"/>
    <w:rsid w:val="002346A5"/>
    <w:rsid w:val="00236452"/>
    <w:rsid w:val="00237214"/>
    <w:rsid w:val="00237E5A"/>
    <w:rsid w:val="002404C3"/>
    <w:rsid w:val="00240A58"/>
    <w:rsid w:val="0024122D"/>
    <w:rsid w:val="00241456"/>
    <w:rsid w:val="00241464"/>
    <w:rsid w:val="002416C5"/>
    <w:rsid w:val="00241A1B"/>
    <w:rsid w:val="00242B53"/>
    <w:rsid w:val="00242F2B"/>
    <w:rsid w:val="002441B9"/>
    <w:rsid w:val="002441FF"/>
    <w:rsid w:val="00246B3C"/>
    <w:rsid w:val="00246E96"/>
    <w:rsid w:val="00247E1B"/>
    <w:rsid w:val="00247EDD"/>
    <w:rsid w:val="002519F1"/>
    <w:rsid w:val="00251CF7"/>
    <w:rsid w:val="002521A2"/>
    <w:rsid w:val="00254539"/>
    <w:rsid w:val="00255E33"/>
    <w:rsid w:val="002571F1"/>
    <w:rsid w:val="002578D1"/>
    <w:rsid w:val="00260337"/>
    <w:rsid w:val="00262C5A"/>
    <w:rsid w:val="00264549"/>
    <w:rsid w:val="00265C2B"/>
    <w:rsid w:val="00266421"/>
    <w:rsid w:val="00270493"/>
    <w:rsid w:val="00271466"/>
    <w:rsid w:val="00273DA9"/>
    <w:rsid w:val="00273FE2"/>
    <w:rsid w:val="00274428"/>
    <w:rsid w:val="0027532B"/>
    <w:rsid w:val="00280435"/>
    <w:rsid w:val="002821D1"/>
    <w:rsid w:val="0028244A"/>
    <w:rsid w:val="00282B65"/>
    <w:rsid w:val="002833EB"/>
    <w:rsid w:val="002836D2"/>
    <w:rsid w:val="00284288"/>
    <w:rsid w:val="00284296"/>
    <w:rsid w:val="002847EF"/>
    <w:rsid w:val="00285DE7"/>
    <w:rsid w:val="002867E1"/>
    <w:rsid w:val="00287D3D"/>
    <w:rsid w:val="00290950"/>
    <w:rsid w:val="00291066"/>
    <w:rsid w:val="0029113E"/>
    <w:rsid w:val="002913D3"/>
    <w:rsid w:val="00293BBE"/>
    <w:rsid w:val="002958F5"/>
    <w:rsid w:val="00297187"/>
    <w:rsid w:val="00297820"/>
    <w:rsid w:val="002A054E"/>
    <w:rsid w:val="002A09C8"/>
    <w:rsid w:val="002A0A36"/>
    <w:rsid w:val="002A0B66"/>
    <w:rsid w:val="002A1EF8"/>
    <w:rsid w:val="002A302C"/>
    <w:rsid w:val="002A3231"/>
    <w:rsid w:val="002A4258"/>
    <w:rsid w:val="002A5558"/>
    <w:rsid w:val="002A59C1"/>
    <w:rsid w:val="002A5B00"/>
    <w:rsid w:val="002A5B2B"/>
    <w:rsid w:val="002A5CA0"/>
    <w:rsid w:val="002A5EDB"/>
    <w:rsid w:val="002A69C3"/>
    <w:rsid w:val="002A7347"/>
    <w:rsid w:val="002B0068"/>
    <w:rsid w:val="002B11F0"/>
    <w:rsid w:val="002B37D1"/>
    <w:rsid w:val="002B5564"/>
    <w:rsid w:val="002B5C63"/>
    <w:rsid w:val="002B5C8C"/>
    <w:rsid w:val="002B6D62"/>
    <w:rsid w:val="002B75D5"/>
    <w:rsid w:val="002B7E42"/>
    <w:rsid w:val="002C144A"/>
    <w:rsid w:val="002C152E"/>
    <w:rsid w:val="002C2916"/>
    <w:rsid w:val="002C2CDD"/>
    <w:rsid w:val="002C4B72"/>
    <w:rsid w:val="002C5C39"/>
    <w:rsid w:val="002D0D4D"/>
    <w:rsid w:val="002D152B"/>
    <w:rsid w:val="002D1A16"/>
    <w:rsid w:val="002D2F47"/>
    <w:rsid w:val="002D3F83"/>
    <w:rsid w:val="002D4DEA"/>
    <w:rsid w:val="002D7626"/>
    <w:rsid w:val="002E0951"/>
    <w:rsid w:val="002E2EDB"/>
    <w:rsid w:val="002E49D6"/>
    <w:rsid w:val="002E532F"/>
    <w:rsid w:val="002E5C9C"/>
    <w:rsid w:val="002E7685"/>
    <w:rsid w:val="002E770F"/>
    <w:rsid w:val="002F04CE"/>
    <w:rsid w:val="002F0B0A"/>
    <w:rsid w:val="002F0FB8"/>
    <w:rsid w:val="002F219A"/>
    <w:rsid w:val="002F3DDA"/>
    <w:rsid w:val="002F42B9"/>
    <w:rsid w:val="002F4E8E"/>
    <w:rsid w:val="002F5EAB"/>
    <w:rsid w:val="002F7FCA"/>
    <w:rsid w:val="0030076B"/>
    <w:rsid w:val="003024B8"/>
    <w:rsid w:val="00302665"/>
    <w:rsid w:val="00302B5E"/>
    <w:rsid w:val="00302CFB"/>
    <w:rsid w:val="00305ECE"/>
    <w:rsid w:val="00307398"/>
    <w:rsid w:val="003075BB"/>
    <w:rsid w:val="003108DC"/>
    <w:rsid w:val="00312330"/>
    <w:rsid w:val="00314AB3"/>
    <w:rsid w:val="00315336"/>
    <w:rsid w:val="0031554D"/>
    <w:rsid w:val="003159F0"/>
    <w:rsid w:val="00315B22"/>
    <w:rsid w:val="00316078"/>
    <w:rsid w:val="003160A2"/>
    <w:rsid w:val="00316114"/>
    <w:rsid w:val="003176AE"/>
    <w:rsid w:val="00321AEA"/>
    <w:rsid w:val="003223C0"/>
    <w:rsid w:val="003225DD"/>
    <w:rsid w:val="003246D6"/>
    <w:rsid w:val="00325BE7"/>
    <w:rsid w:val="00325D34"/>
    <w:rsid w:val="00326B49"/>
    <w:rsid w:val="00326B9F"/>
    <w:rsid w:val="00330471"/>
    <w:rsid w:val="00331472"/>
    <w:rsid w:val="00331A17"/>
    <w:rsid w:val="003321B3"/>
    <w:rsid w:val="0033323B"/>
    <w:rsid w:val="00334A3F"/>
    <w:rsid w:val="00335628"/>
    <w:rsid w:val="003358FE"/>
    <w:rsid w:val="00335B24"/>
    <w:rsid w:val="00336DED"/>
    <w:rsid w:val="00337FEE"/>
    <w:rsid w:val="00340849"/>
    <w:rsid w:val="00341040"/>
    <w:rsid w:val="003419F1"/>
    <w:rsid w:val="0034291F"/>
    <w:rsid w:val="003430B5"/>
    <w:rsid w:val="00343363"/>
    <w:rsid w:val="00343A3C"/>
    <w:rsid w:val="00344D8F"/>
    <w:rsid w:val="00346A49"/>
    <w:rsid w:val="00346CFB"/>
    <w:rsid w:val="00346D29"/>
    <w:rsid w:val="00350F64"/>
    <w:rsid w:val="00352969"/>
    <w:rsid w:val="003563DD"/>
    <w:rsid w:val="00357AE5"/>
    <w:rsid w:val="0036147D"/>
    <w:rsid w:val="003614FA"/>
    <w:rsid w:val="003621EF"/>
    <w:rsid w:val="00363392"/>
    <w:rsid w:val="00363A5D"/>
    <w:rsid w:val="003645F4"/>
    <w:rsid w:val="00364FBB"/>
    <w:rsid w:val="0036677A"/>
    <w:rsid w:val="003719E6"/>
    <w:rsid w:val="003732AD"/>
    <w:rsid w:val="00374E63"/>
    <w:rsid w:val="003761CB"/>
    <w:rsid w:val="003765A3"/>
    <w:rsid w:val="00377781"/>
    <w:rsid w:val="003821AA"/>
    <w:rsid w:val="0038241F"/>
    <w:rsid w:val="00384D4B"/>
    <w:rsid w:val="00384E03"/>
    <w:rsid w:val="0038627A"/>
    <w:rsid w:val="00386E5E"/>
    <w:rsid w:val="003872F9"/>
    <w:rsid w:val="00391338"/>
    <w:rsid w:val="00391A7E"/>
    <w:rsid w:val="00392AE1"/>
    <w:rsid w:val="0039386A"/>
    <w:rsid w:val="00393F74"/>
    <w:rsid w:val="00395DC6"/>
    <w:rsid w:val="00397890"/>
    <w:rsid w:val="003A1489"/>
    <w:rsid w:val="003A3346"/>
    <w:rsid w:val="003A33EE"/>
    <w:rsid w:val="003A3D5B"/>
    <w:rsid w:val="003A4903"/>
    <w:rsid w:val="003A5EA3"/>
    <w:rsid w:val="003A5FFB"/>
    <w:rsid w:val="003A61C6"/>
    <w:rsid w:val="003A6A74"/>
    <w:rsid w:val="003A6EC1"/>
    <w:rsid w:val="003B00B5"/>
    <w:rsid w:val="003B0861"/>
    <w:rsid w:val="003B0C37"/>
    <w:rsid w:val="003B0F3C"/>
    <w:rsid w:val="003B2C44"/>
    <w:rsid w:val="003B6DDD"/>
    <w:rsid w:val="003B763A"/>
    <w:rsid w:val="003C00B7"/>
    <w:rsid w:val="003C0459"/>
    <w:rsid w:val="003C1909"/>
    <w:rsid w:val="003C1A28"/>
    <w:rsid w:val="003C2892"/>
    <w:rsid w:val="003C2F8D"/>
    <w:rsid w:val="003C3B15"/>
    <w:rsid w:val="003C63C6"/>
    <w:rsid w:val="003C7329"/>
    <w:rsid w:val="003D1F14"/>
    <w:rsid w:val="003D273E"/>
    <w:rsid w:val="003D4F49"/>
    <w:rsid w:val="003D694D"/>
    <w:rsid w:val="003D6A88"/>
    <w:rsid w:val="003D6B62"/>
    <w:rsid w:val="003D7704"/>
    <w:rsid w:val="003D7A77"/>
    <w:rsid w:val="003E00AC"/>
    <w:rsid w:val="003E09CB"/>
    <w:rsid w:val="003E177F"/>
    <w:rsid w:val="003E262A"/>
    <w:rsid w:val="003E2D7F"/>
    <w:rsid w:val="003E3538"/>
    <w:rsid w:val="003E382F"/>
    <w:rsid w:val="003E3E98"/>
    <w:rsid w:val="003E558F"/>
    <w:rsid w:val="003E624A"/>
    <w:rsid w:val="003F001B"/>
    <w:rsid w:val="003F063B"/>
    <w:rsid w:val="003F096A"/>
    <w:rsid w:val="003F0E4C"/>
    <w:rsid w:val="003F0EE9"/>
    <w:rsid w:val="003F1E25"/>
    <w:rsid w:val="003F2F29"/>
    <w:rsid w:val="003F3367"/>
    <w:rsid w:val="003F357B"/>
    <w:rsid w:val="004015F7"/>
    <w:rsid w:val="00401A02"/>
    <w:rsid w:val="00402520"/>
    <w:rsid w:val="00404FB8"/>
    <w:rsid w:val="00405446"/>
    <w:rsid w:val="00405BCC"/>
    <w:rsid w:val="0040651C"/>
    <w:rsid w:val="004069B2"/>
    <w:rsid w:val="00407F8D"/>
    <w:rsid w:val="00410412"/>
    <w:rsid w:val="004114DB"/>
    <w:rsid w:val="00411637"/>
    <w:rsid w:val="00411924"/>
    <w:rsid w:val="00411B6B"/>
    <w:rsid w:val="00412B21"/>
    <w:rsid w:val="00412FE4"/>
    <w:rsid w:val="00413B1C"/>
    <w:rsid w:val="00413DD9"/>
    <w:rsid w:val="00415F3B"/>
    <w:rsid w:val="00417105"/>
    <w:rsid w:val="004175F3"/>
    <w:rsid w:val="00420219"/>
    <w:rsid w:val="00420733"/>
    <w:rsid w:val="00423C30"/>
    <w:rsid w:val="0042469A"/>
    <w:rsid w:val="004248A4"/>
    <w:rsid w:val="004249BF"/>
    <w:rsid w:val="004276A3"/>
    <w:rsid w:val="004313CC"/>
    <w:rsid w:val="00431FD7"/>
    <w:rsid w:val="004328BB"/>
    <w:rsid w:val="00432CB3"/>
    <w:rsid w:val="00432D30"/>
    <w:rsid w:val="00434BAA"/>
    <w:rsid w:val="00435429"/>
    <w:rsid w:val="00440083"/>
    <w:rsid w:val="00440544"/>
    <w:rsid w:val="00440778"/>
    <w:rsid w:val="00441841"/>
    <w:rsid w:val="0044343C"/>
    <w:rsid w:val="0044386F"/>
    <w:rsid w:val="0044396F"/>
    <w:rsid w:val="00444A7D"/>
    <w:rsid w:val="00444C87"/>
    <w:rsid w:val="00444C9D"/>
    <w:rsid w:val="00444FCC"/>
    <w:rsid w:val="00446A33"/>
    <w:rsid w:val="00450C7C"/>
    <w:rsid w:val="00450D50"/>
    <w:rsid w:val="00451542"/>
    <w:rsid w:val="00454288"/>
    <w:rsid w:val="00455F40"/>
    <w:rsid w:val="00456171"/>
    <w:rsid w:val="004574BD"/>
    <w:rsid w:val="00460025"/>
    <w:rsid w:val="00460CE2"/>
    <w:rsid w:val="004633B1"/>
    <w:rsid w:val="00463F3F"/>
    <w:rsid w:val="00465DAE"/>
    <w:rsid w:val="004679CA"/>
    <w:rsid w:val="00467D77"/>
    <w:rsid w:val="00467E7C"/>
    <w:rsid w:val="004706C0"/>
    <w:rsid w:val="004709D9"/>
    <w:rsid w:val="00471B2C"/>
    <w:rsid w:val="0047219E"/>
    <w:rsid w:val="00472F47"/>
    <w:rsid w:val="00472F7C"/>
    <w:rsid w:val="004743B8"/>
    <w:rsid w:val="0047618C"/>
    <w:rsid w:val="004769E9"/>
    <w:rsid w:val="00476BBD"/>
    <w:rsid w:val="00477468"/>
    <w:rsid w:val="004774F8"/>
    <w:rsid w:val="00486B5F"/>
    <w:rsid w:val="00487F96"/>
    <w:rsid w:val="00490A3C"/>
    <w:rsid w:val="004914DD"/>
    <w:rsid w:val="00492D3C"/>
    <w:rsid w:val="00493434"/>
    <w:rsid w:val="00493C17"/>
    <w:rsid w:val="0049536E"/>
    <w:rsid w:val="00495590"/>
    <w:rsid w:val="00496553"/>
    <w:rsid w:val="00496AB8"/>
    <w:rsid w:val="0049750A"/>
    <w:rsid w:val="004A20AB"/>
    <w:rsid w:val="004A2FA4"/>
    <w:rsid w:val="004A35FF"/>
    <w:rsid w:val="004A3C3A"/>
    <w:rsid w:val="004A7049"/>
    <w:rsid w:val="004A7644"/>
    <w:rsid w:val="004B03BE"/>
    <w:rsid w:val="004B26F6"/>
    <w:rsid w:val="004B2D9B"/>
    <w:rsid w:val="004B4FBA"/>
    <w:rsid w:val="004B598C"/>
    <w:rsid w:val="004B5A76"/>
    <w:rsid w:val="004B5DEE"/>
    <w:rsid w:val="004B620B"/>
    <w:rsid w:val="004B64C4"/>
    <w:rsid w:val="004B65F3"/>
    <w:rsid w:val="004C0585"/>
    <w:rsid w:val="004C1EB5"/>
    <w:rsid w:val="004C22BC"/>
    <w:rsid w:val="004C44B6"/>
    <w:rsid w:val="004C51F6"/>
    <w:rsid w:val="004C5509"/>
    <w:rsid w:val="004C72E2"/>
    <w:rsid w:val="004C77FF"/>
    <w:rsid w:val="004D1988"/>
    <w:rsid w:val="004D2BFF"/>
    <w:rsid w:val="004D31A1"/>
    <w:rsid w:val="004D3A57"/>
    <w:rsid w:val="004D418C"/>
    <w:rsid w:val="004D54C6"/>
    <w:rsid w:val="004D57DC"/>
    <w:rsid w:val="004D6144"/>
    <w:rsid w:val="004D620E"/>
    <w:rsid w:val="004D69AD"/>
    <w:rsid w:val="004D6E23"/>
    <w:rsid w:val="004D77E8"/>
    <w:rsid w:val="004E1790"/>
    <w:rsid w:val="004E1DDB"/>
    <w:rsid w:val="004E357D"/>
    <w:rsid w:val="004E445A"/>
    <w:rsid w:val="004E4C44"/>
    <w:rsid w:val="004E5A83"/>
    <w:rsid w:val="004E6016"/>
    <w:rsid w:val="004E784A"/>
    <w:rsid w:val="004F093D"/>
    <w:rsid w:val="004F16D7"/>
    <w:rsid w:val="004F18D0"/>
    <w:rsid w:val="004F199B"/>
    <w:rsid w:val="004F2EDC"/>
    <w:rsid w:val="004F3042"/>
    <w:rsid w:val="004F3C05"/>
    <w:rsid w:val="004F4FA3"/>
    <w:rsid w:val="004F5675"/>
    <w:rsid w:val="00504C0C"/>
    <w:rsid w:val="00504EBE"/>
    <w:rsid w:val="00505AB8"/>
    <w:rsid w:val="00506A69"/>
    <w:rsid w:val="00506E5B"/>
    <w:rsid w:val="00510AC9"/>
    <w:rsid w:val="00510CE7"/>
    <w:rsid w:val="005113A0"/>
    <w:rsid w:val="00511F07"/>
    <w:rsid w:val="0051267B"/>
    <w:rsid w:val="00512BBC"/>
    <w:rsid w:val="00513920"/>
    <w:rsid w:val="00513B2B"/>
    <w:rsid w:val="00513F6F"/>
    <w:rsid w:val="0051460C"/>
    <w:rsid w:val="00514FC7"/>
    <w:rsid w:val="0051693E"/>
    <w:rsid w:val="005203C1"/>
    <w:rsid w:val="00520449"/>
    <w:rsid w:val="00520B95"/>
    <w:rsid w:val="00521119"/>
    <w:rsid w:val="005214EC"/>
    <w:rsid w:val="00522566"/>
    <w:rsid w:val="00522A99"/>
    <w:rsid w:val="0052354D"/>
    <w:rsid w:val="005257D2"/>
    <w:rsid w:val="005268D7"/>
    <w:rsid w:val="00526B2B"/>
    <w:rsid w:val="00526DF4"/>
    <w:rsid w:val="00527621"/>
    <w:rsid w:val="00527F8B"/>
    <w:rsid w:val="00530437"/>
    <w:rsid w:val="00530DAA"/>
    <w:rsid w:val="00531355"/>
    <w:rsid w:val="00532423"/>
    <w:rsid w:val="0053350D"/>
    <w:rsid w:val="00533EAE"/>
    <w:rsid w:val="005349D3"/>
    <w:rsid w:val="0054060B"/>
    <w:rsid w:val="00541245"/>
    <w:rsid w:val="00541500"/>
    <w:rsid w:val="0054156E"/>
    <w:rsid w:val="00542C3B"/>
    <w:rsid w:val="00543C3E"/>
    <w:rsid w:val="00543D94"/>
    <w:rsid w:val="005440C6"/>
    <w:rsid w:val="00544D17"/>
    <w:rsid w:val="00545007"/>
    <w:rsid w:val="005451DA"/>
    <w:rsid w:val="00545D90"/>
    <w:rsid w:val="00547922"/>
    <w:rsid w:val="00547B6F"/>
    <w:rsid w:val="00547D40"/>
    <w:rsid w:val="00547E42"/>
    <w:rsid w:val="00551484"/>
    <w:rsid w:val="0055149A"/>
    <w:rsid w:val="00552C59"/>
    <w:rsid w:val="005532AB"/>
    <w:rsid w:val="00553A1B"/>
    <w:rsid w:val="00554299"/>
    <w:rsid w:val="00554EAC"/>
    <w:rsid w:val="005572AA"/>
    <w:rsid w:val="00557BBD"/>
    <w:rsid w:val="00563B20"/>
    <w:rsid w:val="00564CC9"/>
    <w:rsid w:val="0056533E"/>
    <w:rsid w:val="00566707"/>
    <w:rsid w:val="005673BB"/>
    <w:rsid w:val="00567B97"/>
    <w:rsid w:val="00570EBD"/>
    <w:rsid w:val="005713B9"/>
    <w:rsid w:val="005713E0"/>
    <w:rsid w:val="00574270"/>
    <w:rsid w:val="00577803"/>
    <w:rsid w:val="005778B6"/>
    <w:rsid w:val="005803A6"/>
    <w:rsid w:val="00580B67"/>
    <w:rsid w:val="00581244"/>
    <w:rsid w:val="0058227E"/>
    <w:rsid w:val="00584AB6"/>
    <w:rsid w:val="005855FC"/>
    <w:rsid w:val="00585EFD"/>
    <w:rsid w:val="00587B43"/>
    <w:rsid w:val="00590E62"/>
    <w:rsid w:val="0059169A"/>
    <w:rsid w:val="00591C80"/>
    <w:rsid w:val="00591E9D"/>
    <w:rsid w:val="00594682"/>
    <w:rsid w:val="0059587E"/>
    <w:rsid w:val="00595B73"/>
    <w:rsid w:val="00596122"/>
    <w:rsid w:val="00596694"/>
    <w:rsid w:val="00596F94"/>
    <w:rsid w:val="005A0247"/>
    <w:rsid w:val="005A3185"/>
    <w:rsid w:val="005A3243"/>
    <w:rsid w:val="005A3A8B"/>
    <w:rsid w:val="005A3D94"/>
    <w:rsid w:val="005A4760"/>
    <w:rsid w:val="005A5123"/>
    <w:rsid w:val="005A58BA"/>
    <w:rsid w:val="005A6F3B"/>
    <w:rsid w:val="005B0114"/>
    <w:rsid w:val="005B230A"/>
    <w:rsid w:val="005B2858"/>
    <w:rsid w:val="005B3964"/>
    <w:rsid w:val="005B472E"/>
    <w:rsid w:val="005B4E81"/>
    <w:rsid w:val="005B693B"/>
    <w:rsid w:val="005B7115"/>
    <w:rsid w:val="005B73B5"/>
    <w:rsid w:val="005C207E"/>
    <w:rsid w:val="005C26C4"/>
    <w:rsid w:val="005C2F5E"/>
    <w:rsid w:val="005C3327"/>
    <w:rsid w:val="005C3C3B"/>
    <w:rsid w:val="005C4640"/>
    <w:rsid w:val="005C4F40"/>
    <w:rsid w:val="005C66E4"/>
    <w:rsid w:val="005C6D51"/>
    <w:rsid w:val="005C757E"/>
    <w:rsid w:val="005D0779"/>
    <w:rsid w:val="005D0796"/>
    <w:rsid w:val="005D0F02"/>
    <w:rsid w:val="005D518E"/>
    <w:rsid w:val="005D56A3"/>
    <w:rsid w:val="005D5E1E"/>
    <w:rsid w:val="005D6CCD"/>
    <w:rsid w:val="005E100C"/>
    <w:rsid w:val="005E2CD1"/>
    <w:rsid w:val="005E4E45"/>
    <w:rsid w:val="005E5546"/>
    <w:rsid w:val="005E69B4"/>
    <w:rsid w:val="005E73F0"/>
    <w:rsid w:val="005E7522"/>
    <w:rsid w:val="005E77DE"/>
    <w:rsid w:val="005F0172"/>
    <w:rsid w:val="005F2EB6"/>
    <w:rsid w:val="005F42B2"/>
    <w:rsid w:val="005F44FA"/>
    <w:rsid w:val="005F4E53"/>
    <w:rsid w:val="005F6055"/>
    <w:rsid w:val="005F62B9"/>
    <w:rsid w:val="005F69B1"/>
    <w:rsid w:val="0060139A"/>
    <w:rsid w:val="00604628"/>
    <w:rsid w:val="006053C8"/>
    <w:rsid w:val="00605CDE"/>
    <w:rsid w:val="00606649"/>
    <w:rsid w:val="0060711B"/>
    <w:rsid w:val="006100DD"/>
    <w:rsid w:val="006106B2"/>
    <w:rsid w:val="006109CE"/>
    <w:rsid w:val="00611B7E"/>
    <w:rsid w:val="006121D5"/>
    <w:rsid w:val="00612CEB"/>
    <w:rsid w:val="00613068"/>
    <w:rsid w:val="00613D98"/>
    <w:rsid w:val="00615017"/>
    <w:rsid w:val="0061548C"/>
    <w:rsid w:val="00621857"/>
    <w:rsid w:val="00622656"/>
    <w:rsid w:val="00624688"/>
    <w:rsid w:val="00625739"/>
    <w:rsid w:val="006262F3"/>
    <w:rsid w:val="0062655E"/>
    <w:rsid w:val="006302C7"/>
    <w:rsid w:val="00630416"/>
    <w:rsid w:val="00631AE5"/>
    <w:rsid w:val="00633583"/>
    <w:rsid w:val="00633FE9"/>
    <w:rsid w:val="006352C3"/>
    <w:rsid w:val="00635367"/>
    <w:rsid w:val="00635460"/>
    <w:rsid w:val="00635849"/>
    <w:rsid w:val="00636100"/>
    <w:rsid w:val="00637090"/>
    <w:rsid w:val="00640242"/>
    <w:rsid w:val="006409D9"/>
    <w:rsid w:val="00640AB0"/>
    <w:rsid w:val="00642068"/>
    <w:rsid w:val="006420CC"/>
    <w:rsid w:val="00642793"/>
    <w:rsid w:val="0064311C"/>
    <w:rsid w:val="0064381C"/>
    <w:rsid w:val="00643BB6"/>
    <w:rsid w:val="006454A7"/>
    <w:rsid w:val="00645FB1"/>
    <w:rsid w:val="00646715"/>
    <w:rsid w:val="006476C3"/>
    <w:rsid w:val="006500E6"/>
    <w:rsid w:val="00652F5F"/>
    <w:rsid w:val="00653635"/>
    <w:rsid w:val="00653DB5"/>
    <w:rsid w:val="006544B3"/>
    <w:rsid w:val="00654F33"/>
    <w:rsid w:val="0065515B"/>
    <w:rsid w:val="006558A3"/>
    <w:rsid w:val="00656089"/>
    <w:rsid w:val="0066079B"/>
    <w:rsid w:val="006619E1"/>
    <w:rsid w:val="00661BB6"/>
    <w:rsid w:val="00661DAF"/>
    <w:rsid w:val="00662387"/>
    <w:rsid w:val="006634CA"/>
    <w:rsid w:val="00663C29"/>
    <w:rsid w:val="006667EA"/>
    <w:rsid w:val="00667F9A"/>
    <w:rsid w:val="00671157"/>
    <w:rsid w:val="006769D8"/>
    <w:rsid w:val="006774CB"/>
    <w:rsid w:val="00677F3A"/>
    <w:rsid w:val="006801A2"/>
    <w:rsid w:val="00680450"/>
    <w:rsid w:val="0068128E"/>
    <w:rsid w:val="00681B0B"/>
    <w:rsid w:val="00681D42"/>
    <w:rsid w:val="006824CB"/>
    <w:rsid w:val="0068464A"/>
    <w:rsid w:val="0068482B"/>
    <w:rsid w:val="006849D7"/>
    <w:rsid w:val="006851C6"/>
    <w:rsid w:val="006851D8"/>
    <w:rsid w:val="006863B1"/>
    <w:rsid w:val="0068641B"/>
    <w:rsid w:val="0068761C"/>
    <w:rsid w:val="0069017A"/>
    <w:rsid w:val="00690566"/>
    <w:rsid w:val="00690A9F"/>
    <w:rsid w:val="00691679"/>
    <w:rsid w:val="00691B3E"/>
    <w:rsid w:val="0069238D"/>
    <w:rsid w:val="006924C3"/>
    <w:rsid w:val="00692FFE"/>
    <w:rsid w:val="006950E3"/>
    <w:rsid w:val="00695573"/>
    <w:rsid w:val="006961A4"/>
    <w:rsid w:val="00697361"/>
    <w:rsid w:val="00697CC6"/>
    <w:rsid w:val="006A02BD"/>
    <w:rsid w:val="006A1255"/>
    <w:rsid w:val="006A1533"/>
    <w:rsid w:val="006A1B0F"/>
    <w:rsid w:val="006A1F93"/>
    <w:rsid w:val="006A27B5"/>
    <w:rsid w:val="006A284A"/>
    <w:rsid w:val="006A2A03"/>
    <w:rsid w:val="006A2A88"/>
    <w:rsid w:val="006A37F3"/>
    <w:rsid w:val="006A4818"/>
    <w:rsid w:val="006A4B59"/>
    <w:rsid w:val="006A5AD3"/>
    <w:rsid w:val="006A635F"/>
    <w:rsid w:val="006A6759"/>
    <w:rsid w:val="006A67E9"/>
    <w:rsid w:val="006A6808"/>
    <w:rsid w:val="006A6BC6"/>
    <w:rsid w:val="006A7B5C"/>
    <w:rsid w:val="006A7D8C"/>
    <w:rsid w:val="006B06F0"/>
    <w:rsid w:val="006B1815"/>
    <w:rsid w:val="006B1948"/>
    <w:rsid w:val="006B1D35"/>
    <w:rsid w:val="006B1FD0"/>
    <w:rsid w:val="006B2A72"/>
    <w:rsid w:val="006B3954"/>
    <w:rsid w:val="006B3C5F"/>
    <w:rsid w:val="006B4CD6"/>
    <w:rsid w:val="006B576B"/>
    <w:rsid w:val="006B57FE"/>
    <w:rsid w:val="006B62A5"/>
    <w:rsid w:val="006B64F5"/>
    <w:rsid w:val="006C0191"/>
    <w:rsid w:val="006C031C"/>
    <w:rsid w:val="006C0550"/>
    <w:rsid w:val="006C12F3"/>
    <w:rsid w:val="006C18D1"/>
    <w:rsid w:val="006C4E6F"/>
    <w:rsid w:val="006C5214"/>
    <w:rsid w:val="006C5765"/>
    <w:rsid w:val="006C6009"/>
    <w:rsid w:val="006C60C5"/>
    <w:rsid w:val="006C6319"/>
    <w:rsid w:val="006C6E39"/>
    <w:rsid w:val="006C7181"/>
    <w:rsid w:val="006C71DC"/>
    <w:rsid w:val="006C7EAC"/>
    <w:rsid w:val="006D063B"/>
    <w:rsid w:val="006D39CE"/>
    <w:rsid w:val="006D42B1"/>
    <w:rsid w:val="006D42C6"/>
    <w:rsid w:val="006D459D"/>
    <w:rsid w:val="006D4AC1"/>
    <w:rsid w:val="006E0020"/>
    <w:rsid w:val="006E04EA"/>
    <w:rsid w:val="006E1A70"/>
    <w:rsid w:val="006E265C"/>
    <w:rsid w:val="006E3DE7"/>
    <w:rsid w:val="006E4531"/>
    <w:rsid w:val="006E47FF"/>
    <w:rsid w:val="006E5684"/>
    <w:rsid w:val="006E6B49"/>
    <w:rsid w:val="006E7DAC"/>
    <w:rsid w:val="006F0A08"/>
    <w:rsid w:val="006F0F66"/>
    <w:rsid w:val="006F124E"/>
    <w:rsid w:val="006F1846"/>
    <w:rsid w:val="006F2995"/>
    <w:rsid w:val="006F484E"/>
    <w:rsid w:val="006F675A"/>
    <w:rsid w:val="006F6BBB"/>
    <w:rsid w:val="00700A9C"/>
    <w:rsid w:val="0070168A"/>
    <w:rsid w:val="00701A13"/>
    <w:rsid w:val="0070229B"/>
    <w:rsid w:val="0070277A"/>
    <w:rsid w:val="00703003"/>
    <w:rsid w:val="00703429"/>
    <w:rsid w:val="00706802"/>
    <w:rsid w:val="00706C57"/>
    <w:rsid w:val="00710113"/>
    <w:rsid w:val="00712752"/>
    <w:rsid w:val="007139D3"/>
    <w:rsid w:val="00715122"/>
    <w:rsid w:val="00715F6B"/>
    <w:rsid w:val="00716851"/>
    <w:rsid w:val="00716ADA"/>
    <w:rsid w:val="00716F20"/>
    <w:rsid w:val="00717448"/>
    <w:rsid w:val="0072193A"/>
    <w:rsid w:val="00722394"/>
    <w:rsid w:val="00722631"/>
    <w:rsid w:val="00723B4A"/>
    <w:rsid w:val="00723F39"/>
    <w:rsid w:val="00723F88"/>
    <w:rsid w:val="0072541F"/>
    <w:rsid w:val="007257B9"/>
    <w:rsid w:val="007263E4"/>
    <w:rsid w:val="007268DB"/>
    <w:rsid w:val="00726E4F"/>
    <w:rsid w:val="007322C4"/>
    <w:rsid w:val="00732653"/>
    <w:rsid w:val="0073335A"/>
    <w:rsid w:val="007358BA"/>
    <w:rsid w:val="007370BA"/>
    <w:rsid w:val="00737BB7"/>
    <w:rsid w:val="00740D79"/>
    <w:rsid w:val="00741A91"/>
    <w:rsid w:val="007433CE"/>
    <w:rsid w:val="007448C5"/>
    <w:rsid w:val="00744A3C"/>
    <w:rsid w:val="00744CA6"/>
    <w:rsid w:val="00746FEA"/>
    <w:rsid w:val="0075031C"/>
    <w:rsid w:val="00750F58"/>
    <w:rsid w:val="007520C9"/>
    <w:rsid w:val="0075258A"/>
    <w:rsid w:val="00752DA7"/>
    <w:rsid w:val="00754B86"/>
    <w:rsid w:val="00756527"/>
    <w:rsid w:val="00756B17"/>
    <w:rsid w:val="00760FA0"/>
    <w:rsid w:val="00761AE7"/>
    <w:rsid w:val="00762587"/>
    <w:rsid w:val="00763E30"/>
    <w:rsid w:val="007647B9"/>
    <w:rsid w:val="00767D5B"/>
    <w:rsid w:val="00770A08"/>
    <w:rsid w:val="00771327"/>
    <w:rsid w:val="00771A70"/>
    <w:rsid w:val="00772BDF"/>
    <w:rsid w:val="00773065"/>
    <w:rsid w:val="0077320A"/>
    <w:rsid w:val="0077472F"/>
    <w:rsid w:val="00775A63"/>
    <w:rsid w:val="0077620D"/>
    <w:rsid w:val="00776289"/>
    <w:rsid w:val="0077643B"/>
    <w:rsid w:val="00776CDC"/>
    <w:rsid w:val="00777F7A"/>
    <w:rsid w:val="00780CF6"/>
    <w:rsid w:val="00783087"/>
    <w:rsid w:val="0078336F"/>
    <w:rsid w:val="00784F01"/>
    <w:rsid w:val="0078638D"/>
    <w:rsid w:val="0078679D"/>
    <w:rsid w:val="00787DE0"/>
    <w:rsid w:val="00790E0A"/>
    <w:rsid w:val="00793051"/>
    <w:rsid w:val="007949B5"/>
    <w:rsid w:val="007952F6"/>
    <w:rsid w:val="007974BD"/>
    <w:rsid w:val="00797DED"/>
    <w:rsid w:val="007A156A"/>
    <w:rsid w:val="007A170D"/>
    <w:rsid w:val="007A4AA7"/>
    <w:rsid w:val="007A5530"/>
    <w:rsid w:val="007A5DC3"/>
    <w:rsid w:val="007A78FF"/>
    <w:rsid w:val="007B13EE"/>
    <w:rsid w:val="007B1B76"/>
    <w:rsid w:val="007B27B3"/>
    <w:rsid w:val="007B3480"/>
    <w:rsid w:val="007B34A2"/>
    <w:rsid w:val="007B40E3"/>
    <w:rsid w:val="007B41C5"/>
    <w:rsid w:val="007B5438"/>
    <w:rsid w:val="007B73D9"/>
    <w:rsid w:val="007B7FCA"/>
    <w:rsid w:val="007C03F0"/>
    <w:rsid w:val="007C05E0"/>
    <w:rsid w:val="007C1ECD"/>
    <w:rsid w:val="007C278C"/>
    <w:rsid w:val="007C2B08"/>
    <w:rsid w:val="007C3DD5"/>
    <w:rsid w:val="007C4636"/>
    <w:rsid w:val="007C4B48"/>
    <w:rsid w:val="007C5D2F"/>
    <w:rsid w:val="007D0319"/>
    <w:rsid w:val="007D0A9E"/>
    <w:rsid w:val="007D2213"/>
    <w:rsid w:val="007D2401"/>
    <w:rsid w:val="007D25A8"/>
    <w:rsid w:val="007D35C8"/>
    <w:rsid w:val="007D3ECF"/>
    <w:rsid w:val="007D49BF"/>
    <w:rsid w:val="007D5A28"/>
    <w:rsid w:val="007D5B40"/>
    <w:rsid w:val="007D6669"/>
    <w:rsid w:val="007E04BC"/>
    <w:rsid w:val="007E17B0"/>
    <w:rsid w:val="007E1D71"/>
    <w:rsid w:val="007E3BD8"/>
    <w:rsid w:val="007E43CC"/>
    <w:rsid w:val="007E5EE9"/>
    <w:rsid w:val="007E6362"/>
    <w:rsid w:val="007E65B5"/>
    <w:rsid w:val="007E66CC"/>
    <w:rsid w:val="007E670D"/>
    <w:rsid w:val="007E68B3"/>
    <w:rsid w:val="007E7FBC"/>
    <w:rsid w:val="007F167D"/>
    <w:rsid w:val="007F26AB"/>
    <w:rsid w:val="007F2C0A"/>
    <w:rsid w:val="007F3AAB"/>
    <w:rsid w:val="007F3B4E"/>
    <w:rsid w:val="007F3B76"/>
    <w:rsid w:val="007F551F"/>
    <w:rsid w:val="007F5A59"/>
    <w:rsid w:val="007F679A"/>
    <w:rsid w:val="007F6BD8"/>
    <w:rsid w:val="007F7FE7"/>
    <w:rsid w:val="0080031C"/>
    <w:rsid w:val="008007D5"/>
    <w:rsid w:val="00800F66"/>
    <w:rsid w:val="00801816"/>
    <w:rsid w:val="00802097"/>
    <w:rsid w:val="0081220F"/>
    <w:rsid w:val="00812A39"/>
    <w:rsid w:val="00812B17"/>
    <w:rsid w:val="00812FC8"/>
    <w:rsid w:val="008130D5"/>
    <w:rsid w:val="00814CDD"/>
    <w:rsid w:val="00814DD8"/>
    <w:rsid w:val="00815B2C"/>
    <w:rsid w:val="0081665D"/>
    <w:rsid w:val="008172ED"/>
    <w:rsid w:val="00817C73"/>
    <w:rsid w:val="0082100C"/>
    <w:rsid w:val="008215A3"/>
    <w:rsid w:val="00821E26"/>
    <w:rsid w:val="0082281F"/>
    <w:rsid w:val="00823B6E"/>
    <w:rsid w:val="00824CB3"/>
    <w:rsid w:val="008256E7"/>
    <w:rsid w:val="008257B3"/>
    <w:rsid w:val="00827DA9"/>
    <w:rsid w:val="0083085C"/>
    <w:rsid w:val="0083116D"/>
    <w:rsid w:val="00832397"/>
    <w:rsid w:val="00834291"/>
    <w:rsid w:val="00834504"/>
    <w:rsid w:val="0083490B"/>
    <w:rsid w:val="0083715C"/>
    <w:rsid w:val="00840E6A"/>
    <w:rsid w:val="00841496"/>
    <w:rsid w:val="00841CF5"/>
    <w:rsid w:val="00841FC5"/>
    <w:rsid w:val="00843D9D"/>
    <w:rsid w:val="00844143"/>
    <w:rsid w:val="00844EC0"/>
    <w:rsid w:val="008472EA"/>
    <w:rsid w:val="0084737A"/>
    <w:rsid w:val="00851084"/>
    <w:rsid w:val="00851159"/>
    <w:rsid w:val="00853762"/>
    <w:rsid w:val="008539E8"/>
    <w:rsid w:val="00853CAA"/>
    <w:rsid w:val="00854DFD"/>
    <w:rsid w:val="00855427"/>
    <w:rsid w:val="00856707"/>
    <w:rsid w:val="00856B3F"/>
    <w:rsid w:val="00857F97"/>
    <w:rsid w:val="00860EE1"/>
    <w:rsid w:val="00861397"/>
    <w:rsid w:val="00861D21"/>
    <w:rsid w:val="00863564"/>
    <w:rsid w:val="00863CD5"/>
    <w:rsid w:val="008659FD"/>
    <w:rsid w:val="00865AC6"/>
    <w:rsid w:val="00866229"/>
    <w:rsid w:val="008662DA"/>
    <w:rsid w:val="008663F6"/>
    <w:rsid w:val="00866490"/>
    <w:rsid w:val="00866A0A"/>
    <w:rsid w:val="00866D62"/>
    <w:rsid w:val="00866FD4"/>
    <w:rsid w:val="00867EE8"/>
    <w:rsid w:val="00867F8A"/>
    <w:rsid w:val="008700C3"/>
    <w:rsid w:val="00870693"/>
    <w:rsid w:val="00870A6A"/>
    <w:rsid w:val="00871792"/>
    <w:rsid w:val="00871CA0"/>
    <w:rsid w:val="00872054"/>
    <w:rsid w:val="00873E0B"/>
    <w:rsid w:val="00874524"/>
    <w:rsid w:val="0087468A"/>
    <w:rsid w:val="00874F33"/>
    <w:rsid w:val="008753A0"/>
    <w:rsid w:val="008767AC"/>
    <w:rsid w:val="00877405"/>
    <w:rsid w:val="008775EF"/>
    <w:rsid w:val="00877AC8"/>
    <w:rsid w:val="00882AE2"/>
    <w:rsid w:val="008834D9"/>
    <w:rsid w:val="00883CFC"/>
    <w:rsid w:val="008849C9"/>
    <w:rsid w:val="00886CAE"/>
    <w:rsid w:val="00887C11"/>
    <w:rsid w:val="00892863"/>
    <w:rsid w:val="00893A5F"/>
    <w:rsid w:val="00893FEA"/>
    <w:rsid w:val="008962D8"/>
    <w:rsid w:val="00896468"/>
    <w:rsid w:val="008964FA"/>
    <w:rsid w:val="008A1E39"/>
    <w:rsid w:val="008A2730"/>
    <w:rsid w:val="008A2AB0"/>
    <w:rsid w:val="008A3AF1"/>
    <w:rsid w:val="008A44DB"/>
    <w:rsid w:val="008A4CA3"/>
    <w:rsid w:val="008A530D"/>
    <w:rsid w:val="008A545E"/>
    <w:rsid w:val="008A6A00"/>
    <w:rsid w:val="008A6BB9"/>
    <w:rsid w:val="008A73C4"/>
    <w:rsid w:val="008A7C9F"/>
    <w:rsid w:val="008A7D08"/>
    <w:rsid w:val="008B1A44"/>
    <w:rsid w:val="008B1F8F"/>
    <w:rsid w:val="008B38BA"/>
    <w:rsid w:val="008B3951"/>
    <w:rsid w:val="008B5025"/>
    <w:rsid w:val="008B6ABD"/>
    <w:rsid w:val="008B6D93"/>
    <w:rsid w:val="008B725E"/>
    <w:rsid w:val="008C0408"/>
    <w:rsid w:val="008C0DAE"/>
    <w:rsid w:val="008C196A"/>
    <w:rsid w:val="008C6A35"/>
    <w:rsid w:val="008C6AFF"/>
    <w:rsid w:val="008C79E9"/>
    <w:rsid w:val="008D0431"/>
    <w:rsid w:val="008D1717"/>
    <w:rsid w:val="008D1E72"/>
    <w:rsid w:val="008D2082"/>
    <w:rsid w:val="008D2891"/>
    <w:rsid w:val="008D2B43"/>
    <w:rsid w:val="008D2D8C"/>
    <w:rsid w:val="008D2ECF"/>
    <w:rsid w:val="008D4064"/>
    <w:rsid w:val="008D452D"/>
    <w:rsid w:val="008D5773"/>
    <w:rsid w:val="008D58C2"/>
    <w:rsid w:val="008D624D"/>
    <w:rsid w:val="008D70E3"/>
    <w:rsid w:val="008E179B"/>
    <w:rsid w:val="008E3882"/>
    <w:rsid w:val="008E4508"/>
    <w:rsid w:val="008E615A"/>
    <w:rsid w:val="008E6DCC"/>
    <w:rsid w:val="008E7597"/>
    <w:rsid w:val="008F1D4B"/>
    <w:rsid w:val="008F1DB7"/>
    <w:rsid w:val="008F311C"/>
    <w:rsid w:val="008F31B1"/>
    <w:rsid w:val="008F40A5"/>
    <w:rsid w:val="008F4BB1"/>
    <w:rsid w:val="008F5CBE"/>
    <w:rsid w:val="008F700C"/>
    <w:rsid w:val="008F7FE1"/>
    <w:rsid w:val="00900DD5"/>
    <w:rsid w:val="00900E14"/>
    <w:rsid w:val="009017C2"/>
    <w:rsid w:val="0090240F"/>
    <w:rsid w:val="00903641"/>
    <w:rsid w:val="00903C68"/>
    <w:rsid w:val="00904254"/>
    <w:rsid w:val="009045EE"/>
    <w:rsid w:val="00905131"/>
    <w:rsid w:val="00905ECC"/>
    <w:rsid w:val="0090690C"/>
    <w:rsid w:val="00910D53"/>
    <w:rsid w:val="00910F6E"/>
    <w:rsid w:val="0091103B"/>
    <w:rsid w:val="00912124"/>
    <w:rsid w:val="00912D87"/>
    <w:rsid w:val="00912DB4"/>
    <w:rsid w:val="00913236"/>
    <w:rsid w:val="0091526C"/>
    <w:rsid w:val="00917313"/>
    <w:rsid w:val="009213D1"/>
    <w:rsid w:val="00921C7D"/>
    <w:rsid w:val="00921F46"/>
    <w:rsid w:val="009233A7"/>
    <w:rsid w:val="00924FDA"/>
    <w:rsid w:val="009253EA"/>
    <w:rsid w:val="00926EBB"/>
    <w:rsid w:val="00930380"/>
    <w:rsid w:val="009317ED"/>
    <w:rsid w:val="009324C4"/>
    <w:rsid w:val="009332A2"/>
    <w:rsid w:val="009334DD"/>
    <w:rsid w:val="00933ECE"/>
    <w:rsid w:val="00936B92"/>
    <w:rsid w:val="009374D6"/>
    <w:rsid w:val="009400AA"/>
    <w:rsid w:val="00940B63"/>
    <w:rsid w:val="00940C2B"/>
    <w:rsid w:val="00941B00"/>
    <w:rsid w:val="00943ACC"/>
    <w:rsid w:val="009441C4"/>
    <w:rsid w:val="00944F78"/>
    <w:rsid w:val="00945803"/>
    <w:rsid w:val="009461A3"/>
    <w:rsid w:val="0094620E"/>
    <w:rsid w:val="00946503"/>
    <w:rsid w:val="009472F8"/>
    <w:rsid w:val="009473BD"/>
    <w:rsid w:val="00947C19"/>
    <w:rsid w:val="00953D7A"/>
    <w:rsid w:val="009547F0"/>
    <w:rsid w:val="0096186F"/>
    <w:rsid w:val="009638BB"/>
    <w:rsid w:val="00964163"/>
    <w:rsid w:val="009648C3"/>
    <w:rsid w:val="00964FE2"/>
    <w:rsid w:val="00965FAC"/>
    <w:rsid w:val="00972C65"/>
    <w:rsid w:val="00974581"/>
    <w:rsid w:val="0097585A"/>
    <w:rsid w:val="009777EE"/>
    <w:rsid w:val="00980FD3"/>
    <w:rsid w:val="0098148E"/>
    <w:rsid w:val="00981F80"/>
    <w:rsid w:val="0098237F"/>
    <w:rsid w:val="00982F38"/>
    <w:rsid w:val="0098358F"/>
    <w:rsid w:val="00984613"/>
    <w:rsid w:val="00986663"/>
    <w:rsid w:val="00987D92"/>
    <w:rsid w:val="0099062F"/>
    <w:rsid w:val="00990ADD"/>
    <w:rsid w:val="0099212A"/>
    <w:rsid w:val="00993A8D"/>
    <w:rsid w:val="009946E8"/>
    <w:rsid w:val="00994799"/>
    <w:rsid w:val="00994E73"/>
    <w:rsid w:val="00994F06"/>
    <w:rsid w:val="00995112"/>
    <w:rsid w:val="009953C6"/>
    <w:rsid w:val="00995E53"/>
    <w:rsid w:val="009A0450"/>
    <w:rsid w:val="009A08A3"/>
    <w:rsid w:val="009A0D6C"/>
    <w:rsid w:val="009A11A7"/>
    <w:rsid w:val="009A1412"/>
    <w:rsid w:val="009A1B13"/>
    <w:rsid w:val="009A363D"/>
    <w:rsid w:val="009A418F"/>
    <w:rsid w:val="009A41F6"/>
    <w:rsid w:val="009A4689"/>
    <w:rsid w:val="009A627B"/>
    <w:rsid w:val="009A780E"/>
    <w:rsid w:val="009A7EBA"/>
    <w:rsid w:val="009B1430"/>
    <w:rsid w:val="009B1728"/>
    <w:rsid w:val="009B241A"/>
    <w:rsid w:val="009B2903"/>
    <w:rsid w:val="009B31B2"/>
    <w:rsid w:val="009B3CC5"/>
    <w:rsid w:val="009B6ACF"/>
    <w:rsid w:val="009B7803"/>
    <w:rsid w:val="009B7FFE"/>
    <w:rsid w:val="009C431D"/>
    <w:rsid w:val="009C510C"/>
    <w:rsid w:val="009C7B17"/>
    <w:rsid w:val="009C7D6E"/>
    <w:rsid w:val="009D02CE"/>
    <w:rsid w:val="009D0D13"/>
    <w:rsid w:val="009D1410"/>
    <w:rsid w:val="009D20EF"/>
    <w:rsid w:val="009D3D96"/>
    <w:rsid w:val="009D4A62"/>
    <w:rsid w:val="009D4E70"/>
    <w:rsid w:val="009D61EE"/>
    <w:rsid w:val="009D670F"/>
    <w:rsid w:val="009E1AD0"/>
    <w:rsid w:val="009E3569"/>
    <w:rsid w:val="009F0323"/>
    <w:rsid w:val="009F0901"/>
    <w:rsid w:val="009F323E"/>
    <w:rsid w:val="009F3296"/>
    <w:rsid w:val="009F32F4"/>
    <w:rsid w:val="009F35A4"/>
    <w:rsid w:val="009F3639"/>
    <w:rsid w:val="009F3F8C"/>
    <w:rsid w:val="009F5992"/>
    <w:rsid w:val="009F5BCD"/>
    <w:rsid w:val="009F60D7"/>
    <w:rsid w:val="00A0053F"/>
    <w:rsid w:val="00A0067D"/>
    <w:rsid w:val="00A00B6D"/>
    <w:rsid w:val="00A00C86"/>
    <w:rsid w:val="00A00D4F"/>
    <w:rsid w:val="00A01C2B"/>
    <w:rsid w:val="00A03A66"/>
    <w:rsid w:val="00A04275"/>
    <w:rsid w:val="00A0590B"/>
    <w:rsid w:val="00A05BF0"/>
    <w:rsid w:val="00A06802"/>
    <w:rsid w:val="00A07184"/>
    <w:rsid w:val="00A07440"/>
    <w:rsid w:val="00A07E15"/>
    <w:rsid w:val="00A1407D"/>
    <w:rsid w:val="00A15147"/>
    <w:rsid w:val="00A15E25"/>
    <w:rsid w:val="00A15F56"/>
    <w:rsid w:val="00A179F8"/>
    <w:rsid w:val="00A17AD1"/>
    <w:rsid w:val="00A17CE4"/>
    <w:rsid w:val="00A21E62"/>
    <w:rsid w:val="00A21F29"/>
    <w:rsid w:val="00A227AC"/>
    <w:rsid w:val="00A2303A"/>
    <w:rsid w:val="00A2344A"/>
    <w:rsid w:val="00A23B64"/>
    <w:rsid w:val="00A24A5B"/>
    <w:rsid w:val="00A27F29"/>
    <w:rsid w:val="00A3048C"/>
    <w:rsid w:val="00A30811"/>
    <w:rsid w:val="00A309C2"/>
    <w:rsid w:val="00A310E8"/>
    <w:rsid w:val="00A31B7A"/>
    <w:rsid w:val="00A3339F"/>
    <w:rsid w:val="00A3369F"/>
    <w:rsid w:val="00A338E7"/>
    <w:rsid w:val="00A350F7"/>
    <w:rsid w:val="00A37C26"/>
    <w:rsid w:val="00A40FEE"/>
    <w:rsid w:val="00A41C48"/>
    <w:rsid w:val="00A4511F"/>
    <w:rsid w:val="00A45EE3"/>
    <w:rsid w:val="00A46E2B"/>
    <w:rsid w:val="00A4708B"/>
    <w:rsid w:val="00A4739C"/>
    <w:rsid w:val="00A474A9"/>
    <w:rsid w:val="00A47533"/>
    <w:rsid w:val="00A503CA"/>
    <w:rsid w:val="00A50919"/>
    <w:rsid w:val="00A50F0C"/>
    <w:rsid w:val="00A51EBB"/>
    <w:rsid w:val="00A52238"/>
    <w:rsid w:val="00A5319A"/>
    <w:rsid w:val="00A53E8E"/>
    <w:rsid w:val="00A55CB8"/>
    <w:rsid w:val="00A55CF6"/>
    <w:rsid w:val="00A60239"/>
    <w:rsid w:val="00A60443"/>
    <w:rsid w:val="00A63E5F"/>
    <w:rsid w:val="00A669FF"/>
    <w:rsid w:val="00A67D01"/>
    <w:rsid w:val="00A75F25"/>
    <w:rsid w:val="00A7628F"/>
    <w:rsid w:val="00A765C5"/>
    <w:rsid w:val="00A76F5F"/>
    <w:rsid w:val="00A82BFE"/>
    <w:rsid w:val="00A90592"/>
    <w:rsid w:val="00A90819"/>
    <w:rsid w:val="00A92596"/>
    <w:rsid w:val="00A92659"/>
    <w:rsid w:val="00A92D43"/>
    <w:rsid w:val="00A933FF"/>
    <w:rsid w:val="00A942C2"/>
    <w:rsid w:val="00A943C2"/>
    <w:rsid w:val="00A94D41"/>
    <w:rsid w:val="00A96B0A"/>
    <w:rsid w:val="00AA04A9"/>
    <w:rsid w:val="00AA0D16"/>
    <w:rsid w:val="00AA16FD"/>
    <w:rsid w:val="00AA1979"/>
    <w:rsid w:val="00AA2D63"/>
    <w:rsid w:val="00AA2E23"/>
    <w:rsid w:val="00AA3674"/>
    <w:rsid w:val="00AA3EDA"/>
    <w:rsid w:val="00AA3EFB"/>
    <w:rsid w:val="00AA5234"/>
    <w:rsid w:val="00AA7115"/>
    <w:rsid w:val="00AA75F0"/>
    <w:rsid w:val="00AB03C7"/>
    <w:rsid w:val="00AB4183"/>
    <w:rsid w:val="00AB4AB0"/>
    <w:rsid w:val="00AB5B46"/>
    <w:rsid w:val="00AB67B6"/>
    <w:rsid w:val="00AC049E"/>
    <w:rsid w:val="00AC2BDB"/>
    <w:rsid w:val="00AC34BF"/>
    <w:rsid w:val="00AC4ACF"/>
    <w:rsid w:val="00AC50CD"/>
    <w:rsid w:val="00AC63D7"/>
    <w:rsid w:val="00AC63F6"/>
    <w:rsid w:val="00AC7B68"/>
    <w:rsid w:val="00AC7F90"/>
    <w:rsid w:val="00AD00AB"/>
    <w:rsid w:val="00AD0340"/>
    <w:rsid w:val="00AD11D0"/>
    <w:rsid w:val="00AD4846"/>
    <w:rsid w:val="00AD4FF9"/>
    <w:rsid w:val="00AD50DD"/>
    <w:rsid w:val="00AD55F3"/>
    <w:rsid w:val="00AD5DA1"/>
    <w:rsid w:val="00AD77CD"/>
    <w:rsid w:val="00AE00D4"/>
    <w:rsid w:val="00AE0316"/>
    <w:rsid w:val="00AE220F"/>
    <w:rsid w:val="00AE2733"/>
    <w:rsid w:val="00AE2867"/>
    <w:rsid w:val="00AE320F"/>
    <w:rsid w:val="00AE3ACF"/>
    <w:rsid w:val="00AE4305"/>
    <w:rsid w:val="00AE469E"/>
    <w:rsid w:val="00AE75D6"/>
    <w:rsid w:val="00AF1F9F"/>
    <w:rsid w:val="00AF3671"/>
    <w:rsid w:val="00B0059D"/>
    <w:rsid w:val="00B010E6"/>
    <w:rsid w:val="00B02A1A"/>
    <w:rsid w:val="00B03A01"/>
    <w:rsid w:val="00B04596"/>
    <w:rsid w:val="00B04697"/>
    <w:rsid w:val="00B0668D"/>
    <w:rsid w:val="00B068AD"/>
    <w:rsid w:val="00B070AC"/>
    <w:rsid w:val="00B07C47"/>
    <w:rsid w:val="00B1019E"/>
    <w:rsid w:val="00B10B5D"/>
    <w:rsid w:val="00B11CD0"/>
    <w:rsid w:val="00B13CEE"/>
    <w:rsid w:val="00B1479B"/>
    <w:rsid w:val="00B14B8A"/>
    <w:rsid w:val="00B15AA4"/>
    <w:rsid w:val="00B165EC"/>
    <w:rsid w:val="00B1689E"/>
    <w:rsid w:val="00B171BE"/>
    <w:rsid w:val="00B178FF"/>
    <w:rsid w:val="00B17E9B"/>
    <w:rsid w:val="00B20ECA"/>
    <w:rsid w:val="00B220D2"/>
    <w:rsid w:val="00B2266B"/>
    <w:rsid w:val="00B226A4"/>
    <w:rsid w:val="00B22DEE"/>
    <w:rsid w:val="00B22F97"/>
    <w:rsid w:val="00B23938"/>
    <w:rsid w:val="00B23B41"/>
    <w:rsid w:val="00B2432C"/>
    <w:rsid w:val="00B275E6"/>
    <w:rsid w:val="00B27699"/>
    <w:rsid w:val="00B324BA"/>
    <w:rsid w:val="00B366A1"/>
    <w:rsid w:val="00B36B68"/>
    <w:rsid w:val="00B37CFF"/>
    <w:rsid w:val="00B40530"/>
    <w:rsid w:val="00B41008"/>
    <w:rsid w:val="00B4179A"/>
    <w:rsid w:val="00B429B8"/>
    <w:rsid w:val="00B42BCD"/>
    <w:rsid w:val="00B42F82"/>
    <w:rsid w:val="00B42FA5"/>
    <w:rsid w:val="00B42FCB"/>
    <w:rsid w:val="00B4359D"/>
    <w:rsid w:val="00B440A9"/>
    <w:rsid w:val="00B4437E"/>
    <w:rsid w:val="00B44DA4"/>
    <w:rsid w:val="00B4631E"/>
    <w:rsid w:val="00B46DDB"/>
    <w:rsid w:val="00B50548"/>
    <w:rsid w:val="00B50CE1"/>
    <w:rsid w:val="00B52FE4"/>
    <w:rsid w:val="00B53224"/>
    <w:rsid w:val="00B53950"/>
    <w:rsid w:val="00B53C44"/>
    <w:rsid w:val="00B54880"/>
    <w:rsid w:val="00B549EA"/>
    <w:rsid w:val="00B562F0"/>
    <w:rsid w:val="00B5722B"/>
    <w:rsid w:val="00B574AF"/>
    <w:rsid w:val="00B57A34"/>
    <w:rsid w:val="00B6062B"/>
    <w:rsid w:val="00B606A5"/>
    <w:rsid w:val="00B615CD"/>
    <w:rsid w:val="00B6256F"/>
    <w:rsid w:val="00B63908"/>
    <w:rsid w:val="00B6491E"/>
    <w:rsid w:val="00B657E3"/>
    <w:rsid w:val="00B664C7"/>
    <w:rsid w:val="00B669AF"/>
    <w:rsid w:val="00B669CE"/>
    <w:rsid w:val="00B675B9"/>
    <w:rsid w:val="00B705C1"/>
    <w:rsid w:val="00B70D58"/>
    <w:rsid w:val="00B70EAD"/>
    <w:rsid w:val="00B714D7"/>
    <w:rsid w:val="00B7214A"/>
    <w:rsid w:val="00B7268A"/>
    <w:rsid w:val="00B72DBB"/>
    <w:rsid w:val="00B743AF"/>
    <w:rsid w:val="00B74B9C"/>
    <w:rsid w:val="00B74CFA"/>
    <w:rsid w:val="00B763D5"/>
    <w:rsid w:val="00B76E4A"/>
    <w:rsid w:val="00B80815"/>
    <w:rsid w:val="00B80B72"/>
    <w:rsid w:val="00B81031"/>
    <w:rsid w:val="00B811EA"/>
    <w:rsid w:val="00B8223A"/>
    <w:rsid w:val="00B824FD"/>
    <w:rsid w:val="00B82B2D"/>
    <w:rsid w:val="00B856BA"/>
    <w:rsid w:val="00B85A9B"/>
    <w:rsid w:val="00B8690C"/>
    <w:rsid w:val="00B87161"/>
    <w:rsid w:val="00B87BB4"/>
    <w:rsid w:val="00B905B6"/>
    <w:rsid w:val="00B92C27"/>
    <w:rsid w:val="00B92D44"/>
    <w:rsid w:val="00B9480B"/>
    <w:rsid w:val="00B94E51"/>
    <w:rsid w:val="00B96D92"/>
    <w:rsid w:val="00B96DF8"/>
    <w:rsid w:val="00BA1745"/>
    <w:rsid w:val="00BA24DD"/>
    <w:rsid w:val="00BA4A83"/>
    <w:rsid w:val="00BA4F95"/>
    <w:rsid w:val="00BA56AE"/>
    <w:rsid w:val="00BA6C95"/>
    <w:rsid w:val="00BA6FA8"/>
    <w:rsid w:val="00BA71BB"/>
    <w:rsid w:val="00BA7251"/>
    <w:rsid w:val="00BA7D5F"/>
    <w:rsid w:val="00BB0058"/>
    <w:rsid w:val="00BB0C17"/>
    <w:rsid w:val="00BB2115"/>
    <w:rsid w:val="00BB3EDB"/>
    <w:rsid w:val="00BB573C"/>
    <w:rsid w:val="00BB624E"/>
    <w:rsid w:val="00BB70E9"/>
    <w:rsid w:val="00BB7F09"/>
    <w:rsid w:val="00BC07AC"/>
    <w:rsid w:val="00BC19DE"/>
    <w:rsid w:val="00BC1C17"/>
    <w:rsid w:val="00BC2992"/>
    <w:rsid w:val="00BC3304"/>
    <w:rsid w:val="00BC34DA"/>
    <w:rsid w:val="00BC3C92"/>
    <w:rsid w:val="00BC4A95"/>
    <w:rsid w:val="00BC4EDC"/>
    <w:rsid w:val="00BC64B4"/>
    <w:rsid w:val="00BD09F3"/>
    <w:rsid w:val="00BD32E1"/>
    <w:rsid w:val="00BD35AE"/>
    <w:rsid w:val="00BD3DD3"/>
    <w:rsid w:val="00BD44FB"/>
    <w:rsid w:val="00BD59F3"/>
    <w:rsid w:val="00BD72DC"/>
    <w:rsid w:val="00BE02C2"/>
    <w:rsid w:val="00BE0BB2"/>
    <w:rsid w:val="00BE15C7"/>
    <w:rsid w:val="00BE1EA1"/>
    <w:rsid w:val="00BE20A3"/>
    <w:rsid w:val="00BE2FCB"/>
    <w:rsid w:val="00BE3982"/>
    <w:rsid w:val="00BE3E18"/>
    <w:rsid w:val="00BE443D"/>
    <w:rsid w:val="00BE53CC"/>
    <w:rsid w:val="00BE62DD"/>
    <w:rsid w:val="00BE6741"/>
    <w:rsid w:val="00BE78A3"/>
    <w:rsid w:val="00BE7CD7"/>
    <w:rsid w:val="00BF0AE2"/>
    <w:rsid w:val="00BF1F38"/>
    <w:rsid w:val="00BF21A1"/>
    <w:rsid w:val="00BF3531"/>
    <w:rsid w:val="00BF3F60"/>
    <w:rsid w:val="00BF3F67"/>
    <w:rsid w:val="00BF4D20"/>
    <w:rsid w:val="00BF5472"/>
    <w:rsid w:val="00BF691B"/>
    <w:rsid w:val="00BF6B19"/>
    <w:rsid w:val="00C02448"/>
    <w:rsid w:val="00C02D76"/>
    <w:rsid w:val="00C04D21"/>
    <w:rsid w:val="00C05C09"/>
    <w:rsid w:val="00C05DAD"/>
    <w:rsid w:val="00C06419"/>
    <w:rsid w:val="00C066B0"/>
    <w:rsid w:val="00C06D11"/>
    <w:rsid w:val="00C108EE"/>
    <w:rsid w:val="00C11A5E"/>
    <w:rsid w:val="00C11BEC"/>
    <w:rsid w:val="00C12091"/>
    <w:rsid w:val="00C12123"/>
    <w:rsid w:val="00C12428"/>
    <w:rsid w:val="00C13280"/>
    <w:rsid w:val="00C140C4"/>
    <w:rsid w:val="00C15D19"/>
    <w:rsid w:val="00C17204"/>
    <w:rsid w:val="00C204AA"/>
    <w:rsid w:val="00C21351"/>
    <w:rsid w:val="00C23064"/>
    <w:rsid w:val="00C261B1"/>
    <w:rsid w:val="00C26464"/>
    <w:rsid w:val="00C30964"/>
    <w:rsid w:val="00C30AB3"/>
    <w:rsid w:val="00C31FB3"/>
    <w:rsid w:val="00C32ECF"/>
    <w:rsid w:val="00C359A8"/>
    <w:rsid w:val="00C362D7"/>
    <w:rsid w:val="00C37F07"/>
    <w:rsid w:val="00C4062F"/>
    <w:rsid w:val="00C40E4F"/>
    <w:rsid w:val="00C416B9"/>
    <w:rsid w:val="00C41840"/>
    <w:rsid w:val="00C424EF"/>
    <w:rsid w:val="00C44DD4"/>
    <w:rsid w:val="00C45261"/>
    <w:rsid w:val="00C45C23"/>
    <w:rsid w:val="00C46450"/>
    <w:rsid w:val="00C464AD"/>
    <w:rsid w:val="00C4677E"/>
    <w:rsid w:val="00C469E7"/>
    <w:rsid w:val="00C46A7E"/>
    <w:rsid w:val="00C513D5"/>
    <w:rsid w:val="00C51697"/>
    <w:rsid w:val="00C517BA"/>
    <w:rsid w:val="00C52349"/>
    <w:rsid w:val="00C52920"/>
    <w:rsid w:val="00C533CF"/>
    <w:rsid w:val="00C5363C"/>
    <w:rsid w:val="00C53CB8"/>
    <w:rsid w:val="00C540A5"/>
    <w:rsid w:val="00C5548F"/>
    <w:rsid w:val="00C57636"/>
    <w:rsid w:val="00C62118"/>
    <w:rsid w:val="00C62825"/>
    <w:rsid w:val="00C65511"/>
    <w:rsid w:val="00C666B6"/>
    <w:rsid w:val="00C70B3D"/>
    <w:rsid w:val="00C7171F"/>
    <w:rsid w:val="00C725E4"/>
    <w:rsid w:val="00C73D56"/>
    <w:rsid w:val="00C74D9F"/>
    <w:rsid w:val="00C76ACE"/>
    <w:rsid w:val="00C77E8D"/>
    <w:rsid w:val="00C80B64"/>
    <w:rsid w:val="00C80ED8"/>
    <w:rsid w:val="00C81806"/>
    <w:rsid w:val="00C81B41"/>
    <w:rsid w:val="00C82A50"/>
    <w:rsid w:val="00C8311E"/>
    <w:rsid w:val="00C842CF"/>
    <w:rsid w:val="00C84FF9"/>
    <w:rsid w:val="00C8584C"/>
    <w:rsid w:val="00C86F8E"/>
    <w:rsid w:val="00C874C6"/>
    <w:rsid w:val="00C8768D"/>
    <w:rsid w:val="00C90442"/>
    <w:rsid w:val="00C9083B"/>
    <w:rsid w:val="00C90948"/>
    <w:rsid w:val="00C90963"/>
    <w:rsid w:val="00C90C14"/>
    <w:rsid w:val="00C91B0D"/>
    <w:rsid w:val="00C91C8C"/>
    <w:rsid w:val="00C9610B"/>
    <w:rsid w:val="00C97644"/>
    <w:rsid w:val="00C97B50"/>
    <w:rsid w:val="00CA0151"/>
    <w:rsid w:val="00CA0863"/>
    <w:rsid w:val="00CA0F24"/>
    <w:rsid w:val="00CA15B2"/>
    <w:rsid w:val="00CA2655"/>
    <w:rsid w:val="00CA38E8"/>
    <w:rsid w:val="00CA3A0A"/>
    <w:rsid w:val="00CA530E"/>
    <w:rsid w:val="00CA683F"/>
    <w:rsid w:val="00CA7AEC"/>
    <w:rsid w:val="00CB15DF"/>
    <w:rsid w:val="00CB2A5F"/>
    <w:rsid w:val="00CB4D97"/>
    <w:rsid w:val="00CB5086"/>
    <w:rsid w:val="00CB5432"/>
    <w:rsid w:val="00CB7369"/>
    <w:rsid w:val="00CB79DB"/>
    <w:rsid w:val="00CC1A54"/>
    <w:rsid w:val="00CC290D"/>
    <w:rsid w:val="00CC3A00"/>
    <w:rsid w:val="00CC4C9F"/>
    <w:rsid w:val="00CC569E"/>
    <w:rsid w:val="00CC5A00"/>
    <w:rsid w:val="00CC6914"/>
    <w:rsid w:val="00CC7267"/>
    <w:rsid w:val="00CC7506"/>
    <w:rsid w:val="00CC7A4D"/>
    <w:rsid w:val="00CD0B74"/>
    <w:rsid w:val="00CD0D9A"/>
    <w:rsid w:val="00CD1948"/>
    <w:rsid w:val="00CD1AB8"/>
    <w:rsid w:val="00CD2460"/>
    <w:rsid w:val="00CD2691"/>
    <w:rsid w:val="00CD3269"/>
    <w:rsid w:val="00CD3E5A"/>
    <w:rsid w:val="00CD4F3B"/>
    <w:rsid w:val="00CD551A"/>
    <w:rsid w:val="00CD56B5"/>
    <w:rsid w:val="00CD7AA2"/>
    <w:rsid w:val="00CD7F85"/>
    <w:rsid w:val="00CE0439"/>
    <w:rsid w:val="00CE0CAB"/>
    <w:rsid w:val="00CE39AE"/>
    <w:rsid w:val="00CE45DB"/>
    <w:rsid w:val="00CE5106"/>
    <w:rsid w:val="00CE5992"/>
    <w:rsid w:val="00CE6204"/>
    <w:rsid w:val="00CE6734"/>
    <w:rsid w:val="00CE6C5A"/>
    <w:rsid w:val="00CF1083"/>
    <w:rsid w:val="00CF1519"/>
    <w:rsid w:val="00CF1E59"/>
    <w:rsid w:val="00CF2F0C"/>
    <w:rsid w:val="00CF313A"/>
    <w:rsid w:val="00CF3262"/>
    <w:rsid w:val="00CF3C5C"/>
    <w:rsid w:val="00CF4261"/>
    <w:rsid w:val="00CF5CF0"/>
    <w:rsid w:val="00CF62DF"/>
    <w:rsid w:val="00CF6EF6"/>
    <w:rsid w:val="00CF700E"/>
    <w:rsid w:val="00CF7470"/>
    <w:rsid w:val="00CF766C"/>
    <w:rsid w:val="00D0021C"/>
    <w:rsid w:val="00D01061"/>
    <w:rsid w:val="00D011BA"/>
    <w:rsid w:val="00D029E1"/>
    <w:rsid w:val="00D02C17"/>
    <w:rsid w:val="00D03C7A"/>
    <w:rsid w:val="00D07471"/>
    <w:rsid w:val="00D07A97"/>
    <w:rsid w:val="00D07E26"/>
    <w:rsid w:val="00D10647"/>
    <w:rsid w:val="00D1192C"/>
    <w:rsid w:val="00D1198D"/>
    <w:rsid w:val="00D12319"/>
    <w:rsid w:val="00D138A4"/>
    <w:rsid w:val="00D14A74"/>
    <w:rsid w:val="00D1696D"/>
    <w:rsid w:val="00D175CB"/>
    <w:rsid w:val="00D17BB9"/>
    <w:rsid w:val="00D20D30"/>
    <w:rsid w:val="00D20D31"/>
    <w:rsid w:val="00D2117C"/>
    <w:rsid w:val="00D216CE"/>
    <w:rsid w:val="00D21A1E"/>
    <w:rsid w:val="00D21BA7"/>
    <w:rsid w:val="00D22601"/>
    <w:rsid w:val="00D22BC3"/>
    <w:rsid w:val="00D22EC0"/>
    <w:rsid w:val="00D22F7A"/>
    <w:rsid w:val="00D30590"/>
    <w:rsid w:val="00D322DE"/>
    <w:rsid w:val="00D33D10"/>
    <w:rsid w:val="00D356A9"/>
    <w:rsid w:val="00D35D51"/>
    <w:rsid w:val="00D36983"/>
    <w:rsid w:val="00D36FCA"/>
    <w:rsid w:val="00D37B3D"/>
    <w:rsid w:val="00D404D4"/>
    <w:rsid w:val="00D42068"/>
    <w:rsid w:val="00D426A8"/>
    <w:rsid w:val="00D43A31"/>
    <w:rsid w:val="00D44E5D"/>
    <w:rsid w:val="00D471CF"/>
    <w:rsid w:val="00D500AB"/>
    <w:rsid w:val="00D50FD5"/>
    <w:rsid w:val="00D51932"/>
    <w:rsid w:val="00D54E54"/>
    <w:rsid w:val="00D605D9"/>
    <w:rsid w:val="00D60D86"/>
    <w:rsid w:val="00D61B7F"/>
    <w:rsid w:val="00D629B0"/>
    <w:rsid w:val="00D62B00"/>
    <w:rsid w:val="00D63BC6"/>
    <w:rsid w:val="00D64308"/>
    <w:rsid w:val="00D648D0"/>
    <w:rsid w:val="00D66930"/>
    <w:rsid w:val="00D669AD"/>
    <w:rsid w:val="00D66C23"/>
    <w:rsid w:val="00D7043E"/>
    <w:rsid w:val="00D71067"/>
    <w:rsid w:val="00D7120B"/>
    <w:rsid w:val="00D71598"/>
    <w:rsid w:val="00D72112"/>
    <w:rsid w:val="00D72315"/>
    <w:rsid w:val="00D72D86"/>
    <w:rsid w:val="00D73216"/>
    <w:rsid w:val="00D738AE"/>
    <w:rsid w:val="00D74EB8"/>
    <w:rsid w:val="00D7627E"/>
    <w:rsid w:val="00D7659B"/>
    <w:rsid w:val="00D76C02"/>
    <w:rsid w:val="00D775E0"/>
    <w:rsid w:val="00D77989"/>
    <w:rsid w:val="00D77F9A"/>
    <w:rsid w:val="00D80C64"/>
    <w:rsid w:val="00D81BC6"/>
    <w:rsid w:val="00D81FBC"/>
    <w:rsid w:val="00D82B62"/>
    <w:rsid w:val="00D82CC9"/>
    <w:rsid w:val="00D8428A"/>
    <w:rsid w:val="00D84BFE"/>
    <w:rsid w:val="00D85397"/>
    <w:rsid w:val="00D85773"/>
    <w:rsid w:val="00D85D7F"/>
    <w:rsid w:val="00D8704D"/>
    <w:rsid w:val="00D873DC"/>
    <w:rsid w:val="00D87450"/>
    <w:rsid w:val="00D87DEC"/>
    <w:rsid w:val="00D91007"/>
    <w:rsid w:val="00D9308C"/>
    <w:rsid w:val="00D930C5"/>
    <w:rsid w:val="00D938B2"/>
    <w:rsid w:val="00D94902"/>
    <w:rsid w:val="00D97194"/>
    <w:rsid w:val="00D9737E"/>
    <w:rsid w:val="00D975EC"/>
    <w:rsid w:val="00DA0385"/>
    <w:rsid w:val="00DA20DD"/>
    <w:rsid w:val="00DA266C"/>
    <w:rsid w:val="00DA3AEF"/>
    <w:rsid w:val="00DA4177"/>
    <w:rsid w:val="00DA6078"/>
    <w:rsid w:val="00DA64C4"/>
    <w:rsid w:val="00DA7E1F"/>
    <w:rsid w:val="00DB074E"/>
    <w:rsid w:val="00DB09C8"/>
    <w:rsid w:val="00DB176F"/>
    <w:rsid w:val="00DB3581"/>
    <w:rsid w:val="00DB4066"/>
    <w:rsid w:val="00DB4492"/>
    <w:rsid w:val="00DB4641"/>
    <w:rsid w:val="00DB5B13"/>
    <w:rsid w:val="00DB606D"/>
    <w:rsid w:val="00DB6502"/>
    <w:rsid w:val="00DC029A"/>
    <w:rsid w:val="00DC11DE"/>
    <w:rsid w:val="00DC1B53"/>
    <w:rsid w:val="00DC1B8F"/>
    <w:rsid w:val="00DC35EF"/>
    <w:rsid w:val="00DD168F"/>
    <w:rsid w:val="00DD1C5C"/>
    <w:rsid w:val="00DD3594"/>
    <w:rsid w:val="00DD3700"/>
    <w:rsid w:val="00DD4807"/>
    <w:rsid w:val="00DD5562"/>
    <w:rsid w:val="00DE1028"/>
    <w:rsid w:val="00DE18E5"/>
    <w:rsid w:val="00DE3245"/>
    <w:rsid w:val="00DE39CE"/>
    <w:rsid w:val="00DE4333"/>
    <w:rsid w:val="00DE61AE"/>
    <w:rsid w:val="00DE68CA"/>
    <w:rsid w:val="00DE6C92"/>
    <w:rsid w:val="00DE7C29"/>
    <w:rsid w:val="00DE7CC5"/>
    <w:rsid w:val="00DE7CF0"/>
    <w:rsid w:val="00DF005D"/>
    <w:rsid w:val="00DF0921"/>
    <w:rsid w:val="00DF1262"/>
    <w:rsid w:val="00DF1AAC"/>
    <w:rsid w:val="00DF5A7F"/>
    <w:rsid w:val="00DF5BC8"/>
    <w:rsid w:val="00DF65E9"/>
    <w:rsid w:val="00E0035C"/>
    <w:rsid w:val="00E01FDC"/>
    <w:rsid w:val="00E027F3"/>
    <w:rsid w:val="00E02D68"/>
    <w:rsid w:val="00E02DC9"/>
    <w:rsid w:val="00E03C41"/>
    <w:rsid w:val="00E04261"/>
    <w:rsid w:val="00E043BE"/>
    <w:rsid w:val="00E0590A"/>
    <w:rsid w:val="00E10B7E"/>
    <w:rsid w:val="00E116A0"/>
    <w:rsid w:val="00E12609"/>
    <w:rsid w:val="00E14080"/>
    <w:rsid w:val="00E143A8"/>
    <w:rsid w:val="00E151DD"/>
    <w:rsid w:val="00E17BE8"/>
    <w:rsid w:val="00E20734"/>
    <w:rsid w:val="00E2148F"/>
    <w:rsid w:val="00E23E77"/>
    <w:rsid w:val="00E24223"/>
    <w:rsid w:val="00E24F45"/>
    <w:rsid w:val="00E260F6"/>
    <w:rsid w:val="00E26A79"/>
    <w:rsid w:val="00E26EE8"/>
    <w:rsid w:val="00E2707A"/>
    <w:rsid w:val="00E2769F"/>
    <w:rsid w:val="00E30CC5"/>
    <w:rsid w:val="00E3104D"/>
    <w:rsid w:val="00E3169B"/>
    <w:rsid w:val="00E31A93"/>
    <w:rsid w:val="00E32F47"/>
    <w:rsid w:val="00E33575"/>
    <w:rsid w:val="00E34268"/>
    <w:rsid w:val="00E34B1E"/>
    <w:rsid w:val="00E34C5F"/>
    <w:rsid w:val="00E3648F"/>
    <w:rsid w:val="00E378C9"/>
    <w:rsid w:val="00E378E0"/>
    <w:rsid w:val="00E3790F"/>
    <w:rsid w:val="00E404BA"/>
    <w:rsid w:val="00E40995"/>
    <w:rsid w:val="00E41E8D"/>
    <w:rsid w:val="00E4256A"/>
    <w:rsid w:val="00E433FE"/>
    <w:rsid w:val="00E44737"/>
    <w:rsid w:val="00E45841"/>
    <w:rsid w:val="00E45945"/>
    <w:rsid w:val="00E45D7E"/>
    <w:rsid w:val="00E463F5"/>
    <w:rsid w:val="00E46700"/>
    <w:rsid w:val="00E4683B"/>
    <w:rsid w:val="00E47268"/>
    <w:rsid w:val="00E473CD"/>
    <w:rsid w:val="00E52386"/>
    <w:rsid w:val="00E525E8"/>
    <w:rsid w:val="00E54F2C"/>
    <w:rsid w:val="00E551A9"/>
    <w:rsid w:val="00E55729"/>
    <w:rsid w:val="00E55A6D"/>
    <w:rsid w:val="00E55E71"/>
    <w:rsid w:val="00E56BBF"/>
    <w:rsid w:val="00E56CCC"/>
    <w:rsid w:val="00E5778F"/>
    <w:rsid w:val="00E57D2E"/>
    <w:rsid w:val="00E61D63"/>
    <w:rsid w:val="00E6301C"/>
    <w:rsid w:val="00E63487"/>
    <w:rsid w:val="00E63722"/>
    <w:rsid w:val="00E66053"/>
    <w:rsid w:val="00E6688F"/>
    <w:rsid w:val="00E668BE"/>
    <w:rsid w:val="00E66B4F"/>
    <w:rsid w:val="00E71D15"/>
    <w:rsid w:val="00E7474E"/>
    <w:rsid w:val="00E754D7"/>
    <w:rsid w:val="00E7550D"/>
    <w:rsid w:val="00E75CA7"/>
    <w:rsid w:val="00E76262"/>
    <w:rsid w:val="00E77442"/>
    <w:rsid w:val="00E775C7"/>
    <w:rsid w:val="00E80A0F"/>
    <w:rsid w:val="00E81877"/>
    <w:rsid w:val="00E822C5"/>
    <w:rsid w:val="00E826FB"/>
    <w:rsid w:val="00E8288B"/>
    <w:rsid w:val="00E8464C"/>
    <w:rsid w:val="00E85E98"/>
    <w:rsid w:val="00E92D50"/>
    <w:rsid w:val="00E95116"/>
    <w:rsid w:val="00E95C30"/>
    <w:rsid w:val="00E96B3C"/>
    <w:rsid w:val="00E97D19"/>
    <w:rsid w:val="00EA1196"/>
    <w:rsid w:val="00EA11E9"/>
    <w:rsid w:val="00EA15D7"/>
    <w:rsid w:val="00EA1BA6"/>
    <w:rsid w:val="00EA1C81"/>
    <w:rsid w:val="00EA1D1A"/>
    <w:rsid w:val="00EA24BE"/>
    <w:rsid w:val="00EA33B4"/>
    <w:rsid w:val="00EA3700"/>
    <w:rsid w:val="00EA46FA"/>
    <w:rsid w:val="00EA477D"/>
    <w:rsid w:val="00EA4EA7"/>
    <w:rsid w:val="00EA62BF"/>
    <w:rsid w:val="00EA6C34"/>
    <w:rsid w:val="00EA7B46"/>
    <w:rsid w:val="00EB084F"/>
    <w:rsid w:val="00EB1336"/>
    <w:rsid w:val="00EB38B0"/>
    <w:rsid w:val="00EB4118"/>
    <w:rsid w:val="00EB4CC8"/>
    <w:rsid w:val="00EB50CF"/>
    <w:rsid w:val="00EB58EF"/>
    <w:rsid w:val="00EB5E42"/>
    <w:rsid w:val="00EB75CC"/>
    <w:rsid w:val="00EC12D5"/>
    <w:rsid w:val="00EC1466"/>
    <w:rsid w:val="00EC383E"/>
    <w:rsid w:val="00EC4141"/>
    <w:rsid w:val="00EC4568"/>
    <w:rsid w:val="00EC58B5"/>
    <w:rsid w:val="00EC79A3"/>
    <w:rsid w:val="00ED0E74"/>
    <w:rsid w:val="00ED1BC5"/>
    <w:rsid w:val="00ED20BB"/>
    <w:rsid w:val="00ED42CE"/>
    <w:rsid w:val="00ED45E4"/>
    <w:rsid w:val="00ED488E"/>
    <w:rsid w:val="00ED5742"/>
    <w:rsid w:val="00ED5F56"/>
    <w:rsid w:val="00ED60C2"/>
    <w:rsid w:val="00ED627C"/>
    <w:rsid w:val="00ED675F"/>
    <w:rsid w:val="00ED75E9"/>
    <w:rsid w:val="00ED7925"/>
    <w:rsid w:val="00EE0F98"/>
    <w:rsid w:val="00EE1BB3"/>
    <w:rsid w:val="00EE1FB4"/>
    <w:rsid w:val="00EE3504"/>
    <w:rsid w:val="00EE497C"/>
    <w:rsid w:val="00EE570D"/>
    <w:rsid w:val="00EE6547"/>
    <w:rsid w:val="00EE7C5E"/>
    <w:rsid w:val="00EF2DC1"/>
    <w:rsid w:val="00EF4F38"/>
    <w:rsid w:val="00EF54B5"/>
    <w:rsid w:val="00EF6CF8"/>
    <w:rsid w:val="00EF74FB"/>
    <w:rsid w:val="00EF7909"/>
    <w:rsid w:val="00F003ED"/>
    <w:rsid w:val="00F0071D"/>
    <w:rsid w:val="00F018E6"/>
    <w:rsid w:val="00F02439"/>
    <w:rsid w:val="00F04004"/>
    <w:rsid w:val="00F04AD1"/>
    <w:rsid w:val="00F06872"/>
    <w:rsid w:val="00F10CE3"/>
    <w:rsid w:val="00F12371"/>
    <w:rsid w:val="00F13271"/>
    <w:rsid w:val="00F13537"/>
    <w:rsid w:val="00F136B0"/>
    <w:rsid w:val="00F139A1"/>
    <w:rsid w:val="00F144F9"/>
    <w:rsid w:val="00F14594"/>
    <w:rsid w:val="00F15BC8"/>
    <w:rsid w:val="00F16165"/>
    <w:rsid w:val="00F173EF"/>
    <w:rsid w:val="00F203F7"/>
    <w:rsid w:val="00F21926"/>
    <w:rsid w:val="00F2257A"/>
    <w:rsid w:val="00F22700"/>
    <w:rsid w:val="00F23167"/>
    <w:rsid w:val="00F242B6"/>
    <w:rsid w:val="00F24508"/>
    <w:rsid w:val="00F24858"/>
    <w:rsid w:val="00F24F2C"/>
    <w:rsid w:val="00F2580E"/>
    <w:rsid w:val="00F2628F"/>
    <w:rsid w:val="00F26859"/>
    <w:rsid w:val="00F26D3C"/>
    <w:rsid w:val="00F26DA0"/>
    <w:rsid w:val="00F27076"/>
    <w:rsid w:val="00F27EF0"/>
    <w:rsid w:val="00F30037"/>
    <w:rsid w:val="00F309FE"/>
    <w:rsid w:val="00F31BB7"/>
    <w:rsid w:val="00F31C38"/>
    <w:rsid w:val="00F320A7"/>
    <w:rsid w:val="00F326DE"/>
    <w:rsid w:val="00F33F89"/>
    <w:rsid w:val="00F3508E"/>
    <w:rsid w:val="00F35C52"/>
    <w:rsid w:val="00F35EEF"/>
    <w:rsid w:val="00F35F9E"/>
    <w:rsid w:val="00F37324"/>
    <w:rsid w:val="00F41F7B"/>
    <w:rsid w:val="00F422DD"/>
    <w:rsid w:val="00F435C6"/>
    <w:rsid w:val="00F43A55"/>
    <w:rsid w:val="00F453EA"/>
    <w:rsid w:val="00F456EE"/>
    <w:rsid w:val="00F46DB8"/>
    <w:rsid w:val="00F46DCB"/>
    <w:rsid w:val="00F4751B"/>
    <w:rsid w:val="00F47EC1"/>
    <w:rsid w:val="00F50DC6"/>
    <w:rsid w:val="00F512E2"/>
    <w:rsid w:val="00F51BA7"/>
    <w:rsid w:val="00F53813"/>
    <w:rsid w:val="00F545CE"/>
    <w:rsid w:val="00F54670"/>
    <w:rsid w:val="00F5519C"/>
    <w:rsid w:val="00F55D08"/>
    <w:rsid w:val="00F562C4"/>
    <w:rsid w:val="00F5631D"/>
    <w:rsid w:val="00F57F1E"/>
    <w:rsid w:val="00F6516C"/>
    <w:rsid w:val="00F656C3"/>
    <w:rsid w:val="00F65B1F"/>
    <w:rsid w:val="00F66F16"/>
    <w:rsid w:val="00F6707E"/>
    <w:rsid w:val="00F67F01"/>
    <w:rsid w:val="00F704C6"/>
    <w:rsid w:val="00F706AF"/>
    <w:rsid w:val="00F70F5D"/>
    <w:rsid w:val="00F7112C"/>
    <w:rsid w:val="00F72360"/>
    <w:rsid w:val="00F7290E"/>
    <w:rsid w:val="00F7340F"/>
    <w:rsid w:val="00F7418A"/>
    <w:rsid w:val="00F75221"/>
    <w:rsid w:val="00F7522A"/>
    <w:rsid w:val="00F75CB5"/>
    <w:rsid w:val="00F764D6"/>
    <w:rsid w:val="00F77C64"/>
    <w:rsid w:val="00F811C4"/>
    <w:rsid w:val="00F817E0"/>
    <w:rsid w:val="00F8388F"/>
    <w:rsid w:val="00F8408F"/>
    <w:rsid w:val="00F852B7"/>
    <w:rsid w:val="00F900EB"/>
    <w:rsid w:val="00F90F2B"/>
    <w:rsid w:val="00F90F41"/>
    <w:rsid w:val="00F92773"/>
    <w:rsid w:val="00F943C1"/>
    <w:rsid w:val="00F946F5"/>
    <w:rsid w:val="00F948F0"/>
    <w:rsid w:val="00F95204"/>
    <w:rsid w:val="00F95C93"/>
    <w:rsid w:val="00F97C37"/>
    <w:rsid w:val="00FA107A"/>
    <w:rsid w:val="00FA2A73"/>
    <w:rsid w:val="00FA2CF6"/>
    <w:rsid w:val="00FA352C"/>
    <w:rsid w:val="00FA39A3"/>
    <w:rsid w:val="00FA3F44"/>
    <w:rsid w:val="00FA4776"/>
    <w:rsid w:val="00FA478B"/>
    <w:rsid w:val="00FA4A53"/>
    <w:rsid w:val="00FA4AD2"/>
    <w:rsid w:val="00FA58FE"/>
    <w:rsid w:val="00FA5E6D"/>
    <w:rsid w:val="00FA690D"/>
    <w:rsid w:val="00FA6CE3"/>
    <w:rsid w:val="00FA77F0"/>
    <w:rsid w:val="00FB1DDC"/>
    <w:rsid w:val="00FB2CCF"/>
    <w:rsid w:val="00FB469E"/>
    <w:rsid w:val="00FB48C9"/>
    <w:rsid w:val="00FB4A1E"/>
    <w:rsid w:val="00FB53AD"/>
    <w:rsid w:val="00FB5F20"/>
    <w:rsid w:val="00FB612C"/>
    <w:rsid w:val="00FB76FF"/>
    <w:rsid w:val="00FB7AFC"/>
    <w:rsid w:val="00FB7FBF"/>
    <w:rsid w:val="00FC1164"/>
    <w:rsid w:val="00FC12CC"/>
    <w:rsid w:val="00FC3368"/>
    <w:rsid w:val="00FC3FD0"/>
    <w:rsid w:val="00FC5BF4"/>
    <w:rsid w:val="00FC7222"/>
    <w:rsid w:val="00FD11F5"/>
    <w:rsid w:val="00FD135F"/>
    <w:rsid w:val="00FD236F"/>
    <w:rsid w:val="00FD3795"/>
    <w:rsid w:val="00FD48D8"/>
    <w:rsid w:val="00FD6C4E"/>
    <w:rsid w:val="00FD7AF2"/>
    <w:rsid w:val="00FE1113"/>
    <w:rsid w:val="00FE2494"/>
    <w:rsid w:val="00FE2DA2"/>
    <w:rsid w:val="00FE2DFA"/>
    <w:rsid w:val="00FE348A"/>
    <w:rsid w:val="00FE644B"/>
    <w:rsid w:val="00FE6C83"/>
    <w:rsid w:val="00FE6F1F"/>
    <w:rsid w:val="00FF0C84"/>
    <w:rsid w:val="00FF3A26"/>
    <w:rsid w:val="00FF6317"/>
    <w:rsid w:val="00FF687F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3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72F84"/>
    <w:pPr>
      <w:keepNext/>
      <w:numPr>
        <w:numId w:val="6"/>
      </w:numPr>
      <w:spacing w:before="360" w:after="120"/>
      <w:jc w:val="center"/>
      <w:outlineLvl w:val="0"/>
    </w:pPr>
    <w:rPr>
      <w:rFonts w:ascii="Calibri" w:hAnsi="Calibri"/>
      <w:b/>
    </w:rPr>
  </w:style>
  <w:style w:type="paragraph" w:styleId="Nadpis2">
    <w:name w:val="heading 2"/>
    <w:basedOn w:val="Normln"/>
    <w:next w:val="Normln"/>
    <w:qFormat/>
    <w:rsid w:val="00D9737E"/>
    <w:pPr>
      <w:keepNext/>
      <w:tabs>
        <w:tab w:val="left" w:pos="576"/>
      </w:tabs>
      <w:spacing w:before="240" w:after="60"/>
      <w:ind w:left="576" w:hanging="576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D9737E"/>
    <w:pPr>
      <w:keepNext/>
      <w:tabs>
        <w:tab w:val="left" w:pos="720"/>
      </w:tabs>
      <w:spacing w:before="240" w:after="60"/>
      <w:ind w:left="720" w:hanging="7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D9737E"/>
    <w:pPr>
      <w:keepNext/>
      <w:tabs>
        <w:tab w:val="left" w:pos="864"/>
      </w:tabs>
      <w:spacing w:before="240" w:after="60"/>
      <w:ind w:left="864" w:hanging="864"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D9737E"/>
    <w:pPr>
      <w:tabs>
        <w:tab w:val="left" w:pos="1008"/>
      </w:tabs>
      <w:spacing w:before="240" w:after="60"/>
      <w:ind w:left="1008" w:hanging="1008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D9737E"/>
    <w:pPr>
      <w:tabs>
        <w:tab w:val="left" w:pos="1152"/>
      </w:tabs>
      <w:spacing w:before="240" w:after="60"/>
      <w:ind w:left="1152" w:hanging="1152"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rsid w:val="00D9737E"/>
    <w:pPr>
      <w:keepNext/>
      <w:jc w:val="center"/>
      <w:outlineLvl w:val="6"/>
    </w:pPr>
  </w:style>
  <w:style w:type="paragraph" w:styleId="Nadpis8">
    <w:name w:val="heading 8"/>
    <w:basedOn w:val="Normln"/>
    <w:next w:val="Normln"/>
    <w:qFormat/>
    <w:rsid w:val="00D9737E"/>
    <w:pPr>
      <w:keepNext/>
      <w:spacing w:after="120"/>
      <w:ind w:left="45"/>
      <w:jc w:val="both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D9737E"/>
    <w:pPr>
      <w:keepNext/>
      <w:numPr>
        <w:ilvl w:val="12"/>
      </w:numPr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9737E"/>
    <w:rPr>
      <w:sz w:val="24"/>
    </w:rPr>
  </w:style>
  <w:style w:type="paragraph" w:customStyle="1" w:styleId="Odsazenstylpravidel">
    <w:name w:val="Odsazený styl pravidel"/>
    <w:basedOn w:val="Normln"/>
    <w:rsid w:val="00D9737E"/>
    <w:pPr>
      <w:spacing w:line="360" w:lineRule="auto"/>
      <w:ind w:left="357"/>
      <w:jc w:val="both"/>
    </w:pPr>
  </w:style>
  <w:style w:type="paragraph" w:customStyle="1" w:styleId="Stylpravidel">
    <w:name w:val="Styl pravidel"/>
    <w:basedOn w:val="Normln"/>
    <w:uiPriority w:val="99"/>
    <w:rsid w:val="00D9737E"/>
    <w:pPr>
      <w:spacing w:before="240" w:line="360" w:lineRule="auto"/>
      <w:jc w:val="both"/>
    </w:pPr>
  </w:style>
  <w:style w:type="paragraph" w:customStyle="1" w:styleId="Stylpravideltuen">
    <w:name w:val="Styl pravidel tuený"/>
    <w:basedOn w:val="Stylpravidel"/>
    <w:next w:val="Stylpravidel"/>
    <w:rsid w:val="00D9737E"/>
    <w:rPr>
      <w:b/>
    </w:rPr>
  </w:style>
  <w:style w:type="paragraph" w:styleId="Zhlav">
    <w:name w:val="header"/>
    <w:basedOn w:val="Normln"/>
    <w:link w:val="ZhlavChar"/>
    <w:uiPriority w:val="99"/>
    <w:rsid w:val="00D97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6D3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9737E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link w:val="Zpat"/>
    <w:uiPriority w:val="99"/>
    <w:rsid w:val="00F26D3C"/>
    <w:rPr>
      <w:sz w:val="24"/>
      <w:szCs w:val="24"/>
    </w:rPr>
  </w:style>
  <w:style w:type="paragraph" w:styleId="Zkladntext">
    <w:name w:val="Body Text"/>
    <w:basedOn w:val="Normln"/>
    <w:rsid w:val="00D9737E"/>
    <w:pPr>
      <w:jc w:val="both"/>
    </w:pPr>
  </w:style>
  <w:style w:type="paragraph" w:styleId="Nzev">
    <w:name w:val="Title"/>
    <w:basedOn w:val="Normln"/>
    <w:qFormat/>
    <w:rsid w:val="00D9737E"/>
    <w:pPr>
      <w:jc w:val="center"/>
    </w:pPr>
    <w:rPr>
      <w:b/>
      <w:sz w:val="28"/>
    </w:rPr>
  </w:style>
  <w:style w:type="paragraph" w:customStyle="1" w:styleId="Zkladntext21">
    <w:name w:val="Základní text 21"/>
    <w:basedOn w:val="Normln"/>
    <w:rsid w:val="00D9737E"/>
    <w:pPr>
      <w:ind w:left="284"/>
    </w:pPr>
    <w:rPr>
      <w:i/>
    </w:rPr>
  </w:style>
  <w:style w:type="paragraph" w:styleId="Zkladntext2">
    <w:name w:val="Body Text 2"/>
    <w:basedOn w:val="Normln"/>
    <w:rsid w:val="00D9737E"/>
    <w:rPr>
      <w:i/>
    </w:rPr>
  </w:style>
  <w:style w:type="paragraph" w:customStyle="1" w:styleId="Styl1">
    <w:name w:val="Styl1"/>
    <w:basedOn w:val="Normln"/>
    <w:rsid w:val="00D9737E"/>
  </w:style>
  <w:style w:type="character" w:styleId="Znakapoznpodarou">
    <w:name w:val="footnote reference"/>
    <w:semiHidden/>
    <w:rsid w:val="00D9737E"/>
    <w:rPr>
      <w:vertAlign w:val="superscript"/>
    </w:rPr>
  </w:style>
  <w:style w:type="paragraph" w:styleId="Zkladntextodsazen2">
    <w:name w:val="Body Text Indent 2"/>
    <w:basedOn w:val="Normln"/>
    <w:rsid w:val="00D9737E"/>
    <w:pPr>
      <w:ind w:firstLine="426"/>
      <w:jc w:val="both"/>
    </w:pPr>
  </w:style>
  <w:style w:type="paragraph" w:styleId="Textpoznpodarou">
    <w:name w:val="footnote text"/>
    <w:basedOn w:val="Normln"/>
    <w:semiHidden/>
    <w:rsid w:val="00D9737E"/>
    <w:rPr>
      <w:rFonts w:ascii="Arial" w:hAnsi="Arial"/>
    </w:rPr>
  </w:style>
  <w:style w:type="paragraph" w:styleId="Zkladntext3">
    <w:name w:val="Body Text 3"/>
    <w:basedOn w:val="Normln"/>
    <w:rsid w:val="00D9737E"/>
    <w:pPr>
      <w:jc w:val="both"/>
    </w:pPr>
    <w:rPr>
      <w:i/>
    </w:rPr>
  </w:style>
  <w:style w:type="paragraph" w:styleId="Podtitul">
    <w:name w:val="Subtitle"/>
    <w:basedOn w:val="Normln"/>
    <w:qFormat/>
    <w:rsid w:val="00D9737E"/>
    <w:pPr>
      <w:jc w:val="center"/>
    </w:pPr>
    <w:rPr>
      <w:b/>
    </w:rPr>
  </w:style>
  <w:style w:type="paragraph" w:styleId="Zkladntextodsazen">
    <w:name w:val="Body Text Indent"/>
    <w:basedOn w:val="Normln"/>
    <w:rsid w:val="00D9737E"/>
    <w:pPr>
      <w:spacing w:before="120"/>
      <w:ind w:left="567"/>
    </w:pPr>
    <w:rPr>
      <w:i/>
    </w:rPr>
  </w:style>
  <w:style w:type="paragraph" w:styleId="Titulek">
    <w:name w:val="caption"/>
    <w:basedOn w:val="Normln"/>
    <w:next w:val="Normln"/>
    <w:qFormat/>
    <w:rsid w:val="00D9737E"/>
    <w:pPr>
      <w:numPr>
        <w:ilvl w:val="12"/>
      </w:numPr>
      <w:jc w:val="center"/>
    </w:pPr>
    <w:rPr>
      <w:i/>
    </w:rPr>
  </w:style>
  <w:style w:type="paragraph" w:styleId="Textbubliny">
    <w:name w:val="Balloon Text"/>
    <w:basedOn w:val="Normln"/>
    <w:semiHidden/>
    <w:rsid w:val="00401A02"/>
    <w:rPr>
      <w:rFonts w:ascii="Tahoma" w:hAnsi="Tahoma" w:cs="Tahoma"/>
      <w:sz w:val="16"/>
      <w:szCs w:val="16"/>
    </w:rPr>
  </w:style>
  <w:style w:type="paragraph" w:customStyle="1" w:styleId="BidNadpis1">
    <w:name w:val="Bid_Nadpis1"/>
    <w:rsid w:val="00142EC4"/>
    <w:pPr>
      <w:keepNext/>
      <w:tabs>
        <w:tab w:val="num" w:pos="432"/>
      </w:tabs>
      <w:autoSpaceDE w:val="0"/>
      <w:autoSpaceDN w:val="0"/>
      <w:spacing w:before="360" w:after="80"/>
      <w:ind w:left="432" w:hanging="432"/>
      <w:jc w:val="both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BidNadpis2">
    <w:name w:val="Bid_Nadpis2"/>
    <w:basedOn w:val="BidNadpis1"/>
    <w:rsid w:val="00142EC4"/>
    <w:pPr>
      <w:keepNext w:val="0"/>
      <w:numPr>
        <w:ilvl w:val="1"/>
      </w:numPr>
      <w:tabs>
        <w:tab w:val="num" w:pos="432"/>
      </w:tabs>
      <w:spacing w:before="280"/>
      <w:ind w:left="432" w:hanging="432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142EC4"/>
    <w:pPr>
      <w:numPr>
        <w:ilvl w:val="2"/>
      </w:numPr>
      <w:tabs>
        <w:tab w:val="num" w:pos="432"/>
      </w:tabs>
      <w:spacing w:before="200"/>
      <w:ind w:left="432" w:hanging="432"/>
      <w:outlineLvl w:val="2"/>
    </w:pPr>
    <w:rPr>
      <w:sz w:val="20"/>
      <w:szCs w:val="20"/>
      <w:lang w:val="cs-CZ"/>
    </w:rPr>
  </w:style>
  <w:style w:type="paragraph" w:customStyle="1" w:styleId="SBSSmlouva">
    <w:name w:val="SBS Smlouva"/>
    <w:basedOn w:val="Normln"/>
    <w:rsid w:val="00142EC4"/>
    <w:pPr>
      <w:tabs>
        <w:tab w:val="num" w:pos="851"/>
      </w:tabs>
      <w:spacing w:before="120"/>
      <w:ind w:left="851" w:hanging="851"/>
    </w:pPr>
    <w:rPr>
      <w:rFonts w:ascii="Arial" w:hAnsi="Arial"/>
    </w:rPr>
  </w:style>
  <w:style w:type="character" w:styleId="Odkaznakoment">
    <w:name w:val="annotation reference"/>
    <w:rsid w:val="00072F8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2F84"/>
  </w:style>
  <w:style w:type="paragraph" w:styleId="Pedmtkomente">
    <w:name w:val="annotation subject"/>
    <w:basedOn w:val="Textkomente"/>
    <w:next w:val="Textkomente"/>
    <w:semiHidden/>
    <w:rsid w:val="00E44737"/>
    <w:rPr>
      <w:b/>
      <w:bCs/>
    </w:rPr>
  </w:style>
  <w:style w:type="paragraph" w:customStyle="1" w:styleId="Rozvrendokumentu">
    <w:name w:val="Rozvržení dokumentu"/>
    <w:basedOn w:val="Normln"/>
    <w:semiHidden/>
    <w:rsid w:val="00E404BA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B675B9"/>
    <w:rPr>
      <w:sz w:val="24"/>
      <w:szCs w:val="24"/>
    </w:rPr>
  </w:style>
  <w:style w:type="paragraph" w:customStyle="1" w:styleId="ParaL1">
    <w:name w:val="Para L1"/>
    <w:basedOn w:val="Normln"/>
    <w:next w:val="Normln"/>
    <w:rsid w:val="006924C3"/>
    <w:pPr>
      <w:widowControl w:val="0"/>
      <w:numPr>
        <w:numId w:val="3"/>
      </w:numPr>
      <w:tabs>
        <w:tab w:val="clear" w:pos="992"/>
        <w:tab w:val="num" w:pos="360"/>
        <w:tab w:val="num" w:pos="644"/>
      </w:tabs>
      <w:ind w:left="709" w:firstLine="0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Normln"/>
    <w:rsid w:val="006924C3"/>
    <w:pPr>
      <w:widowControl w:val="0"/>
      <w:numPr>
        <w:ilvl w:val="1"/>
        <w:numId w:val="3"/>
      </w:numPr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Normln"/>
    <w:link w:val="ParaL3Char"/>
    <w:rsid w:val="006924C3"/>
    <w:pPr>
      <w:widowControl w:val="0"/>
      <w:numPr>
        <w:ilvl w:val="2"/>
        <w:numId w:val="3"/>
      </w:numPr>
      <w:spacing w:before="120"/>
      <w:jc w:val="both"/>
      <w:outlineLvl w:val="2"/>
    </w:pPr>
  </w:style>
  <w:style w:type="character" w:customStyle="1" w:styleId="ParaL3Char">
    <w:name w:val="Para L3 Char"/>
    <w:link w:val="ParaL3"/>
    <w:locked/>
    <w:rsid w:val="006924C3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2281F"/>
    <w:pPr>
      <w:ind w:left="720"/>
      <w:contextualSpacing/>
    </w:pPr>
  </w:style>
  <w:style w:type="character" w:styleId="Hypertextovodkaz">
    <w:name w:val="Hyperlink"/>
    <w:uiPriority w:val="99"/>
    <w:unhideWhenUsed/>
    <w:rsid w:val="00BA7251"/>
    <w:rPr>
      <w:color w:val="0000FF"/>
      <w:u w:val="single"/>
    </w:rPr>
  </w:style>
  <w:style w:type="character" w:styleId="Sledovanodkaz">
    <w:name w:val="FollowedHyperlink"/>
    <w:uiPriority w:val="99"/>
    <w:unhideWhenUsed/>
    <w:rsid w:val="00BA7251"/>
    <w:rPr>
      <w:color w:val="800080"/>
      <w:u w:val="single"/>
    </w:rPr>
  </w:style>
  <w:style w:type="paragraph" w:customStyle="1" w:styleId="font5">
    <w:name w:val="font5"/>
    <w:basedOn w:val="Normln"/>
    <w:rsid w:val="00BA7251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6">
    <w:name w:val="font6"/>
    <w:basedOn w:val="Normln"/>
    <w:rsid w:val="00BA7251"/>
    <w:pPr>
      <w:spacing w:before="100" w:beforeAutospacing="1" w:after="100" w:afterAutospacing="1"/>
    </w:pPr>
    <w:rPr>
      <w:rFonts w:ascii="Cambria" w:hAnsi="Cambria"/>
      <w:b/>
      <w:bCs/>
      <w:sz w:val="28"/>
      <w:szCs w:val="28"/>
      <w:u w:val="single"/>
    </w:rPr>
  </w:style>
  <w:style w:type="paragraph" w:customStyle="1" w:styleId="xl65">
    <w:name w:val="xl65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8">
    <w:name w:val="xl68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9">
    <w:name w:val="xl6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0">
    <w:name w:val="xl70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2">
    <w:name w:val="xl7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3">
    <w:name w:val="xl7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4">
    <w:name w:val="xl7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5">
    <w:name w:val="xl7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6">
    <w:name w:val="xl7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7">
    <w:name w:val="xl7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8">
    <w:name w:val="xl78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9">
    <w:name w:val="xl79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0">
    <w:name w:val="xl80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1">
    <w:name w:val="xl81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2">
    <w:name w:val="xl8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3">
    <w:name w:val="xl83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4">
    <w:name w:val="xl8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5">
    <w:name w:val="xl85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6">
    <w:name w:val="xl8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7">
    <w:name w:val="xl8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9">
    <w:name w:val="xl8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2">
    <w:name w:val="xl92"/>
    <w:basedOn w:val="Normln"/>
    <w:rsid w:val="00BA7251"/>
    <w:pPr>
      <w:spacing w:before="100" w:beforeAutospacing="1" w:after="100" w:afterAutospacing="1"/>
      <w:textAlignment w:val="center"/>
    </w:pPr>
    <w:rPr>
      <w:rFonts w:ascii="Cambria" w:hAnsi="Cambria"/>
      <w:b/>
      <w:bCs/>
      <w:sz w:val="28"/>
      <w:szCs w:val="28"/>
    </w:rPr>
  </w:style>
  <w:style w:type="paragraph" w:customStyle="1" w:styleId="xl93">
    <w:name w:val="xl93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E46D0A"/>
    </w:rPr>
  </w:style>
  <w:style w:type="paragraph" w:customStyle="1" w:styleId="xl95">
    <w:name w:val="xl95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6">
    <w:name w:val="xl96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7">
    <w:name w:val="xl97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8">
    <w:name w:val="xl98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9">
    <w:name w:val="xl9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0">
    <w:name w:val="xl10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1">
    <w:name w:val="xl10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2">
    <w:name w:val="xl10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103">
    <w:name w:val="xl10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4">
    <w:name w:val="xl10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5">
    <w:name w:val="xl10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6">
    <w:name w:val="xl10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7">
    <w:name w:val="xl10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8">
    <w:name w:val="xl10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2060"/>
    </w:rPr>
  </w:style>
  <w:style w:type="paragraph" w:customStyle="1" w:styleId="xl109">
    <w:name w:val="xl10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0">
    <w:name w:val="xl11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1">
    <w:name w:val="xl11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B0F0"/>
    </w:rPr>
  </w:style>
  <w:style w:type="paragraph" w:customStyle="1" w:styleId="xl112">
    <w:name w:val="xl11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B0F0"/>
    </w:rPr>
  </w:style>
  <w:style w:type="paragraph" w:customStyle="1" w:styleId="xl113">
    <w:name w:val="xl11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4">
    <w:name w:val="xl11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Basic">
    <w:name w:val="Basic"/>
    <w:basedOn w:val="Normln"/>
    <w:rsid w:val="00D03C7A"/>
    <w:rPr>
      <w:rFonts w:ascii="Verdana" w:hAnsi="Verdana"/>
      <w:sz w:val="22"/>
    </w:rPr>
  </w:style>
  <w:style w:type="paragraph" w:styleId="Textvbloku">
    <w:name w:val="Block Text"/>
    <w:basedOn w:val="Normln"/>
    <w:uiPriority w:val="99"/>
    <w:rsid w:val="00E04261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TextkomenteChar">
    <w:name w:val="Text komentáře Char"/>
    <w:link w:val="Textkomente"/>
    <w:rsid w:val="002A09C8"/>
    <w:rPr>
      <w:sz w:val="24"/>
      <w:szCs w:val="24"/>
    </w:rPr>
  </w:style>
  <w:style w:type="character" w:customStyle="1" w:styleId="Nadpis1Char">
    <w:name w:val="Nadpis 1 Char"/>
    <w:link w:val="Nadpis1"/>
    <w:uiPriority w:val="99"/>
    <w:locked/>
    <w:rsid w:val="00072F84"/>
    <w:rPr>
      <w:rFonts w:ascii="Calibri" w:hAnsi="Calibri"/>
      <w:b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903C68"/>
    <w:rPr>
      <w:sz w:val="24"/>
      <w:szCs w:val="24"/>
    </w:rPr>
  </w:style>
  <w:style w:type="paragraph" w:customStyle="1" w:styleId="Style1">
    <w:name w:val="Style 1"/>
    <w:uiPriority w:val="99"/>
    <w:rsid w:val="004C0585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extodstavce">
    <w:name w:val="Text odstavce"/>
    <w:basedOn w:val="Normln"/>
    <w:uiPriority w:val="99"/>
    <w:rsid w:val="00F817E0"/>
    <w:pPr>
      <w:numPr>
        <w:numId w:val="10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psmene">
    <w:name w:val="Text písmene"/>
    <w:basedOn w:val="Normln"/>
    <w:uiPriority w:val="99"/>
    <w:rsid w:val="00F817E0"/>
    <w:pPr>
      <w:numPr>
        <w:ilvl w:val="1"/>
        <w:numId w:val="10"/>
      </w:numPr>
      <w:jc w:val="both"/>
      <w:outlineLvl w:val="7"/>
    </w:pPr>
  </w:style>
  <w:style w:type="paragraph" w:styleId="Normlnweb">
    <w:name w:val="Normal (Web)"/>
    <w:basedOn w:val="Normln"/>
    <w:uiPriority w:val="99"/>
    <w:rsid w:val="00D22F7A"/>
    <w:pPr>
      <w:suppressAutoHyphens/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3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72F84"/>
    <w:pPr>
      <w:keepNext/>
      <w:numPr>
        <w:numId w:val="6"/>
      </w:numPr>
      <w:spacing w:before="360" w:after="120"/>
      <w:jc w:val="center"/>
      <w:outlineLvl w:val="0"/>
    </w:pPr>
    <w:rPr>
      <w:rFonts w:ascii="Calibri" w:hAnsi="Calibri"/>
      <w:b/>
    </w:rPr>
  </w:style>
  <w:style w:type="paragraph" w:styleId="Nadpis2">
    <w:name w:val="heading 2"/>
    <w:basedOn w:val="Normln"/>
    <w:next w:val="Normln"/>
    <w:qFormat/>
    <w:rsid w:val="00D9737E"/>
    <w:pPr>
      <w:keepNext/>
      <w:tabs>
        <w:tab w:val="left" w:pos="576"/>
      </w:tabs>
      <w:spacing w:before="240" w:after="60"/>
      <w:ind w:left="576" w:hanging="576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D9737E"/>
    <w:pPr>
      <w:keepNext/>
      <w:tabs>
        <w:tab w:val="left" w:pos="720"/>
      </w:tabs>
      <w:spacing w:before="240" w:after="60"/>
      <w:ind w:left="720" w:hanging="7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D9737E"/>
    <w:pPr>
      <w:keepNext/>
      <w:tabs>
        <w:tab w:val="left" w:pos="864"/>
      </w:tabs>
      <w:spacing w:before="240" w:after="60"/>
      <w:ind w:left="864" w:hanging="864"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D9737E"/>
    <w:pPr>
      <w:tabs>
        <w:tab w:val="left" w:pos="1008"/>
      </w:tabs>
      <w:spacing w:before="240" w:after="60"/>
      <w:ind w:left="1008" w:hanging="1008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D9737E"/>
    <w:pPr>
      <w:tabs>
        <w:tab w:val="left" w:pos="1152"/>
      </w:tabs>
      <w:spacing w:before="240" w:after="60"/>
      <w:ind w:left="1152" w:hanging="1152"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rsid w:val="00D9737E"/>
    <w:pPr>
      <w:keepNext/>
      <w:jc w:val="center"/>
      <w:outlineLvl w:val="6"/>
    </w:pPr>
  </w:style>
  <w:style w:type="paragraph" w:styleId="Nadpis8">
    <w:name w:val="heading 8"/>
    <w:basedOn w:val="Normln"/>
    <w:next w:val="Normln"/>
    <w:qFormat/>
    <w:rsid w:val="00D9737E"/>
    <w:pPr>
      <w:keepNext/>
      <w:spacing w:after="120"/>
      <w:ind w:left="45"/>
      <w:jc w:val="both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D9737E"/>
    <w:pPr>
      <w:keepNext/>
      <w:numPr>
        <w:ilvl w:val="12"/>
      </w:numPr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9737E"/>
    <w:rPr>
      <w:sz w:val="24"/>
    </w:rPr>
  </w:style>
  <w:style w:type="paragraph" w:customStyle="1" w:styleId="Odsazenstylpravidel">
    <w:name w:val="Odsazený styl pravidel"/>
    <w:basedOn w:val="Normln"/>
    <w:rsid w:val="00D9737E"/>
    <w:pPr>
      <w:spacing w:line="360" w:lineRule="auto"/>
      <w:ind w:left="357"/>
      <w:jc w:val="both"/>
    </w:pPr>
  </w:style>
  <w:style w:type="paragraph" w:customStyle="1" w:styleId="Stylpravidel">
    <w:name w:val="Styl pravidel"/>
    <w:basedOn w:val="Normln"/>
    <w:uiPriority w:val="99"/>
    <w:rsid w:val="00D9737E"/>
    <w:pPr>
      <w:spacing w:before="240" w:line="360" w:lineRule="auto"/>
      <w:jc w:val="both"/>
    </w:pPr>
  </w:style>
  <w:style w:type="paragraph" w:customStyle="1" w:styleId="Stylpravideltuen">
    <w:name w:val="Styl pravidel tuený"/>
    <w:basedOn w:val="Stylpravidel"/>
    <w:next w:val="Stylpravidel"/>
    <w:rsid w:val="00D9737E"/>
    <w:rPr>
      <w:b/>
    </w:rPr>
  </w:style>
  <w:style w:type="paragraph" w:styleId="Zhlav">
    <w:name w:val="header"/>
    <w:basedOn w:val="Normln"/>
    <w:link w:val="ZhlavChar"/>
    <w:uiPriority w:val="99"/>
    <w:rsid w:val="00D97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6D3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9737E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link w:val="Zpat"/>
    <w:uiPriority w:val="99"/>
    <w:rsid w:val="00F26D3C"/>
    <w:rPr>
      <w:sz w:val="24"/>
      <w:szCs w:val="24"/>
    </w:rPr>
  </w:style>
  <w:style w:type="paragraph" w:styleId="Zkladntext">
    <w:name w:val="Body Text"/>
    <w:basedOn w:val="Normln"/>
    <w:rsid w:val="00D9737E"/>
    <w:pPr>
      <w:jc w:val="both"/>
    </w:pPr>
  </w:style>
  <w:style w:type="paragraph" w:styleId="Nzev">
    <w:name w:val="Title"/>
    <w:basedOn w:val="Normln"/>
    <w:qFormat/>
    <w:rsid w:val="00D9737E"/>
    <w:pPr>
      <w:jc w:val="center"/>
    </w:pPr>
    <w:rPr>
      <w:b/>
      <w:sz w:val="28"/>
    </w:rPr>
  </w:style>
  <w:style w:type="paragraph" w:customStyle="1" w:styleId="Zkladntext21">
    <w:name w:val="Základní text 21"/>
    <w:basedOn w:val="Normln"/>
    <w:rsid w:val="00D9737E"/>
    <w:pPr>
      <w:ind w:left="284"/>
    </w:pPr>
    <w:rPr>
      <w:i/>
    </w:rPr>
  </w:style>
  <w:style w:type="paragraph" w:styleId="Zkladntext2">
    <w:name w:val="Body Text 2"/>
    <w:basedOn w:val="Normln"/>
    <w:rsid w:val="00D9737E"/>
    <w:rPr>
      <w:i/>
    </w:rPr>
  </w:style>
  <w:style w:type="paragraph" w:customStyle="1" w:styleId="Styl1">
    <w:name w:val="Styl1"/>
    <w:basedOn w:val="Normln"/>
    <w:rsid w:val="00D9737E"/>
  </w:style>
  <w:style w:type="character" w:styleId="Znakapoznpodarou">
    <w:name w:val="footnote reference"/>
    <w:semiHidden/>
    <w:rsid w:val="00D9737E"/>
    <w:rPr>
      <w:vertAlign w:val="superscript"/>
    </w:rPr>
  </w:style>
  <w:style w:type="paragraph" w:styleId="Zkladntextodsazen2">
    <w:name w:val="Body Text Indent 2"/>
    <w:basedOn w:val="Normln"/>
    <w:rsid w:val="00D9737E"/>
    <w:pPr>
      <w:ind w:firstLine="426"/>
      <w:jc w:val="both"/>
    </w:pPr>
  </w:style>
  <w:style w:type="paragraph" w:styleId="Textpoznpodarou">
    <w:name w:val="footnote text"/>
    <w:basedOn w:val="Normln"/>
    <w:semiHidden/>
    <w:rsid w:val="00D9737E"/>
    <w:rPr>
      <w:rFonts w:ascii="Arial" w:hAnsi="Arial"/>
    </w:rPr>
  </w:style>
  <w:style w:type="paragraph" w:styleId="Zkladntext3">
    <w:name w:val="Body Text 3"/>
    <w:basedOn w:val="Normln"/>
    <w:rsid w:val="00D9737E"/>
    <w:pPr>
      <w:jc w:val="both"/>
    </w:pPr>
    <w:rPr>
      <w:i/>
    </w:rPr>
  </w:style>
  <w:style w:type="paragraph" w:styleId="Podtitul">
    <w:name w:val="Subtitle"/>
    <w:basedOn w:val="Normln"/>
    <w:qFormat/>
    <w:rsid w:val="00D9737E"/>
    <w:pPr>
      <w:jc w:val="center"/>
    </w:pPr>
    <w:rPr>
      <w:b/>
    </w:rPr>
  </w:style>
  <w:style w:type="paragraph" w:styleId="Zkladntextodsazen">
    <w:name w:val="Body Text Indent"/>
    <w:basedOn w:val="Normln"/>
    <w:rsid w:val="00D9737E"/>
    <w:pPr>
      <w:spacing w:before="120"/>
      <w:ind w:left="567"/>
    </w:pPr>
    <w:rPr>
      <w:i/>
    </w:rPr>
  </w:style>
  <w:style w:type="paragraph" w:styleId="Titulek">
    <w:name w:val="caption"/>
    <w:basedOn w:val="Normln"/>
    <w:next w:val="Normln"/>
    <w:qFormat/>
    <w:rsid w:val="00D9737E"/>
    <w:pPr>
      <w:numPr>
        <w:ilvl w:val="12"/>
      </w:numPr>
      <w:jc w:val="center"/>
    </w:pPr>
    <w:rPr>
      <w:i/>
    </w:rPr>
  </w:style>
  <w:style w:type="paragraph" w:styleId="Textbubliny">
    <w:name w:val="Balloon Text"/>
    <w:basedOn w:val="Normln"/>
    <w:semiHidden/>
    <w:rsid w:val="00401A02"/>
    <w:rPr>
      <w:rFonts w:ascii="Tahoma" w:hAnsi="Tahoma" w:cs="Tahoma"/>
      <w:sz w:val="16"/>
      <w:szCs w:val="16"/>
    </w:rPr>
  </w:style>
  <w:style w:type="paragraph" w:customStyle="1" w:styleId="BidNadpis1">
    <w:name w:val="Bid_Nadpis1"/>
    <w:rsid w:val="00142EC4"/>
    <w:pPr>
      <w:keepNext/>
      <w:tabs>
        <w:tab w:val="num" w:pos="432"/>
      </w:tabs>
      <w:autoSpaceDE w:val="0"/>
      <w:autoSpaceDN w:val="0"/>
      <w:spacing w:before="360" w:after="80"/>
      <w:ind w:left="432" w:hanging="432"/>
      <w:jc w:val="both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BidNadpis2">
    <w:name w:val="Bid_Nadpis2"/>
    <w:basedOn w:val="BidNadpis1"/>
    <w:rsid w:val="00142EC4"/>
    <w:pPr>
      <w:keepNext w:val="0"/>
      <w:numPr>
        <w:ilvl w:val="1"/>
      </w:numPr>
      <w:tabs>
        <w:tab w:val="num" w:pos="432"/>
      </w:tabs>
      <w:spacing w:before="280"/>
      <w:ind w:left="432" w:hanging="432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142EC4"/>
    <w:pPr>
      <w:numPr>
        <w:ilvl w:val="2"/>
      </w:numPr>
      <w:tabs>
        <w:tab w:val="num" w:pos="432"/>
      </w:tabs>
      <w:spacing w:before="200"/>
      <w:ind w:left="432" w:hanging="432"/>
      <w:outlineLvl w:val="2"/>
    </w:pPr>
    <w:rPr>
      <w:sz w:val="20"/>
      <w:szCs w:val="20"/>
      <w:lang w:val="cs-CZ"/>
    </w:rPr>
  </w:style>
  <w:style w:type="paragraph" w:customStyle="1" w:styleId="SBSSmlouva">
    <w:name w:val="SBS Smlouva"/>
    <w:basedOn w:val="Normln"/>
    <w:rsid w:val="00142EC4"/>
    <w:pPr>
      <w:tabs>
        <w:tab w:val="num" w:pos="851"/>
      </w:tabs>
      <w:spacing w:before="120"/>
      <w:ind w:left="851" w:hanging="851"/>
    </w:pPr>
    <w:rPr>
      <w:rFonts w:ascii="Arial" w:hAnsi="Arial"/>
    </w:rPr>
  </w:style>
  <w:style w:type="character" w:styleId="Odkaznakoment">
    <w:name w:val="annotation reference"/>
    <w:rsid w:val="00072F8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2F84"/>
  </w:style>
  <w:style w:type="paragraph" w:styleId="Pedmtkomente">
    <w:name w:val="annotation subject"/>
    <w:basedOn w:val="Textkomente"/>
    <w:next w:val="Textkomente"/>
    <w:semiHidden/>
    <w:rsid w:val="00E44737"/>
    <w:rPr>
      <w:b/>
      <w:bCs/>
    </w:rPr>
  </w:style>
  <w:style w:type="paragraph" w:customStyle="1" w:styleId="Rozvrendokumentu">
    <w:name w:val="Rozvržení dokumentu"/>
    <w:basedOn w:val="Normln"/>
    <w:semiHidden/>
    <w:rsid w:val="00E404BA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B675B9"/>
    <w:rPr>
      <w:sz w:val="24"/>
      <w:szCs w:val="24"/>
    </w:rPr>
  </w:style>
  <w:style w:type="paragraph" w:customStyle="1" w:styleId="ParaL1">
    <w:name w:val="Para L1"/>
    <w:basedOn w:val="Normln"/>
    <w:next w:val="Normln"/>
    <w:rsid w:val="006924C3"/>
    <w:pPr>
      <w:widowControl w:val="0"/>
      <w:numPr>
        <w:numId w:val="3"/>
      </w:numPr>
      <w:tabs>
        <w:tab w:val="clear" w:pos="992"/>
        <w:tab w:val="num" w:pos="360"/>
        <w:tab w:val="num" w:pos="644"/>
      </w:tabs>
      <w:ind w:left="709" w:firstLine="0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Normln"/>
    <w:rsid w:val="006924C3"/>
    <w:pPr>
      <w:widowControl w:val="0"/>
      <w:numPr>
        <w:ilvl w:val="1"/>
        <w:numId w:val="3"/>
      </w:numPr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Normln"/>
    <w:link w:val="ParaL3Char"/>
    <w:rsid w:val="006924C3"/>
    <w:pPr>
      <w:widowControl w:val="0"/>
      <w:numPr>
        <w:ilvl w:val="2"/>
        <w:numId w:val="3"/>
      </w:numPr>
      <w:spacing w:before="120"/>
      <w:jc w:val="both"/>
      <w:outlineLvl w:val="2"/>
    </w:pPr>
  </w:style>
  <w:style w:type="character" w:customStyle="1" w:styleId="ParaL3Char">
    <w:name w:val="Para L3 Char"/>
    <w:link w:val="ParaL3"/>
    <w:locked/>
    <w:rsid w:val="006924C3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2281F"/>
    <w:pPr>
      <w:ind w:left="720"/>
      <w:contextualSpacing/>
    </w:pPr>
  </w:style>
  <w:style w:type="character" w:styleId="Hypertextovodkaz">
    <w:name w:val="Hyperlink"/>
    <w:uiPriority w:val="99"/>
    <w:unhideWhenUsed/>
    <w:rsid w:val="00BA7251"/>
    <w:rPr>
      <w:color w:val="0000FF"/>
      <w:u w:val="single"/>
    </w:rPr>
  </w:style>
  <w:style w:type="character" w:styleId="Sledovanodkaz">
    <w:name w:val="FollowedHyperlink"/>
    <w:uiPriority w:val="99"/>
    <w:unhideWhenUsed/>
    <w:rsid w:val="00BA7251"/>
    <w:rPr>
      <w:color w:val="800080"/>
      <w:u w:val="single"/>
    </w:rPr>
  </w:style>
  <w:style w:type="paragraph" w:customStyle="1" w:styleId="font5">
    <w:name w:val="font5"/>
    <w:basedOn w:val="Normln"/>
    <w:rsid w:val="00BA7251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6">
    <w:name w:val="font6"/>
    <w:basedOn w:val="Normln"/>
    <w:rsid w:val="00BA7251"/>
    <w:pPr>
      <w:spacing w:before="100" w:beforeAutospacing="1" w:after="100" w:afterAutospacing="1"/>
    </w:pPr>
    <w:rPr>
      <w:rFonts w:ascii="Cambria" w:hAnsi="Cambria"/>
      <w:b/>
      <w:bCs/>
      <w:sz w:val="28"/>
      <w:szCs w:val="28"/>
      <w:u w:val="single"/>
    </w:rPr>
  </w:style>
  <w:style w:type="paragraph" w:customStyle="1" w:styleId="xl65">
    <w:name w:val="xl65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8">
    <w:name w:val="xl68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9">
    <w:name w:val="xl6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0">
    <w:name w:val="xl70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2">
    <w:name w:val="xl7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3">
    <w:name w:val="xl7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4">
    <w:name w:val="xl7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5">
    <w:name w:val="xl7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6">
    <w:name w:val="xl7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7">
    <w:name w:val="xl7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8">
    <w:name w:val="xl78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9">
    <w:name w:val="xl79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0">
    <w:name w:val="xl80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1">
    <w:name w:val="xl81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2">
    <w:name w:val="xl8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3">
    <w:name w:val="xl83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4">
    <w:name w:val="xl8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5">
    <w:name w:val="xl85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6">
    <w:name w:val="xl8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7">
    <w:name w:val="xl8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9">
    <w:name w:val="xl8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2">
    <w:name w:val="xl92"/>
    <w:basedOn w:val="Normln"/>
    <w:rsid w:val="00BA7251"/>
    <w:pPr>
      <w:spacing w:before="100" w:beforeAutospacing="1" w:after="100" w:afterAutospacing="1"/>
      <w:textAlignment w:val="center"/>
    </w:pPr>
    <w:rPr>
      <w:rFonts w:ascii="Cambria" w:hAnsi="Cambria"/>
      <w:b/>
      <w:bCs/>
      <w:sz w:val="28"/>
      <w:szCs w:val="28"/>
    </w:rPr>
  </w:style>
  <w:style w:type="paragraph" w:customStyle="1" w:styleId="xl93">
    <w:name w:val="xl93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E46D0A"/>
    </w:rPr>
  </w:style>
  <w:style w:type="paragraph" w:customStyle="1" w:styleId="xl95">
    <w:name w:val="xl95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6">
    <w:name w:val="xl96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7">
    <w:name w:val="xl97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8">
    <w:name w:val="xl98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9">
    <w:name w:val="xl9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0">
    <w:name w:val="xl10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1">
    <w:name w:val="xl10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2">
    <w:name w:val="xl10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103">
    <w:name w:val="xl10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4">
    <w:name w:val="xl10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5">
    <w:name w:val="xl10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6">
    <w:name w:val="xl10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7">
    <w:name w:val="xl10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8">
    <w:name w:val="xl10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2060"/>
    </w:rPr>
  </w:style>
  <w:style w:type="paragraph" w:customStyle="1" w:styleId="xl109">
    <w:name w:val="xl10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0">
    <w:name w:val="xl11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1">
    <w:name w:val="xl11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B0F0"/>
    </w:rPr>
  </w:style>
  <w:style w:type="paragraph" w:customStyle="1" w:styleId="xl112">
    <w:name w:val="xl11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B0F0"/>
    </w:rPr>
  </w:style>
  <w:style w:type="paragraph" w:customStyle="1" w:styleId="xl113">
    <w:name w:val="xl11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4">
    <w:name w:val="xl11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Basic">
    <w:name w:val="Basic"/>
    <w:basedOn w:val="Normln"/>
    <w:rsid w:val="00D03C7A"/>
    <w:rPr>
      <w:rFonts w:ascii="Verdana" w:hAnsi="Verdana"/>
      <w:sz w:val="22"/>
    </w:rPr>
  </w:style>
  <w:style w:type="paragraph" w:styleId="Textvbloku">
    <w:name w:val="Block Text"/>
    <w:basedOn w:val="Normln"/>
    <w:uiPriority w:val="99"/>
    <w:rsid w:val="00E04261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TextkomenteChar">
    <w:name w:val="Text komentáře Char"/>
    <w:link w:val="Textkomente"/>
    <w:rsid w:val="002A09C8"/>
    <w:rPr>
      <w:sz w:val="24"/>
      <w:szCs w:val="24"/>
    </w:rPr>
  </w:style>
  <w:style w:type="character" w:customStyle="1" w:styleId="Nadpis1Char">
    <w:name w:val="Nadpis 1 Char"/>
    <w:link w:val="Nadpis1"/>
    <w:uiPriority w:val="99"/>
    <w:locked/>
    <w:rsid w:val="00072F84"/>
    <w:rPr>
      <w:rFonts w:ascii="Calibri" w:hAnsi="Calibri"/>
      <w:b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903C68"/>
    <w:rPr>
      <w:sz w:val="24"/>
      <w:szCs w:val="24"/>
    </w:rPr>
  </w:style>
  <w:style w:type="paragraph" w:customStyle="1" w:styleId="Style1">
    <w:name w:val="Style 1"/>
    <w:uiPriority w:val="99"/>
    <w:rsid w:val="004C0585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extodstavce">
    <w:name w:val="Text odstavce"/>
    <w:basedOn w:val="Normln"/>
    <w:uiPriority w:val="99"/>
    <w:rsid w:val="00F817E0"/>
    <w:pPr>
      <w:numPr>
        <w:numId w:val="10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psmene">
    <w:name w:val="Text písmene"/>
    <w:basedOn w:val="Normln"/>
    <w:uiPriority w:val="99"/>
    <w:rsid w:val="00F817E0"/>
    <w:pPr>
      <w:numPr>
        <w:ilvl w:val="1"/>
        <w:numId w:val="10"/>
      </w:numPr>
      <w:jc w:val="both"/>
      <w:outlineLvl w:val="7"/>
    </w:pPr>
  </w:style>
  <w:style w:type="paragraph" w:styleId="Normlnweb">
    <w:name w:val="Normal (Web)"/>
    <w:basedOn w:val="Normln"/>
    <w:uiPriority w:val="99"/>
    <w:rsid w:val="00D22F7A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zzhistorie4645f43a_x002d_e291_x002d_4c37_x002d_b1a3_x002d_1565ca34e693"><![CDATA[<?xml version="1.0" encoding="utf-16"?>
<HistorieAll xmlns:xsi="http://www.w3.org/2001/XMLSchema-instance" xmlns:xsd="http://www.w3.org/2001/XMLSchema">
  <AktualniComment>Vážený pane doktore, 
prosím o připomínky k Rámcové smlouvě na dodávky spotřebního materiálu pro výpočetní techniku, která je součástí VZ číslo 60051987 (evidence VZP ČR VZ/10/032). 
Smlouva byla vytvořena na základě obchodních podmínek VZ, které v rámci připomínkování VZ připomínkovala JUDr. Boušková. 
S pozdravem 
M.Ondra, EÚ-OPI-ONSV 
</AktualniComment>
  <Historie>
    <HistorieMy>
      <OdLogin>VZP\ondrm991</OdLogin>
      <Odname>Ondra Marek Ing. (VZP ČR Ústředí)</Odname>
      <m_Kdy>2011-04-11T15:20:43.610566+02:00</m_Kdy>
      <strKdy>11.4.2011</strKdy>
      <Nazor>Vážený pane doktore, 
prosím o připomínky k Rámcové smlouvě na dodávky spotřebního materiálu pro výpočetní techniku, která je součástí VZ číslo 60051987 (evidence VZP ČR VZ/10/032). 
Smlouva byla vytvořena na základě obchodních podmínek VZ, které v rámci připomínkování VZ připomínkovala JUDr. Boušková. 
S pozdravem 
M.Ondra, EÚ-OPI-ONSV 
</Nazor>
      <Akce>Pracovní postup byl zahájen.</Akce>
      <Kdy>2011-04-11T15:20:43.610566+02:00</Kdy>
    </HistorieMy>
    <HistorieMy>
      <OdLogin>VZP\tyllo99</OdLogin>
      <Odname>Tyller Otto JUDr. (VZP ČR Ústředí)</Odname>
      <m_Kdy>2011-04-11T16:28:12.868014+02:00</m_Kdy>
      <strKdy>11.4.2011</strKdy>
      <Nazor>JUDr. Boušková k připomínkám.
Tyller
</Nazor>
      <Akce>Požadavek na změnu za 'Tyller Otto JUDr. (VZP ČR Ústředí)' k 'Boušková Eliška JUDr. (VZP ČR Ústředí)'</Akce>
      <Kdy>2011-04-11T16:28:12.868014+02:00</Kdy>
    </HistorieMy>
    <HistorieMy>
      <OdLogin>VZP\bouse99</OdLogin>
      <Odname>Boušková Eliška JUDr. (VZP ČR Ústředí)</Odname>
      <m_Kdy>2011-04-18T08:47:54.8914999+02:00</m_Kdy>
      <strKdy>18.4.2011</strKdy>
      <Nazor>Připomínky byly do návrhu smlouvy zapracovány formou Revize.
E.Boušková</Nazor>
      <Akce>Změna odeslána</Akce>
      <Kdy>2011-04-18T08:47:54.8914999+02:00</Kdy>
    </HistorieMy>
    <HistorieMy>
      <OdLogin>VZP\tyllo99</OdLogin>
      <Odname>Tyller Otto JUDr. (VZP ČR Ústředí)</Odname>
      <m_Kdy>2011-04-18T19:11:58.7506045+02:00</m_Kdy>
      <strKdy>18.4.2011</strKdy>
      <Nazor />
      <Akce>Recenzi uživatele Tyller Otto JUDr. (VZP ČR Ústředí) provedl uživatel Tyller Otto JUDr. (VZP ČR Ústředí).</Akce>
      <Kdy>2011-04-18T19:11:58.7506045+02:00</Kdy>
    </HistorieMy>
    <HistorieMy>
      <OdLogin>VZP\ondrm991</OdLogin>
      <Odname>Ondra Marek Ing. (VZP ČR Ústředí)</Odname>
      <m_Kdy>2011-04-18T19:11:59.1411895+02:00</m_Kdy>
      <strKdy>18.4.2011</strKdy>
      <Nazor />
      <Akce>Pracovní postup byl dokončen.</Akce>
      <Kdy>2011-04-18T19:11:59.1411895+02:00</Kdy>
    </HistorieMy>
  </Historie>
</HistorieAll>]]></LongProp>
  <LongProp xmlns="" name="zzhistoriefa56bbf6_x002d_9f69_x002d_4fe6_x002d_80aa_x002d_c7fc662ff49a"><![CDATA[<?xml version="1.0" encoding="utf-16"?>
<HistorieAll xmlns:xsi="http://www.w3.org/2001/XMLSchema-instance" xmlns:xsd="http://www.w3.org/2001/XMLSchema">
  <AktualniComment>Vážený pane doktore, 
v návaznosti na veřejnou zakázku Dodávky kancelářských potřeb pro VZP ČR (č. eGordion 1100027) Vám zasílám návrh RÁMCOVÉ SMLOUVY na dodávky kancelářských potřeb č. ONSV/MO/2012/01 se společností ACTIVA spol. s r.o., a žádám o Vaše připomínky. 
M.Ondra, EÚ-OPI-ONSV 
</AktualniComment>
  <Historie>
    <HistorieMy>
      <OdLogin>VZP\ondrm991</OdLogin>
      <Odname>Ondra Marek Ing. (VZP ČR Ústředí)</Odname>
      <m_Kdy>2012-02-21T11:58:37.7179734+01:00</m_Kdy>
      <strKdy>21.2.2012</strKdy>
      <Nazor>Vážený pane doktore, 
v návaznosti na veřejnou zakázku Dodávky kancelářských potřeb pro VZP ČR (č. eGordion 1100027) Vám zasílám návrh RÁMCOVÉ SMLOUVY na dodávky kancelářských potřeb č. ONSV/MO/2012/01 se společností ACTIVA spol. s r.o., a žádám o Vaše připomínky. 
M.Ondra, EÚ-OPI-ONSV 
</Nazor>
      <Akce>Pracovní postup byl zahájen.</Akce>
      <Kdy>2012-02-21T11:58:37.7179734+01:00</Kdy>
    </HistorieMy>
    <HistorieMy>
      <OdLogin>VZP\tyllo99</OdLogin>
      <Odname>Tyller Otto JUDr. (VZP ČR Ústředí)</Odname>
      <m_Kdy>2012-02-21T13:25:23.7670946+01:00</m_Kdy>
      <strKdy>21.2.2012</strKdy>
      <Nazor>
JUDr. Boušková k připomínkám.
Tyller</Nazor>
      <Akce>Požadavek na změnu za 'Tyller Otto JUDr. (VZP ČR Ústředí)' k 'Boušková Eliška JUDr. (VZP ČR Ústředí)'</Akce>
      <Kdy>2012-02-21T13:25:23.7670946+01:00</Kdy>
    </HistorieMy>
    <HistorieMy>
      <OdLogin>VZP\bouse99</OdLogin>
      <Odname>Boušková Eliška JUDr. (VZP ČR Ústředí)</Odname>
      <m_Kdy>2012-02-24T16:50:14.3296336+01:00</m_Kdy>
      <strKdy>24.2.2012</strKdy>
      <Nazor>Připomínky jsem do návrhu RS zapracovala formou Revize.
E.Boušková</Nazor>
      <Akce>Změna odeslána</Akce>
      <Kdy>2012-02-24T16:50:14.3296336+01:00</Kdy>
    </HistorieMy>
    <HistorieMy>
      <OdLogin>VZP\tyllo99</OdLogin>
      <Odname>Tyller Otto JUDr. (VZP ČR Ústředí)</Odname>
      <m_Kdy>2012-02-27T09:06:14.1452423+01:00</m_Kdy>
      <strKdy>27.2.2012</strKdy>
      <Nazor />
      <Akce>Recenzi uživatele Tyller Otto JUDr. (VZP ČR Ústředí) provedl uživatel Tyller Otto JUDr. (VZP ČR Ústředí).</Akce>
      <Kdy>2012-02-27T09:06:14.1452423+01:00</Kdy>
    </HistorieMy>
    <HistorieMy>
      <OdLogin>VZP\ondrm991</OdLogin>
      <Odname>Ondra Marek Ing. (VZP ČR Ústředí)</Odname>
      <m_Kdy>2012-02-27T09:06:15.2545037+01:00</m_Kdy>
      <strKdy>27.2.2012</strKdy>
      <Nazor />
      <Akce>Pracovní postup byl dokončen.</Akce>
      <Kdy>2012-02-27T09:06:15.2545037+01:00</Kdy>
    </HistorieMy>
  </Historie>
</HistorieAll>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AF2C3EA6153448D86B9DB543262AA" ma:contentTypeVersion="8" ma:contentTypeDescription="Vytvořit nový dokument" ma:contentTypeScope="" ma:versionID="94f09d4252a97da233c3e9b18fec9a9c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7e702d1f1f9bec53b7a186729b3a874c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>
  <LongProp xmlns="" name="zzhistorie6bf55e3d_x002d_5003_x002d_4b05_x002d_8968_x002d_e191fc7c60ff"><![CDATA[<?xml version="1.0" encoding="utf-16"?>
<HistorieAll xmlns:xsi="http://www.w3.org/2001/XMLSchema-instance" xmlns:xsd="http://www.w3.org/2001/XMLSchema">
  <AktualniComment>PŘÍLOHA Č. 2 (obchodní podmínky) 
Vážený pane doktore, 
žádám o připomínky k návrhu zadávacího dokumentu k VZ na trezorových pokladen s časovým zámkem. 
Přílohy včetně obchodních podmínek zasílám rovněž prostřednictvím SharePoint. 
S pozdravem 
M.Ondra, EÚ-OPI-ONSV </AktualniComment>
  <Historie>
    <HistorieMy>
      <OdLogin>VZP\ondrm991</OdLogin>
      <Odname>Ondra Marek Ing. (VZP ČR Ústředí)</Odname>
      <m_Kdy>2011-04-28T10:54:18.7693999+02:00</m_Kdy>
      <strKdy>28.4.2011</strKdy>
      <Nazor>PŘÍLOHA Č. 2 (obchodní podmínky) 
Vážený pane doktore, 
žádám o připomínky k návrhu zadávacího dokumentu k VZ na trezorových pokladen s časovým zámkem. 
Přílohy včetně obchodních podmínek zasílám rovněž prostřednictvím SharePoint. 
S pozdravem 
M.Ondra, EÚ-OPI-ONSV </Nazor>
      <Akce>Pracovní postup byl zahájen.</Akce>
      <Kdy>2011-04-28T10:54:18.7693999+02:00</Kdy>
    </HistorieMy>
    <HistorieMy>
      <OdLogin>VZP\tyllo99</OdLogin>
      <Odname>Tyller Otto JUDr. (VZP ČR Ústředí)</Odname>
      <m_Kdy>2011-04-28T19:59:47.2081257+02:00</m_Kdy>
      <strKdy>28.4.2011</strKdy>
      <Nazor>
V. Pavlovicová k připomínkám ve spolupráci s JUDr. Bouškovou.
Tyller 
</Nazor>
      <Akce>Požadavek na změnu za 'Tyller Otto JUDr. (VZP ČR Ústředí)' k 'Pavlovicová Vladislava (VZP ČR Ústředí)'</Akce>
      <Kdy>2011-04-28T19:59:47.2081257+02:00</Kdy>
    </HistorieMy>
    <HistorieMy>
      <OdLogin>VZP\pavlv99</OdLogin>
      <Odname>Pavlovicová Vladislava (VZP ČR Ústředí)</Odname>
      <m_Kdy>2011-05-06T13:45:04.6046211+02:00</m_Kdy>
      <strKdy>6.5.2011</strKdy>
      <Nazor>připomínky formou revizí a komnetářů přímo v dokumentu - EB</Nazor>
      <Akce>Změna odeslána</Akce>
      <Kdy>2011-05-06T13:45:04.6046211+02:00</Kdy>
    </HistorieMy>
    <HistorieMy>
      <OdLogin>VZP\tyllo99</OdLogin>
      <Odname>Tyller Otto JUDr. (VZP ČR Ústředí)</Odname>
      <m_Kdy>2011-05-09T17:35:06.0814508+02:00</m_Kdy>
      <strKdy>9.5.2011</strKdy>
      <Nazor />
      <Akce>Recenzi uživatele Tyller Otto JUDr. (VZP ČR Ústředí) provedl uživatel Tyller Otto JUDr. (VZP ČR Ústředí).</Akce>
      <Kdy>2011-05-09T17:35:06.0814508+02:00</Kdy>
    </HistorieMy>
    <HistorieMy>
      <OdLogin>VZP\ondrm991</OdLogin>
      <Odname>Ondra Marek Ing. (VZP ČR Ústředí)</Odname>
      <m_Kdy>2011-05-09T17:35:06.4251634+02:00</m_Kdy>
      <strKdy>9.5.2011</strKdy>
      <Nazor />
      <Akce>Pracovní postup byl dokončen.</Akce>
      <Kdy>2011-05-09T17:35:06.4251634+02:00</Kdy>
    </HistorieMy>
  </Historie>
</HistorieAll>]]></LongProp>
  <LongProp xmlns="" name="zzhistorie613f56f1_x002d_434b_x002d_46df_x002d_8e6a_x002d_994433150ee4"><![CDATA[<?xml version="1.0" encoding="utf-16"?>
<HistorieAll xmlns:xsi="http://www.w3.org/2001/XMLSchema-instance" xmlns:xsd="http://www.w3.org/2001/XMLSchema">
  <AktualniComment>PŘÍLOHA Č. 2 (obchodní podmínky) 
Dobrý den, 
zasílám upravený zadávací dokument k VZ na dodávky trezorových pokladen s časovým zámkem podle připomínek pí Pavlovicové. 
Přílohy včetně výzvy k podání nabídek zasílám rovněž prostřednictvím SharePoint. 
S pozdravem 
M.Ondra, EÚ-OPI-ONSV
</AktualniComment>
  <Historie>
    <HistorieMy>
      <OdLogin>VZP\ondrm991</OdLogin>
      <Odname>Ondra Marek Ing. (VZP ČR Ústředí)</Odname>
      <m_Kdy>2011-05-31T10:06:06.089765+02:00</m_Kdy>
      <strKdy>31.5.2011</strKdy>
      <Nazor>PŘÍLOHA Č. 2 (obchodní podmínky) 
Dobrý den, 
zasílám upravený zadávací dokument k VZ na dodávky trezorových pokladen s časovým zámkem podle připomínek pí Pavlovicové. 
Přílohy včetně výzvy k podání nabídek zasílám rovněž prostřednictvím SharePoint. 
S pozdravem 
M.Ondra, EÚ-OPI-ONSV
</Nazor>
      <Akce>Pracovní postup byl zahájen.</Akce>
      <Kdy>2011-05-31T10:06:06.089765+02:00</Kdy>
    </HistorieMy>
    <HistorieMy>
      <OdLogin>VZP\tyllo99</OdLogin>
      <Odname>Tyller Otto JUDr. (VZP ČR Ústředí)</Odname>
      <m_Kdy>2011-05-31T18:14:48.9211807+02:00</m_Kdy>
      <strKdy>31.5.2011</strKdy>
      <Nazor>
JUDr. Boušková k připomínkám.
Tyller 
</Nazor>
      <Akce>Požadavek na změnu za 'Tyller Otto JUDr. (VZP ČR Ústředí)' k 'Boušková Eliška JUDr. (VZP ČR Ústředí)'</Akce>
      <Kdy>2011-05-31T18:14:48.9211807+02:00</Kdy>
    </HistorieMy>
    <HistorieMy>
      <OdLogin>VZP\bouse99</OdLogin>
      <Odname>Boušková Eliška JUDr. (VZP ČR Ústředí)</Odname>
      <m_Kdy>2011-06-06T14:40:21.4150222+02:00</m_Kdy>
      <strKdy>6.6.2011</strKdy>
      <Nazor>Předložené OP již obsahují moje připomínky ze dne 6.5.2011, které jsem zasílala pí Pavlovicové v souvislosti s připomínkováním ZD v OOP. Ve stávajícím znění jsem proto provedla pouze dvě drobné úpravy v REV.
E.Boušková </Nazor>
      <Akce>Změna odeslána</Akce>
      <Kdy>2011-06-06T14:40:21.4150222+02:00</Kdy>
    </HistorieMy>
    <HistorieMy>
      <OdLogin>VZP\tyllo99</OdLogin>
      <Odname>Tyller Otto JUDr. (VZP ČR Ústředí)</Odname>
      <m_Kdy>2011-06-07T19:06:42.2527994+02:00</m_Kdy>
      <strKdy>7.6.2011</strKdy>
      <Nazor />
      <Akce>Recenzi uživatele Tyller Otto JUDr. (VZP ČR Ústředí) provedl uživatel Tyller Otto JUDr. (VZP ČR Ústředí).</Akce>
      <Kdy>2011-06-07T19:06:42.2527994+02:00</Kdy>
    </HistorieMy>
    <HistorieMy>
      <OdLogin>VZP\ondrm991</OdLogin>
      <Odname>Ondra Marek Ing. (VZP ČR Ústředí)</Odname>
      <m_Kdy>2011-06-07T19:06:42.534017+02:00</m_Kdy>
      <strKdy>7.6.2011</strKdy>
      <Nazor />
      <Akce>Pracovní postup byl dokončen.</Akce>
      <Kdy>2011-06-07T19:06:42.534017+02:00</Kdy>
    </HistorieMy>
  </Historie>
</HistorieAll>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_x010d__x00ed_tadlo_x0020_p_x0159__x00ed_stup_x016f_ xmlns="0ed487b5-0cf9-4958-ac24-df0e8a3860aa">;#7;#9b498256-820d-4006-ad08-ce04ff715b79;#ae69ab8f-64b3-4760-9de5-215a3f23817d;#322;#http://intranetvzp.vzp.cz/kp_ustredi;#</Po_x010d__x00ed_tadlo_x0020_p_x0159__x00ed_stup_x016f_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8" ma:contentTypeDescription="Vytvořit nový dokument" ma:contentTypeScope="" ma:versionID="ae67f5a099495c378dcc7e59fcb3e354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612479ff9524f714a4d588727bb2da77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F18C-8B72-45DF-A6A0-3C26DFE1EC7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3DAFB10F-E362-4270-8D3A-CF94A66A4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B7E7F04-E93D-4864-9CB2-690A9CE7FCFC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98E2A2AD-E50B-41E2-94AB-1190BE737CA0}">
  <ds:schemaRefs>
    <ds:schemaRef ds:uri="http://schemas.microsoft.com/office/2006/metadata/properties"/>
    <ds:schemaRef ds:uri="http://purl.org/dc/elements/1.1/"/>
    <ds:schemaRef ds:uri="http://purl.org/dc/terms/"/>
    <ds:schemaRef ds:uri="0ed487b5-0cf9-4958-ac24-df0e8a3860aa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ECD6E0-BE58-4AAC-BA45-9B180A40B4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0C45499-0DF2-43E5-ACBF-B523EB92D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7.xml><?xml version="1.0" encoding="utf-8"?>
<ds:datastoreItem xmlns:ds="http://schemas.openxmlformats.org/officeDocument/2006/customXml" ds:itemID="{12E341E2-EBD5-418E-931E-31DAA459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3996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enocj99</dc:creator>
  <cp:lastModifiedBy>Lucie Čtvrtlíková</cp:lastModifiedBy>
  <cp:revision>2</cp:revision>
  <cp:lastPrinted>2019-09-23T10:33:00Z</cp:lastPrinted>
  <dcterms:created xsi:type="dcterms:W3CDTF">2020-02-24T11:59:00Z</dcterms:created>
  <dcterms:modified xsi:type="dcterms:W3CDTF">2020-02-24T11:59:00Z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0x0101002EAAEAB4F0DEEF4C9169A47AB00A4E0F</vt:lpwstr>
  </property>
  <property fmtid="{D5CDD505-2E9C-101B-9397-08002B2CF9AE}" pid="3" name="Vložil">
    <vt:lpwstr>904;#Tyller Otto JUDr. (VZP ČR Ústředí)</vt:lpwstr>
  </property>
  <property fmtid="{D5CDD505-2E9C-101B-9397-08002B2CF9AE}" pid="4" name="Typy smluv">
    <vt:lpwstr>Otevřené řízení "OŘ"</vt:lpwstr>
  </property>
  <property fmtid="{D5CDD505-2E9C-101B-9397-08002B2CF9AE}" pid="5" name="Počítadlo přístupů">
    <vt:lpwstr>;#7;#9b498256-820d-4006-ad08-ce04ff715b79;#ae69ab8f-64b3-4760-9de5-215a3f23817d;#322;#http://intranetvzp.vzp.cz/kp_ustredi;#</vt:lpwstr>
  </property>
  <property fmtid="{D5CDD505-2E9C-101B-9397-08002B2CF9AE}" pid="6" name="ContentType">
    <vt:lpwstr>Dokument</vt:lpwstr>
  </property>
  <property fmtid="{D5CDD505-2E9C-101B-9397-08002B2CF9AE}" pid="7" name="zzhistorie4645f43a-e291-4c37-b1a3-1565ca34e693">
    <vt:lpwstr>&lt;?xml version="1.0" encoding="utf-16"?&gt;_x000d_
&lt;HistorieAll xmlns:xsi="http://www.w3.org/2001/XMLSchema-instance" xmlns:xsd="http://www.w3.org/2001/XMLSchema"&gt;_x000d_
  &lt;AktualniComment&gt;Vážený pane doktore, _x000d_
prosím o připomínky k Rámcové smlouvě na dodávky spotřební</vt:lpwstr>
  </property>
  <property fmtid="{D5CDD505-2E9C-101B-9397-08002B2CF9AE}" pid="8" name="zzhistoriefa56bbf6-9f69-4fe6-80aa-c7fc662ff49a">
    <vt:lpwstr>&lt;?xml version="1.0" encoding="utf-16"?&gt;_x000d_
&lt;HistorieAll xmlns:xsi="http://www.w3.org/2001/XMLSchema-instance" xmlns:xsd="http://www.w3.org/2001/XMLSchema"&gt;_x000d_
  &lt;AktualniComment&gt;Vážený pane doktore, _x000d_
v návaznosti na veřejnou zakázku Dodávky kancelářských pot</vt:lpwstr>
  </property>
  <property fmtid="{D5CDD505-2E9C-101B-9397-08002B2CF9AE}" pid="9" name="zzhistorie6bf55e3d-5003-4b05-8968-e191fc7c60ff">
    <vt:lpwstr>&lt;?xml version="1.0" encoding="utf-16"?&gt;_x000d_
&lt;HistorieAll xmlns:xsi="http://www.w3.org/2001/XMLSchema-instance" xmlns:xsd="http://www.w3.org/2001/XMLSchema"&gt;_x000d_
  &lt;AktualniComment&gt;PŘÍLOHA Č. 2 (obchodní podmínky) _x000d_
_x000d_
Vážený pane doktore, _x000d_
žádám o připomínky k </vt:lpwstr>
  </property>
  <property fmtid="{D5CDD505-2E9C-101B-9397-08002B2CF9AE}" pid="10" name="zzhistorie613f56f1-434b-46df-8e6a-994433150ee4">
    <vt:lpwstr>&lt;?xml version="1.0" encoding="utf-16"?&gt;_x000d_
&lt;HistorieAll xmlns:xsi="http://www.w3.org/2001/XMLSchema-instance" xmlns:xsd="http://www.w3.org/2001/XMLSchema"&gt;_x000d_
  &lt;AktualniComment&gt;PŘÍLOHA Č. 2 (obchodní podmínky) _x000d_
_x000d_
Dobrý den, _x000d_
zasílám upravený zadávací dokum</vt:lpwstr>
  </property>
</Properties>
</file>