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4D" w:rsidRDefault="007C019B">
      <w:pPr>
        <w:pStyle w:val="Zkladntext20"/>
        <w:shd w:val="clear" w:color="auto" w:fill="auto"/>
        <w:spacing w:after="132" w:line="150" w:lineRule="exact"/>
        <w:ind w:left="5860"/>
      </w:pPr>
      <w:bookmarkStart w:id="0" w:name="_GoBack"/>
      <w:bookmarkEnd w:id="0"/>
      <w:r>
        <w:t>»</w:t>
      </w:r>
    </w:p>
    <w:p w:rsidR="006E154D" w:rsidRDefault="007C019B">
      <w:pPr>
        <w:pStyle w:val="Zkladntext30"/>
        <w:shd w:val="clear" w:color="auto" w:fill="auto"/>
        <w:spacing w:before="0" w:line="100" w:lineRule="exact"/>
        <w:ind w:left="2360"/>
      </w:pPr>
      <w:r>
        <w:t>■ • v</w:t>
      </w:r>
    </w:p>
    <w:p w:rsidR="006E154D" w:rsidRDefault="007C019B">
      <w:pPr>
        <w:pStyle w:val="Nadpis10"/>
        <w:keepNext/>
        <w:keepLines/>
        <w:shd w:val="clear" w:color="auto" w:fill="auto"/>
        <w:spacing w:after="0" w:line="320" w:lineRule="exact"/>
      </w:pPr>
      <w:bookmarkStart w:id="1" w:name="bookmark0"/>
      <w:r>
        <w:t>Smlouva o zajištění zájezdu do Anglie</w:t>
      </w:r>
      <w:bookmarkEnd w:id="1"/>
    </w:p>
    <w:p w:rsidR="006E154D" w:rsidRDefault="007C019B">
      <w:pPr>
        <w:pStyle w:val="Zkladntext40"/>
        <w:shd w:val="clear" w:color="auto" w:fill="auto"/>
        <w:spacing w:before="0"/>
        <w:sectPr w:rsidR="006E154D">
          <w:type w:val="continuous"/>
          <w:pgSz w:w="11905" w:h="16837"/>
          <w:pgMar w:top="657" w:right="2346" w:bottom="1262" w:left="2749" w:header="0" w:footer="3" w:gutter="0"/>
          <w:cols w:space="720"/>
          <w:noEndnote/>
          <w:docGrid w:linePitch="360"/>
        </w:sectPr>
      </w:pPr>
      <w:r>
        <w:rPr>
          <w:rStyle w:val="Zkladntext4Arial10ptdkovn-1pt"/>
        </w:rPr>
        <w:t>(uzavřená</w:t>
      </w:r>
      <w:r>
        <w:t xml:space="preserve"> dle § 2521 a násl. Občanského zákoníku (zákon č. 89/2012 Sb.) </w:t>
      </w:r>
      <w:r>
        <w:rPr>
          <w:rStyle w:val="Zkladntext4Arial10ptNetun"/>
        </w:rPr>
        <w:t>smluvní strany:</w:t>
      </w:r>
    </w:p>
    <w:p w:rsidR="006E154D" w:rsidRDefault="006E154D">
      <w:pPr>
        <w:framePr w:w="11938" w:h="295"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7C019B">
      <w:pPr>
        <w:pStyle w:val="Nadpis50"/>
        <w:keepNext/>
        <w:keepLines/>
        <w:shd w:val="clear" w:color="auto" w:fill="auto"/>
        <w:ind w:left="100"/>
      </w:pPr>
      <w:bookmarkStart w:id="2" w:name="bookmark1"/>
      <w:r>
        <w:rPr>
          <w:rStyle w:val="Nadpis51"/>
        </w:rPr>
        <w:lastRenderedPageBreak/>
        <w:t>Pořadatel:</w:t>
      </w:r>
      <w:bookmarkEnd w:id="2"/>
    </w:p>
    <w:p w:rsidR="006E154D" w:rsidRDefault="007C019B">
      <w:pPr>
        <w:pStyle w:val="Zkladntext50"/>
        <w:shd w:val="clear" w:color="auto" w:fill="auto"/>
        <w:ind w:left="100"/>
      </w:pPr>
      <w:bookmarkStart w:id="3" w:name="bookmark2"/>
      <w:r>
        <w:rPr>
          <w:lang w:val="en-US"/>
        </w:rPr>
        <w:t xml:space="preserve">pangea-travel.cz </w:t>
      </w:r>
      <w:r>
        <w:t>s.r.o.</w:t>
      </w:r>
      <w:bookmarkEnd w:id="3"/>
    </w:p>
    <w:p w:rsidR="006E154D" w:rsidRDefault="007C019B">
      <w:pPr>
        <w:pStyle w:val="Nadpis50"/>
        <w:keepNext/>
        <w:keepLines/>
        <w:shd w:val="clear" w:color="auto" w:fill="auto"/>
        <w:ind w:left="100"/>
      </w:pPr>
      <w:bookmarkStart w:id="4" w:name="bookmark3"/>
      <w:r>
        <w:t>sídlo: Zásada 49. 468 25 Zásada provozovna a poštovní adresa: Podhorská 7. 466 01 Jablonec nad Nisou IČO: 27343260</w:t>
      </w:r>
      <w:bookmarkEnd w:id="4"/>
    </w:p>
    <w:p w:rsidR="006E154D" w:rsidRDefault="007C019B">
      <w:pPr>
        <w:pStyle w:val="Nadpis50"/>
        <w:keepNext/>
        <w:keepLines/>
        <w:shd w:val="clear" w:color="auto" w:fill="auto"/>
        <w:ind w:left="120"/>
      </w:pPr>
      <w:bookmarkStart w:id="5" w:name="bookmark4"/>
      <w:r>
        <w:rPr>
          <w:rStyle w:val="Nadpis51"/>
        </w:rPr>
        <w:t>Zákazník:</w:t>
      </w:r>
      <w:bookmarkEnd w:id="5"/>
    </w:p>
    <w:p w:rsidR="006E154D" w:rsidRDefault="007C019B">
      <w:pPr>
        <w:pStyle w:val="Zkladntext50"/>
        <w:shd w:val="clear" w:color="auto" w:fill="auto"/>
        <w:ind w:left="160"/>
      </w:pPr>
      <w:bookmarkStart w:id="6" w:name="bookmark5"/>
      <w:r>
        <w:t>Gymnázium, Praha 10, Voděradská 2</w:t>
      </w:r>
      <w:bookmarkEnd w:id="6"/>
    </w:p>
    <w:p w:rsidR="006E154D" w:rsidRDefault="007C019B">
      <w:pPr>
        <w:pStyle w:val="Nadpis50"/>
        <w:keepNext/>
        <w:keepLines/>
        <w:shd w:val="clear" w:color="auto" w:fill="auto"/>
        <w:ind w:left="120"/>
      </w:pPr>
      <w:bookmarkStart w:id="7" w:name="bookmark6"/>
      <w:r>
        <w:lastRenderedPageBreak/>
        <w:t>Voděradská 2/900</w:t>
      </w:r>
      <w:bookmarkEnd w:id="7"/>
    </w:p>
    <w:p w:rsidR="006E154D" w:rsidRDefault="007C019B">
      <w:pPr>
        <w:pStyle w:val="Nadpis50"/>
        <w:keepNext/>
        <w:keepLines/>
        <w:shd w:val="clear" w:color="auto" w:fill="auto"/>
        <w:ind w:left="160"/>
      </w:pPr>
      <w:bookmarkStart w:id="8" w:name="bookmark7"/>
      <w:r>
        <w:t>100 00 Praha 10 - Strašnice</w:t>
      </w:r>
      <w:bookmarkEnd w:id="8"/>
    </w:p>
    <w:p w:rsidR="006E154D" w:rsidRDefault="007C019B">
      <w:pPr>
        <w:pStyle w:val="Nadpis50"/>
        <w:keepNext/>
        <w:keepLines/>
        <w:shd w:val="clear" w:color="auto" w:fill="auto"/>
        <w:ind w:left="160"/>
      </w:pPr>
      <w:bookmarkStart w:id="9" w:name="bookmark8"/>
      <w:r>
        <w:t>vedoucí zájezdu: MUDr. Olga Tadrosová</w:t>
      </w:r>
      <w:bookmarkEnd w:id="9"/>
    </w:p>
    <w:p w:rsidR="006E154D" w:rsidRDefault="007C019B">
      <w:pPr>
        <w:pStyle w:val="Nadpis50"/>
        <w:keepNext/>
        <w:keepLines/>
        <w:shd w:val="clear" w:color="auto" w:fill="auto"/>
        <w:ind w:left="160"/>
        <w:sectPr w:rsidR="006E154D">
          <w:type w:val="continuous"/>
          <w:pgSz w:w="11905" w:h="16837"/>
          <w:pgMar w:top="657" w:right="1069" w:bottom="1262" w:left="872" w:header="0" w:footer="3" w:gutter="0"/>
          <w:cols w:num="2" w:space="1694"/>
          <w:noEndnote/>
          <w:docGrid w:linePitch="360"/>
        </w:sectPr>
      </w:pPr>
      <w:bookmarkStart w:id="10" w:name="bookmark9"/>
      <w:r>
        <w:t>IČO: 61385361</w:t>
      </w:r>
      <w:bookmarkEnd w:id="10"/>
    </w:p>
    <w:p w:rsidR="006E154D" w:rsidRDefault="006E154D">
      <w:pPr>
        <w:framePr w:w="11777" w:h="765"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7C019B">
      <w:pPr>
        <w:pStyle w:val="Nadpis40"/>
        <w:keepNext/>
        <w:keepLines/>
        <w:shd w:val="clear" w:color="auto" w:fill="auto"/>
        <w:spacing w:after="99" w:line="230" w:lineRule="exact"/>
        <w:ind w:left="360" w:hanging="340"/>
      </w:pPr>
      <w:bookmarkStart w:id="11" w:name="bookmark10"/>
      <w:r>
        <w:lastRenderedPageBreak/>
        <w:t>I. Pořadatel zajistí následující služby:</w:t>
      </w:r>
      <w:bookmarkEnd w:id="11"/>
    </w:p>
    <w:p w:rsidR="006E154D" w:rsidRDefault="007C019B">
      <w:pPr>
        <w:pStyle w:val="Zkladntext1"/>
        <w:numPr>
          <w:ilvl w:val="0"/>
          <w:numId w:val="1"/>
        </w:numPr>
        <w:shd w:val="clear" w:color="auto" w:fill="auto"/>
        <w:tabs>
          <w:tab w:val="left" w:pos="370"/>
        </w:tabs>
        <w:spacing w:before="0"/>
        <w:ind w:left="360" w:right="60" w:hanging="340"/>
      </w:pPr>
      <w:r>
        <w:t>Uspořádat pro zákazníka studentskou poznávací cestu do Anglie v termínu</w:t>
      </w:r>
      <w:r>
        <w:rPr>
          <w:rStyle w:val="ZkladntextTun"/>
        </w:rPr>
        <w:t xml:space="preserve"> 14. - 20.06 2020</w:t>
      </w:r>
      <w:r>
        <w:t xml:space="preserve"> (délka zájezdu 7- denní, ve dnech neděle - sobota) na zákl</w:t>
      </w:r>
      <w:r>
        <w:t>adě následujícího programu - vzájemné dohody:</w:t>
      </w:r>
    </w:p>
    <w:p w:rsidR="006E154D" w:rsidRDefault="007C019B">
      <w:pPr>
        <w:pStyle w:val="Zkladntext60"/>
        <w:numPr>
          <w:ilvl w:val="1"/>
          <w:numId w:val="1"/>
        </w:numPr>
        <w:shd w:val="clear" w:color="auto" w:fill="auto"/>
        <w:tabs>
          <w:tab w:val="left" w:pos="893"/>
        </w:tabs>
        <w:spacing w:before="0"/>
        <w:ind w:left="360"/>
      </w:pPr>
      <w:r>
        <w:t>den</w:t>
      </w:r>
      <w:r>
        <w:tab/>
        <w:t>- odpoledne odjezd, noční transfer přes Německo a Belgii</w:t>
      </w:r>
    </w:p>
    <w:p w:rsidR="006E154D" w:rsidRDefault="007C019B">
      <w:pPr>
        <w:pStyle w:val="Zkladntext60"/>
        <w:numPr>
          <w:ilvl w:val="1"/>
          <w:numId w:val="1"/>
        </w:numPr>
        <w:shd w:val="clear" w:color="auto" w:fill="auto"/>
        <w:tabs>
          <w:tab w:val="left" w:pos="931"/>
        </w:tabs>
        <w:spacing w:before="0"/>
        <w:ind w:left="360"/>
      </w:pPr>
      <w:r>
        <w:t>den</w:t>
      </w:r>
      <w:r>
        <w:tab/>
        <w:t xml:space="preserve">- ranní trajekt </w:t>
      </w:r>
      <w:r>
        <w:rPr>
          <w:lang w:val="en-US"/>
        </w:rPr>
        <w:t xml:space="preserve">Calais-Dover, </w:t>
      </w:r>
      <w:r>
        <w:t xml:space="preserve">návštěva Londýn </w:t>
      </w:r>
      <w:r>
        <w:rPr>
          <w:lang w:val="en-US"/>
        </w:rPr>
        <w:t xml:space="preserve">(Westminster. </w:t>
      </w:r>
      <w:r>
        <w:t>Britské muzeum ...). nocleh</w:t>
      </w:r>
    </w:p>
    <w:p w:rsidR="006E154D" w:rsidRDefault="007C019B">
      <w:pPr>
        <w:pStyle w:val="Zkladntext60"/>
        <w:numPr>
          <w:ilvl w:val="1"/>
          <w:numId w:val="1"/>
        </w:numPr>
        <w:shd w:val="clear" w:color="auto" w:fill="auto"/>
        <w:tabs>
          <w:tab w:val="left" w:pos="922"/>
        </w:tabs>
        <w:spacing w:before="0"/>
        <w:ind w:left="360"/>
      </w:pPr>
      <w:r>
        <w:t>den</w:t>
      </w:r>
      <w:r>
        <w:tab/>
        <w:t xml:space="preserve">- přejezd přes </w:t>
      </w:r>
      <w:r>
        <w:rPr>
          <w:lang w:val="en-US"/>
        </w:rPr>
        <w:t xml:space="preserve">Bath </w:t>
      </w:r>
      <w:r>
        <w:t xml:space="preserve">(zastávka) </w:t>
      </w:r>
      <w:r>
        <w:rPr>
          <w:lang w:val="en-US"/>
        </w:rPr>
        <w:t xml:space="preserve">do Plymouth, </w:t>
      </w:r>
      <w:r>
        <w:t>nocleh, p</w:t>
      </w:r>
      <w:r>
        <w:t>rohlídka</w:t>
      </w:r>
    </w:p>
    <w:p w:rsidR="006E154D" w:rsidRDefault="007C019B">
      <w:pPr>
        <w:pStyle w:val="Zkladntext60"/>
        <w:numPr>
          <w:ilvl w:val="1"/>
          <w:numId w:val="1"/>
        </w:numPr>
        <w:shd w:val="clear" w:color="auto" w:fill="auto"/>
        <w:tabs>
          <w:tab w:val="left" w:pos="922"/>
        </w:tabs>
        <w:spacing w:before="0"/>
        <w:ind w:left="360"/>
      </w:pPr>
      <w:r>
        <w:t>den</w:t>
      </w:r>
      <w:r>
        <w:tab/>
        <w:t xml:space="preserve">■ celodenní výlet </w:t>
      </w:r>
      <w:r>
        <w:rPr>
          <w:lang w:val="en-US"/>
        </w:rPr>
        <w:t xml:space="preserve">Penzance. Lands 'End. St. Michel Mount, </w:t>
      </w:r>
      <w:r>
        <w:t>návrat na nocleh</w:t>
      </w:r>
    </w:p>
    <w:p w:rsidR="006E154D" w:rsidRDefault="007C019B">
      <w:pPr>
        <w:pStyle w:val="Zkladntext60"/>
        <w:numPr>
          <w:ilvl w:val="1"/>
          <w:numId w:val="1"/>
        </w:numPr>
        <w:shd w:val="clear" w:color="auto" w:fill="auto"/>
        <w:tabs>
          <w:tab w:val="left" w:pos="922"/>
        </w:tabs>
        <w:spacing w:before="0"/>
        <w:ind w:left="360"/>
      </w:pPr>
      <w:r>
        <w:t>den</w:t>
      </w:r>
      <w:r>
        <w:tab/>
        <w:t xml:space="preserve">- odjezd z ubytování, cestou NP </w:t>
      </w:r>
      <w:r>
        <w:rPr>
          <w:lang w:val="en-US"/>
        </w:rPr>
        <w:t xml:space="preserve">Dartmoor, </w:t>
      </w:r>
      <w:r>
        <w:t xml:space="preserve">dle času případně Stonehenge. nocleh </w:t>
      </w:r>
      <w:r>
        <w:rPr>
          <w:lang w:val="en-US"/>
        </w:rPr>
        <w:t>Portsmouth</w:t>
      </w:r>
    </w:p>
    <w:p w:rsidR="006E154D" w:rsidRDefault="007C019B">
      <w:pPr>
        <w:pStyle w:val="Zkladntext60"/>
        <w:numPr>
          <w:ilvl w:val="1"/>
          <w:numId w:val="1"/>
        </w:numPr>
        <w:shd w:val="clear" w:color="auto" w:fill="auto"/>
        <w:tabs>
          <w:tab w:val="left" w:pos="922"/>
        </w:tabs>
        <w:spacing w:before="0"/>
        <w:ind w:left="360"/>
      </w:pPr>
      <w:r>
        <w:t>den</w:t>
      </w:r>
      <w:r>
        <w:tab/>
        <w:t xml:space="preserve">- dopoledne prohlídka </w:t>
      </w:r>
      <w:r>
        <w:rPr>
          <w:lang w:val="en-US"/>
        </w:rPr>
        <w:t xml:space="preserve">Portsmouth </w:t>
      </w:r>
      <w:r>
        <w:t>(s využitím místní dopravy), přejezd na trajekt, noční transfer</w:t>
      </w:r>
    </w:p>
    <w:p w:rsidR="006E154D" w:rsidRDefault="007C019B">
      <w:pPr>
        <w:pStyle w:val="Zkladntext60"/>
        <w:numPr>
          <w:ilvl w:val="1"/>
          <w:numId w:val="1"/>
        </w:numPr>
        <w:shd w:val="clear" w:color="auto" w:fill="auto"/>
        <w:tabs>
          <w:tab w:val="left" w:pos="907"/>
        </w:tabs>
        <w:spacing w:before="0" w:after="180"/>
        <w:ind w:left="360"/>
      </w:pPr>
      <w:r>
        <w:t>den</w:t>
      </w:r>
      <w:r>
        <w:tab/>
        <w:t>- návrat zpět do ČR</w:t>
      </w:r>
    </w:p>
    <w:p w:rsidR="006E154D" w:rsidRDefault="007C019B">
      <w:pPr>
        <w:pStyle w:val="Zkladntext1"/>
        <w:numPr>
          <w:ilvl w:val="0"/>
          <w:numId w:val="1"/>
        </w:numPr>
        <w:shd w:val="clear" w:color="auto" w:fill="auto"/>
        <w:tabs>
          <w:tab w:val="left" w:pos="351"/>
        </w:tabs>
        <w:spacing w:before="0"/>
        <w:ind w:left="360" w:right="60" w:hanging="340"/>
      </w:pPr>
      <w:r>
        <w:t>Zajistit 4x nocleh v hotelu typu IBIs budget včetně snídaně, pokoje jsou převážně 3-4lůžkové. každý pokoj má vlastní WC a sprchu.</w:t>
      </w:r>
    </w:p>
    <w:p w:rsidR="006E154D" w:rsidRDefault="007C019B">
      <w:pPr>
        <w:pStyle w:val="Zkladntext1"/>
        <w:numPr>
          <w:ilvl w:val="0"/>
          <w:numId w:val="1"/>
        </w:numPr>
        <w:shd w:val="clear" w:color="auto" w:fill="auto"/>
        <w:tabs>
          <w:tab w:val="left" w:pos="322"/>
        </w:tabs>
        <w:spacing w:before="0"/>
        <w:ind w:left="360" w:right="60" w:hanging="340"/>
      </w:pPr>
      <w:r>
        <w:t xml:space="preserve">Zajistit dopravu moderním zahraničním </w:t>
      </w:r>
      <w:r>
        <w:t>zájezdovým autobusem (WC s umyvadlem, klimatizace. TV/DVD. lednička, polohovatelné sedačky, prodej nápojů po celou dobu zájezdu). Autobus bude přistaven v den odjezdu na místo požadované zákazníkem.</w:t>
      </w:r>
    </w:p>
    <w:p w:rsidR="006E154D" w:rsidRDefault="007C019B">
      <w:pPr>
        <w:pStyle w:val="Zkladntext1"/>
        <w:shd w:val="clear" w:color="auto" w:fill="auto"/>
        <w:spacing w:before="0"/>
        <w:ind w:left="360" w:right="60" w:hanging="340"/>
      </w:pPr>
      <w:r>
        <w:t>4 . Dodržet vzájemně dohodnutou cenu zájezdu</w:t>
      </w:r>
      <w:r>
        <w:rPr>
          <w:rStyle w:val="ZkladntextTun"/>
        </w:rPr>
        <w:t xml:space="preserve"> 10.200.- Kč/</w:t>
      </w:r>
      <w:r>
        <w:rPr>
          <w:rStyle w:val="ZkladntextTun"/>
        </w:rPr>
        <w:t>osoba</w:t>
      </w:r>
      <w:r>
        <w:t xml:space="preserve"> při minimálním počtu 35 platících studentů. V ceně je zahrnuta kompletní doprava včetně výše uvedených výletů, trajekt Calais-&gt;Dover a zpět, služby průvodce. 4x nocleh se snídaní (včetně povlečení a pobytové taxy), cestovní pojištění v zahraničí (léč</w:t>
      </w:r>
      <w:r>
        <w:t xml:space="preserve">ebné výlohy, odpovědnost za škody), zákonné pojištění proti úpadku CK. informační materiály a mapky. Cestovní kancelář garantuje 2 osoby pedag. dozoru zdarma. Cena nezahrnuje případné vstupné, večeře, dále místní dopravu v Londýně </w:t>
      </w:r>
      <w:r>
        <w:rPr>
          <w:lang w:val="en-US"/>
        </w:rPr>
        <w:t>a Portsmouth.</w:t>
      </w:r>
    </w:p>
    <w:p w:rsidR="006E154D" w:rsidRDefault="007C019B">
      <w:pPr>
        <w:pStyle w:val="Zkladntext1"/>
        <w:shd w:val="clear" w:color="auto" w:fill="auto"/>
        <w:spacing w:before="0" w:after="720"/>
        <w:ind w:left="360" w:right="60" w:hanging="340"/>
      </w:pPr>
      <w:r>
        <w:t>5. Zaslat n</w:t>
      </w:r>
      <w:r>
        <w:t>a adresu zákazníka 2 týdny před odjezdem odbavení k zájezdu, tj. podrobné informace k trase, zasedací plánek autobusu, ceny vstupů, popis ubytování, doporučené vybavení, kapesné atd.</w:t>
      </w:r>
    </w:p>
    <w:p w:rsidR="006E154D" w:rsidRDefault="007C019B">
      <w:pPr>
        <w:pStyle w:val="Zkladntext70"/>
        <w:shd w:val="clear" w:color="auto" w:fill="auto"/>
        <w:spacing w:before="0" w:after="108" w:line="230" w:lineRule="exact"/>
        <w:ind w:left="360"/>
      </w:pPr>
      <w:bookmarkStart w:id="12" w:name="bookmark11"/>
      <w:r>
        <w:t>II. Zákazník se zavazuje:</w:t>
      </w:r>
      <w:bookmarkEnd w:id="12"/>
    </w:p>
    <w:p w:rsidR="006E154D" w:rsidRDefault="007C019B">
      <w:pPr>
        <w:pStyle w:val="Zkladntext1"/>
        <w:numPr>
          <w:ilvl w:val="1"/>
          <w:numId w:val="1"/>
        </w:numPr>
        <w:shd w:val="clear" w:color="auto" w:fill="auto"/>
        <w:tabs>
          <w:tab w:val="left" w:pos="370"/>
        </w:tabs>
        <w:spacing w:before="0" w:after="56" w:line="226" w:lineRule="exact"/>
        <w:ind w:left="360" w:right="60" w:hanging="340"/>
        <w:jc w:val="both"/>
      </w:pPr>
      <w:r>
        <w:t>Obsadit zájezd minimálně 35 platícími účastníky. V případě nižšího počtu účastníků je povinen toto neprodleně ohlásit pořadateli, který na základě této skutečnosti upraví cenu zájezdu na jednoho účastníka (a to pouze po vzájemné dohodě se zákazníkem).</w:t>
      </w:r>
    </w:p>
    <w:p w:rsidR="006E154D" w:rsidRDefault="007C019B">
      <w:pPr>
        <w:pStyle w:val="Zkladntext1"/>
        <w:numPr>
          <w:ilvl w:val="1"/>
          <w:numId w:val="1"/>
        </w:numPr>
        <w:shd w:val="clear" w:color="auto" w:fill="auto"/>
        <w:tabs>
          <w:tab w:val="left" w:pos="390"/>
        </w:tabs>
        <w:spacing w:before="0"/>
        <w:ind w:left="360" w:right="60" w:hanging="340"/>
      </w:pPr>
      <w:r>
        <w:t>Uhra</w:t>
      </w:r>
      <w:r>
        <w:t>dit cenu zájezdu následovně. Zálohu ve výši</w:t>
      </w:r>
      <w:r>
        <w:rPr>
          <w:rStyle w:val="ZkladntextTun"/>
        </w:rPr>
        <w:t xml:space="preserve"> 5.000.- Kč/osoba</w:t>
      </w:r>
      <w:r>
        <w:t xml:space="preserve"> do 25.02 2020, konečný doplatek podle skutečného počtu platících nejpozději do 25.05.2020 (faktury včas vystaví a zašle pořadatel).</w:t>
      </w:r>
    </w:p>
    <w:p w:rsidR="006E154D" w:rsidRDefault="007C019B">
      <w:pPr>
        <w:pStyle w:val="Zkladntext1"/>
        <w:numPr>
          <w:ilvl w:val="1"/>
          <w:numId w:val="1"/>
        </w:numPr>
        <w:shd w:val="clear" w:color="auto" w:fill="auto"/>
        <w:tabs>
          <w:tab w:val="left" w:pos="385"/>
        </w:tabs>
        <w:spacing w:before="0" w:after="100"/>
        <w:ind w:left="360" w:right="60" w:hanging="340"/>
        <w:jc w:val="both"/>
      </w:pPr>
      <w:r>
        <w:t>Současně s úhradou první zálohy zaslat na adresu pořadatele jmenný seznam účastníků včetně data narození, nutné pro pojištění storna zájezdu. Poskytnuté osobní údaje budou použity výhradně za účelem zajištění cestovního pojištění. CK použije vhodná organiz</w:t>
      </w:r>
      <w:r>
        <w:t>ační a technická opatření, aby nedošlo k úniku dat či zneužití třetí stranou.</w:t>
      </w:r>
    </w:p>
    <w:p w:rsidR="006E154D" w:rsidRDefault="007C019B">
      <w:pPr>
        <w:pStyle w:val="Zkladntext1"/>
        <w:numPr>
          <w:ilvl w:val="1"/>
          <w:numId w:val="1"/>
        </w:numPr>
        <w:shd w:val="clear" w:color="auto" w:fill="auto"/>
        <w:tabs>
          <w:tab w:val="left" w:pos="380"/>
        </w:tabs>
        <w:spacing w:before="0" w:after="119" w:line="180" w:lineRule="exact"/>
        <w:ind w:left="360" w:hanging="340"/>
      </w:pPr>
      <w:r>
        <w:t>Zajistit pedagogický doprovod nad zúčastněnými studenty po celou dobu zájezdu.</w:t>
      </w:r>
    </w:p>
    <w:p w:rsidR="006E154D" w:rsidRDefault="007C019B">
      <w:pPr>
        <w:pStyle w:val="Zkladntext1"/>
        <w:numPr>
          <w:ilvl w:val="1"/>
          <w:numId w:val="1"/>
        </w:numPr>
        <w:shd w:val="clear" w:color="auto" w:fill="auto"/>
        <w:tabs>
          <w:tab w:val="left" w:pos="390"/>
        </w:tabs>
        <w:spacing w:before="0" w:after="0" w:line="235" w:lineRule="exact"/>
        <w:ind w:left="360" w:right="60" w:hanging="340"/>
      </w:pPr>
      <w:r>
        <w:t xml:space="preserve">Informovat pořadatele o všech okolnostech, které mají vliv na cenu a organizaci zájezdu, tj. nižší </w:t>
      </w:r>
      <w:r>
        <w:t>počet účastníku, návrh na změnu trasy atd.</w:t>
      </w:r>
    </w:p>
    <w:p w:rsidR="006E154D" w:rsidRDefault="007C019B">
      <w:pPr>
        <w:pStyle w:val="Nadpis40"/>
        <w:keepNext/>
        <w:keepLines/>
        <w:shd w:val="clear" w:color="auto" w:fill="auto"/>
        <w:spacing w:after="144" w:line="230" w:lineRule="exact"/>
        <w:ind w:left="360"/>
        <w:jc w:val="both"/>
      </w:pPr>
      <w:bookmarkStart w:id="13" w:name="bookmark12"/>
      <w:r>
        <w:t>III. Stornovací podmínky:</w:t>
      </w:r>
      <w:bookmarkEnd w:id="13"/>
    </w:p>
    <w:p w:rsidR="006E154D" w:rsidRDefault="007C019B">
      <w:pPr>
        <w:pStyle w:val="Zkladntext1"/>
        <w:numPr>
          <w:ilvl w:val="2"/>
          <w:numId w:val="1"/>
        </w:numPr>
        <w:shd w:val="clear" w:color="auto" w:fill="auto"/>
        <w:tabs>
          <w:tab w:val="left" w:pos="355"/>
        </w:tabs>
        <w:spacing w:before="0" w:after="114" w:line="180" w:lineRule="exact"/>
        <w:ind w:left="360"/>
        <w:jc w:val="both"/>
      </w:pPr>
      <w:r>
        <w:t>Přihlášená osoba (případně celá skupina) má právo kdykoliv svojí účast na zájezdu zrušit.</w:t>
      </w:r>
    </w:p>
    <w:p w:rsidR="006E154D" w:rsidRDefault="007C019B">
      <w:pPr>
        <w:pStyle w:val="Zkladntext1"/>
        <w:numPr>
          <w:ilvl w:val="2"/>
          <w:numId w:val="1"/>
        </w:numPr>
        <w:shd w:val="clear" w:color="auto" w:fill="auto"/>
        <w:tabs>
          <w:tab w:val="left" w:pos="355"/>
        </w:tabs>
        <w:spacing w:before="0"/>
        <w:ind w:left="360" w:right="40"/>
        <w:jc w:val="both"/>
      </w:pPr>
      <w:r>
        <w:lastRenderedPageBreak/>
        <w:t>Vzhledem k tomu, že Vaše zálohy poukazuje pořadatel (cestovní kancelář) na zajištění ubytování, dopravy a dalších služeb smluvním partnerům doma a především v zahraničí, musí každá nezúčastněná osoba počítat v případě odstoupení od zájezdu s níže uvedenými</w:t>
      </w:r>
      <w:r>
        <w:t xml:space="preserve"> stornovacími poplatky. Stornopoplatky se odvíjí podle data a od výše a termínu uhrazení záloh:</w:t>
      </w:r>
    </w:p>
    <w:p w:rsidR="006E154D" w:rsidRDefault="007C019B">
      <w:pPr>
        <w:pStyle w:val="Zkladntext60"/>
        <w:shd w:val="clear" w:color="auto" w:fill="auto"/>
        <w:tabs>
          <w:tab w:val="left" w:leader="dot" w:pos="5506"/>
        </w:tabs>
        <w:spacing w:before="0"/>
        <w:ind w:left="360"/>
      </w:pPr>
      <w:r>
        <w:t>Ode dne zaplacení zálohy do 40 dnů před odjezdem</w:t>
      </w:r>
      <w:r>
        <w:tab/>
        <w:t xml:space="preserve"> 3.500.- Kč</w:t>
      </w:r>
    </w:p>
    <w:p w:rsidR="006E154D" w:rsidRDefault="007C019B">
      <w:pPr>
        <w:pStyle w:val="Zkladntext60"/>
        <w:shd w:val="clear" w:color="auto" w:fill="auto"/>
        <w:tabs>
          <w:tab w:val="left" w:leader="dot" w:pos="5477"/>
        </w:tabs>
        <w:spacing w:before="0"/>
        <w:ind w:left="360"/>
      </w:pPr>
      <w:r>
        <w:rPr>
          <w:rStyle w:val="Zkladntext6dkovn1pt"/>
        </w:rPr>
        <w:t>39-16</w:t>
      </w:r>
      <w:r>
        <w:t xml:space="preserve"> dnů před odjezdem</w:t>
      </w:r>
      <w:r>
        <w:tab/>
        <w:t xml:space="preserve"> 40°o ž ceny</w:t>
      </w:r>
    </w:p>
    <w:p w:rsidR="006E154D" w:rsidRDefault="007C019B">
      <w:pPr>
        <w:pStyle w:val="Zkladntext60"/>
        <w:shd w:val="clear" w:color="auto" w:fill="auto"/>
        <w:tabs>
          <w:tab w:val="left" w:leader="dot" w:pos="5448"/>
        </w:tabs>
        <w:spacing w:before="0"/>
        <w:ind w:left="360"/>
      </w:pPr>
      <w:r>
        <w:rPr>
          <w:rStyle w:val="Zkladntext6dkovn1pt"/>
        </w:rPr>
        <w:t>15-6</w:t>
      </w:r>
      <w:r>
        <w:t xml:space="preserve"> dnú před odjezdem</w:t>
      </w:r>
      <w:r>
        <w:tab/>
        <w:t xml:space="preserve"> 50% z ceny</w:t>
      </w:r>
    </w:p>
    <w:p w:rsidR="006E154D" w:rsidRDefault="007C019B">
      <w:pPr>
        <w:pStyle w:val="Zkladntext60"/>
        <w:shd w:val="clear" w:color="auto" w:fill="auto"/>
        <w:tabs>
          <w:tab w:val="left" w:leader="dot" w:pos="5482"/>
        </w:tabs>
        <w:spacing w:before="0"/>
        <w:ind w:left="360"/>
      </w:pPr>
      <w:r>
        <w:rPr>
          <w:rStyle w:val="Zkladntext6dkovn1pt"/>
        </w:rPr>
        <w:t>5-1</w:t>
      </w:r>
      <w:r>
        <w:t xml:space="preserve"> den před odjezdem</w:t>
      </w:r>
      <w:r>
        <w:tab/>
        <w:t xml:space="preserve"> 80% </w:t>
      </w:r>
      <w:r>
        <w:t>z ceny</w:t>
      </w:r>
    </w:p>
    <w:p w:rsidR="006E154D" w:rsidRDefault="007C019B">
      <w:pPr>
        <w:pStyle w:val="Zkladntext60"/>
        <w:shd w:val="clear" w:color="auto" w:fill="auto"/>
        <w:tabs>
          <w:tab w:val="left" w:leader="dot" w:pos="5395"/>
        </w:tabs>
        <w:spacing w:before="0" w:after="180"/>
        <w:ind w:left="360"/>
      </w:pPr>
      <w:r>
        <w:t>v den odjezdu</w:t>
      </w:r>
      <w:r>
        <w:tab/>
        <w:t xml:space="preserve"> 100°o z ceny</w:t>
      </w:r>
    </w:p>
    <w:p w:rsidR="006E154D" w:rsidRDefault="007C019B">
      <w:pPr>
        <w:pStyle w:val="Zkladntext1"/>
        <w:numPr>
          <w:ilvl w:val="2"/>
          <w:numId w:val="1"/>
        </w:numPr>
        <w:shd w:val="clear" w:color="auto" w:fill="auto"/>
        <w:tabs>
          <w:tab w:val="left" w:pos="365"/>
        </w:tabs>
        <w:spacing w:before="0" w:after="180"/>
        <w:ind w:left="360" w:right="40"/>
        <w:jc w:val="both"/>
      </w:pPr>
      <w:r>
        <w:t>Každý z účastníků se může připojistit proti neúčasti na zájezdu (storno</w:t>
      </w:r>
      <w:r>
        <w:rPr>
          <w:rStyle w:val="ZkladntextTun0"/>
        </w:rPr>
        <w:t xml:space="preserve"> z</w:t>
      </w:r>
      <w:r>
        <w:t xml:space="preserve"> důvodu náhlé nemoci či úrazu) ve výši </w:t>
      </w:r>
      <w:r>
        <w:rPr>
          <w:rStyle w:val="ZkladntextTun0"/>
        </w:rPr>
        <w:t>140,- Kč/os.</w:t>
      </w:r>
      <w:r>
        <w:t xml:space="preserve"> V případě storna pak pojišťovna vyplácí 80% z dosud uhrazené zálohy (případně již plné ceny). Pojištění proti stomu je nutné uzavřít nejpozději při platbě první zálohy. O oprávněnosti storna vždy rozhoduje sama cestovní pojišťovna, u níž bylo uzavřeno.</w:t>
      </w:r>
    </w:p>
    <w:p w:rsidR="006E154D" w:rsidRDefault="007C019B">
      <w:pPr>
        <w:pStyle w:val="Zkladntext1"/>
        <w:numPr>
          <w:ilvl w:val="2"/>
          <w:numId w:val="1"/>
        </w:numPr>
        <w:shd w:val="clear" w:color="auto" w:fill="auto"/>
        <w:tabs>
          <w:tab w:val="left" w:pos="365"/>
        </w:tabs>
        <w:spacing w:before="0" w:after="900"/>
        <w:ind w:left="360" w:right="40"/>
        <w:jc w:val="both"/>
      </w:pPr>
      <w:r>
        <w:t>St</w:t>
      </w:r>
      <w:r>
        <w:t>ornopoplatek ani žádný manipulační poplatek není účtován, pokud je za nezúčastněnou osobu zajištěn náhradník. Podmínkou je ovšem nutné nahlášení na adresu cestovní kanceláře (možné i v den odjezdu).</w:t>
      </w:r>
    </w:p>
    <w:p w:rsidR="006E154D" w:rsidRDefault="007C019B">
      <w:pPr>
        <w:pStyle w:val="Nadpis40"/>
        <w:keepNext/>
        <w:keepLines/>
        <w:shd w:val="clear" w:color="auto" w:fill="auto"/>
        <w:spacing w:after="108" w:line="230" w:lineRule="exact"/>
        <w:ind w:left="360"/>
        <w:jc w:val="both"/>
      </w:pPr>
      <w:bookmarkStart w:id="14" w:name="bookmark13"/>
      <w:r>
        <w:t>IV. Závěrečná ustanovení:</w:t>
      </w:r>
      <w:bookmarkEnd w:id="14"/>
    </w:p>
    <w:p w:rsidR="006E154D" w:rsidRDefault="007C019B">
      <w:pPr>
        <w:pStyle w:val="Zkladntext1"/>
        <w:numPr>
          <w:ilvl w:val="3"/>
          <w:numId w:val="1"/>
        </w:numPr>
        <w:shd w:val="clear" w:color="auto" w:fill="auto"/>
        <w:tabs>
          <w:tab w:val="left" w:pos="355"/>
        </w:tabs>
        <w:spacing w:before="0" w:after="176" w:line="226" w:lineRule="exact"/>
        <w:ind w:left="360" w:right="40"/>
        <w:jc w:val="both"/>
      </w:pPr>
      <w:r>
        <w:t>Pořadatel (cestovní kancelář) n</w:t>
      </w:r>
      <w:r>
        <w:t>eručí za následky nepříznivých povětrnostních podmínek, přírodních katastrof, dopravních kolapsů, zdržení na hraničních přechodech, ztráty pasu klientů, následky stávek, terorismu, povstání a válek. Výlohy, které tímto vzniknou účastníkům, nemůže CK v žádn</w:t>
      </w:r>
      <w:r>
        <w:t>ém případě hradit.</w:t>
      </w:r>
    </w:p>
    <w:p w:rsidR="006E154D" w:rsidRDefault="007C019B">
      <w:pPr>
        <w:pStyle w:val="Zkladntext1"/>
        <w:numPr>
          <w:ilvl w:val="3"/>
          <w:numId w:val="1"/>
        </w:numPr>
        <w:shd w:val="clear" w:color="auto" w:fill="auto"/>
        <w:tabs>
          <w:tab w:val="left" w:pos="360"/>
        </w:tabs>
        <w:spacing w:before="0" w:after="64"/>
        <w:ind w:left="360" w:right="40"/>
        <w:jc w:val="both"/>
      </w:pPr>
      <w:r>
        <w:t>Obě smluvní strany se zavazují vzájemně se včas informovat o všech důležitých skutečnostech vyplývajících z plnění smlouvy.</w:t>
      </w:r>
    </w:p>
    <w:p w:rsidR="006E154D" w:rsidRDefault="007C019B">
      <w:pPr>
        <w:pStyle w:val="Zkladntext1"/>
        <w:numPr>
          <w:ilvl w:val="3"/>
          <w:numId w:val="1"/>
        </w:numPr>
        <w:shd w:val="clear" w:color="auto" w:fill="auto"/>
        <w:tabs>
          <w:tab w:val="left" w:pos="355"/>
        </w:tabs>
        <w:spacing w:before="0" w:after="180" w:line="226" w:lineRule="exact"/>
        <w:ind w:left="360" w:right="40"/>
        <w:jc w:val="both"/>
      </w:pPr>
      <w:r>
        <w:t>V případě prokázaného růstu cen za dopravu či výrazného poklesu kurzu české měny vůči GBP (minimálně však o 10% vůči kurzu, kterým je zájezd kalkulován, tj. 30.00 Kč/GBP) si pořadatel vyhrazuje právo úpravy ceny, o které ovšem musí ihned informovat zákazní</w:t>
      </w:r>
      <w:r>
        <w:t>ka. V případě nezbytného a prokázaného zvýšení ceny zájezdu o více než 150,- Kč na osobu má zákazník právo odstoupit od smlouvy bez jakýchkoliv stornopoplatkú a veškeré uhrazené platby mu musí být nejpozději do 10-ti dnů po oznámení vráceny. Zvýšení ceny z</w:t>
      </w:r>
      <w:r>
        <w:t>ájezdu o částku do 150,- Kč na osobu včetně není považováno za důvod k odstoupení od smlouvy.</w:t>
      </w:r>
    </w:p>
    <w:p w:rsidR="006E154D" w:rsidRDefault="007C019B">
      <w:pPr>
        <w:pStyle w:val="Zkladntext1"/>
        <w:numPr>
          <w:ilvl w:val="3"/>
          <w:numId w:val="1"/>
        </w:numPr>
        <w:shd w:val="clear" w:color="auto" w:fill="auto"/>
        <w:tabs>
          <w:tab w:val="left" w:pos="360"/>
        </w:tabs>
        <w:spacing w:before="0" w:after="97" w:line="226" w:lineRule="exact"/>
        <w:ind w:left="360" w:right="40"/>
        <w:jc w:val="both"/>
      </w:pPr>
      <w:r>
        <w:t xml:space="preserve">Veškeré změny nebo dodatky jsou platné pouze tehdy, jestliže budou sjednány v písemné formě a podepsány odpovědnými zástupci obou stran. Případné spory, pokud se </w:t>
      </w:r>
      <w:r>
        <w:t>během realizace zájezdu vyskytnou, budou přednostně řešeny vzájemnou dohodou smluvních stran.</w:t>
      </w:r>
    </w:p>
    <w:p w:rsidR="006E154D" w:rsidRDefault="007C019B">
      <w:pPr>
        <w:pStyle w:val="Zkladntext1"/>
        <w:numPr>
          <w:ilvl w:val="3"/>
          <w:numId w:val="1"/>
        </w:numPr>
        <w:shd w:val="clear" w:color="auto" w:fill="auto"/>
        <w:tabs>
          <w:tab w:val="left" w:pos="365"/>
        </w:tabs>
        <w:spacing w:before="0" w:after="169" w:line="180" w:lineRule="exact"/>
        <w:ind w:left="360"/>
        <w:jc w:val="both"/>
      </w:pPr>
      <w:r>
        <w:t>Smlouva je vyhotovena ve dvou stejnopisech, po jednom pro každou smluvní stranu.</w:t>
      </w:r>
    </w:p>
    <w:p w:rsidR="006E154D" w:rsidRDefault="007C019B">
      <w:pPr>
        <w:pStyle w:val="Zkladntext1"/>
        <w:numPr>
          <w:ilvl w:val="3"/>
          <w:numId w:val="1"/>
        </w:numPr>
        <w:shd w:val="clear" w:color="auto" w:fill="auto"/>
        <w:tabs>
          <w:tab w:val="left" w:pos="365"/>
        </w:tabs>
        <w:spacing w:before="0" w:after="157"/>
        <w:ind w:left="360" w:right="580"/>
        <w:jc w:val="both"/>
      </w:pPr>
      <w:r>
        <w:t>Smluvní strany výslovně sjednávají, že uveřejnění této smlouvy v registru smluv d</w:t>
      </w:r>
      <w:r>
        <w:t>le zákona č. 340/2015., o zvláštních podmínkách účinnosti některých smluv, uveřejňování těchto smluv a o registru smluv (zákon o registru smluv) zajistí Gymnázium. Praha 10, Voděradská 2.</w:t>
      </w:r>
    </w:p>
    <w:p w:rsidR="006E154D" w:rsidRDefault="007C019B">
      <w:pPr>
        <w:pStyle w:val="Zkladntext1"/>
        <w:numPr>
          <w:ilvl w:val="3"/>
          <w:numId w:val="1"/>
        </w:numPr>
        <w:shd w:val="clear" w:color="auto" w:fill="auto"/>
        <w:tabs>
          <w:tab w:val="left" w:pos="360"/>
        </w:tabs>
        <w:spacing w:before="0" w:after="0" w:line="259" w:lineRule="exact"/>
        <w:ind w:left="360" w:right="40"/>
      </w:pPr>
      <w:r>
        <w:t>Obě smluvní strany se budou řídit obecným nařízením EU 2016/679 o oc</w:t>
      </w:r>
      <w:r>
        <w:t>hraně osobních údajú (GDPR). -přijmout všechna bezpečnostní, technická, organizační a jiná opatření s přihlédnutím ke stavu techniky, povaze zpracování, rozsahu zpracování, kontextu zpracování a účelům zpracování k zabránění jakéhokoli narušení poskytnutýc</w:t>
      </w:r>
      <w:r>
        <w:t>h osobních údajů,</w:t>
      </w:r>
    </w:p>
    <w:p w:rsidR="006E154D" w:rsidRDefault="007C019B">
      <w:pPr>
        <w:pStyle w:val="Zkladntext1"/>
        <w:shd w:val="clear" w:color="auto" w:fill="auto"/>
        <w:spacing w:before="0" w:after="0" w:line="259" w:lineRule="exact"/>
        <w:ind w:left="360" w:right="40" w:firstLine="0"/>
      </w:pPr>
      <w:r>
        <w:t xml:space="preserve">-nezapojit do zpracování žádné další osoby bez předchozího písemného souhlasu školy, -zpracovávat osobní údaje pouze pro plnění smlouvy (vč. předání údajú do třetích zemí a mezinárodním organizacím); výjimkou jsou pouze případy, kdy jsou </w:t>
      </w:r>
      <w:r>
        <w:t>určité povinnosti uloženy přímo právním předpisem, -zajistit, aby se osoby oprávněné zpracovávat osobní údaje u dodavatele byly zavázány k mlčenlivosti nebo aby se na ně vztahovala zákonná povinnost mlčenlivosti,</w:t>
      </w:r>
    </w:p>
    <w:p w:rsidR="006E154D" w:rsidRDefault="007C019B">
      <w:pPr>
        <w:pStyle w:val="Zkladntext1"/>
        <w:shd w:val="clear" w:color="auto" w:fill="auto"/>
        <w:spacing w:before="0" w:after="0" w:line="259" w:lineRule="exact"/>
        <w:ind w:left="360" w:right="40" w:firstLine="0"/>
        <w:sectPr w:rsidR="006E154D">
          <w:type w:val="continuous"/>
          <w:pgSz w:w="11905" w:h="16837"/>
          <w:pgMar w:top="653" w:right="721" w:bottom="1896" w:left="959" w:header="0" w:footer="3" w:gutter="0"/>
          <w:cols w:space="720"/>
          <w:noEndnote/>
          <w:docGrid w:linePitch="360"/>
        </w:sectPr>
      </w:pPr>
      <w:r>
        <w:t>-zajistit, že dodavatel bude škole bez zbytečného odkladu nápomocen při plnění povinností školy, zejména povinnosti reagovat na žádosti o výkon práv subjektů údajů, povinnosti ohlašovat případy porušení</w:t>
      </w:r>
    </w:p>
    <w:p w:rsidR="006E154D" w:rsidRDefault="007C019B">
      <w:pPr>
        <w:keepNext/>
        <w:framePr w:dropCap="drop" w:lines="4" w:wrap="auto" w:vAnchor="text" w:hAnchor="text"/>
        <w:spacing w:line="1897" w:lineRule="exact"/>
      </w:pPr>
      <w:r>
        <w:rPr>
          <w:rStyle w:val="Zkladntext1795pt"/>
          <w:position w:val="-40"/>
        </w:rPr>
        <w:lastRenderedPageBreak/>
        <w:t>r</w:t>
      </w:r>
    </w:p>
    <w:p w:rsidR="006E154D" w:rsidRDefault="007C019B">
      <w:pPr>
        <w:pStyle w:val="Zkladntext1"/>
        <w:shd w:val="clear" w:color="auto" w:fill="auto"/>
        <w:spacing w:before="0" w:after="0" w:line="264" w:lineRule="exact"/>
        <w:ind w:firstLine="0"/>
        <w:jc w:val="right"/>
      </w:pPr>
      <w:r>
        <w:lastRenderedPageBreak/>
        <w:t xml:space="preserve"> zabezpečení osobních údajů dozorovému úřadu dle čl</w:t>
      </w:r>
      <w:r>
        <w:t xml:space="preserve">. 33 nařízení, povinnosti oznamovat případy porušení zabezpečení osobních údajů subjektu údajů dle čl. 34 nařízení, povinnosti posoudit vliv na ochranu osobních údajú dle čl. 35 nařízení a povinnosti provádět předchozí konzultace dle čl. 36 nařízení, a že </w:t>
      </w:r>
      <w:r>
        <w:t>za tímto účelem zajistí nebo příjme vhodná technická a organizační opatření, o kterých ihned informuje školu, -po ukončeni smlouvy řádně naložit se zpracovávanými osobními údaji, např. že všechny osobní údaje vymaže, nebo je vrátí škole a vymaže existující</w:t>
      </w:r>
      <w:r>
        <w:t xml:space="preserve"> kopie apod..</w:t>
      </w:r>
    </w:p>
    <w:p w:rsidR="006E154D" w:rsidRDefault="007C019B">
      <w:pPr>
        <w:pStyle w:val="Zkladntext1"/>
        <w:shd w:val="clear" w:color="auto" w:fill="auto"/>
        <w:spacing w:before="0" w:after="0" w:line="264" w:lineRule="exact"/>
        <w:ind w:left="1100" w:firstLine="0"/>
      </w:pPr>
      <w:r>
        <w:t>-poskytnout škole veškeré informace potřebné k doložení toho, že byly splněny povinnosti stanovené škole právnímí předpisy,</w:t>
      </w:r>
    </w:p>
    <w:p w:rsidR="006E154D" w:rsidRDefault="007C019B">
      <w:pPr>
        <w:pStyle w:val="Zkladntext1"/>
        <w:shd w:val="clear" w:color="auto" w:fill="auto"/>
        <w:spacing w:before="0" w:after="0" w:line="264" w:lineRule="exact"/>
        <w:ind w:left="1100" w:firstLine="0"/>
        <w:sectPr w:rsidR="006E154D">
          <w:pgSz w:w="11905" w:h="16837"/>
          <w:pgMar w:top="111" w:right="855" w:bottom="5218" w:left="106" w:header="0" w:footer="3" w:gutter="0"/>
          <w:cols w:space="720"/>
          <w:noEndnote/>
          <w:docGrid w:linePitch="360"/>
        </w:sectPr>
      </w:pPr>
      <w:r>
        <w:t>-umožnit kontrolu, audit či inspekci prováděné školou nebo příslušným orgánem dle právních před</w:t>
      </w:r>
      <w:r>
        <w:t>pisů, -poskytnout bez zbytečného odkladu nebo ve lhůtě, kterou stanoví škola, součinnost potřebnou pro plnění zákonných povinností školy spojených s ochranou osobních údajú, jejich zpracováním, -poskytnuté osobní údaje chránit v souladu s právními předpisy</w:t>
      </w:r>
      <w:r>
        <w:t>, -přiměřeně postupovat podle těchto bodu, které jsou součástí smlouvy.</w:t>
      </w:r>
    </w:p>
    <w:p w:rsidR="006E154D" w:rsidRDefault="006E154D">
      <w:pPr>
        <w:framePr w:w="11904" w:h="1435"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4644F8">
      <w:pPr>
        <w:framePr w:w="960" w:h="638" w:wrap="notBeside" w:vAnchor="text" w:hAnchor="text" w:x="303" w:y="1"/>
        <w:rPr>
          <w:sz w:val="0"/>
          <w:szCs w:val="0"/>
        </w:rPr>
      </w:pPr>
      <w:r>
        <w:rPr>
          <w:noProof/>
          <w:lang w:val="cs-CZ"/>
        </w:rPr>
        <w:drawing>
          <wp:inline distT="0" distB="0" distL="0" distR="0">
            <wp:extent cx="604520" cy="412750"/>
            <wp:effectExtent l="0" t="0" r="5080" b="635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412750"/>
                    </a:xfrm>
                    <a:prstGeom prst="rect">
                      <a:avLst/>
                    </a:prstGeom>
                    <a:noFill/>
                    <a:ln>
                      <a:noFill/>
                    </a:ln>
                  </pic:spPr>
                </pic:pic>
              </a:graphicData>
            </a:graphic>
          </wp:inline>
        </w:drawing>
      </w:r>
    </w:p>
    <w:p w:rsidR="006E154D" w:rsidRDefault="007C019B">
      <w:pPr>
        <w:pStyle w:val="Titulekobrzku0"/>
        <w:framePr w:w="120" w:h="185" w:wrap="notBeside" w:vAnchor="text" w:hAnchor="text" w:y="443"/>
        <w:shd w:val="clear" w:color="auto" w:fill="auto"/>
        <w:spacing w:line="180" w:lineRule="exact"/>
      </w:pPr>
      <w:r>
        <w:t>V</w:t>
      </w:r>
    </w:p>
    <w:p w:rsidR="006E154D" w:rsidRDefault="006E154D">
      <w:pPr>
        <w:rPr>
          <w:sz w:val="2"/>
          <w:szCs w:val="2"/>
        </w:rPr>
      </w:pPr>
    </w:p>
    <w:p w:rsidR="006E154D" w:rsidRDefault="004644F8">
      <w:pPr>
        <w:framePr w:w="1680" w:h="379" w:wrap="around" w:hAnchor="margin" w:x="8358" w:y="6035"/>
        <w:jc w:val="center"/>
        <w:rPr>
          <w:sz w:val="0"/>
          <w:szCs w:val="0"/>
        </w:rPr>
      </w:pPr>
      <w:r>
        <w:rPr>
          <w:noProof/>
          <w:lang w:val="cs-CZ"/>
        </w:rPr>
        <w:drawing>
          <wp:inline distT="0" distB="0" distL="0" distR="0">
            <wp:extent cx="1061720" cy="236220"/>
            <wp:effectExtent l="0" t="0" r="5080" b="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720" cy="236220"/>
                    </a:xfrm>
                    <a:prstGeom prst="rect">
                      <a:avLst/>
                    </a:prstGeom>
                    <a:noFill/>
                    <a:ln>
                      <a:noFill/>
                    </a:ln>
                  </pic:spPr>
                </pic:pic>
              </a:graphicData>
            </a:graphic>
          </wp:inline>
        </w:drawing>
      </w:r>
    </w:p>
    <w:p w:rsidR="006E154D" w:rsidRDefault="007C019B">
      <w:pPr>
        <w:pStyle w:val="Zkladntext1"/>
        <w:framePr w:h="185" w:wrap="around" w:hAnchor="margin" w:x="7660" w:y="6323"/>
        <w:shd w:val="clear" w:color="auto" w:fill="auto"/>
        <w:spacing w:before="0" w:after="0" w:line="180" w:lineRule="exact"/>
        <w:ind w:left="100" w:firstLine="0"/>
      </w:pPr>
      <w:r>
        <w:t>dne</w:t>
      </w:r>
    </w:p>
    <w:p w:rsidR="006E154D" w:rsidRDefault="007C019B">
      <w:pPr>
        <w:pStyle w:val="Zkladntext1"/>
        <w:shd w:val="clear" w:color="auto" w:fill="auto"/>
        <w:spacing w:before="0" w:after="0" w:line="180" w:lineRule="exact"/>
        <w:ind w:firstLine="0"/>
        <w:sectPr w:rsidR="006E154D">
          <w:type w:val="continuous"/>
          <w:pgSz w:w="11905" w:h="16837"/>
          <w:pgMar w:top="111" w:right="4295" w:bottom="5218" w:left="830" w:header="0" w:footer="3" w:gutter="0"/>
          <w:cols w:space="720"/>
          <w:noEndnote/>
          <w:docGrid w:linePitch="360"/>
        </w:sectPr>
      </w:pPr>
      <w:r>
        <w:t>V Jablonci nad Nisou dne 18.02.2020</w:t>
      </w:r>
    </w:p>
    <w:p w:rsidR="006E154D" w:rsidRDefault="006E154D">
      <w:pPr>
        <w:framePr w:w="11904" w:h="1394"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4644F8">
      <w:pPr>
        <w:framePr w:wrap="notBeside" w:vAnchor="text" w:hAnchor="text" w:xAlign="center" w:y="1"/>
        <w:jc w:val="center"/>
        <w:rPr>
          <w:sz w:val="0"/>
          <w:szCs w:val="0"/>
        </w:rPr>
      </w:pPr>
      <w:r>
        <w:rPr>
          <w:noProof/>
          <w:lang w:val="cs-CZ"/>
        </w:rPr>
        <w:drawing>
          <wp:inline distT="0" distB="0" distL="0" distR="0">
            <wp:extent cx="1416050" cy="471805"/>
            <wp:effectExtent l="0" t="0" r="0" b="4445"/>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471805"/>
                    </a:xfrm>
                    <a:prstGeom prst="rect">
                      <a:avLst/>
                    </a:prstGeom>
                    <a:noFill/>
                    <a:ln>
                      <a:noFill/>
                    </a:ln>
                  </pic:spPr>
                </pic:pic>
              </a:graphicData>
            </a:graphic>
          </wp:inline>
        </w:drawing>
      </w:r>
    </w:p>
    <w:p w:rsidR="006E154D" w:rsidRDefault="004644F8">
      <w:pPr>
        <w:framePr w:w="1934" w:h="499" w:wrap="around" w:vAnchor="text" w:hAnchor="margin" w:x="-5692" w:y="1"/>
        <w:jc w:val="center"/>
        <w:rPr>
          <w:sz w:val="0"/>
          <w:szCs w:val="0"/>
        </w:rPr>
      </w:pPr>
      <w:r>
        <w:rPr>
          <w:noProof/>
          <w:lang w:val="cs-CZ"/>
        </w:rPr>
        <w:drawing>
          <wp:inline distT="0" distB="0" distL="0" distR="0">
            <wp:extent cx="1238885" cy="324485"/>
            <wp:effectExtent l="0" t="0" r="0" b="0"/>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885" cy="324485"/>
                    </a:xfrm>
                    <a:prstGeom prst="rect">
                      <a:avLst/>
                    </a:prstGeom>
                    <a:noFill/>
                    <a:ln>
                      <a:noFill/>
                    </a:ln>
                  </pic:spPr>
                </pic:pic>
              </a:graphicData>
            </a:graphic>
          </wp:inline>
        </w:drawing>
      </w:r>
    </w:p>
    <w:p w:rsidR="006E154D" w:rsidRDefault="006E154D">
      <w:pPr>
        <w:rPr>
          <w:sz w:val="2"/>
          <w:szCs w:val="2"/>
        </w:rPr>
        <w:sectPr w:rsidR="006E154D">
          <w:type w:val="continuous"/>
          <w:pgSz w:w="11905" w:h="16837"/>
          <w:pgMar w:top="111" w:right="2328" w:bottom="5218" w:left="7330" w:header="0" w:footer="3" w:gutter="0"/>
          <w:cols w:space="720"/>
          <w:noEndnote/>
          <w:docGrid w:linePitch="360"/>
        </w:sectPr>
      </w:pPr>
    </w:p>
    <w:p w:rsidR="006E154D" w:rsidRDefault="006E154D">
      <w:pPr>
        <w:framePr w:w="11904" w:h="183"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7C019B">
      <w:pPr>
        <w:pStyle w:val="Zkladntext1"/>
        <w:framePr w:h="180" w:wrap="around" w:vAnchor="text" w:hAnchor="margin" w:x="5591" w:y="1"/>
        <w:shd w:val="clear" w:color="auto" w:fill="auto"/>
        <w:spacing w:before="0" w:after="0" w:line="180" w:lineRule="exact"/>
        <w:ind w:left="100" w:firstLine="0"/>
      </w:pPr>
      <w:r>
        <w:t>zákazník/'</w:t>
      </w:r>
    </w:p>
    <w:p w:rsidR="006E154D" w:rsidRDefault="007C019B">
      <w:pPr>
        <w:pStyle w:val="Zkladntext1"/>
        <w:shd w:val="clear" w:color="auto" w:fill="auto"/>
        <w:spacing w:before="0" w:after="0" w:line="180" w:lineRule="exact"/>
        <w:ind w:firstLine="0"/>
        <w:sectPr w:rsidR="006E154D">
          <w:type w:val="continuous"/>
          <w:pgSz w:w="11905" w:h="16837"/>
          <w:pgMar w:top="111" w:right="8443" w:bottom="5218" w:left="2227" w:header="0" w:footer="3" w:gutter="0"/>
          <w:cols w:space="720"/>
          <w:noEndnote/>
          <w:docGrid w:linePitch="360"/>
        </w:sectPr>
      </w:pPr>
      <w:r>
        <w:lastRenderedPageBreak/>
        <w:t>/pořadatel/</w:t>
      </w:r>
    </w:p>
    <w:p w:rsidR="006E154D" w:rsidRDefault="006E154D">
      <w:pPr>
        <w:framePr w:w="11904" w:h="1442" w:hRule="exact" w:wrap="notBeside" w:vAnchor="text" w:hAnchor="text" w:xAlign="center" w:y="1" w:anchorLock="1"/>
      </w:pPr>
    </w:p>
    <w:p w:rsidR="006E154D" w:rsidRDefault="007C019B">
      <w:pPr>
        <w:rPr>
          <w:sz w:val="2"/>
          <w:szCs w:val="2"/>
        </w:rPr>
        <w:sectPr w:rsidR="006E154D">
          <w:type w:val="continuous"/>
          <w:pgSz w:w="11905" w:h="16837"/>
          <w:pgMar w:top="0" w:right="0" w:bottom="0" w:left="0" w:header="0" w:footer="3" w:gutter="0"/>
          <w:cols w:space="720"/>
          <w:noEndnote/>
          <w:docGrid w:linePitch="360"/>
        </w:sectPr>
      </w:pPr>
      <w:r>
        <w:t xml:space="preserve"> </w:t>
      </w:r>
    </w:p>
    <w:p w:rsidR="006E154D" w:rsidRDefault="007C019B">
      <w:pPr>
        <w:pStyle w:val="Nadpis20"/>
        <w:keepNext/>
        <w:keepLines/>
        <w:shd w:val="clear" w:color="auto" w:fill="auto"/>
        <w:ind w:left="20" w:right="340"/>
      </w:pPr>
      <w:bookmarkStart w:id="15" w:name="bookmark14"/>
      <w:r>
        <w:rPr>
          <w:rStyle w:val="Nadpis2dkovn-1pt"/>
        </w:rPr>
        <w:lastRenderedPageBreak/>
        <w:t>ťp^f</w:t>
      </w:r>
      <w:r>
        <w:rPr>
          <w:rStyle w:val="Nadpis21"/>
        </w:rPr>
        <w:t xml:space="preserve"> </w:t>
      </w:r>
      <w:r>
        <w:rPr>
          <w:rStyle w:val="Nadpis22"/>
        </w:rPr>
        <w:t>GYMNÁZIUM</w:t>
      </w:r>
      <w:r>
        <w:rPr>
          <w:rStyle w:val="Nadpis23"/>
        </w:rPr>
        <w:t xml:space="preserve"> </w:t>
      </w:r>
      <w:r>
        <w:rPr>
          <w:rStyle w:val="Nadpis29pt"/>
        </w:rPr>
        <w:t xml:space="preserve">IR* </w:t>
      </w:r>
      <w:r>
        <w:rPr>
          <w:rStyle w:val="Nadpis29pt0"/>
        </w:rPr>
        <w:t>" DSKÁ ?</w:t>
      </w:r>
      <w:bookmarkEnd w:id="15"/>
    </w:p>
    <w:p w:rsidR="006E154D" w:rsidRDefault="007C019B">
      <w:pPr>
        <w:pStyle w:val="Nadpis30"/>
        <w:keepNext/>
        <w:keepLines/>
        <w:shd w:val="clear" w:color="auto" w:fill="auto"/>
        <w:spacing w:line="180" w:lineRule="exact"/>
        <w:ind w:left="20"/>
      </w:pPr>
      <w:bookmarkStart w:id="16" w:name="bookmark15"/>
      <w:r>
        <w:rPr>
          <w:rStyle w:val="Nadpis31"/>
        </w:rPr>
        <w:t>f</w:t>
      </w:r>
      <w:r>
        <w:rPr>
          <w:rStyle w:val="Nadpis31"/>
          <w:vertAlign w:val="superscript"/>
        </w:rPr>
        <w:t>1</w:t>
      </w:r>
      <w:r>
        <w:rPr>
          <w:rStyle w:val="Nadpis31"/>
        </w:rPr>
        <w:t xml:space="preserve">^' ¿00 </w:t>
      </w:r>
      <w:r>
        <w:rPr>
          <w:rStyle w:val="Nadpis32"/>
        </w:rPr>
        <w:t xml:space="preserve">PRAHA </w:t>
      </w:r>
      <w:r>
        <w:rPr>
          <w:rStyle w:val="Nadpis33"/>
        </w:rPr>
        <w:t>10</w:t>
      </w:r>
      <w:bookmarkEnd w:id="16"/>
    </w:p>
    <w:p w:rsidR="006E154D" w:rsidRDefault="007C019B">
      <w:pPr>
        <w:pStyle w:val="Zkladntext80"/>
        <w:shd w:val="clear" w:color="auto" w:fill="auto"/>
        <w:spacing w:line="220" w:lineRule="exact"/>
        <w:ind w:left="1700"/>
      </w:pPr>
      <w:bookmarkStart w:id="17" w:name="bookmark16"/>
      <w:r>
        <w:rPr>
          <w:rStyle w:val="Zkladntext81"/>
        </w:rPr>
        <w:t>274 817 655</w:t>
      </w:r>
      <w:bookmarkEnd w:id="17"/>
    </w:p>
    <w:sectPr w:rsidR="006E154D">
      <w:type w:val="continuous"/>
      <w:pgSz w:w="11905" w:h="16837"/>
      <w:pgMar w:top="111" w:right="825" w:bottom="5218" w:left="75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9B" w:rsidRDefault="007C019B">
      <w:r>
        <w:separator/>
      </w:r>
    </w:p>
  </w:endnote>
  <w:endnote w:type="continuationSeparator" w:id="0">
    <w:p w:rsidR="007C019B" w:rsidRDefault="007C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9B" w:rsidRDefault="007C019B"/>
  </w:footnote>
  <w:footnote w:type="continuationSeparator" w:id="0">
    <w:p w:rsidR="007C019B" w:rsidRDefault="007C01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10874"/>
    <w:multiLevelType w:val="multilevel"/>
    <w:tmpl w:val="F7262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lang w:val="c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8"/>
        <w:szCs w:val="18"/>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4D"/>
    <w:rsid w:val="004644F8"/>
    <w:rsid w:val="006E154D"/>
    <w:rsid w:val="007C0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rPr>
  </w:style>
  <w:style w:type="character" w:customStyle="1" w:styleId="Zkladntext3">
    <w:name w:val="Základní text (3)_"/>
    <w:basedOn w:val="Standardnpsmoodstavce"/>
    <w:link w:val="Zkladntext30"/>
    <w:rPr>
      <w:rFonts w:ascii="Candara" w:eastAsia="Candara" w:hAnsi="Candara" w:cs="Candara"/>
      <w:b w:val="0"/>
      <w:bCs w:val="0"/>
      <w:i w:val="0"/>
      <w:iCs w:val="0"/>
      <w:smallCaps w:val="0"/>
      <w:strike w:val="0"/>
      <w:w w:val="200"/>
      <w:sz w:val="10"/>
      <w:szCs w:val="10"/>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10"/>
      <w:sz w:val="32"/>
      <w:szCs w:val="32"/>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pacing w:val="0"/>
      <w:sz w:val="19"/>
      <w:szCs w:val="19"/>
    </w:rPr>
  </w:style>
  <w:style w:type="character" w:customStyle="1" w:styleId="Zkladntext4Arial10ptdkovn-1pt">
    <w:name w:val="Základní text (4) + Arial;10 pt;Řádkování -1 pt"/>
    <w:basedOn w:val="Zkladntext4"/>
    <w:rPr>
      <w:rFonts w:ascii="Arial" w:eastAsia="Arial" w:hAnsi="Arial" w:cs="Arial"/>
      <w:b w:val="0"/>
      <w:bCs w:val="0"/>
      <w:i w:val="0"/>
      <w:iCs w:val="0"/>
      <w:smallCaps w:val="0"/>
      <w:strike w:val="0"/>
      <w:spacing w:val="-20"/>
      <w:sz w:val="20"/>
      <w:szCs w:val="20"/>
    </w:rPr>
  </w:style>
  <w:style w:type="character" w:customStyle="1" w:styleId="Zkladntext4Arial10ptNetun">
    <w:name w:val="Základní text (4) + Arial;10 pt;Ne tučné"/>
    <w:basedOn w:val="Zkladntext4"/>
    <w:rPr>
      <w:rFonts w:ascii="Arial" w:eastAsia="Arial" w:hAnsi="Arial" w:cs="Arial"/>
      <w:b/>
      <w:bCs/>
      <w:i w:val="0"/>
      <w:iCs w:val="0"/>
      <w:smallCaps w:val="0"/>
      <w:strike w:val="0"/>
      <w:spacing w:val="0"/>
      <w:sz w:val="20"/>
      <w:szCs w:val="20"/>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0"/>
      <w:szCs w:val="20"/>
    </w:rPr>
  </w:style>
  <w:style w:type="character" w:customStyle="1" w:styleId="Nadpis51">
    <w:name w:val="Nadpis #5"/>
    <w:basedOn w:val="Nadpis5"/>
    <w:rPr>
      <w:rFonts w:ascii="Arial" w:eastAsia="Arial" w:hAnsi="Arial" w:cs="Arial"/>
      <w:b w:val="0"/>
      <w:bCs w:val="0"/>
      <w:i w:val="0"/>
      <w:iCs w:val="0"/>
      <w:smallCaps w:val="0"/>
      <w:strike w:val="0"/>
      <w:spacing w:val="0"/>
      <w:sz w:val="20"/>
      <w:szCs w:val="20"/>
      <w:u w:val="singl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22"/>
      <w:szCs w:val="22"/>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3"/>
      <w:szCs w:val="23"/>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ZkladntextTun">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9"/>
      <w:szCs w:val="19"/>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23"/>
      <w:szCs w:val="23"/>
    </w:rPr>
  </w:style>
  <w:style w:type="character" w:customStyle="1" w:styleId="Zkladntext6dkovn1pt">
    <w:name w:val="Základní text (6) + Řádkování 1 pt"/>
    <w:basedOn w:val="Zkladntext6"/>
    <w:rPr>
      <w:rFonts w:ascii="Arial" w:eastAsia="Arial" w:hAnsi="Arial" w:cs="Arial"/>
      <w:b w:val="0"/>
      <w:bCs w:val="0"/>
      <w:i w:val="0"/>
      <w:iCs w:val="0"/>
      <w:smallCaps w:val="0"/>
      <w:strike w:val="0"/>
      <w:spacing w:val="30"/>
      <w:sz w:val="19"/>
      <w:szCs w:val="19"/>
    </w:rPr>
  </w:style>
  <w:style w:type="character" w:customStyle="1" w:styleId="ZkladntextTun0">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1795pt">
    <w:name w:val="Základní text + 179;5 pt"/>
    <w:basedOn w:val="Zkladntext"/>
    <w:rPr>
      <w:rFonts w:ascii="Arial" w:eastAsia="Arial" w:hAnsi="Arial" w:cs="Arial"/>
      <w:b w:val="0"/>
      <w:bCs w:val="0"/>
      <w:i w:val="0"/>
      <w:iCs w:val="0"/>
      <w:smallCaps w:val="0"/>
      <w:strike w:val="0"/>
      <w:spacing w:val="0"/>
      <w:sz w:val="359"/>
      <w:szCs w:val="359"/>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8"/>
      <w:szCs w:val="18"/>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3"/>
      <w:szCs w:val="23"/>
    </w:rPr>
  </w:style>
  <w:style w:type="character" w:customStyle="1" w:styleId="Nadpis2dkovn-1pt">
    <w:name w:val="Nadpis #2 + Řádkování -1 pt"/>
    <w:basedOn w:val="Nadpis2"/>
    <w:rPr>
      <w:rFonts w:ascii="Arial" w:eastAsia="Arial" w:hAnsi="Arial" w:cs="Arial"/>
      <w:b w:val="0"/>
      <w:bCs w:val="0"/>
      <w:i w:val="0"/>
      <w:iCs w:val="0"/>
      <w:smallCaps w:val="0"/>
      <w:strike w:val="0"/>
      <w:spacing w:val="-20"/>
      <w:sz w:val="23"/>
      <w:szCs w:val="23"/>
    </w:rPr>
  </w:style>
  <w:style w:type="character" w:customStyle="1" w:styleId="Nadpis21">
    <w:name w:val="Nadpis #2"/>
    <w:basedOn w:val="Nadpis2"/>
    <w:rPr>
      <w:rFonts w:ascii="Arial" w:eastAsia="Arial" w:hAnsi="Arial" w:cs="Arial"/>
      <w:b w:val="0"/>
      <w:bCs w:val="0"/>
      <w:i w:val="0"/>
      <w:iCs w:val="0"/>
      <w:smallCaps w:val="0"/>
      <w:strike w:val="0"/>
      <w:spacing w:val="0"/>
      <w:sz w:val="23"/>
      <w:szCs w:val="23"/>
    </w:rPr>
  </w:style>
  <w:style w:type="character" w:customStyle="1" w:styleId="Nadpis22">
    <w:name w:val="Nadpis #2"/>
    <w:basedOn w:val="Nadpis2"/>
    <w:rPr>
      <w:rFonts w:ascii="Arial" w:eastAsia="Arial" w:hAnsi="Arial" w:cs="Arial"/>
      <w:b w:val="0"/>
      <w:bCs w:val="0"/>
      <w:i w:val="0"/>
      <w:iCs w:val="0"/>
      <w:smallCaps w:val="0"/>
      <w:strike w:val="0"/>
      <w:spacing w:val="0"/>
      <w:sz w:val="23"/>
      <w:szCs w:val="23"/>
    </w:rPr>
  </w:style>
  <w:style w:type="character" w:customStyle="1" w:styleId="Nadpis23">
    <w:name w:val="Nadpis #2"/>
    <w:basedOn w:val="Nadpis2"/>
    <w:rPr>
      <w:rFonts w:ascii="Arial" w:eastAsia="Arial" w:hAnsi="Arial" w:cs="Arial"/>
      <w:b w:val="0"/>
      <w:bCs w:val="0"/>
      <w:i w:val="0"/>
      <w:iCs w:val="0"/>
      <w:smallCaps w:val="0"/>
      <w:strike w:val="0"/>
      <w:spacing w:val="0"/>
      <w:sz w:val="23"/>
      <w:szCs w:val="23"/>
    </w:rPr>
  </w:style>
  <w:style w:type="character" w:customStyle="1" w:styleId="Nadpis29pt">
    <w:name w:val="Nadpis #2 + 9 pt"/>
    <w:basedOn w:val="Nadpis2"/>
    <w:rPr>
      <w:rFonts w:ascii="Arial" w:eastAsia="Arial" w:hAnsi="Arial" w:cs="Arial"/>
      <w:b w:val="0"/>
      <w:bCs w:val="0"/>
      <w:i w:val="0"/>
      <w:iCs w:val="0"/>
      <w:smallCaps w:val="0"/>
      <w:strike w:val="0"/>
      <w:spacing w:val="0"/>
      <w:sz w:val="18"/>
      <w:szCs w:val="18"/>
    </w:rPr>
  </w:style>
  <w:style w:type="character" w:customStyle="1" w:styleId="Nadpis29pt0">
    <w:name w:val="Nadpis #2 + 9 pt"/>
    <w:basedOn w:val="Nadpis2"/>
    <w:rPr>
      <w:rFonts w:ascii="Arial" w:eastAsia="Arial" w:hAnsi="Arial" w:cs="Arial"/>
      <w:b w:val="0"/>
      <w:bCs w:val="0"/>
      <w:i w:val="0"/>
      <w:iCs w:val="0"/>
      <w:smallCaps w:val="0"/>
      <w:strike w:val="0"/>
      <w:spacing w:val="0"/>
      <w:sz w:val="18"/>
      <w:szCs w:val="1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8"/>
      <w:szCs w:val="18"/>
    </w:rPr>
  </w:style>
  <w:style w:type="character" w:customStyle="1" w:styleId="Nadpis31">
    <w:name w:val="Nadpis #3"/>
    <w:basedOn w:val="Nadpis3"/>
    <w:rPr>
      <w:rFonts w:ascii="Arial" w:eastAsia="Arial" w:hAnsi="Arial" w:cs="Arial"/>
      <w:b w:val="0"/>
      <w:bCs w:val="0"/>
      <w:i w:val="0"/>
      <w:iCs w:val="0"/>
      <w:smallCaps w:val="0"/>
      <w:strike w:val="0"/>
      <w:spacing w:val="0"/>
      <w:sz w:val="18"/>
      <w:szCs w:val="18"/>
    </w:rPr>
  </w:style>
  <w:style w:type="character" w:customStyle="1" w:styleId="Nadpis32">
    <w:name w:val="Nadpis #3"/>
    <w:basedOn w:val="Nadpis3"/>
    <w:rPr>
      <w:rFonts w:ascii="Arial" w:eastAsia="Arial" w:hAnsi="Arial" w:cs="Arial"/>
      <w:b w:val="0"/>
      <w:bCs w:val="0"/>
      <w:i w:val="0"/>
      <w:iCs w:val="0"/>
      <w:smallCaps w:val="0"/>
      <w:strike w:val="0"/>
      <w:spacing w:val="0"/>
      <w:sz w:val="18"/>
      <w:szCs w:val="18"/>
    </w:rPr>
  </w:style>
  <w:style w:type="character" w:customStyle="1" w:styleId="Nadpis33">
    <w:name w:val="Nadpis #3"/>
    <w:basedOn w:val="Nadpis3"/>
    <w:rPr>
      <w:rFonts w:ascii="Arial" w:eastAsia="Arial" w:hAnsi="Arial" w:cs="Arial"/>
      <w:b w:val="0"/>
      <w:bCs w:val="0"/>
      <w:i w:val="0"/>
      <w:iCs w:val="0"/>
      <w:smallCaps w:val="0"/>
      <w:strike w:val="0"/>
      <w:spacing w:val="0"/>
      <w:sz w:val="18"/>
      <w:szCs w:val="18"/>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22"/>
      <w:szCs w:val="22"/>
    </w:rPr>
  </w:style>
  <w:style w:type="character" w:customStyle="1" w:styleId="Zkladntext81">
    <w:name w:val="Základní text (8)"/>
    <w:basedOn w:val="Zkladntext8"/>
    <w:rPr>
      <w:rFonts w:ascii="Arial" w:eastAsia="Arial" w:hAnsi="Arial" w:cs="Arial"/>
      <w:b w:val="0"/>
      <w:bCs w:val="0"/>
      <w:i w:val="0"/>
      <w:iCs w:val="0"/>
      <w:smallCaps w:val="0"/>
      <w:strike w:val="0"/>
      <w:spacing w:val="0"/>
      <w:sz w:val="22"/>
      <w:szCs w:val="22"/>
    </w:rPr>
  </w:style>
  <w:style w:type="paragraph" w:customStyle="1" w:styleId="Zkladntext20">
    <w:name w:val="Základní text (2)"/>
    <w:basedOn w:val="Normln"/>
    <w:link w:val="Zkladntext2"/>
    <w:pPr>
      <w:shd w:val="clear" w:color="auto" w:fill="FFFFFF"/>
      <w:spacing w:after="180" w:line="0" w:lineRule="atLeast"/>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before="180" w:line="0" w:lineRule="atLeast"/>
    </w:pPr>
    <w:rPr>
      <w:rFonts w:ascii="Candara" w:eastAsia="Candara" w:hAnsi="Candara" w:cs="Candara"/>
      <w:w w:val="200"/>
      <w:sz w:val="10"/>
      <w:szCs w:val="10"/>
    </w:rPr>
  </w:style>
  <w:style w:type="paragraph" w:customStyle="1" w:styleId="Nadpis10">
    <w:name w:val="Nadpis #1"/>
    <w:basedOn w:val="Normln"/>
    <w:link w:val="Nadpis1"/>
    <w:pPr>
      <w:shd w:val="clear" w:color="auto" w:fill="FFFFFF"/>
      <w:spacing w:after="300" w:line="0" w:lineRule="atLeast"/>
      <w:jc w:val="center"/>
      <w:outlineLvl w:val="0"/>
    </w:pPr>
    <w:rPr>
      <w:rFonts w:ascii="Arial" w:eastAsia="Arial" w:hAnsi="Arial" w:cs="Arial"/>
      <w:b/>
      <w:bCs/>
      <w:spacing w:val="10"/>
      <w:sz w:val="32"/>
      <w:szCs w:val="32"/>
    </w:rPr>
  </w:style>
  <w:style w:type="paragraph" w:customStyle="1" w:styleId="Zkladntext40">
    <w:name w:val="Základní text (4)"/>
    <w:basedOn w:val="Normln"/>
    <w:link w:val="Zkladntext4"/>
    <w:pPr>
      <w:shd w:val="clear" w:color="auto" w:fill="FFFFFF"/>
      <w:spacing w:before="300" w:line="624" w:lineRule="exact"/>
      <w:jc w:val="center"/>
    </w:pPr>
    <w:rPr>
      <w:rFonts w:ascii="Times New Roman" w:eastAsia="Times New Roman" w:hAnsi="Times New Roman" w:cs="Times New Roman"/>
      <w:b/>
      <w:bCs/>
      <w:i/>
      <w:iCs/>
      <w:sz w:val="19"/>
      <w:szCs w:val="19"/>
    </w:rPr>
  </w:style>
  <w:style w:type="paragraph" w:customStyle="1" w:styleId="Nadpis50">
    <w:name w:val="Nadpis #5"/>
    <w:basedOn w:val="Normln"/>
    <w:link w:val="Nadpis5"/>
    <w:pPr>
      <w:shd w:val="clear" w:color="auto" w:fill="FFFFFF"/>
      <w:spacing w:line="250" w:lineRule="exact"/>
      <w:outlineLvl w:val="4"/>
    </w:pPr>
    <w:rPr>
      <w:rFonts w:ascii="Arial" w:eastAsia="Arial" w:hAnsi="Arial" w:cs="Arial"/>
      <w:i/>
      <w:iCs/>
      <w:sz w:val="20"/>
      <w:szCs w:val="20"/>
    </w:rPr>
  </w:style>
  <w:style w:type="paragraph" w:customStyle="1" w:styleId="Zkladntext50">
    <w:name w:val="Základní text (5)"/>
    <w:basedOn w:val="Normln"/>
    <w:link w:val="Zkladntext5"/>
    <w:pPr>
      <w:shd w:val="clear" w:color="auto" w:fill="FFFFFF"/>
      <w:spacing w:line="250" w:lineRule="exact"/>
    </w:pPr>
    <w:rPr>
      <w:rFonts w:ascii="Arial" w:eastAsia="Arial" w:hAnsi="Arial" w:cs="Arial"/>
      <w:i/>
      <w:iCs/>
      <w:sz w:val="22"/>
      <w:szCs w:val="22"/>
    </w:rPr>
  </w:style>
  <w:style w:type="paragraph" w:customStyle="1" w:styleId="Nadpis40">
    <w:name w:val="Nadpis #4"/>
    <w:basedOn w:val="Normln"/>
    <w:link w:val="Nadpis4"/>
    <w:pPr>
      <w:shd w:val="clear" w:color="auto" w:fill="FFFFFF"/>
      <w:spacing w:after="180" w:line="0" w:lineRule="atLeast"/>
      <w:ind w:hanging="360"/>
      <w:outlineLvl w:val="3"/>
    </w:pPr>
    <w:rPr>
      <w:rFonts w:ascii="Arial" w:eastAsia="Arial" w:hAnsi="Arial" w:cs="Arial"/>
      <w:sz w:val="23"/>
      <w:szCs w:val="23"/>
    </w:rPr>
  </w:style>
  <w:style w:type="paragraph" w:customStyle="1" w:styleId="Zkladntext1">
    <w:name w:val="Základní text1"/>
    <w:basedOn w:val="Normln"/>
    <w:link w:val="Zkladntext"/>
    <w:pPr>
      <w:shd w:val="clear" w:color="auto" w:fill="FFFFFF"/>
      <w:spacing w:before="180" w:after="60" w:line="230" w:lineRule="exact"/>
      <w:ind w:hanging="360"/>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before="60" w:line="230" w:lineRule="exact"/>
    </w:pPr>
    <w:rPr>
      <w:rFonts w:ascii="Arial" w:eastAsia="Arial" w:hAnsi="Arial" w:cs="Arial"/>
      <w:i/>
      <w:iCs/>
      <w:sz w:val="19"/>
      <w:szCs w:val="19"/>
    </w:rPr>
  </w:style>
  <w:style w:type="paragraph" w:customStyle="1" w:styleId="Zkladntext70">
    <w:name w:val="Základní text (7)"/>
    <w:basedOn w:val="Normln"/>
    <w:link w:val="Zkladntext7"/>
    <w:pPr>
      <w:shd w:val="clear" w:color="auto" w:fill="FFFFFF"/>
      <w:spacing w:before="720" w:after="180" w:line="0" w:lineRule="atLeast"/>
      <w:ind w:hanging="340"/>
    </w:pPr>
    <w:rPr>
      <w:rFonts w:ascii="Arial" w:eastAsia="Arial" w:hAnsi="Arial" w:cs="Arial"/>
      <w:sz w:val="23"/>
      <w:szCs w:val="23"/>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8"/>
      <w:szCs w:val="18"/>
    </w:rPr>
  </w:style>
  <w:style w:type="paragraph" w:customStyle="1" w:styleId="Nadpis20">
    <w:name w:val="Nadpis #2"/>
    <w:basedOn w:val="Normln"/>
    <w:link w:val="Nadpis2"/>
    <w:pPr>
      <w:shd w:val="clear" w:color="auto" w:fill="FFFFFF"/>
      <w:spacing w:line="312" w:lineRule="exact"/>
      <w:outlineLvl w:val="1"/>
    </w:pPr>
    <w:rPr>
      <w:rFonts w:ascii="Arial" w:eastAsia="Arial" w:hAnsi="Arial" w:cs="Arial"/>
      <w:sz w:val="23"/>
      <w:szCs w:val="23"/>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sz w:val="18"/>
      <w:szCs w:val="18"/>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rPr>
  </w:style>
  <w:style w:type="character" w:customStyle="1" w:styleId="Zkladntext3">
    <w:name w:val="Základní text (3)_"/>
    <w:basedOn w:val="Standardnpsmoodstavce"/>
    <w:link w:val="Zkladntext30"/>
    <w:rPr>
      <w:rFonts w:ascii="Candara" w:eastAsia="Candara" w:hAnsi="Candara" w:cs="Candara"/>
      <w:b w:val="0"/>
      <w:bCs w:val="0"/>
      <w:i w:val="0"/>
      <w:iCs w:val="0"/>
      <w:smallCaps w:val="0"/>
      <w:strike w:val="0"/>
      <w:w w:val="200"/>
      <w:sz w:val="10"/>
      <w:szCs w:val="10"/>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10"/>
      <w:sz w:val="32"/>
      <w:szCs w:val="32"/>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pacing w:val="0"/>
      <w:sz w:val="19"/>
      <w:szCs w:val="19"/>
    </w:rPr>
  </w:style>
  <w:style w:type="character" w:customStyle="1" w:styleId="Zkladntext4Arial10ptdkovn-1pt">
    <w:name w:val="Základní text (4) + Arial;10 pt;Řádkování -1 pt"/>
    <w:basedOn w:val="Zkladntext4"/>
    <w:rPr>
      <w:rFonts w:ascii="Arial" w:eastAsia="Arial" w:hAnsi="Arial" w:cs="Arial"/>
      <w:b w:val="0"/>
      <w:bCs w:val="0"/>
      <w:i w:val="0"/>
      <w:iCs w:val="0"/>
      <w:smallCaps w:val="0"/>
      <w:strike w:val="0"/>
      <w:spacing w:val="-20"/>
      <w:sz w:val="20"/>
      <w:szCs w:val="20"/>
    </w:rPr>
  </w:style>
  <w:style w:type="character" w:customStyle="1" w:styleId="Zkladntext4Arial10ptNetun">
    <w:name w:val="Základní text (4) + Arial;10 pt;Ne tučné"/>
    <w:basedOn w:val="Zkladntext4"/>
    <w:rPr>
      <w:rFonts w:ascii="Arial" w:eastAsia="Arial" w:hAnsi="Arial" w:cs="Arial"/>
      <w:b/>
      <w:bCs/>
      <w:i w:val="0"/>
      <w:iCs w:val="0"/>
      <w:smallCaps w:val="0"/>
      <w:strike w:val="0"/>
      <w:spacing w:val="0"/>
      <w:sz w:val="20"/>
      <w:szCs w:val="20"/>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0"/>
      <w:szCs w:val="20"/>
    </w:rPr>
  </w:style>
  <w:style w:type="character" w:customStyle="1" w:styleId="Nadpis51">
    <w:name w:val="Nadpis #5"/>
    <w:basedOn w:val="Nadpis5"/>
    <w:rPr>
      <w:rFonts w:ascii="Arial" w:eastAsia="Arial" w:hAnsi="Arial" w:cs="Arial"/>
      <w:b w:val="0"/>
      <w:bCs w:val="0"/>
      <w:i w:val="0"/>
      <w:iCs w:val="0"/>
      <w:smallCaps w:val="0"/>
      <w:strike w:val="0"/>
      <w:spacing w:val="0"/>
      <w:sz w:val="20"/>
      <w:szCs w:val="20"/>
      <w:u w:val="singl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22"/>
      <w:szCs w:val="22"/>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3"/>
      <w:szCs w:val="23"/>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ZkladntextTun">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19"/>
      <w:szCs w:val="19"/>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23"/>
      <w:szCs w:val="23"/>
    </w:rPr>
  </w:style>
  <w:style w:type="character" w:customStyle="1" w:styleId="Zkladntext6dkovn1pt">
    <w:name w:val="Základní text (6) + Řádkování 1 pt"/>
    <w:basedOn w:val="Zkladntext6"/>
    <w:rPr>
      <w:rFonts w:ascii="Arial" w:eastAsia="Arial" w:hAnsi="Arial" w:cs="Arial"/>
      <w:b w:val="0"/>
      <w:bCs w:val="0"/>
      <w:i w:val="0"/>
      <w:iCs w:val="0"/>
      <w:smallCaps w:val="0"/>
      <w:strike w:val="0"/>
      <w:spacing w:val="30"/>
      <w:sz w:val="19"/>
      <w:szCs w:val="19"/>
    </w:rPr>
  </w:style>
  <w:style w:type="character" w:customStyle="1" w:styleId="ZkladntextTun0">
    <w:name w:val="Základní text + Tučné"/>
    <w:basedOn w:val="Zkladntext"/>
    <w:rPr>
      <w:rFonts w:ascii="Arial" w:eastAsia="Arial" w:hAnsi="Arial" w:cs="Arial"/>
      <w:b/>
      <w:bCs/>
      <w:i w:val="0"/>
      <w:iCs w:val="0"/>
      <w:smallCaps w:val="0"/>
      <w:strike w:val="0"/>
      <w:spacing w:val="0"/>
      <w:sz w:val="18"/>
      <w:szCs w:val="18"/>
    </w:rPr>
  </w:style>
  <w:style w:type="character" w:customStyle="1" w:styleId="Zkladntext1795pt">
    <w:name w:val="Základní text + 179;5 pt"/>
    <w:basedOn w:val="Zkladntext"/>
    <w:rPr>
      <w:rFonts w:ascii="Arial" w:eastAsia="Arial" w:hAnsi="Arial" w:cs="Arial"/>
      <w:b w:val="0"/>
      <w:bCs w:val="0"/>
      <w:i w:val="0"/>
      <w:iCs w:val="0"/>
      <w:smallCaps w:val="0"/>
      <w:strike w:val="0"/>
      <w:spacing w:val="0"/>
      <w:sz w:val="359"/>
      <w:szCs w:val="359"/>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0"/>
      <w:sz w:val="18"/>
      <w:szCs w:val="18"/>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3"/>
      <w:szCs w:val="23"/>
    </w:rPr>
  </w:style>
  <w:style w:type="character" w:customStyle="1" w:styleId="Nadpis2dkovn-1pt">
    <w:name w:val="Nadpis #2 + Řádkování -1 pt"/>
    <w:basedOn w:val="Nadpis2"/>
    <w:rPr>
      <w:rFonts w:ascii="Arial" w:eastAsia="Arial" w:hAnsi="Arial" w:cs="Arial"/>
      <w:b w:val="0"/>
      <w:bCs w:val="0"/>
      <w:i w:val="0"/>
      <w:iCs w:val="0"/>
      <w:smallCaps w:val="0"/>
      <w:strike w:val="0"/>
      <w:spacing w:val="-20"/>
      <w:sz w:val="23"/>
      <w:szCs w:val="23"/>
    </w:rPr>
  </w:style>
  <w:style w:type="character" w:customStyle="1" w:styleId="Nadpis21">
    <w:name w:val="Nadpis #2"/>
    <w:basedOn w:val="Nadpis2"/>
    <w:rPr>
      <w:rFonts w:ascii="Arial" w:eastAsia="Arial" w:hAnsi="Arial" w:cs="Arial"/>
      <w:b w:val="0"/>
      <w:bCs w:val="0"/>
      <w:i w:val="0"/>
      <w:iCs w:val="0"/>
      <w:smallCaps w:val="0"/>
      <w:strike w:val="0"/>
      <w:spacing w:val="0"/>
      <w:sz w:val="23"/>
      <w:szCs w:val="23"/>
    </w:rPr>
  </w:style>
  <w:style w:type="character" w:customStyle="1" w:styleId="Nadpis22">
    <w:name w:val="Nadpis #2"/>
    <w:basedOn w:val="Nadpis2"/>
    <w:rPr>
      <w:rFonts w:ascii="Arial" w:eastAsia="Arial" w:hAnsi="Arial" w:cs="Arial"/>
      <w:b w:val="0"/>
      <w:bCs w:val="0"/>
      <w:i w:val="0"/>
      <w:iCs w:val="0"/>
      <w:smallCaps w:val="0"/>
      <w:strike w:val="0"/>
      <w:spacing w:val="0"/>
      <w:sz w:val="23"/>
      <w:szCs w:val="23"/>
    </w:rPr>
  </w:style>
  <w:style w:type="character" w:customStyle="1" w:styleId="Nadpis23">
    <w:name w:val="Nadpis #2"/>
    <w:basedOn w:val="Nadpis2"/>
    <w:rPr>
      <w:rFonts w:ascii="Arial" w:eastAsia="Arial" w:hAnsi="Arial" w:cs="Arial"/>
      <w:b w:val="0"/>
      <w:bCs w:val="0"/>
      <w:i w:val="0"/>
      <w:iCs w:val="0"/>
      <w:smallCaps w:val="0"/>
      <w:strike w:val="0"/>
      <w:spacing w:val="0"/>
      <w:sz w:val="23"/>
      <w:szCs w:val="23"/>
    </w:rPr>
  </w:style>
  <w:style w:type="character" w:customStyle="1" w:styleId="Nadpis29pt">
    <w:name w:val="Nadpis #2 + 9 pt"/>
    <w:basedOn w:val="Nadpis2"/>
    <w:rPr>
      <w:rFonts w:ascii="Arial" w:eastAsia="Arial" w:hAnsi="Arial" w:cs="Arial"/>
      <w:b w:val="0"/>
      <w:bCs w:val="0"/>
      <w:i w:val="0"/>
      <w:iCs w:val="0"/>
      <w:smallCaps w:val="0"/>
      <w:strike w:val="0"/>
      <w:spacing w:val="0"/>
      <w:sz w:val="18"/>
      <w:szCs w:val="18"/>
    </w:rPr>
  </w:style>
  <w:style w:type="character" w:customStyle="1" w:styleId="Nadpis29pt0">
    <w:name w:val="Nadpis #2 + 9 pt"/>
    <w:basedOn w:val="Nadpis2"/>
    <w:rPr>
      <w:rFonts w:ascii="Arial" w:eastAsia="Arial" w:hAnsi="Arial" w:cs="Arial"/>
      <w:b w:val="0"/>
      <w:bCs w:val="0"/>
      <w:i w:val="0"/>
      <w:iCs w:val="0"/>
      <w:smallCaps w:val="0"/>
      <w:strike w:val="0"/>
      <w:spacing w:val="0"/>
      <w:sz w:val="18"/>
      <w:szCs w:val="18"/>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18"/>
      <w:szCs w:val="18"/>
    </w:rPr>
  </w:style>
  <w:style w:type="character" w:customStyle="1" w:styleId="Nadpis31">
    <w:name w:val="Nadpis #3"/>
    <w:basedOn w:val="Nadpis3"/>
    <w:rPr>
      <w:rFonts w:ascii="Arial" w:eastAsia="Arial" w:hAnsi="Arial" w:cs="Arial"/>
      <w:b w:val="0"/>
      <w:bCs w:val="0"/>
      <w:i w:val="0"/>
      <w:iCs w:val="0"/>
      <w:smallCaps w:val="0"/>
      <w:strike w:val="0"/>
      <w:spacing w:val="0"/>
      <w:sz w:val="18"/>
      <w:szCs w:val="18"/>
    </w:rPr>
  </w:style>
  <w:style w:type="character" w:customStyle="1" w:styleId="Nadpis32">
    <w:name w:val="Nadpis #3"/>
    <w:basedOn w:val="Nadpis3"/>
    <w:rPr>
      <w:rFonts w:ascii="Arial" w:eastAsia="Arial" w:hAnsi="Arial" w:cs="Arial"/>
      <w:b w:val="0"/>
      <w:bCs w:val="0"/>
      <w:i w:val="0"/>
      <w:iCs w:val="0"/>
      <w:smallCaps w:val="0"/>
      <w:strike w:val="0"/>
      <w:spacing w:val="0"/>
      <w:sz w:val="18"/>
      <w:szCs w:val="18"/>
    </w:rPr>
  </w:style>
  <w:style w:type="character" w:customStyle="1" w:styleId="Nadpis33">
    <w:name w:val="Nadpis #3"/>
    <w:basedOn w:val="Nadpis3"/>
    <w:rPr>
      <w:rFonts w:ascii="Arial" w:eastAsia="Arial" w:hAnsi="Arial" w:cs="Arial"/>
      <w:b w:val="0"/>
      <w:bCs w:val="0"/>
      <w:i w:val="0"/>
      <w:iCs w:val="0"/>
      <w:smallCaps w:val="0"/>
      <w:strike w:val="0"/>
      <w:spacing w:val="0"/>
      <w:sz w:val="18"/>
      <w:szCs w:val="18"/>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22"/>
      <w:szCs w:val="22"/>
    </w:rPr>
  </w:style>
  <w:style w:type="character" w:customStyle="1" w:styleId="Zkladntext81">
    <w:name w:val="Základní text (8)"/>
    <w:basedOn w:val="Zkladntext8"/>
    <w:rPr>
      <w:rFonts w:ascii="Arial" w:eastAsia="Arial" w:hAnsi="Arial" w:cs="Arial"/>
      <w:b w:val="0"/>
      <w:bCs w:val="0"/>
      <w:i w:val="0"/>
      <w:iCs w:val="0"/>
      <w:smallCaps w:val="0"/>
      <w:strike w:val="0"/>
      <w:spacing w:val="0"/>
      <w:sz w:val="22"/>
      <w:szCs w:val="22"/>
    </w:rPr>
  </w:style>
  <w:style w:type="paragraph" w:customStyle="1" w:styleId="Zkladntext20">
    <w:name w:val="Základní text (2)"/>
    <w:basedOn w:val="Normln"/>
    <w:link w:val="Zkladntext2"/>
    <w:pPr>
      <w:shd w:val="clear" w:color="auto" w:fill="FFFFFF"/>
      <w:spacing w:after="180" w:line="0" w:lineRule="atLeast"/>
    </w:pPr>
    <w:rPr>
      <w:rFonts w:ascii="Arial" w:eastAsia="Arial" w:hAnsi="Arial" w:cs="Arial"/>
      <w:sz w:val="15"/>
      <w:szCs w:val="15"/>
    </w:rPr>
  </w:style>
  <w:style w:type="paragraph" w:customStyle="1" w:styleId="Zkladntext30">
    <w:name w:val="Základní text (3)"/>
    <w:basedOn w:val="Normln"/>
    <w:link w:val="Zkladntext3"/>
    <w:pPr>
      <w:shd w:val="clear" w:color="auto" w:fill="FFFFFF"/>
      <w:spacing w:before="180" w:line="0" w:lineRule="atLeast"/>
    </w:pPr>
    <w:rPr>
      <w:rFonts w:ascii="Candara" w:eastAsia="Candara" w:hAnsi="Candara" w:cs="Candara"/>
      <w:w w:val="200"/>
      <w:sz w:val="10"/>
      <w:szCs w:val="10"/>
    </w:rPr>
  </w:style>
  <w:style w:type="paragraph" w:customStyle="1" w:styleId="Nadpis10">
    <w:name w:val="Nadpis #1"/>
    <w:basedOn w:val="Normln"/>
    <w:link w:val="Nadpis1"/>
    <w:pPr>
      <w:shd w:val="clear" w:color="auto" w:fill="FFFFFF"/>
      <w:spacing w:after="300" w:line="0" w:lineRule="atLeast"/>
      <w:jc w:val="center"/>
      <w:outlineLvl w:val="0"/>
    </w:pPr>
    <w:rPr>
      <w:rFonts w:ascii="Arial" w:eastAsia="Arial" w:hAnsi="Arial" w:cs="Arial"/>
      <w:b/>
      <w:bCs/>
      <w:spacing w:val="10"/>
      <w:sz w:val="32"/>
      <w:szCs w:val="32"/>
    </w:rPr>
  </w:style>
  <w:style w:type="paragraph" w:customStyle="1" w:styleId="Zkladntext40">
    <w:name w:val="Základní text (4)"/>
    <w:basedOn w:val="Normln"/>
    <w:link w:val="Zkladntext4"/>
    <w:pPr>
      <w:shd w:val="clear" w:color="auto" w:fill="FFFFFF"/>
      <w:spacing w:before="300" w:line="624" w:lineRule="exact"/>
      <w:jc w:val="center"/>
    </w:pPr>
    <w:rPr>
      <w:rFonts w:ascii="Times New Roman" w:eastAsia="Times New Roman" w:hAnsi="Times New Roman" w:cs="Times New Roman"/>
      <w:b/>
      <w:bCs/>
      <w:i/>
      <w:iCs/>
      <w:sz w:val="19"/>
      <w:szCs w:val="19"/>
    </w:rPr>
  </w:style>
  <w:style w:type="paragraph" w:customStyle="1" w:styleId="Nadpis50">
    <w:name w:val="Nadpis #5"/>
    <w:basedOn w:val="Normln"/>
    <w:link w:val="Nadpis5"/>
    <w:pPr>
      <w:shd w:val="clear" w:color="auto" w:fill="FFFFFF"/>
      <w:spacing w:line="250" w:lineRule="exact"/>
      <w:outlineLvl w:val="4"/>
    </w:pPr>
    <w:rPr>
      <w:rFonts w:ascii="Arial" w:eastAsia="Arial" w:hAnsi="Arial" w:cs="Arial"/>
      <w:i/>
      <w:iCs/>
      <w:sz w:val="20"/>
      <w:szCs w:val="20"/>
    </w:rPr>
  </w:style>
  <w:style w:type="paragraph" w:customStyle="1" w:styleId="Zkladntext50">
    <w:name w:val="Základní text (5)"/>
    <w:basedOn w:val="Normln"/>
    <w:link w:val="Zkladntext5"/>
    <w:pPr>
      <w:shd w:val="clear" w:color="auto" w:fill="FFFFFF"/>
      <w:spacing w:line="250" w:lineRule="exact"/>
    </w:pPr>
    <w:rPr>
      <w:rFonts w:ascii="Arial" w:eastAsia="Arial" w:hAnsi="Arial" w:cs="Arial"/>
      <w:i/>
      <w:iCs/>
      <w:sz w:val="22"/>
      <w:szCs w:val="22"/>
    </w:rPr>
  </w:style>
  <w:style w:type="paragraph" w:customStyle="1" w:styleId="Nadpis40">
    <w:name w:val="Nadpis #4"/>
    <w:basedOn w:val="Normln"/>
    <w:link w:val="Nadpis4"/>
    <w:pPr>
      <w:shd w:val="clear" w:color="auto" w:fill="FFFFFF"/>
      <w:spacing w:after="180" w:line="0" w:lineRule="atLeast"/>
      <w:ind w:hanging="360"/>
      <w:outlineLvl w:val="3"/>
    </w:pPr>
    <w:rPr>
      <w:rFonts w:ascii="Arial" w:eastAsia="Arial" w:hAnsi="Arial" w:cs="Arial"/>
      <w:sz w:val="23"/>
      <w:szCs w:val="23"/>
    </w:rPr>
  </w:style>
  <w:style w:type="paragraph" w:customStyle="1" w:styleId="Zkladntext1">
    <w:name w:val="Základní text1"/>
    <w:basedOn w:val="Normln"/>
    <w:link w:val="Zkladntext"/>
    <w:pPr>
      <w:shd w:val="clear" w:color="auto" w:fill="FFFFFF"/>
      <w:spacing w:before="180" w:after="60" w:line="230" w:lineRule="exact"/>
      <w:ind w:hanging="360"/>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before="60" w:line="230" w:lineRule="exact"/>
    </w:pPr>
    <w:rPr>
      <w:rFonts w:ascii="Arial" w:eastAsia="Arial" w:hAnsi="Arial" w:cs="Arial"/>
      <w:i/>
      <w:iCs/>
      <w:sz w:val="19"/>
      <w:szCs w:val="19"/>
    </w:rPr>
  </w:style>
  <w:style w:type="paragraph" w:customStyle="1" w:styleId="Zkladntext70">
    <w:name w:val="Základní text (7)"/>
    <w:basedOn w:val="Normln"/>
    <w:link w:val="Zkladntext7"/>
    <w:pPr>
      <w:shd w:val="clear" w:color="auto" w:fill="FFFFFF"/>
      <w:spacing w:before="720" w:after="180" w:line="0" w:lineRule="atLeast"/>
      <w:ind w:hanging="340"/>
    </w:pPr>
    <w:rPr>
      <w:rFonts w:ascii="Arial" w:eastAsia="Arial" w:hAnsi="Arial" w:cs="Arial"/>
      <w:sz w:val="23"/>
      <w:szCs w:val="23"/>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18"/>
      <w:szCs w:val="18"/>
    </w:rPr>
  </w:style>
  <w:style w:type="paragraph" w:customStyle="1" w:styleId="Nadpis20">
    <w:name w:val="Nadpis #2"/>
    <w:basedOn w:val="Normln"/>
    <w:link w:val="Nadpis2"/>
    <w:pPr>
      <w:shd w:val="clear" w:color="auto" w:fill="FFFFFF"/>
      <w:spacing w:line="312" w:lineRule="exact"/>
      <w:outlineLvl w:val="1"/>
    </w:pPr>
    <w:rPr>
      <w:rFonts w:ascii="Arial" w:eastAsia="Arial" w:hAnsi="Arial" w:cs="Arial"/>
      <w:sz w:val="23"/>
      <w:szCs w:val="23"/>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sz w:val="18"/>
      <w:szCs w:val="18"/>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2020-02-20T09:26:00Z</dcterms:created>
  <dcterms:modified xsi:type="dcterms:W3CDTF">2020-02-20T09:26:00Z</dcterms:modified>
</cp:coreProperties>
</file>