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603"/>
        <w:tblW w:w="9720" w:type="dxa"/>
        <w:tblLayout w:type="fixed"/>
        <w:tblCellMar>
          <w:left w:w="70" w:type="dxa"/>
          <w:right w:w="70" w:type="dxa"/>
        </w:tblCellMar>
        <w:tblLook w:val="0000" w:firstRow="0" w:lastRow="0" w:firstColumn="0" w:lastColumn="0" w:noHBand="0" w:noVBand="0"/>
      </w:tblPr>
      <w:tblGrid>
        <w:gridCol w:w="2268"/>
        <w:gridCol w:w="7452"/>
      </w:tblGrid>
      <w:tr w:rsidR="00D0610B" w:rsidRPr="00AF4C8C" w14:paraId="4E563143" w14:textId="77777777" w:rsidTr="00D0610B">
        <w:trPr>
          <w:trHeight w:val="284"/>
        </w:trPr>
        <w:tc>
          <w:tcPr>
            <w:tcW w:w="2268" w:type="dxa"/>
            <w:tcBorders>
              <w:top w:val="single" w:sz="4" w:space="0" w:color="auto"/>
              <w:bottom w:val="single" w:sz="4" w:space="0" w:color="auto"/>
            </w:tcBorders>
            <w:vAlign w:val="center"/>
          </w:tcPr>
          <w:p w14:paraId="3BECCFA2" w14:textId="77777777" w:rsidR="00D0610B" w:rsidRPr="00AF4C8C" w:rsidRDefault="00D0610B" w:rsidP="00D0610B">
            <w:pPr>
              <w:spacing w:before="120" w:after="120"/>
              <w:rPr>
                <w:rFonts w:asciiTheme="minorHAnsi" w:hAnsiTheme="minorHAnsi" w:cstheme="minorHAnsi"/>
                <w:b/>
                <w:bCs/>
                <w:spacing w:val="24"/>
                <w:sz w:val="22"/>
                <w:szCs w:val="22"/>
              </w:rPr>
            </w:pPr>
            <w:r w:rsidRPr="00AF4C8C">
              <w:rPr>
                <w:rFonts w:asciiTheme="minorHAnsi" w:hAnsiTheme="minorHAnsi" w:cstheme="minorHAnsi"/>
                <w:b/>
                <w:bCs/>
                <w:caps/>
                <w:spacing w:val="24"/>
                <w:sz w:val="22"/>
                <w:szCs w:val="22"/>
              </w:rPr>
              <w:t>SMLOUVA O DÍLO</w:t>
            </w:r>
          </w:p>
        </w:tc>
        <w:tc>
          <w:tcPr>
            <w:tcW w:w="7452" w:type="dxa"/>
            <w:tcBorders>
              <w:top w:val="single" w:sz="4" w:space="0" w:color="auto"/>
              <w:bottom w:val="single" w:sz="4" w:space="0" w:color="auto"/>
            </w:tcBorders>
            <w:vAlign w:val="center"/>
          </w:tcPr>
          <w:p w14:paraId="06E65BA3" w14:textId="77777777" w:rsidR="00D0610B" w:rsidRPr="00AF4C8C" w:rsidRDefault="00D0610B" w:rsidP="00D0610B">
            <w:pPr>
              <w:pStyle w:val="Zhlav"/>
              <w:tabs>
                <w:tab w:val="clear" w:pos="4536"/>
                <w:tab w:val="clear" w:pos="9072"/>
              </w:tabs>
              <w:spacing w:before="120" w:after="120"/>
              <w:jc w:val="right"/>
              <w:rPr>
                <w:rFonts w:asciiTheme="minorHAnsi" w:hAnsiTheme="minorHAnsi" w:cstheme="minorHAnsi"/>
                <w:sz w:val="22"/>
                <w:szCs w:val="22"/>
              </w:rPr>
            </w:pPr>
          </w:p>
        </w:tc>
      </w:tr>
    </w:tbl>
    <w:p w14:paraId="5BACC841" w14:textId="77777777" w:rsidR="00D0610B" w:rsidRPr="00AF4C8C" w:rsidRDefault="00D0610B" w:rsidP="00F92F48">
      <w:pPr>
        <w:pStyle w:val="Zhlav"/>
        <w:tabs>
          <w:tab w:val="clear" w:pos="4536"/>
          <w:tab w:val="clear" w:pos="9072"/>
        </w:tabs>
        <w:spacing w:before="120"/>
        <w:jc w:val="right"/>
        <w:rPr>
          <w:rFonts w:asciiTheme="minorHAnsi" w:hAnsiTheme="minorHAnsi" w:cstheme="minorHAnsi"/>
          <w:sz w:val="22"/>
          <w:szCs w:val="22"/>
        </w:rPr>
      </w:pPr>
    </w:p>
    <w:p w14:paraId="33B31FF4" w14:textId="4852D866" w:rsidR="007F0D60" w:rsidRPr="00AF4C8C" w:rsidRDefault="007F0D60" w:rsidP="007F0D60">
      <w:pPr>
        <w:pStyle w:val="Zhlav"/>
        <w:tabs>
          <w:tab w:val="clear" w:pos="4536"/>
          <w:tab w:val="clear" w:pos="9072"/>
        </w:tabs>
        <w:spacing w:before="120"/>
        <w:jc w:val="both"/>
        <w:rPr>
          <w:rFonts w:asciiTheme="minorHAnsi" w:hAnsiTheme="minorHAnsi" w:cstheme="minorHAnsi"/>
          <w:sz w:val="22"/>
          <w:szCs w:val="22"/>
        </w:rPr>
      </w:pPr>
      <w:r w:rsidRPr="00AF4C8C">
        <w:rPr>
          <w:rFonts w:asciiTheme="minorHAnsi" w:hAnsiTheme="minorHAnsi" w:cstheme="minorHAnsi"/>
          <w:sz w:val="22"/>
          <w:szCs w:val="22"/>
        </w:rPr>
        <w:t xml:space="preserve">uzavřená v souladu s ustanoveními § </w:t>
      </w:r>
      <w:r w:rsidR="00694D52" w:rsidRPr="00AF4C8C">
        <w:rPr>
          <w:rFonts w:asciiTheme="minorHAnsi" w:hAnsiTheme="minorHAnsi" w:cstheme="minorHAnsi"/>
          <w:sz w:val="22"/>
          <w:szCs w:val="22"/>
        </w:rPr>
        <w:t>2586</w:t>
      </w:r>
      <w:r w:rsidRPr="00AF4C8C">
        <w:rPr>
          <w:rFonts w:asciiTheme="minorHAnsi" w:hAnsiTheme="minorHAnsi" w:cstheme="minorHAnsi"/>
          <w:sz w:val="22"/>
          <w:szCs w:val="22"/>
        </w:rPr>
        <w:t xml:space="preserve"> a násl. č. </w:t>
      </w:r>
      <w:r w:rsidR="00694D52" w:rsidRPr="00AF4C8C">
        <w:rPr>
          <w:rFonts w:asciiTheme="minorHAnsi" w:hAnsiTheme="minorHAnsi" w:cstheme="minorHAnsi"/>
          <w:sz w:val="22"/>
          <w:szCs w:val="22"/>
        </w:rPr>
        <w:t>89</w:t>
      </w:r>
      <w:r w:rsidRPr="00AF4C8C">
        <w:rPr>
          <w:rFonts w:asciiTheme="minorHAnsi" w:hAnsiTheme="minorHAnsi" w:cstheme="minorHAnsi"/>
          <w:sz w:val="22"/>
          <w:szCs w:val="22"/>
        </w:rPr>
        <w:t>/</w:t>
      </w:r>
      <w:r w:rsidR="00694D52" w:rsidRPr="00AF4C8C">
        <w:rPr>
          <w:rFonts w:asciiTheme="minorHAnsi" w:hAnsiTheme="minorHAnsi" w:cstheme="minorHAnsi"/>
          <w:sz w:val="22"/>
          <w:szCs w:val="22"/>
        </w:rPr>
        <w:t>2012</w:t>
      </w:r>
      <w:r w:rsidRPr="00AF4C8C">
        <w:rPr>
          <w:rFonts w:asciiTheme="minorHAnsi" w:hAnsiTheme="minorHAnsi" w:cstheme="minorHAnsi"/>
          <w:sz w:val="22"/>
          <w:szCs w:val="22"/>
        </w:rPr>
        <w:t xml:space="preserve"> Sb., ob</w:t>
      </w:r>
      <w:r w:rsidR="00694D52" w:rsidRPr="00AF4C8C">
        <w:rPr>
          <w:rFonts w:asciiTheme="minorHAnsi" w:hAnsiTheme="minorHAnsi" w:cstheme="minorHAnsi"/>
          <w:sz w:val="22"/>
          <w:szCs w:val="22"/>
        </w:rPr>
        <w:t xml:space="preserve">čanského </w:t>
      </w:r>
      <w:r w:rsidRPr="00AF4C8C">
        <w:rPr>
          <w:rFonts w:asciiTheme="minorHAnsi" w:hAnsiTheme="minorHAnsi" w:cstheme="minorHAnsi"/>
          <w:sz w:val="22"/>
          <w:szCs w:val="22"/>
        </w:rPr>
        <w:t>zákoníku, v platném a účinném znění</w:t>
      </w:r>
      <w:r w:rsidR="00084050" w:rsidRPr="00AF4C8C">
        <w:rPr>
          <w:rFonts w:asciiTheme="minorHAnsi" w:hAnsiTheme="minorHAnsi" w:cstheme="minorHAnsi"/>
          <w:sz w:val="22"/>
          <w:szCs w:val="22"/>
        </w:rPr>
        <w:t xml:space="preserve"> (dále jen též ,,Smlouva“)</w:t>
      </w:r>
      <w:r w:rsidRPr="00AF4C8C">
        <w:rPr>
          <w:rFonts w:asciiTheme="minorHAnsi" w:hAnsiTheme="minorHAnsi" w:cstheme="minorHAnsi"/>
          <w:sz w:val="22"/>
          <w:szCs w:val="22"/>
        </w:rPr>
        <w:t>,</w:t>
      </w:r>
    </w:p>
    <w:p w14:paraId="44A643C6" w14:textId="49CFA487" w:rsidR="00694D52" w:rsidRPr="00AF4C8C" w:rsidRDefault="007F0D60" w:rsidP="00D0610B">
      <w:pPr>
        <w:pStyle w:val="Zhlav"/>
        <w:tabs>
          <w:tab w:val="clear" w:pos="4536"/>
          <w:tab w:val="clear" w:pos="9072"/>
        </w:tabs>
        <w:spacing w:before="120"/>
        <w:jc w:val="both"/>
        <w:rPr>
          <w:rFonts w:asciiTheme="minorHAnsi" w:hAnsiTheme="minorHAnsi" w:cstheme="minorHAnsi"/>
          <w:sz w:val="22"/>
          <w:szCs w:val="22"/>
        </w:rPr>
      </w:pPr>
      <w:r w:rsidRPr="00AF4C8C">
        <w:rPr>
          <w:rFonts w:asciiTheme="minorHAnsi" w:hAnsiTheme="minorHAnsi" w:cstheme="minorHAnsi"/>
          <w:sz w:val="22"/>
          <w:szCs w:val="22"/>
        </w:rPr>
        <w:t>mezi</w:t>
      </w:r>
    </w:p>
    <w:p w14:paraId="09B2069F" w14:textId="77777777" w:rsidR="00944255" w:rsidRPr="00AF4C8C" w:rsidRDefault="00944255" w:rsidP="00D0610B">
      <w:pPr>
        <w:pStyle w:val="Zhlav"/>
        <w:tabs>
          <w:tab w:val="clear" w:pos="4536"/>
          <w:tab w:val="clear" w:pos="9072"/>
        </w:tabs>
        <w:spacing w:before="120"/>
        <w:jc w:val="both"/>
        <w:rPr>
          <w:rFonts w:asciiTheme="minorHAnsi" w:hAnsiTheme="minorHAnsi" w:cstheme="minorHAnsi"/>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1064"/>
        <w:gridCol w:w="5740"/>
      </w:tblGrid>
      <w:tr w:rsidR="00944255" w:rsidRPr="00AF4C8C" w14:paraId="34AA0B84" w14:textId="77777777" w:rsidTr="002E3EEA">
        <w:trPr>
          <w:trHeight w:hRule="exact" w:val="454"/>
        </w:trPr>
        <w:tc>
          <w:tcPr>
            <w:tcW w:w="2835" w:type="dxa"/>
            <w:tcBorders>
              <w:top w:val="single" w:sz="4" w:space="0" w:color="auto"/>
              <w:bottom w:val="single" w:sz="4" w:space="0" w:color="auto"/>
            </w:tcBorders>
          </w:tcPr>
          <w:p w14:paraId="395E3A85" w14:textId="15EFCEBB" w:rsidR="00944255" w:rsidRPr="00AF4C8C" w:rsidRDefault="00944255" w:rsidP="00B54C53">
            <w:pPr>
              <w:spacing w:before="120" w:after="120"/>
              <w:rPr>
                <w:rFonts w:asciiTheme="minorHAnsi" w:hAnsiTheme="minorHAnsi" w:cstheme="minorHAnsi"/>
                <w:b/>
                <w:bCs/>
                <w:spacing w:val="24"/>
                <w:sz w:val="22"/>
                <w:szCs w:val="22"/>
              </w:rPr>
            </w:pPr>
            <w:r w:rsidRPr="00AF4C8C">
              <w:rPr>
                <w:rFonts w:asciiTheme="minorHAnsi" w:hAnsiTheme="minorHAnsi" w:cstheme="minorHAnsi"/>
                <w:b/>
                <w:bCs/>
                <w:caps/>
                <w:spacing w:val="24"/>
                <w:sz w:val="22"/>
                <w:szCs w:val="22"/>
              </w:rPr>
              <w:t>objednatelem</w:t>
            </w:r>
            <w:r w:rsidRPr="00AF4C8C">
              <w:rPr>
                <w:rFonts w:asciiTheme="minorHAnsi" w:hAnsiTheme="minorHAnsi" w:cstheme="minorHAnsi"/>
                <w:b/>
                <w:bCs/>
                <w:spacing w:val="24"/>
                <w:sz w:val="22"/>
                <w:szCs w:val="22"/>
              </w:rPr>
              <w:t>:</w:t>
            </w:r>
          </w:p>
        </w:tc>
        <w:tc>
          <w:tcPr>
            <w:tcW w:w="6804" w:type="dxa"/>
            <w:gridSpan w:val="2"/>
            <w:tcBorders>
              <w:top w:val="single" w:sz="4" w:space="0" w:color="auto"/>
              <w:bottom w:val="single" w:sz="4" w:space="0" w:color="auto"/>
            </w:tcBorders>
          </w:tcPr>
          <w:p w14:paraId="6EF7D4C2" w14:textId="77777777" w:rsidR="00944255" w:rsidRPr="00AF4C8C" w:rsidRDefault="00944255" w:rsidP="00B54C53">
            <w:pPr>
              <w:pStyle w:val="Zhlav"/>
              <w:tabs>
                <w:tab w:val="clear" w:pos="4536"/>
                <w:tab w:val="clear" w:pos="9072"/>
              </w:tabs>
              <w:spacing w:before="120" w:after="120"/>
              <w:rPr>
                <w:rFonts w:asciiTheme="minorHAnsi" w:hAnsiTheme="minorHAnsi" w:cstheme="minorHAnsi"/>
                <w:sz w:val="22"/>
                <w:szCs w:val="22"/>
              </w:rPr>
            </w:pPr>
          </w:p>
        </w:tc>
      </w:tr>
      <w:tr w:rsidR="00944255" w:rsidRPr="00661E2A" w14:paraId="09C3C2B9" w14:textId="77777777" w:rsidTr="00661E2A">
        <w:trPr>
          <w:trHeight w:hRule="exact" w:val="454"/>
        </w:trPr>
        <w:tc>
          <w:tcPr>
            <w:tcW w:w="3899" w:type="dxa"/>
            <w:gridSpan w:val="2"/>
            <w:tcBorders>
              <w:top w:val="single" w:sz="4" w:space="0" w:color="auto"/>
              <w:bottom w:val="dashed" w:sz="2" w:space="0" w:color="auto"/>
            </w:tcBorders>
          </w:tcPr>
          <w:p w14:paraId="7A88964D" w14:textId="77777777" w:rsidR="00944255" w:rsidRPr="00AF4C8C" w:rsidRDefault="00944255" w:rsidP="00B54C53">
            <w:pPr>
              <w:pStyle w:val="Nadpis7"/>
              <w:spacing w:before="120" w:after="120" w:line="240" w:lineRule="auto"/>
              <w:jc w:val="left"/>
              <w:rPr>
                <w:rFonts w:asciiTheme="minorHAnsi" w:hAnsiTheme="minorHAnsi" w:cstheme="minorHAnsi"/>
                <w:b w:val="0"/>
                <w:sz w:val="22"/>
                <w:szCs w:val="22"/>
              </w:rPr>
            </w:pPr>
          </w:p>
        </w:tc>
        <w:tc>
          <w:tcPr>
            <w:tcW w:w="5740" w:type="dxa"/>
            <w:tcBorders>
              <w:top w:val="single" w:sz="4" w:space="0" w:color="auto"/>
              <w:bottom w:val="dashed" w:sz="2" w:space="0" w:color="auto"/>
            </w:tcBorders>
          </w:tcPr>
          <w:p w14:paraId="64FAEF86" w14:textId="3A235BAA" w:rsidR="00944255" w:rsidRPr="00661E2A" w:rsidRDefault="00661E2A" w:rsidP="00661E2A">
            <w:pPr>
              <w:pStyle w:val="Zhlav"/>
              <w:tabs>
                <w:tab w:val="clear" w:pos="4536"/>
                <w:tab w:val="clear" w:pos="9072"/>
              </w:tabs>
              <w:spacing w:before="120" w:after="120"/>
              <w:rPr>
                <w:rFonts w:asciiTheme="minorHAnsi" w:hAnsiTheme="minorHAnsi" w:cstheme="minorHAnsi"/>
                <w:b/>
                <w:sz w:val="22"/>
                <w:szCs w:val="22"/>
              </w:rPr>
            </w:pPr>
            <w:r w:rsidRPr="00661E2A">
              <w:rPr>
                <w:rFonts w:asciiTheme="minorHAnsi" w:hAnsiTheme="minorHAnsi" w:cstheme="minorHAnsi"/>
                <w:b/>
                <w:sz w:val="22"/>
                <w:szCs w:val="22"/>
              </w:rPr>
              <w:t>Výzkumný ústav meliorací a ochrany půdy, v.v</w:t>
            </w:r>
            <w:r>
              <w:rPr>
                <w:rFonts w:asciiTheme="minorHAnsi" w:hAnsiTheme="minorHAnsi" w:cstheme="minorHAnsi"/>
                <w:b/>
                <w:sz w:val="22"/>
                <w:szCs w:val="22"/>
              </w:rPr>
              <w:t>.i.</w:t>
            </w:r>
          </w:p>
        </w:tc>
      </w:tr>
      <w:tr w:rsidR="00944255" w:rsidRPr="00AF4C8C" w14:paraId="6793EE71" w14:textId="77777777" w:rsidTr="00661E2A">
        <w:trPr>
          <w:trHeight w:hRule="exact" w:val="454"/>
        </w:trPr>
        <w:tc>
          <w:tcPr>
            <w:tcW w:w="3899" w:type="dxa"/>
            <w:gridSpan w:val="2"/>
            <w:tcBorders>
              <w:top w:val="dashed" w:sz="2" w:space="0" w:color="auto"/>
              <w:bottom w:val="dashed" w:sz="2" w:space="0" w:color="auto"/>
            </w:tcBorders>
          </w:tcPr>
          <w:p w14:paraId="3611DAEC" w14:textId="77777777" w:rsidR="00944255" w:rsidRPr="00614614" w:rsidRDefault="00944255" w:rsidP="00B54C53">
            <w:pPr>
              <w:pStyle w:val="Nadpis7"/>
              <w:spacing w:before="120" w:after="120" w:line="240" w:lineRule="auto"/>
              <w:jc w:val="left"/>
              <w:rPr>
                <w:rFonts w:asciiTheme="minorHAnsi" w:hAnsiTheme="minorHAnsi" w:cstheme="minorHAnsi"/>
                <w:b w:val="0"/>
                <w:sz w:val="22"/>
                <w:szCs w:val="22"/>
              </w:rPr>
            </w:pPr>
            <w:r w:rsidRPr="00614614">
              <w:rPr>
                <w:rFonts w:asciiTheme="minorHAnsi" w:hAnsiTheme="minorHAnsi" w:cstheme="minorHAnsi"/>
                <w:b w:val="0"/>
                <w:sz w:val="22"/>
                <w:szCs w:val="22"/>
              </w:rPr>
              <w:t>SÍDLO NA ADRESE</w:t>
            </w:r>
          </w:p>
        </w:tc>
        <w:tc>
          <w:tcPr>
            <w:tcW w:w="5740" w:type="dxa"/>
            <w:tcBorders>
              <w:top w:val="dashed" w:sz="2" w:space="0" w:color="auto"/>
              <w:bottom w:val="dashed" w:sz="2" w:space="0" w:color="auto"/>
            </w:tcBorders>
          </w:tcPr>
          <w:p w14:paraId="66084D8C" w14:textId="2940216C" w:rsidR="00944255" w:rsidRPr="00614614" w:rsidRDefault="00661E2A" w:rsidP="00B54C53">
            <w:pPr>
              <w:pStyle w:val="Zhlav"/>
              <w:tabs>
                <w:tab w:val="clear" w:pos="4536"/>
                <w:tab w:val="clear" w:pos="9072"/>
              </w:tabs>
              <w:spacing w:before="120" w:after="120"/>
              <w:rPr>
                <w:rFonts w:asciiTheme="minorHAnsi" w:hAnsiTheme="minorHAnsi" w:cstheme="minorHAnsi"/>
                <w:sz w:val="22"/>
                <w:szCs w:val="22"/>
              </w:rPr>
            </w:pPr>
            <w:r w:rsidRPr="00614614">
              <w:rPr>
                <w:rFonts w:asciiTheme="minorHAnsi" w:hAnsiTheme="minorHAnsi" w:cstheme="minorHAnsi"/>
                <w:sz w:val="22"/>
                <w:szCs w:val="22"/>
              </w:rPr>
              <w:t xml:space="preserve">Žabovřeská 250, 156 27 Praha 5 – Zbraslav </w:t>
            </w:r>
          </w:p>
        </w:tc>
      </w:tr>
      <w:tr w:rsidR="00944255" w:rsidRPr="00AF4C8C" w14:paraId="649200B4" w14:textId="77777777" w:rsidTr="00661E2A">
        <w:trPr>
          <w:trHeight w:hRule="exact" w:val="454"/>
        </w:trPr>
        <w:tc>
          <w:tcPr>
            <w:tcW w:w="3899" w:type="dxa"/>
            <w:gridSpan w:val="2"/>
            <w:tcBorders>
              <w:top w:val="dashed" w:sz="2" w:space="0" w:color="auto"/>
              <w:bottom w:val="dashed" w:sz="2" w:space="0" w:color="auto"/>
            </w:tcBorders>
          </w:tcPr>
          <w:p w14:paraId="312F452F" w14:textId="77777777" w:rsidR="00944255" w:rsidRPr="00614614" w:rsidRDefault="00944255" w:rsidP="00B54C53">
            <w:pPr>
              <w:pStyle w:val="Nadpis7"/>
              <w:spacing w:before="120" w:after="120" w:line="240" w:lineRule="auto"/>
              <w:jc w:val="left"/>
              <w:rPr>
                <w:rFonts w:asciiTheme="minorHAnsi" w:hAnsiTheme="minorHAnsi" w:cstheme="minorHAnsi"/>
                <w:b w:val="0"/>
                <w:sz w:val="22"/>
                <w:szCs w:val="22"/>
              </w:rPr>
            </w:pPr>
            <w:r w:rsidRPr="00614614">
              <w:rPr>
                <w:rFonts w:asciiTheme="minorHAnsi" w:hAnsiTheme="minorHAnsi" w:cstheme="minorHAnsi"/>
                <w:b w:val="0"/>
                <w:sz w:val="22"/>
                <w:szCs w:val="22"/>
              </w:rPr>
              <w:t>ADRESA PRO FAKTURACI</w:t>
            </w:r>
          </w:p>
        </w:tc>
        <w:tc>
          <w:tcPr>
            <w:tcW w:w="5740" w:type="dxa"/>
            <w:tcBorders>
              <w:top w:val="dashed" w:sz="2" w:space="0" w:color="auto"/>
              <w:bottom w:val="dashed" w:sz="2" w:space="0" w:color="auto"/>
            </w:tcBorders>
          </w:tcPr>
          <w:p w14:paraId="7D7DF7A2" w14:textId="08B554B2" w:rsidR="00944255" w:rsidRPr="00614614" w:rsidRDefault="00614614" w:rsidP="00B54C53">
            <w:pPr>
              <w:pStyle w:val="Zhlav"/>
              <w:tabs>
                <w:tab w:val="clear" w:pos="4536"/>
                <w:tab w:val="clear" w:pos="9072"/>
              </w:tabs>
              <w:spacing w:before="120" w:after="120"/>
              <w:rPr>
                <w:rFonts w:asciiTheme="minorHAnsi" w:hAnsiTheme="minorHAnsi" w:cstheme="minorHAnsi"/>
                <w:sz w:val="22"/>
                <w:szCs w:val="22"/>
              </w:rPr>
            </w:pPr>
            <w:r w:rsidRPr="00614614">
              <w:rPr>
                <w:rFonts w:asciiTheme="minorHAnsi" w:hAnsiTheme="minorHAnsi" w:cstheme="minorHAnsi"/>
                <w:sz w:val="22"/>
                <w:szCs w:val="22"/>
              </w:rPr>
              <w:t>Žabovřeská 250, 156 27 Praha 5 – Zbraslav</w:t>
            </w:r>
          </w:p>
        </w:tc>
      </w:tr>
      <w:tr w:rsidR="00944255" w:rsidRPr="00AF4C8C" w14:paraId="6B14FC1D" w14:textId="77777777" w:rsidTr="00661E2A">
        <w:trPr>
          <w:trHeight w:hRule="exact" w:val="454"/>
        </w:trPr>
        <w:tc>
          <w:tcPr>
            <w:tcW w:w="3899" w:type="dxa"/>
            <w:gridSpan w:val="2"/>
            <w:tcBorders>
              <w:top w:val="dashed" w:sz="2" w:space="0" w:color="auto"/>
              <w:bottom w:val="dashed" w:sz="2" w:space="0" w:color="auto"/>
            </w:tcBorders>
          </w:tcPr>
          <w:p w14:paraId="5031E729" w14:textId="2F7EECC2" w:rsidR="00944255" w:rsidRPr="00614614" w:rsidRDefault="00944255" w:rsidP="00B54C53">
            <w:pPr>
              <w:pStyle w:val="Nadpis7"/>
              <w:spacing w:before="120" w:after="120" w:line="240" w:lineRule="auto"/>
              <w:jc w:val="left"/>
              <w:rPr>
                <w:rFonts w:asciiTheme="minorHAnsi" w:hAnsiTheme="minorHAnsi" w:cstheme="minorHAnsi"/>
                <w:b w:val="0"/>
                <w:sz w:val="22"/>
                <w:szCs w:val="22"/>
              </w:rPr>
            </w:pPr>
            <w:r w:rsidRPr="00614614">
              <w:rPr>
                <w:rFonts w:asciiTheme="minorHAnsi" w:hAnsiTheme="minorHAnsi" w:cstheme="minorHAnsi"/>
                <w:b w:val="0"/>
                <w:sz w:val="22"/>
                <w:szCs w:val="22"/>
              </w:rPr>
              <w:t>IČ</w:t>
            </w:r>
            <w:r w:rsidR="00614614">
              <w:rPr>
                <w:rFonts w:asciiTheme="minorHAnsi" w:hAnsiTheme="minorHAnsi" w:cstheme="minorHAnsi"/>
                <w:b w:val="0"/>
                <w:sz w:val="22"/>
                <w:szCs w:val="22"/>
              </w:rPr>
              <w:t>O</w:t>
            </w:r>
          </w:p>
        </w:tc>
        <w:tc>
          <w:tcPr>
            <w:tcW w:w="5740" w:type="dxa"/>
            <w:tcBorders>
              <w:top w:val="dashed" w:sz="2" w:space="0" w:color="auto"/>
              <w:bottom w:val="dashed" w:sz="2" w:space="0" w:color="auto"/>
            </w:tcBorders>
            <w:shd w:val="clear" w:color="auto" w:fill="auto"/>
          </w:tcPr>
          <w:p w14:paraId="257DEDB5" w14:textId="218C581D" w:rsidR="00944255" w:rsidRPr="00614614" w:rsidRDefault="00661E2A" w:rsidP="00B54C53">
            <w:pPr>
              <w:pStyle w:val="Zhlav"/>
              <w:tabs>
                <w:tab w:val="clear" w:pos="4536"/>
                <w:tab w:val="clear" w:pos="9072"/>
              </w:tabs>
              <w:spacing w:before="120" w:after="120"/>
              <w:rPr>
                <w:rFonts w:asciiTheme="minorHAnsi" w:hAnsiTheme="minorHAnsi" w:cstheme="minorHAnsi"/>
                <w:sz w:val="22"/>
                <w:szCs w:val="22"/>
              </w:rPr>
            </w:pPr>
            <w:r w:rsidRPr="00614614">
              <w:rPr>
                <w:rFonts w:asciiTheme="minorHAnsi" w:hAnsiTheme="minorHAnsi" w:cstheme="minorHAnsi"/>
                <w:sz w:val="22"/>
                <w:szCs w:val="22"/>
              </w:rPr>
              <w:t>00027049</w:t>
            </w:r>
          </w:p>
        </w:tc>
      </w:tr>
      <w:tr w:rsidR="00944255" w:rsidRPr="00AF4C8C" w14:paraId="79FD1B7A" w14:textId="77777777" w:rsidTr="00661E2A">
        <w:trPr>
          <w:trHeight w:hRule="exact" w:val="454"/>
        </w:trPr>
        <w:tc>
          <w:tcPr>
            <w:tcW w:w="3899" w:type="dxa"/>
            <w:gridSpan w:val="2"/>
            <w:tcBorders>
              <w:top w:val="dashed" w:sz="2" w:space="0" w:color="auto"/>
              <w:bottom w:val="dashed" w:sz="2" w:space="0" w:color="auto"/>
            </w:tcBorders>
          </w:tcPr>
          <w:p w14:paraId="1F18C9B1" w14:textId="77777777" w:rsidR="00944255" w:rsidRPr="00614614" w:rsidRDefault="00944255" w:rsidP="00B54C53">
            <w:pPr>
              <w:pStyle w:val="Nadpis7"/>
              <w:spacing w:before="120" w:after="120" w:line="240" w:lineRule="auto"/>
              <w:jc w:val="left"/>
              <w:rPr>
                <w:rFonts w:asciiTheme="minorHAnsi" w:hAnsiTheme="minorHAnsi" w:cstheme="minorHAnsi"/>
                <w:b w:val="0"/>
                <w:sz w:val="22"/>
                <w:szCs w:val="22"/>
              </w:rPr>
            </w:pPr>
            <w:r w:rsidRPr="00614614">
              <w:rPr>
                <w:rFonts w:asciiTheme="minorHAnsi" w:hAnsiTheme="minorHAnsi" w:cstheme="minorHAnsi"/>
                <w:b w:val="0"/>
                <w:sz w:val="22"/>
                <w:szCs w:val="22"/>
              </w:rPr>
              <w:t>DIČ</w:t>
            </w:r>
          </w:p>
        </w:tc>
        <w:tc>
          <w:tcPr>
            <w:tcW w:w="5740" w:type="dxa"/>
            <w:tcBorders>
              <w:top w:val="dashed" w:sz="2" w:space="0" w:color="auto"/>
              <w:bottom w:val="dashed" w:sz="2" w:space="0" w:color="auto"/>
            </w:tcBorders>
          </w:tcPr>
          <w:p w14:paraId="14FE472C" w14:textId="327B7C2B" w:rsidR="00944255" w:rsidRPr="00614614" w:rsidRDefault="00661E2A" w:rsidP="00B54C53">
            <w:pPr>
              <w:pStyle w:val="Zhlav"/>
              <w:tabs>
                <w:tab w:val="clear" w:pos="4536"/>
                <w:tab w:val="clear" w:pos="9072"/>
              </w:tabs>
              <w:spacing w:before="120" w:after="120"/>
              <w:rPr>
                <w:rFonts w:asciiTheme="minorHAnsi" w:hAnsiTheme="minorHAnsi" w:cstheme="minorHAnsi"/>
                <w:sz w:val="22"/>
                <w:szCs w:val="22"/>
              </w:rPr>
            </w:pPr>
            <w:r w:rsidRPr="00614614">
              <w:rPr>
                <w:rFonts w:asciiTheme="minorHAnsi" w:hAnsiTheme="minorHAnsi" w:cstheme="minorHAnsi"/>
                <w:sz w:val="22"/>
                <w:szCs w:val="22"/>
              </w:rPr>
              <w:t>CZ00027049</w:t>
            </w:r>
          </w:p>
        </w:tc>
      </w:tr>
      <w:tr w:rsidR="00944255" w:rsidRPr="00AF4C8C" w14:paraId="59E8B96F" w14:textId="77777777" w:rsidTr="00661E2A">
        <w:trPr>
          <w:trHeight w:hRule="exact" w:val="454"/>
        </w:trPr>
        <w:tc>
          <w:tcPr>
            <w:tcW w:w="3899" w:type="dxa"/>
            <w:gridSpan w:val="2"/>
            <w:tcBorders>
              <w:top w:val="dashed" w:sz="2" w:space="0" w:color="auto"/>
              <w:bottom w:val="dashed" w:sz="2" w:space="0" w:color="auto"/>
            </w:tcBorders>
          </w:tcPr>
          <w:p w14:paraId="7E1415DF" w14:textId="658233CB" w:rsidR="00944255" w:rsidRPr="00614614" w:rsidRDefault="008852ED" w:rsidP="00B54C53">
            <w:pPr>
              <w:pStyle w:val="Nadpis7"/>
              <w:spacing w:before="120" w:after="120" w:line="240" w:lineRule="auto"/>
              <w:jc w:val="left"/>
              <w:rPr>
                <w:rFonts w:asciiTheme="minorHAnsi" w:hAnsiTheme="minorHAnsi" w:cstheme="minorHAnsi"/>
                <w:b w:val="0"/>
                <w:sz w:val="22"/>
                <w:szCs w:val="22"/>
              </w:rPr>
            </w:pPr>
            <w:r>
              <w:rPr>
                <w:rFonts w:asciiTheme="minorHAnsi" w:hAnsiTheme="minorHAnsi" w:cstheme="minorHAnsi"/>
                <w:b w:val="0"/>
                <w:sz w:val="22"/>
                <w:szCs w:val="22"/>
              </w:rPr>
              <w:t xml:space="preserve">ZÁPIS </w:t>
            </w:r>
          </w:p>
        </w:tc>
        <w:tc>
          <w:tcPr>
            <w:tcW w:w="5740" w:type="dxa"/>
            <w:tcBorders>
              <w:top w:val="dashed" w:sz="2" w:space="0" w:color="auto"/>
              <w:bottom w:val="dashed" w:sz="2" w:space="0" w:color="auto"/>
            </w:tcBorders>
          </w:tcPr>
          <w:p w14:paraId="63980445" w14:textId="0B41465F" w:rsidR="00944255" w:rsidRPr="00614614" w:rsidRDefault="008852ED" w:rsidP="00B54C53">
            <w:pPr>
              <w:pStyle w:val="Zhlav"/>
              <w:tabs>
                <w:tab w:val="clear" w:pos="4536"/>
                <w:tab w:val="clear" w:pos="9072"/>
              </w:tabs>
              <w:spacing w:before="120" w:after="120"/>
              <w:rPr>
                <w:rFonts w:asciiTheme="minorHAnsi" w:hAnsiTheme="minorHAnsi" w:cstheme="minorHAnsi"/>
                <w:sz w:val="22"/>
                <w:szCs w:val="22"/>
              </w:rPr>
            </w:pPr>
            <w:r>
              <w:rPr>
                <w:rFonts w:asciiTheme="minorHAnsi" w:hAnsiTheme="minorHAnsi" w:cstheme="minorHAnsi"/>
                <w:sz w:val="22"/>
                <w:szCs w:val="22"/>
              </w:rPr>
              <w:t>v rejstříku veřejných výzkumných institucí vedeném MŠMT</w:t>
            </w:r>
          </w:p>
        </w:tc>
      </w:tr>
      <w:tr w:rsidR="00944255" w:rsidRPr="00AF4C8C" w14:paraId="2B738BB1" w14:textId="77777777" w:rsidTr="00661E2A">
        <w:trPr>
          <w:trHeight w:hRule="exact" w:val="454"/>
        </w:trPr>
        <w:tc>
          <w:tcPr>
            <w:tcW w:w="3899" w:type="dxa"/>
            <w:gridSpan w:val="2"/>
            <w:tcBorders>
              <w:top w:val="dashed" w:sz="2" w:space="0" w:color="auto"/>
              <w:bottom w:val="dashed" w:sz="2" w:space="0" w:color="auto"/>
            </w:tcBorders>
          </w:tcPr>
          <w:p w14:paraId="501EC684" w14:textId="77777777" w:rsidR="00944255" w:rsidRPr="00614614" w:rsidRDefault="00944255" w:rsidP="00B54C53">
            <w:pPr>
              <w:pStyle w:val="Nadpis7"/>
              <w:spacing w:before="120" w:after="120" w:line="240" w:lineRule="auto"/>
              <w:jc w:val="left"/>
              <w:rPr>
                <w:rFonts w:asciiTheme="minorHAnsi" w:hAnsiTheme="minorHAnsi" w:cstheme="minorHAnsi"/>
                <w:b w:val="0"/>
                <w:sz w:val="22"/>
                <w:szCs w:val="22"/>
              </w:rPr>
            </w:pPr>
            <w:r w:rsidRPr="00614614">
              <w:rPr>
                <w:rFonts w:asciiTheme="minorHAnsi" w:hAnsiTheme="minorHAnsi" w:cstheme="minorHAnsi"/>
                <w:b w:val="0"/>
                <w:sz w:val="22"/>
                <w:szCs w:val="22"/>
              </w:rPr>
              <w:t>STATUTÁRNÍ ZÁSTUPCI</w:t>
            </w:r>
          </w:p>
        </w:tc>
        <w:tc>
          <w:tcPr>
            <w:tcW w:w="5740" w:type="dxa"/>
            <w:tcBorders>
              <w:top w:val="dashed" w:sz="2" w:space="0" w:color="auto"/>
              <w:bottom w:val="dashed" w:sz="2" w:space="0" w:color="auto"/>
            </w:tcBorders>
          </w:tcPr>
          <w:p w14:paraId="47B2A512" w14:textId="5FE7108D" w:rsidR="00944255" w:rsidRPr="00614614" w:rsidRDefault="00661E2A" w:rsidP="00B54C53">
            <w:pPr>
              <w:pStyle w:val="Zhlav"/>
              <w:tabs>
                <w:tab w:val="clear" w:pos="4536"/>
                <w:tab w:val="clear" w:pos="9072"/>
              </w:tabs>
              <w:spacing w:before="120" w:after="120"/>
              <w:rPr>
                <w:rFonts w:asciiTheme="minorHAnsi" w:hAnsiTheme="minorHAnsi" w:cstheme="minorHAnsi"/>
                <w:sz w:val="22"/>
                <w:szCs w:val="22"/>
              </w:rPr>
            </w:pPr>
            <w:r w:rsidRPr="00614614">
              <w:rPr>
                <w:rFonts w:asciiTheme="minorHAnsi" w:hAnsiTheme="minorHAnsi" w:cstheme="minorHAnsi"/>
                <w:sz w:val="22"/>
                <w:szCs w:val="22"/>
              </w:rPr>
              <w:t>doc. Ing. Radim Vácha, Ph.D.</w:t>
            </w:r>
          </w:p>
        </w:tc>
      </w:tr>
      <w:tr w:rsidR="00944255" w:rsidRPr="00AF4C8C" w14:paraId="42454D39" w14:textId="77777777" w:rsidTr="00661E2A">
        <w:trPr>
          <w:trHeight w:hRule="exact" w:val="454"/>
        </w:trPr>
        <w:tc>
          <w:tcPr>
            <w:tcW w:w="3899" w:type="dxa"/>
            <w:gridSpan w:val="2"/>
            <w:tcBorders>
              <w:top w:val="dashed" w:sz="2" w:space="0" w:color="auto"/>
              <w:bottom w:val="dashed" w:sz="2" w:space="0" w:color="auto"/>
            </w:tcBorders>
          </w:tcPr>
          <w:p w14:paraId="0AC2CB36" w14:textId="77777777" w:rsidR="00944255" w:rsidRPr="00614614" w:rsidRDefault="00944255" w:rsidP="00B54C53">
            <w:pPr>
              <w:pStyle w:val="Nadpis7"/>
              <w:spacing w:before="120" w:after="120" w:line="240" w:lineRule="auto"/>
              <w:jc w:val="left"/>
              <w:rPr>
                <w:rFonts w:asciiTheme="minorHAnsi" w:hAnsiTheme="minorHAnsi" w:cstheme="minorHAnsi"/>
                <w:b w:val="0"/>
                <w:sz w:val="22"/>
                <w:szCs w:val="22"/>
              </w:rPr>
            </w:pPr>
            <w:r w:rsidRPr="00614614">
              <w:rPr>
                <w:rFonts w:asciiTheme="minorHAnsi" w:hAnsiTheme="minorHAnsi" w:cstheme="minorHAnsi"/>
                <w:b w:val="0"/>
                <w:sz w:val="22"/>
                <w:szCs w:val="22"/>
              </w:rPr>
              <w:t>FUNKCE</w:t>
            </w:r>
          </w:p>
        </w:tc>
        <w:tc>
          <w:tcPr>
            <w:tcW w:w="5740" w:type="dxa"/>
            <w:tcBorders>
              <w:top w:val="dashed" w:sz="2" w:space="0" w:color="auto"/>
              <w:bottom w:val="dashed" w:sz="2" w:space="0" w:color="auto"/>
            </w:tcBorders>
          </w:tcPr>
          <w:p w14:paraId="6DFA9C26" w14:textId="4D29A2A9" w:rsidR="00944255" w:rsidRPr="00614614" w:rsidRDefault="008852ED" w:rsidP="00B54C53">
            <w:pPr>
              <w:pStyle w:val="Zhlav"/>
              <w:tabs>
                <w:tab w:val="clear" w:pos="4536"/>
                <w:tab w:val="clear" w:pos="9072"/>
              </w:tabs>
              <w:spacing w:before="120" w:after="120"/>
              <w:rPr>
                <w:rFonts w:asciiTheme="minorHAnsi" w:hAnsiTheme="minorHAnsi" w:cstheme="minorHAnsi"/>
                <w:sz w:val="22"/>
                <w:szCs w:val="22"/>
              </w:rPr>
            </w:pPr>
            <w:r>
              <w:rPr>
                <w:rFonts w:asciiTheme="minorHAnsi" w:hAnsiTheme="minorHAnsi" w:cstheme="minorHAnsi"/>
                <w:sz w:val="22"/>
                <w:szCs w:val="22"/>
              </w:rPr>
              <w:t>ř</w:t>
            </w:r>
            <w:r w:rsidR="00661E2A" w:rsidRPr="00614614">
              <w:rPr>
                <w:rFonts w:asciiTheme="minorHAnsi" w:hAnsiTheme="minorHAnsi" w:cstheme="minorHAnsi"/>
                <w:sz w:val="22"/>
                <w:szCs w:val="22"/>
              </w:rPr>
              <w:t>editel</w:t>
            </w:r>
          </w:p>
        </w:tc>
      </w:tr>
      <w:tr w:rsidR="00944255" w:rsidRPr="00AF4C8C" w14:paraId="721FDE42" w14:textId="77777777" w:rsidTr="00661E2A">
        <w:trPr>
          <w:trHeight w:hRule="exact" w:val="454"/>
        </w:trPr>
        <w:tc>
          <w:tcPr>
            <w:tcW w:w="3899" w:type="dxa"/>
            <w:gridSpan w:val="2"/>
            <w:tcBorders>
              <w:top w:val="dashed" w:sz="2" w:space="0" w:color="auto"/>
              <w:bottom w:val="single" w:sz="4" w:space="0" w:color="auto"/>
            </w:tcBorders>
          </w:tcPr>
          <w:p w14:paraId="77B06170" w14:textId="77777777" w:rsidR="00944255" w:rsidRPr="00614614" w:rsidRDefault="00944255" w:rsidP="00B54C53">
            <w:pPr>
              <w:pStyle w:val="Nadpis7"/>
              <w:spacing w:before="120" w:after="120" w:line="240" w:lineRule="auto"/>
              <w:jc w:val="left"/>
              <w:rPr>
                <w:rFonts w:asciiTheme="minorHAnsi" w:hAnsiTheme="minorHAnsi" w:cstheme="minorHAnsi"/>
                <w:b w:val="0"/>
                <w:sz w:val="22"/>
                <w:szCs w:val="22"/>
              </w:rPr>
            </w:pPr>
            <w:r w:rsidRPr="00614614">
              <w:rPr>
                <w:rFonts w:asciiTheme="minorHAnsi" w:hAnsiTheme="minorHAnsi" w:cstheme="minorHAnsi"/>
                <w:b w:val="0"/>
                <w:sz w:val="22"/>
                <w:szCs w:val="22"/>
              </w:rPr>
              <w:t>BANKOVNÍ SPOJENÍ</w:t>
            </w:r>
          </w:p>
        </w:tc>
        <w:tc>
          <w:tcPr>
            <w:tcW w:w="5740" w:type="dxa"/>
            <w:tcBorders>
              <w:top w:val="dashed" w:sz="2" w:space="0" w:color="auto"/>
              <w:bottom w:val="single" w:sz="4" w:space="0" w:color="auto"/>
            </w:tcBorders>
          </w:tcPr>
          <w:p w14:paraId="44970ECE" w14:textId="3E4219A9" w:rsidR="00944255" w:rsidRPr="00614614" w:rsidRDefault="008852ED" w:rsidP="00B54C53">
            <w:pPr>
              <w:pStyle w:val="Zhlav"/>
              <w:tabs>
                <w:tab w:val="clear" w:pos="4536"/>
                <w:tab w:val="clear" w:pos="9072"/>
              </w:tabs>
              <w:spacing w:before="120" w:after="120"/>
              <w:rPr>
                <w:rFonts w:asciiTheme="minorHAnsi" w:hAnsiTheme="minorHAnsi" w:cstheme="minorHAnsi"/>
                <w:sz w:val="22"/>
                <w:szCs w:val="22"/>
              </w:rPr>
            </w:pPr>
            <w:r>
              <w:rPr>
                <w:rFonts w:asciiTheme="minorHAnsi" w:hAnsiTheme="minorHAnsi" w:cstheme="minorHAnsi"/>
                <w:sz w:val="22"/>
                <w:szCs w:val="22"/>
              </w:rPr>
              <w:t>Komerční banka, a.s., číslo účtu 24635051/0100</w:t>
            </w:r>
          </w:p>
        </w:tc>
      </w:tr>
    </w:tbl>
    <w:p w14:paraId="51E797C2" w14:textId="03A6D41C" w:rsidR="00944255" w:rsidRPr="00AF4C8C" w:rsidRDefault="00944255" w:rsidP="00D0610B">
      <w:pPr>
        <w:pStyle w:val="Zhlav"/>
        <w:tabs>
          <w:tab w:val="clear" w:pos="4536"/>
          <w:tab w:val="clear" w:pos="9072"/>
        </w:tabs>
        <w:spacing w:before="120"/>
        <w:jc w:val="both"/>
        <w:rPr>
          <w:rFonts w:asciiTheme="minorHAnsi" w:hAnsiTheme="minorHAnsi" w:cstheme="minorHAnsi"/>
          <w:b/>
          <w:sz w:val="22"/>
          <w:szCs w:val="22"/>
        </w:rPr>
      </w:pPr>
      <w:r w:rsidRPr="00AF4C8C">
        <w:rPr>
          <w:rFonts w:asciiTheme="minorHAnsi" w:hAnsiTheme="minorHAnsi" w:cstheme="minorHAnsi"/>
          <w:sz w:val="22"/>
          <w:szCs w:val="22"/>
        </w:rPr>
        <w:t>(dále jen též „</w:t>
      </w:r>
      <w:r w:rsidRPr="00AF4C8C">
        <w:rPr>
          <w:rFonts w:asciiTheme="minorHAnsi" w:hAnsiTheme="minorHAnsi" w:cstheme="minorHAnsi"/>
          <w:b/>
          <w:sz w:val="22"/>
          <w:szCs w:val="22"/>
        </w:rPr>
        <w:t>Objednatel</w:t>
      </w:r>
      <w:r w:rsidRPr="00AF4C8C">
        <w:rPr>
          <w:rFonts w:asciiTheme="minorHAnsi" w:hAnsiTheme="minorHAnsi" w:cstheme="minorHAnsi"/>
          <w:sz w:val="22"/>
          <w:szCs w:val="22"/>
        </w:rPr>
        <w:t>“)</w:t>
      </w:r>
      <w:r w:rsidRPr="00AF4C8C">
        <w:rPr>
          <w:rFonts w:asciiTheme="minorHAnsi" w:hAnsiTheme="minorHAnsi" w:cstheme="minorHAnsi"/>
          <w:b/>
          <w:sz w:val="22"/>
          <w:szCs w:val="22"/>
        </w:rPr>
        <w:t xml:space="preserve"> </w:t>
      </w:r>
    </w:p>
    <w:p w14:paraId="13A21363" w14:textId="638DCC68" w:rsidR="00944255" w:rsidRPr="00AF4C8C" w:rsidRDefault="00944255" w:rsidP="00D0610B">
      <w:pPr>
        <w:pStyle w:val="Zhlav"/>
        <w:tabs>
          <w:tab w:val="clear" w:pos="4536"/>
          <w:tab w:val="clear" w:pos="9072"/>
        </w:tabs>
        <w:spacing w:before="120"/>
        <w:jc w:val="both"/>
        <w:rPr>
          <w:rFonts w:asciiTheme="minorHAnsi" w:hAnsiTheme="minorHAnsi" w:cstheme="minorHAnsi"/>
          <w:sz w:val="22"/>
          <w:szCs w:val="22"/>
        </w:rPr>
      </w:pPr>
      <w:r w:rsidRPr="00AF4C8C">
        <w:rPr>
          <w:rFonts w:asciiTheme="minorHAnsi" w:hAnsiTheme="minorHAnsi" w:cstheme="minorHAnsi"/>
          <w:b/>
          <w:sz w:val="22"/>
          <w:szCs w:val="22"/>
        </w:rPr>
        <w:t>a</w:t>
      </w:r>
    </w:p>
    <w:p w14:paraId="3982E576" w14:textId="77777777" w:rsidR="00D0610B" w:rsidRPr="00AF4C8C" w:rsidRDefault="00D0610B" w:rsidP="00D0610B">
      <w:pPr>
        <w:pStyle w:val="Zhlav"/>
        <w:tabs>
          <w:tab w:val="clear" w:pos="4536"/>
          <w:tab w:val="clear" w:pos="9072"/>
        </w:tabs>
        <w:spacing w:before="120"/>
        <w:jc w:val="both"/>
        <w:rPr>
          <w:rFonts w:asciiTheme="minorHAnsi" w:hAnsiTheme="minorHAnsi" w:cstheme="minorHAnsi"/>
          <w:sz w:val="22"/>
          <w:szCs w:val="22"/>
        </w:rPr>
      </w:pPr>
    </w:p>
    <w:tbl>
      <w:tblPr>
        <w:tblW w:w="9720" w:type="dxa"/>
        <w:tblInd w:w="70" w:type="dxa"/>
        <w:tblLayout w:type="fixed"/>
        <w:tblCellMar>
          <w:left w:w="70" w:type="dxa"/>
          <w:right w:w="70" w:type="dxa"/>
        </w:tblCellMar>
        <w:tblLook w:val="0000" w:firstRow="0" w:lastRow="0" w:firstColumn="0" w:lastColumn="0" w:noHBand="0" w:noVBand="0"/>
      </w:tblPr>
      <w:tblGrid>
        <w:gridCol w:w="3969"/>
        <w:gridCol w:w="5751"/>
      </w:tblGrid>
      <w:tr w:rsidR="00694D52" w:rsidRPr="00AF4C8C" w14:paraId="6328CB0B" w14:textId="77777777" w:rsidTr="002E3EEA">
        <w:trPr>
          <w:trHeight w:hRule="exact" w:val="454"/>
        </w:trPr>
        <w:tc>
          <w:tcPr>
            <w:tcW w:w="3969" w:type="dxa"/>
            <w:tcBorders>
              <w:top w:val="single" w:sz="4" w:space="0" w:color="auto"/>
              <w:bottom w:val="single" w:sz="4" w:space="0" w:color="auto"/>
            </w:tcBorders>
          </w:tcPr>
          <w:p w14:paraId="6DA9B43C" w14:textId="20C6D41D" w:rsidR="00694D52" w:rsidRPr="00AF4C8C" w:rsidRDefault="00944255" w:rsidP="00694D52">
            <w:pPr>
              <w:spacing w:before="120" w:after="120"/>
              <w:rPr>
                <w:rFonts w:asciiTheme="minorHAnsi" w:hAnsiTheme="minorHAnsi" w:cstheme="minorHAnsi"/>
                <w:b/>
                <w:bCs/>
                <w:spacing w:val="24"/>
                <w:sz w:val="22"/>
                <w:szCs w:val="22"/>
              </w:rPr>
            </w:pPr>
            <w:r w:rsidRPr="00AF4C8C">
              <w:rPr>
                <w:rFonts w:asciiTheme="minorHAnsi" w:hAnsiTheme="minorHAnsi" w:cstheme="minorHAnsi"/>
                <w:b/>
                <w:bCs/>
                <w:caps/>
                <w:spacing w:val="24"/>
                <w:sz w:val="22"/>
                <w:szCs w:val="22"/>
              </w:rPr>
              <w:t>zhotovitelem</w:t>
            </w:r>
            <w:r w:rsidR="00694D52" w:rsidRPr="00AF4C8C">
              <w:rPr>
                <w:rFonts w:asciiTheme="minorHAnsi" w:hAnsiTheme="minorHAnsi" w:cstheme="minorHAnsi"/>
                <w:b/>
                <w:bCs/>
                <w:spacing w:val="24"/>
                <w:sz w:val="22"/>
                <w:szCs w:val="22"/>
              </w:rPr>
              <w:t>:</w:t>
            </w:r>
          </w:p>
        </w:tc>
        <w:tc>
          <w:tcPr>
            <w:tcW w:w="5751" w:type="dxa"/>
            <w:tcBorders>
              <w:top w:val="single" w:sz="4" w:space="0" w:color="auto"/>
              <w:bottom w:val="single" w:sz="4" w:space="0" w:color="auto"/>
            </w:tcBorders>
          </w:tcPr>
          <w:p w14:paraId="22744FDE" w14:textId="77777777" w:rsidR="00694D52" w:rsidRPr="00AF4C8C" w:rsidRDefault="00694D52" w:rsidP="00694D52">
            <w:pPr>
              <w:pStyle w:val="Zhlav"/>
              <w:tabs>
                <w:tab w:val="clear" w:pos="4536"/>
                <w:tab w:val="clear" w:pos="9072"/>
              </w:tabs>
              <w:spacing w:before="120" w:after="120"/>
              <w:rPr>
                <w:rFonts w:asciiTheme="minorHAnsi" w:hAnsiTheme="minorHAnsi" w:cstheme="minorHAnsi"/>
                <w:sz w:val="22"/>
                <w:szCs w:val="22"/>
              </w:rPr>
            </w:pPr>
          </w:p>
        </w:tc>
      </w:tr>
      <w:tr w:rsidR="00694D52" w:rsidRPr="00AF4C8C" w14:paraId="1407099B" w14:textId="77777777" w:rsidTr="002E3EEA">
        <w:trPr>
          <w:trHeight w:hRule="exact" w:val="454"/>
        </w:trPr>
        <w:tc>
          <w:tcPr>
            <w:tcW w:w="3969" w:type="dxa"/>
            <w:tcBorders>
              <w:top w:val="single" w:sz="4" w:space="0" w:color="auto"/>
              <w:bottom w:val="dashed" w:sz="2" w:space="0" w:color="auto"/>
            </w:tcBorders>
          </w:tcPr>
          <w:p w14:paraId="2F024535" w14:textId="77777777" w:rsidR="00694D52" w:rsidRPr="00AF4C8C" w:rsidRDefault="00694D52" w:rsidP="00694D52">
            <w:pPr>
              <w:pStyle w:val="Nadpis7"/>
              <w:spacing w:before="120" w:after="120" w:line="240" w:lineRule="auto"/>
              <w:jc w:val="left"/>
              <w:rPr>
                <w:rFonts w:asciiTheme="minorHAnsi" w:hAnsiTheme="minorHAnsi" w:cstheme="minorHAnsi"/>
                <w:b w:val="0"/>
                <w:sz w:val="22"/>
                <w:szCs w:val="22"/>
              </w:rPr>
            </w:pPr>
          </w:p>
        </w:tc>
        <w:tc>
          <w:tcPr>
            <w:tcW w:w="5751" w:type="dxa"/>
            <w:tcBorders>
              <w:top w:val="single" w:sz="4" w:space="0" w:color="auto"/>
              <w:bottom w:val="dashed" w:sz="2" w:space="0" w:color="auto"/>
            </w:tcBorders>
          </w:tcPr>
          <w:p w14:paraId="0525BE6D" w14:textId="77777777" w:rsidR="00694D52" w:rsidRPr="00AF4C8C" w:rsidRDefault="00694D52" w:rsidP="00694D52">
            <w:pPr>
              <w:pStyle w:val="Zhlav"/>
              <w:tabs>
                <w:tab w:val="clear" w:pos="4536"/>
                <w:tab w:val="clear" w:pos="9072"/>
              </w:tabs>
              <w:spacing w:before="120" w:after="120"/>
              <w:rPr>
                <w:rFonts w:asciiTheme="minorHAnsi" w:hAnsiTheme="minorHAnsi" w:cstheme="minorHAnsi"/>
                <w:b/>
                <w:sz w:val="22"/>
                <w:szCs w:val="22"/>
              </w:rPr>
            </w:pPr>
            <w:r w:rsidRPr="00AF4C8C">
              <w:rPr>
                <w:rFonts w:asciiTheme="minorHAnsi" w:hAnsiTheme="minorHAnsi" w:cstheme="minorHAnsi"/>
                <w:b/>
                <w:sz w:val="22"/>
                <w:szCs w:val="22"/>
              </w:rPr>
              <w:t>ALTRON, a.s.</w:t>
            </w:r>
          </w:p>
        </w:tc>
      </w:tr>
      <w:tr w:rsidR="00694D52" w:rsidRPr="00AF4C8C" w14:paraId="1DFD802C" w14:textId="77777777" w:rsidTr="002E3EEA">
        <w:trPr>
          <w:trHeight w:hRule="exact" w:val="454"/>
        </w:trPr>
        <w:tc>
          <w:tcPr>
            <w:tcW w:w="3969" w:type="dxa"/>
            <w:tcBorders>
              <w:top w:val="dashed" w:sz="2" w:space="0" w:color="auto"/>
              <w:bottom w:val="dashed" w:sz="2" w:space="0" w:color="auto"/>
            </w:tcBorders>
          </w:tcPr>
          <w:p w14:paraId="6D084703" w14:textId="77777777" w:rsidR="00694D52" w:rsidRPr="00AF4C8C" w:rsidRDefault="00694D52" w:rsidP="00694D52">
            <w:pPr>
              <w:pStyle w:val="Nadpis7"/>
              <w:spacing w:before="120" w:after="120" w:line="240" w:lineRule="auto"/>
              <w:jc w:val="left"/>
              <w:rPr>
                <w:rFonts w:asciiTheme="minorHAnsi" w:hAnsiTheme="minorHAnsi" w:cstheme="minorHAnsi"/>
                <w:b w:val="0"/>
                <w:sz w:val="22"/>
                <w:szCs w:val="22"/>
              </w:rPr>
            </w:pPr>
            <w:r w:rsidRPr="00AF4C8C">
              <w:rPr>
                <w:rFonts w:asciiTheme="minorHAnsi" w:hAnsiTheme="minorHAnsi" w:cstheme="minorHAnsi"/>
                <w:b w:val="0"/>
                <w:sz w:val="22"/>
                <w:szCs w:val="22"/>
              </w:rPr>
              <w:t>SÍDLO NA ADRESE</w:t>
            </w:r>
          </w:p>
        </w:tc>
        <w:tc>
          <w:tcPr>
            <w:tcW w:w="5751" w:type="dxa"/>
            <w:tcBorders>
              <w:top w:val="dashed" w:sz="2" w:space="0" w:color="auto"/>
              <w:bottom w:val="dashed" w:sz="2" w:space="0" w:color="auto"/>
            </w:tcBorders>
          </w:tcPr>
          <w:p w14:paraId="719937C5" w14:textId="77777777" w:rsidR="00694D52" w:rsidRPr="00AF4C8C" w:rsidRDefault="00694D52"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t>Novodvorská 994/138, 142 21 Praha 4</w:t>
            </w:r>
          </w:p>
        </w:tc>
      </w:tr>
      <w:tr w:rsidR="00694D52" w:rsidRPr="00AF4C8C" w14:paraId="2AFD8FB8" w14:textId="77777777" w:rsidTr="002E3EEA">
        <w:trPr>
          <w:trHeight w:hRule="exact" w:val="454"/>
        </w:trPr>
        <w:tc>
          <w:tcPr>
            <w:tcW w:w="3969" w:type="dxa"/>
            <w:tcBorders>
              <w:top w:val="dashed" w:sz="2" w:space="0" w:color="auto"/>
              <w:bottom w:val="dashed" w:sz="2" w:space="0" w:color="auto"/>
            </w:tcBorders>
          </w:tcPr>
          <w:p w14:paraId="212AD85A" w14:textId="77777777" w:rsidR="00694D52" w:rsidRPr="00AF4C8C" w:rsidRDefault="00694D52" w:rsidP="00694D52">
            <w:pPr>
              <w:pStyle w:val="Nadpis7"/>
              <w:spacing w:before="120" w:after="120" w:line="240" w:lineRule="auto"/>
              <w:jc w:val="left"/>
              <w:rPr>
                <w:rFonts w:asciiTheme="minorHAnsi" w:hAnsiTheme="minorHAnsi" w:cstheme="minorHAnsi"/>
                <w:b w:val="0"/>
                <w:sz w:val="22"/>
                <w:szCs w:val="22"/>
              </w:rPr>
            </w:pPr>
            <w:r w:rsidRPr="00AF4C8C">
              <w:rPr>
                <w:rFonts w:asciiTheme="minorHAnsi" w:hAnsiTheme="minorHAnsi" w:cstheme="minorHAnsi"/>
                <w:b w:val="0"/>
                <w:sz w:val="22"/>
                <w:szCs w:val="22"/>
              </w:rPr>
              <w:t>ADRESA PRO FAKTURACI</w:t>
            </w:r>
          </w:p>
        </w:tc>
        <w:tc>
          <w:tcPr>
            <w:tcW w:w="5751" w:type="dxa"/>
            <w:tcBorders>
              <w:top w:val="dashed" w:sz="2" w:space="0" w:color="auto"/>
              <w:bottom w:val="dashed" w:sz="2" w:space="0" w:color="auto"/>
            </w:tcBorders>
          </w:tcPr>
          <w:p w14:paraId="03BAA94D" w14:textId="77777777" w:rsidR="00694D52" w:rsidRPr="00AF4C8C" w:rsidRDefault="00694D52"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t>Novodvorská 994/138, 142 21 Praha 4</w:t>
            </w:r>
          </w:p>
        </w:tc>
      </w:tr>
      <w:tr w:rsidR="00694D52" w:rsidRPr="00AF4C8C" w14:paraId="644DED27" w14:textId="77777777" w:rsidTr="002E3EEA">
        <w:trPr>
          <w:trHeight w:hRule="exact" w:val="454"/>
        </w:trPr>
        <w:tc>
          <w:tcPr>
            <w:tcW w:w="3969" w:type="dxa"/>
            <w:tcBorders>
              <w:top w:val="dashed" w:sz="2" w:space="0" w:color="auto"/>
              <w:bottom w:val="dashed" w:sz="2" w:space="0" w:color="auto"/>
            </w:tcBorders>
          </w:tcPr>
          <w:p w14:paraId="5C7F47C7" w14:textId="08DF48DE" w:rsidR="00694D52" w:rsidRPr="00AF4C8C" w:rsidRDefault="00694D52" w:rsidP="00694D52">
            <w:pPr>
              <w:pStyle w:val="Nadpis7"/>
              <w:spacing w:before="120" w:after="120" w:line="240" w:lineRule="auto"/>
              <w:jc w:val="left"/>
              <w:rPr>
                <w:rFonts w:asciiTheme="minorHAnsi" w:hAnsiTheme="minorHAnsi" w:cstheme="minorHAnsi"/>
                <w:b w:val="0"/>
                <w:sz w:val="22"/>
                <w:szCs w:val="22"/>
              </w:rPr>
            </w:pPr>
            <w:r w:rsidRPr="00AF4C8C">
              <w:rPr>
                <w:rFonts w:asciiTheme="minorHAnsi" w:hAnsiTheme="minorHAnsi" w:cstheme="minorHAnsi"/>
                <w:b w:val="0"/>
                <w:sz w:val="22"/>
                <w:szCs w:val="22"/>
              </w:rPr>
              <w:t>IČ</w:t>
            </w:r>
            <w:r w:rsidR="008852ED">
              <w:rPr>
                <w:rFonts w:asciiTheme="minorHAnsi" w:hAnsiTheme="minorHAnsi" w:cstheme="minorHAnsi"/>
                <w:b w:val="0"/>
                <w:sz w:val="22"/>
                <w:szCs w:val="22"/>
              </w:rPr>
              <w:t>O</w:t>
            </w:r>
          </w:p>
        </w:tc>
        <w:tc>
          <w:tcPr>
            <w:tcW w:w="5751" w:type="dxa"/>
            <w:tcBorders>
              <w:top w:val="dashed" w:sz="2" w:space="0" w:color="auto"/>
              <w:bottom w:val="dashed" w:sz="2" w:space="0" w:color="auto"/>
            </w:tcBorders>
          </w:tcPr>
          <w:p w14:paraId="19F19781" w14:textId="77777777" w:rsidR="00694D52" w:rsidRPr="00AF4C8C" w:rsidRDefault="00694D52"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t>64948251</w:t>
            </w:r>
          </w:p>
        </w:tc>
      </w:tr>
      <w:tr w:rsidR="00694D52" w:rsidRPr="00AF4C8C" w14:paraId="4A10AEDD" w14:textId="77777777" w:rsidTr="002E3EEA">
        <w:trPr>
          <w:trHeight w:hRule="exact" w:val="454"/>
        </w:trPr>
        <w:tc>
          <w:tcPr>
            <w:tcW w:w="3969" w:type="dxa"/>
            <w:tcBorders>
              <w:top w:val="dashed" w:sz="2" w:space="0" w:color="auto"/>
              <w:bottom w:val="dashed" w:sz="2" w:space="0" w:color="auto"/>
            </w:tcBorders>
          </w:tcPr>
          <w:p w14:paraId="1C8FE157" w14:textId="77777777" w:rsidR="00694D52" w:rsidRPr="00AF4C8C" w:rsidRDefault="00694D52" w:rsidP="00694D52">
            <w:pPr>
              <w:pStyle w:val="Nadpis7"/>
              <w:spacing w:before="120" w:after="120" w:line="240" w:lineRule="auto"/>
              <w:jc w:val="left"/>
              <w:rPr>
                <w:rFonts w:asciiTheme="minorHAnsi" w:hAnsiTheme="minorHAnsi" w:cstheme="minorHAnsi"/>
                <w:b w:val="0"/>
                <w:sz w:val="22"/>
                <w:szCs w:val="22"/>
              </w:rPr>
            </w:pPr>
            <w:r w:rsidRPr="00AF4C8C">
              <w:rPr>
                <w:rFonts w:asciiTheme="minorHAnsi" w:hAnsiTheme="minorHAnsi" w:cstheme="minorHAnsi"/>
                <w:b w:val="0"/>
                <w:sz w:val="22"/>
                <w:szCs w:val="22"/>
              </w:rPr>
              <w:t>DIČ</w:t>
            </w:r>
          </w:p>
        </w:tc>
        <w:tc>
          <w:tcPr>
            <w:tcW w:w="5751" w:type="dxa"/>
            <w:tcBorders>
              <w:top w:val="dashed" w:sz="2" w:space="0" w:color="auto"/>
              <w:bottom w:val="dashed" w:sz="2" w:space="0" w:color="auto"/>
            </w:tcBorders>
          </w:tcPr>
          <w:p w14:paraId="56C476DC" w14:textId="77777777" w:rsidR="00694D52" w:rsidRPr="00AF4C8C" w:rsidRDefault="00694D52"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t>CZ64948251</w:t>
            </w:r>
          </w:p>
        </w:tc>
      </w:tr>
      <w:tr w:rsidR="00694D52" w:rsidRPr="00AF4C8C" w14:paraId="2BF6400D" w14:textId="77777777" w:rsidTr="002E3EEA">
        <w:trPr>
          <w:trHeight w:hRule="exact" w:val="454"/>
        </w:trPr>
        <w:tc>
          <w:tcPr>
            <w:tcW w:w="3969" w:type="dxa"/>
            <w:tcBorders>
              <w:top w:val="dashed" w:sz="2" w:space="0" w:color="auto"/>
              <w:bottom w:val="dashed" w:sz="2" w:space="0" w:color="auto"/>
            </w:tcBorders>
          </w:tcPr>
          <w:p w14:paraId="7D111F0F" w14:textId="77777777" w:rsidR="00694D52" w:rsidRPr="00AF4C8C" w:rsidRDefault="00694D52" w:rsidP="00694D52">
            <w:pPr>
              <w:pStyle w:val="Nadpis7"/>
              <w:spacing w:before="120" w:after="120" w:line="240" w:lineRule="auto"/>
              <w:jc w:val="left"/>
              <w:rPr>
                <w:rFonts w:asciiTheme="minorHAnsi" w:hAnsiTheme="minorHAnsi" w:cstheme="minorHAnsi"/>
                <w:b w:val="0"/>
                <w:sz w:val="22"/>
                <w:szCs w:val="22"/>
              </w:rPr>
            </w:pPr>
            <w:r w:rsidRPr="00AF4C8C">
              <w:rPr>
                <w:rFonts w:asciiTheme="minorHAnsi" w:hAnsiTheme="minorHAnsi" w:cstheme="minorHAnsi"/>
                <w:b w:val="0"/>
                <w:sz w:val="22"/>
                <w:szCs w:val="22"/>
              </w:rPr>
              <w:t>ZÁPIS V OBCH. REJSTŘÍKU</w:t>
            </w:r>
          </w:p>
        </w:tc>
        <w:tc>
          <w:tcPr>
            <w:tcW w:w="5751" w:type="dxa"/>
            <w:tcBorders>
              <w:top w:val="dashed" w:sz="2" w:space="0" w:color="auto"/>
              <w:bottom w:val="dashed" w:sz="2" w:space="0" w:color="auto"/>
            </w:tcBorders>
          </w:tcPr>
          <w:p w14:paraId="14E18D4B" w14:textId="77777777" w:rsidR="00694D52" w:rsidRPr="00AF4C8C" w:rsidRDefault="00694D52"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t>Městský soud v Praze, oddíl B, vložka 3609</w:t>
            </w:r>
          </w:p>
        </w:tc>
      </w:tr>
      <w:tr w:rsidR="00694D52" w:rsidRPr="00AF4C8C" w14:paraId="68E4F0A3" w14:textId="77777777" w:rsidTr="002E3EEA">
        <w:trPr>
          <w:trHeight w:hRule="exact" w:val="454"/>
        </w:trPr>
        <w:tc>
          <w:tcPr>
            <w:tcW w:w="3969" w:type="dxa"/>
            <w:tcBorders>
              <w:top w:val="dashed" w:sz="2" w:space="0" w:color="auto"/>
              <w:bottom w:val="dashed" w:sz="2" w:space="0" w:color="auto"/>
            </w:tcBorders>
          </w:tcPr>
          <w:p w14:paraId="21040958" w14:textId="77777777" w:rsidR="00694D52" w:rsidRPr="00AF4C8C" w:rsidRDefault="00694D52"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t>STATUTÁRNÍ ZÁSTUPCE</w:t>
            </w:r>
          </w:p>
        </w:tc>
        <w:tc>
          <w:tcPr>
            <w:tcW w:w="5751" w:type="dxa"/>
            <w:tcBorders>
              <w:top w:val="dashed" w:sz="2" w:space="0" w:color="auto"/>
              <w:bottom w:val="dashed" w:sz="2" w:space="0" w:color="auto"/>
            </w:tcBorders>
          </w:tcPr>
          <w:p w14:paraId="32E7278C" w14:textId="20E8FB48" w:rsidR="00694D52" w:rsidRPr="00AF4C8C" w:rsidRDefault="00694D52"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t xml:space="preserve">Ing. </w:t>
            </w:r>
            <w:r w:rsidR="00B15931" w:rsidRPr="00AF4C8C">
              <w:rPr>
                <w:rFonts w:asciiTheme="minorHAnsi" w:hAnsiTheme="minorHAnsi" w:cstheme="minorHAnsi"/>
                <w:sz w:val="22"/>
                <w:szCs w:val="22"/>
              </w:rPr>
              <w:t>Martin Souček</w:t>
            </w:r>
            <w:r w:rsidRPr="00AF4C8C">
              <w:rPr>
                <w:rFonts w:asciiTheme="minorHAnsi" w:hAnsiTheme="minorHAnsi" w:cstheme="minorHAnsi"/>
                <w:sz w:val="22"/>
                <w:szCs w:val="22"/>
              </w:rPr>
              <w:t xml:space="preserve"> </w:t>
            </w:r>
          </w:p>
        </w:tc>
      </w:tr>
      <w:tr w:rsidR="00694D52" w:rsidRPr="00AF4C8C" w14:paraId="58081957" w14:textId="77777777" w:rsidTr="002E3EEA">
        <w:trPr>
          <w:trHeight w:hRule="exact" w:val="454"/>
        </w:trPr>
        <w:tc>
          <w:tcPr>
            <w:tcW w:w="3969" w:type="dxa"/>
            <w:tcBorders>
              <w:top w:val="dashed" w:sz="2" w:space="0" w:color="auto"/>
              <w:bottom w:val="dashed" w:sz="2" w:space="0" w:color="auto"/>
            </w:tcBorders>
          </w:tcPr>
          <w:p w14:paraId="31F081B2" w14:textId="77777777" w:rsidR="00694D52" w:rsidRPr="00AF4C8C" w:rsidRDefault="00694D52" w:rsidP="00694D52">
            <w:pPr>
              <w:pStyle w:val="Nadpis7"/>
              <w:spacing w:before="120" w:after="120" w:line="240" w:lineRule="auto"/>
              <w:jc w:val="left"/>
              <w:rPr>
                <w:rFonts w:asciiTheme="minorHAnsi" w:hAnsiTheme="minorHAnsi" w:cstheme="minorHAnsi"/>
                <w:b w:val="0"/>
                <w:sz w:val="22"/>
                <w:szCs w:val="22"/>
              </w:rPr>
            </w:pPr>
            <w:r w:rsidRPr="00AF4C8C">
              <w:rPr>
                <w:rFonts w:asciiTheme="minorHAnsi" w:hAnsiTheme="minorHAnsi" w:cstheme="minorHAnsi"/>
                <w:b w:val="0"/>
                <w:sz w:val="22"/>
                <w:szCs w:val="22"/>
              </w:rPr>
              <w:t>FUNKCE</w:t>
            </w:r>
          </w:p>
        </w:tc>
        <w:tc>
          <w:tcPr>
            <w:tcW w:w="5751" w:type="dxa"/>
            <w:tcBorders>
              <w:top w:val="dashed" w:sz="2" w:space="0" w:color="auto"/>
              <w:bottom w:val="dashed" w:sz="2" w:space="0" w:color="auto"/>
            </w:tcBorders>
          </w:tcPr>
          <w:p w14:paraId="72AC5364" w14:textId="5BCA78F2" w:rsidR="00694D52" w:rsidRPr="00AF4C8C" w:rsidRDefault="00694D52"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t>člen představenstva</w:t>
            </w:r>
          </w:p>
        </w:tc>
      </w:tr>
      <w:tr w:rsidR="00694D52" w:rsidRPr="00AF4C8C" w14:paraId="40EBFB92" w14:textId="77777777" w:rsidTr="002E3EEA">
        <w:trPr>
          <w:trHeight w:hRule="exact" w:val="454"/>
        </w:trPr>
        <w:tc>
          <w:tcPr>
            <w:tcW w:w="3969" w:type="dxa"/>
            <w:tcBorders>
              <w:top w:val="dashed" w:sz="2" w:space="0" w:color="auto"/>
              <w:bottom w:val="dashed" w:sz="2" w:space="0" w:color="auto"/>
            </w:tcBorders>
          </w:tcPr>
          <w:p w14:paraId="49C0FBBE" w14:textId="77777777" w:rsidR="00694D52" w:rsidRPr="00AF4C8C" w:rsidRDefault="00694D52" w:rsidP="00694D52">
            <w:pPr>
              <w:pStyle w:val="Nadpis7"/>
              <w:spacing w:before="120" w:after="120" w:line="240" w:lineRule="auto"/>
              <w:jc w:val="left"/>
              <w:rPr>
                <w:rFonts w:asciiTheme="minorHAnsi" w:hAnsiTheme="minorHAnsi" w:cstheme="minorHAnsi"/>
                <w:b w:val="0"/>
                <w:sz w:val="22"/>
                <w:szCs w:val="22"/>
              </w:rPr>
            </w:pPr>
            <w:r w:rsidRPr="00AF4C8C">
              <w:rPr>
                <w:rFonts w:asciiTheme="minorHAnsi" w:hAnsiTheme="minorHAnsi" w:cstheme="minorHAnsi"/>
                <w:b w:val="0"/>
                <w:sz w:val="22"/>
                <w:szCs w:val="22"/>
              </w:rPr>
              <w:t>BANKOVNÍ SPOJENÍ</w:t>
            </w:r>
          </w:p>
        </w:tc>
        <w:tc>
          <w:tcPr>
            <w:tcW w:w="5751" w:type="dxa"/>
            <w:tcBorders>
              <w:top w:val="dashed" w:sz="2" w:space="0" w:color="auto"/>
              <w:bottom w:val="dashed" w:sz="2" w:space="0" w:color="auto"/>
            </w:tcBorders>
          </w:tcPr>
          <w:p w14:paraId="78A635AC" w14:textId="77777777" w:rsidR="002E3EEA" w:rsidRPr="00AF4C8C" w:rsidRDefault="00694D52"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t>CITIBANK, a.s., číslo účtu 2507810108 / 2600</w:t>
            </w:r>
            <w:r w:rsidR="002E3EEA" w:rsidRPr="00AF4C8C">
              <w:rPr>
                <w:rFonts w:asciiTheme="minorHAnsi" w:hAnsiTheme="minorHAnsi" w:cstheme="minorHAnsi"/>
                <w:sz w:val="22"/>
                <w:szCs w:val="22"/>
              </w:rPr>
              <w:br/>
            </w:r>
          </w:p>
          <w:p w14:paraId="34307D76" w14:textId="77777777" w:rsidR="002E3EEA" w:rsidRPr="00AF4C8C" w:rsidRDefault="002E3EEA" w:rsidP="00694D52">
            <w:pPr>
              <w:pStyle w:val="Zhlav"/>
              <w:tabs>
                <w:tab w:val="clear" w:pos="4536"/>
                <w:tab w:val="clear" w:pos="9072"/>
              </w:tabs>
              <w:spacing w:before="120" w:after="120"/>
              <w:rPr>
                <w:rFonts w:asciiTheme="minorHAnsi" w:hAnsiTheme="minorHAnsi" w:cstheme="minorHAnsi"/>
                <w:sz w:val="22"/>
                <w:szCs w:val="22"/>
              </w:rPr>
            </w:pPr>
          </w:p>
          <w:p w14:paraId="0B867966" w14:textId="1B66073D" w:rsidR="00694D52" w:rsidRPr="00AF4C8C" w:rsidRDefault="002E3EEA"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br/>
            </w:r>
          </w:p>
        </w:tc>
      </w:tr>
      <w:tr w:rsidR="002E3EEA" w:rsidRPr="00AF4C8C" w14:paraId="5D084FD1" w14:textId="77777777" w:rsidTr="002E3EEA">
        <w:trPr>
          <w:trHeight w:hRule="exact" w:val="454"/>
        </w:trPr>
        <w:tc>
          <w:tcPr>
            <w:tcW w:w="3969" w:type="dxa"/>
            <w:tcBorders>
              <w:top w:val="dashed" w:sz="2" w:space="0" w:color="auto"/>
              <w:bottom w:val="single" w:sz="4" w:space="0" w:color="auto"/>
            </w:tcBorders>
          </w:tcPr>
          <w:p w14:paraId="51ED4493" w14:textId="77777777" w:rsidR="002E3EEA" w:rsidRPr="00AF4C8C" w:rsidRDefault="002E3EEA" w:rsidP="00694D52">
            <w:pPr>
              <w:pStyle w:val="Nadpis7"/>
              <w:spacing w:before="120" w:after="120" w:line="240" w:lineRule="auto"/>
              <w:jc w:val="left"/>
              <w:rPr>
                <w:rFonts w:asciiTheme="minorHAnsi" w:hAnsiTheme="minorHAnsi" w:cstheme="minorHAnsi"/>
                <w:b w:val="0"/>
                <w:sz w:val="22"/>
                <w:szCs w:val="22"/>
              </w:rPr>
            </w:pPr>
          </w:p>
        </w:tc>
        <w:tc>
          <w:tcPr>
            <w:tcW w:w="5751" w:type="dxa"/>
            <w:tcBorders>
              <w:top w:val="dashed" w:sz="2" w:space="0" w:color="auto"/>
              <w:bottom w:val="single" w:sz="4" w:space="0" w:color="auto"/>
            </w:tcBorders>
          </w:tcPr>
          <w:p w14:paraId="166C8A74" w14:textId="1284F975" w:rsidR="002E3EEA" w:rsidRPr="00AF4C8C" w:rsidRDefault="002E3EEA" w:rsidP="00694D52">
            <w:pPr>
              <w:pStyle w:val="Zhlav"/>
              <w:tabs>
                <w:tab w:val="clear" w:pos="4536"/>
                <w:tab w:val="clear" w:pos="9072"/>
              </w:tabs>
              <w:spacing w:before="120" w:after="120"/>
              <w:rPr>
                <w:rFonts w:asciiTheme="minorHAnsi" w:hAnsiTheme="minorHAnsi" w:cstheme="minorHAnsi"/>
                <w:sz w:val="22"/>
                <w:szCs w:val="22"/>
              </w:rPr>
            </w:pPr>
            <w:r w:rsidRPr="00AF4C8C">
              <w:rPr>
                <w:rFonts w:asciiTheme="minorHAnsi" w:hAnsiTheme="minorHAnsi" w:cstheme="minorHAnsi"/>
                <w:sz w:val="22"/>
                <w:szCs w:val="22"/>
              </w:rPr>
              <w:t>Raiffeisenbank a.s., číslo účtu 1021105711/5500</w:t>
            </w:r>
          </w:p>
        </w:tc>
      </w:tr>
    </w:tbl>
    <w:p w14:paraId="4827B9CD" w14:textId="4C93A0DB" w:rsidR="007F0D60" w:rsidRPr="00AF4C8C" w:rsidRDefault="007F0D60" w:rsidP="00D0610B">
      <w:pPr>
        <w:pStyle w:val="Zhlav"/>
        <w:tabs>
          <w:tab w:val="clear" w:pos="4536"/>
          <w:tab w:val="clear" w:pos="9072"/>
        </w:tabs>
        <w:spacing w:before="120"/>
        <w:jc w:val="both"/>
        <w:rPr>
          <w:rFonts w:asciiTheme="minorHAnsi" w:hAnsiTheme="minorHAnsi" w:cstheme="minorHAnsi"/>
          <w:sz w:val="22"/>
          <w:szCs w:val="22"/>
        </w:rPr>
      </w:pPr>
      <w:r w:rsidRPr="00AF4C8C">
        <w:rPr>
          <w:rFonts w:asciiTheme="minorHAnsi" w:hAnsiTheme="minorHAnsi" w:cstheme="minorHAnsi"/>
          <w:sz w:val="22"/>
          <w:szCs w:val="22"/>
        </w:rPr>
        <w:t xml:space="preserve">(dále jen </w:t>
      </w:r>
      <w:r w:rsidR="00D0610B" w:rsidRPr="00AF4C8C">
        <w:rPr>
          <w:rFonts w:asciiTheme="minorHAnsi" w:hAnsiTheme="minorHAnsi" w:cstheme="minorHAnsi"/>
          <w:sz w:val="22"/>
          <w:szCs w:val="22"/>
        </w:rPr>
        <w:t>též</w:t>
      </w:r>
      <w:r w:rsidRPr="00AF4C8C">
        <w:rPr>
          <w:rFonts w:asciiTheme="minorHAnsi" w:hAnsiTheme="minorHAnsi" w:cstheme="minorHAnsi"/>
          <w:sz w:val="22"/>
          <w:szCs w:val="22"/>
        </w:rPr>
        <w:t xml:space="preserve"> „</w:t>
      </w:r>
      <w:r w:rsidR="00D0610B" w:rsidRPr="00AF4C8C">
        <w:rPr>
          <w:rFonts w:asciiTheme="minorHAnsi" w:hAnsiTheme="minorHAnsi" w:cstheme="minorHAnsi"/>
          <w:b/>
          <w:sz w:val="22"/>
          <w:szCs w:val="22"/>
        </w:rPr>
        <w:t>Z</w:t>
      </w:r>
      <w:r w:rsidRPr="00AF4C8C">
        <w:rPr>
          <w:rFonts w:asciiTheme="minorHAnsi" w:hAnsiTheme="minorHAnsi" w:cstheme="minorHAnsi"/>
          <w:b/>
          <w:sz w:val="22"/>
          <w:szCs w:val="22"/>
        </w:rPr>
        <w:t>hotovitel</w:t>
      </w:r>
      <w:r w:rsidRPr="00AF4C8C">
        <w:rPr>
          <w:rFonts w:asciiTheme="minorHAnsi" w:hAnsiTheme="minorHAnsi" w:cstheme="minorHAnsi"/>
          <w:sz w:val="22"/>
          <w:szCs w:val="22"/>
        </w:rPr>
        <w:t>“)</w:t>
      </w:r>
    </w:p>
    <w:p w14:paraId="370FC60A" w14:textId="77777777" w:rsidR="00D0610B" w:rsidRPr="00AF4C8C" w:rsidRDefault="00D0610B" w:rsidP="007F0D60">
      <w:pPr>
        <w:keepNext/>
        <w:spacing w:before="360" w:after="120"/>
        <w:jc w:val="both"/>
        <w:rPr>
          <w:rFonts w:asciiTheme="minorHAnsi" w:hAnsiTheme="minorHAnsi" w:cstheme="minorHAnsi"/>
          <w:b/>
          <w:sz w:val="22"/>
          <w:szCs w:val="22"/>
        </w:rPr>
      </w:pPr>
    </w:p>
    <w:p w14:paraId="732D3BEE" w14:textId="77777777" w:rsidR="007F0D60" w:rsidRPr="00AF4C8C" w:rsidRDefault="007F0D60" w:rsidP="007F0D60">
      <w:pPr>
        <w:keepNext/>
        <w:spacing w:before="360" w:after="120"/>
        <w:jc w:val="both"/>
        <w:rPr>
          <w:rFonts w:asciiTheme="minorHAnsi" w:hAnsiTheme="minorHAnsi" w:cstheme="minorHAnsi"/>
          <w:b/>
          <w:sz w:val="22"/>
          <w:szCs w:val="22"/>
        </w:rPr>
      </w:pPr>
      <w:r w:rsidRPr="00AF4C8C">
        <w:rPr>
          <w:rFonts w:asciiTheme="minorHAnsi" w:hAnsiTheme="minorHAnsi" w:cstheme="minorHAnsi"/>
          <w:b/>
          <w:sz w:val="22"/>
          <w:szCs w:val="22"/>
        </w:rPr>
        <w:t>OBSAH:</w:t>
      </w:r>
    </w:p>
    <w:p w14:paraId="2961128C" w14:textId="77777777" w:rsidR="007F0D60" w:rsidRPr="00AF4C8C" w:rsidRDefault="007F0D60" w:rsidP="007F0D60">
      <w:pPr>
        <w:keepNext/>
        <w:jc w:val="both"/>
        <w:rPr>
          <w:rFonts w:asciiTheme="minorHAnsi" w:hAnsiTheme="minorHAnsi" w:cstheme="minorHAnsi"/>
          <w:b/>
          <w:sz w:val="22"/>
          <w:szCs w:val="22"/>
        </w:rPr>
      </w:pPr>
    </w:p>
    <w:p w14:paraId="729C1849" w14:textId="1E78E844" w:rsidR="00EB1A7F" w:rsidRPr="00AF4C8C" w:rsidRDefault="007F0D60">
      <w:pPr>
        <w:pStyle w:val="Obsah1"/>
        <w:rPr>
          <w:rFonts w:asciiTheme="minorHAnsi" w:eastAsiaTheme="minorEastAsia" w:hAnsiTheme="minorHAnsi" w:cstheme="minorHAnsi"/>
          <w:noProof/>
          <w:sz w:val="22"/>
          <w:szCs w:val="22"/>
        </w:rPr>
      </w:pPr>
      <w:r w:rsidRPr="00AF4C8C">
        <w:rPr>
          <w:rFonts w:asciiTheme="minorHAnsi" w:hAnsiTheme="minorHAnsi" w:cstheme="minorHAnsi"/>
          <w:sz w:val="22"/>
          <w:szCs w:val="22"/>
        </w:rPr>
        <w:fldChar w:fldCharType="begin"/>
      </w:r>
      <w:r w:rsidRPr="00AF4C8C">
        <w:rPr>
          <w:rFonts w:asciiTheme="minorHAnsi" w:hAnsiTheme="minorHAnsi" w:cstheme="minorHAnsi"/>
          <w:sz w:val="22"/>
          <w:szCs w:val="22"/>
        </w:rPr>
        <w:instrText xml:space="preserve"> TOC \h \z \t "nadpis x;1" </w:instrText>
      </w:r>
      <w:r w:rsidRPr="00AF4C8C">
        <w:rPr>
          <w:rFonts w:asciiTheme="minorHAnsi" w:hAnsiTheme="minorHAnsi" w:cstheme="minorHAnsi"/>
          <w:sz w:val="22"/>
          <w:szCs w:val="22"/>
        </w:rPr>
        <w:fldChar w:fldCharType="separate"/>
      </w:r>
      <w:hyperlink w:anchor="_Toc513558868" w:history="1">
        <w:r w:rsidR="00EB1A7F" w:rsidRPr="00AF4C8C">
          <w:rPr>
            <w:rStyle w:val="Hypertextovodkaz"/>
            <w:rFonts w:asciiTheme="minorHAnsi" w:hAnsiTheme="minorHAnsi" w:cstheme="minorHAnsi"/>
            <w:noProof/>
            <w:sz w:val="22"/>
            <w:szCs w:val="22"/>
          </w:rPr>
          <w:t>Článek I</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Vymezení pojmů</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_Toc513558868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2</w:t>
        </w:r>
        <w:r w:rsidR="00EB1A7F" w:rsidRPr="00AF4C8C">
          <w:rPr>
            <w:rFonts w:asciiTheme="minorHAnsi" w:hAnsiTheme="minorHAnsi" w:cstheme="minorHAnsi"/>
            <w:noProof/>
            <w:webHidden/>
            <w:sz w:val="22"/>
            <w:szCs w:val="22"/>
          </w:rPr>
          <w:fldChar w:fldCharType="end"/>
        </w:r>
      </w:hyperlink>
    </w:p>
    <w:p w14:paraId="695CA9C5" w14:textId="214816EB" w:rsidR="00EB1A7F" w:rsidRPr="00AF4C8C" w:rsidRDefault="00ED42E3">
      <w:pPr>
        <w:pStyle w:val="Obsah1"/>
        <w:rPr>
          <w:rFonts w:asciiTheme="minorHAnsi" w:eastAsiaTheme="minorEastAsia" w:hAnsiTheme="minorHAnsi" w:cstheme="minorHAnsi"/>
          <w:noProof/>
          <w:sz w:val="22"/>
          <w:szCs w:val="22"/>
        </w:rPr>
      </w:pPr>
      <w:hyperlink w:anchor="_Toc513558869" w:history="1">
        <w:r w:rsidR="00EB1A7F" w:rsidRPr="00AF4C8C">
          <w:rPr>
            <w:rStyle w:val="Hypertextovodkaz"/>
            <w:rFonts w:asciiTheme="minorHAnsi" w:hAnsiTheme="minorHAnsi" w:cstheme="minorHAnsi"/>
            <w:noProof/>
            <w:sz w:val="22"/>
            <w:szCs w:val="22"/>
          </w:rPr>
          <w:t>Článek II</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Předmět Smlouvy</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_Toc513558869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3</w:t>
        </w:r>
        <w:r w:rsidR="00EB1A7F" w:rsidRPr="00AF4C8C">
          <w:rPr>
            <w:rFonts w:asciiTheme="minorHAnsi" w:hAnsiTheme="minorHAnsi" w:cstheme="minorHAnsi"/>
            <w:noProof/>
            <w:webHidden/>
            <w:sz w:val="22"/>
            <w:szCs w:val="22"/>
          </w:rPr>
          <w:fldChar w:fldCharType="end"/>
        </w:r>
      </w:hyperlink>
    </w:p>
    <w:p w14:paraId="22E9D125" w14:textId="5E05C909" w:rsidR="00EB1A7F" w:rsidRPr="00AF4C8C" w:rsidRDefault="00ED42E3">
      <w:pPr>
        <w:pStyle w:val="Obsah1"/>
        <w:rPr>
          <w:rFonts w:asciiTheme="minorHAnsi" w:eastAsiaTheme="minorEastAsia" w:hAnsiTheme="minorHAnsi" w:cstheme="minorHAnsi"/>
          <w:noProof/>
          <w:sz w:val="22"/>
          <w:szCs w:val="22"/>
        </w:rPr>
      </w:pPr>
      <w:hyperlink w:anchor="_Toc513558870" w:history="1">
        <w:r w:rsidR="00EB1A7F" w:rsidRPr="00AF4C8C">
          <w:rPr>
            <w:rStyle w:val="Hypertextovodkaz"/>
            <w:rFonts w:asciiTheme="minorHAnsi" w:hAnsiTheme="minorHAnsi" w:cstheme="minorHAnsi"/>
            <w:noProof/>
            <w:sz w:val="22"/>
            <w:szCs w:val="22"/>
          </w:rPr>
          <w:t>Článek III</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Místo provádění díla</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_Toc513558870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3</w:t>
        </w:r>
        <w:r w:rsidR="00EB1A7F" w:rsidRPr="00AF4C8C">
          <w:rPr>
            <w:rFonts w:asciiTheme="minorHAnsi" w:hAnsiTheme="minorHAnsi" w:cstheme="minorHAnsi"/>
            <w:noProof/>
            <w:webHidden/>
            <w:sz w:val="22"/>
            <w:szCs w:val="22"/>
          </w:rPr>
          <w:fldChar w:fldCharType="end"/>
        </w:r>
      </w:hyperlink>
    </w:p>
    <w:p w14:paraId="7F094577" w14:textId="1AA15180" w:rsidR="00EB1A7F" w:rsidRPr="00AF4C8C" w:rsidRDefault="00ED42E3">
      <w:pPr>
        <w:pStyle w:val="Obsah1"/>
        <w:rPr>
          <w:rFonts w:asciiTheme="minorHAnsi" w:eastAsiaTheme="minorEastAsia" w:hAnsiTheme="minorHAnsi" w:cstheme="minorHAnsi"/>
          <w:noProof/>
          <w:sz w:val="22"/>
          <w:szCs w:val="22"/>
        </w:rPr>
      </w:pPr>
      <w:hyperlink w:anchor="_Toc513558871" w:history="1">
        <w:r w:rsidR="00EB1A7F" w:rsidRPr="00AF4C8C">
          <w:rPr>
            <w:rStyle w:val="Hypertextovodkaz"/>
            <w:rFonts w:asciiTheme="minorHAnsi" w:hAnsiTheme="minorHAnsi" w:cstheme="minorHAnsi"/>
            <w:noProof/>
            <w:sz w:val="22"/>
            <w:szCs w:val="22"/>
          </w:rPr>
          <w:t>Článek IV</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Cena díla</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_Toc513558871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3</w:t>
        </w:r>
        <w:r w:rsidR="00EB1A7F" w:rsidRPr="00AF4C8C">
          <w:rPr>
            <w:rFonts w:asciiTheme="minorHAnsi" w:hAnsiTheme="minorHAnsi" w:cstheme="minorHAnsi"/>
            <w:noProof/>
            <w:webHidden/>
            <w:sz w:val="22"/>
            <w:szCs w:val="22"/>
          </w:rPr>
          <w:fldChar w:fldCharType="end"/>
        </w:r>
      </w:hyperlink>
    </w:p>
    <w:p w14:paraId="21BADBF2" w14:textId="23E7445F" w:rsidR="00EB1A7F" w:rsidRPr="00AF4C8C" w:rsidRDefault="00ED42E3">
      <w:pPr>
        <w:pStyle w:val="Obsah1"/>
        <w:rPr>
          <w:rFonts w:asciiTheme="minorHAnsi" w:eastAsiaTheme="minorEastAsia" w:hAnsiTheme="minorHAnsi" w:cstheme="minorHAnsi"/>
          <w:noProof/>
          <w:sz w:val="22"/>
          <w:szCs w:val="22"/>
        </w:rPr>
      </w:pPr>
      <w:hyperlink w:anchor="_Toc513558872" w:history="1">
        <w:r w:rsidR="00EB1A7F" w:rsidRPr="00AF4C8C">
          <w:rPr>
            <w:rStyle w:val="Hypertextovodkaz"/>
            <w:rFonts w:asciiTheme="minorHAnsi" w:hAnsiTheme="minorHAnsi" w:cstheme="minorHAnsi"/>
            <w:noProof/>
            <w:sz w:val="22"/>
            <w:szCs w:val="22"/>
          </w:rPr>
          <w:t>Článek V</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Platební podmínky</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_Toc513558872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4</w:t>
        </w:r>
        <w:r w:rsidR="00EB1A7F" w:rsidRPr="00AF4C8C">
          <w:rPr>
            <w:rFonts w:asciiTheme="minorHAnsi" w:hAnsiTheme="minorHAnsi" w:cstheme="minorHAnsi"/>
            <w:noProof/>
            <w:webHidden/>
            <w:sz w:val="22"/>
            <w:szCs w:val="22"/>
          </w:rPr>
          <w:fldChar w:fldCharType="end"/>
        </w:r>
      </w:hyperlink>
    </w:p>
    <w:p w14:paraId="1894942E" w14:textId="1EE75F72" w:rsidR="00EB1A7F" w:rsidRPr="00AF4C8C" w:rsidRDefault="00ED42E3">
      <w:pPr>
        <w:pStyle w:val="Obsah1"/>
        <w:rPr>
          <w:rFonts w:asciiTheme="minorHAnsi" w:eastAsiaTheme="minorEastAsia" w:hAnsiTheme="minorHAnsi" w:cstheme="minorHAnsi"/>
          <w:noProof/>
          <w:sz w:val="22"/>
          <w:szCs w:val="22"/>
        </w:rPr>
      </w:pPr>
      <w:hyperlink w:anchor="_Toc513558873" w:history="1">
        <w:r w:rsidR="00EB1A7F" w:rsidRPr="00AF4C8C">
          <w:rPr>
            <w:rStyle w:val="Hypertextovodkaz"/>
            <w:rFonts w:asciiTheme="minorHAnsi" w:hAnsiTheme="minorHAnsi" w:cstheme="minorHAnsi"/>
            <w:noProof/>
            <w:sz w:val="22"/>
            <w:szCs w:val="22"/>
          </w:rPr>
          <w:t>Článek VI</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Čas plnění</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_Toc513558873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4</w:t>
        </w:r>
        <w:r w:rsidR="00EB1A7F" w:rsidRPr="00AF4C8C">
          <w:rPr>
            <w:rFonts w:asciiTheme="minorHAnsi" w:hAnsiTheme="minorHAnsi" w:cstheme="minorHAnsi"/>
            <w:noProof/>
            <w:webHidden/>
            <w:sz w:val="22"/>
            <w:szCs w:val="22"/>
          </w:rPr>
          <w:fldChar w:fldCharType="end"/>
        </w:r>
      </w:hyperlink>
    </w:p>
    <w:p w14:paraId="17056435" w14:textId="5707354B" w:rsidR="00EB1A7F" w:rsidRPr="00AF4C8C" w:rsidRDefault="00ED42E3">
      <w:pPr>
        <w:pStyle w:val="Obsah1"/>
        <w:rPr>
          <w:rFonts w:asciiTheme="minorHAnsi" w:eastAsiaTheme="minorEastAsia" w:hAnsiTheme="minorHAnsi" w:cstheme="minorHAnsi"/>
          <w:noProof/>
          <w:sz w:val="22"/>
          <w:szCs w:val="22"/>
        </w:rPr>
      </w:pPr>
      <w:hyperlink w:anchor="_Toc513558874" w:history="1">
        <w:r w:rsidR="00EB1A7F" w:rsidRPr="00AF4C8C">
          <w:rPr>
            <w:rStyle w:val="Hypertextovodkaz"/>
            <w:rFonts w:asciiTheme="minorHAnsi" w:hAnsiTheme="minorHAnsi" w:cstheme="minorHAnsi"/>
            <w:noProof/>
            <w:sz w:val="22"/>
            <w:szCs w:val="22"/>
          </w:rPr>
          <w:t>Článek VII</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Práva a povinnosti smluvních stran</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_Toc513558874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5</w:t>
        </w:r>
        <w:r w:rsidR="00EB1A7F" w:rsidRPr="00AF4C8C">
          <w:rPr>
            <w:rFonts w:asciiTheme="minorHAnsi" w:hAnsiTheme="minorHAnsi" w:cstheme="minorHAnsi"/>
            <w:noProof/>
            <w:webHidden/>
            <w:sz w:val="22"/>
            <w:szCs w:val="22"/>
          </w:rPr>
          <w:fldChar w:fldCharType="end"/>
        </w:r>
      </w:hyperlink>
    </w:p>
    <w:p w14:paraId="44E20146" w14:textId="370CE0C9" w:rsidR="00EB1A7F" w:rsidRPr="00AF4C8C" w:rsidRDefault="00ED42E3">
      <w:pPr>
        <w:pStyle w:val="Obsah1"/>
        <w:rPr>
          <w:rFonts w:asciiTheme="minorHAnsi" w:eastAsiaTheme="minorEastAsia" w:hAnsiTheme="minorHAnsi" w:cstheme="minorHAnsi"/>
          <w:noProof/>
          <w:sz w:val="22"/>
          <w:szCs w:val="22"/>
        </w:rPr>
      </w:pPr>
      <w:hyperlink w:anchor="_Toc513558875" w:history="1">
        <w:r w:rsidR="00EB1A7F" w:rsidRPr="00AF4C8C">
          <w:rPr>
            <w:rStyle w:val="Hypertextovodkaz"/>
            <w:rFonts w:asciiTheme="minorHAnsi" w:hAnsiTheme="minorHAnsi" w:cstheme="minorHAnsi"/>
            <w:noProof/>
            <w:sz w:val="22"/>
            <w:szCs w:val="22"/>
          </w:rPr>
          <w:t>Článek VIII</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Vlastnictví a odpovědnost za škodu</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_Toc513558875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6</w:t>
        </w:r>
        <w:r w:rsidR="00EB1A7F" w:rsidRPr="00AF4C8C">
          <w:rPr>
            <w:rFonts w:asciiTheme="minorHAnsi" w:hAnsiTheme="minorHAnsi" w:cstheme="minorHAnsi"/>
            <w:noProof/>
            <w:webHidden/>
            <w:sz w:val="22"/>
            <w:szCs w:val="22"/>
          </w:rPr>
          <w:fldChar w:fldCharType="end"/>
        </w:r>
      </w:hyperlink>
    </w:p>
    <w:p w14:paraId="2D57A0DD" w14:textId="36633298" w:rsidR="00EB1A7F" w:rsidRPr="00AF4C8C" w:rsidRDefault="00ED42E3">
      <w:pPr>
        <w:pStyle w:val="Obsah1"/>
        <w:rPr>
          <w:rFonts w:asciiTheme="minorHAnsi" w:eastAsiaTheme="minorEastAsia" w:hAnsiTheme="minorHAnsi" w:cstheme="minorHAnsi"/>
          <w:noProof/>
          <w:sz w:val="22"/>
          <w:szCs w:val="22"/>
        </w:rPr>
      </w:pPr>
      <w:hyperlink w:anchor="_Toc513558876" w:history="1">
        <w:r w:rsidR="00EB1A7F" w:rsidRPr="00AF4C8C">
          <w:rPr>
            <w:rStyle w:val="Hypertextovodkaz"/>
            <w:rFonts w:asciiTheme="minorHAnsi" w:hAnsiTheme="minorHAnsi" w:cstheme="minorHAnsi"/>
            <w:noProof/>
            <w:sz w:val="22"/>
            <w:szCs w:val="22"/>
          </w:rPr>
          <w:t>Článek IX</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Záruky</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_Toc513558876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7</w:t>
        </w:r>
        <w:r w:rsidR="00EB1A7F" w:rsidRPr="00AF4C8C">
          <w:rPr>
            <w:rFonts w:asciiTheme="minorHAnsi" w:hAnsiTheme="minorHAnsi" w:cstheme="minorHAnsi"/>
            <w:noProof/>
            <w:webHidden/>
            <w:sz w:val="22"/>
            <w:szCs w:val="22"/>
          </w:rPr>
          <w:fldChar w:fldCharType="end"/>
        </w:r>
      </w:hyperlink>
    </w:p>
    <w:p w14:paraId="15C30E3D" w14:textId="7BFB2F6A" w:rsidR="00EB1A7F" w:rsidRPr="00AF4C8C" w:rsidRDefault="00ED42E3">
      <w:pPr>
        <w:pStyle w:val="Obsah1"/>
        <w:rPr>
          <w:rFonts w:asciiTheme="minorHAnsi" w:eastAsiaTheme="minorEastAsia" w:hAnsiTheme="minorHAnsi" w:cstheme="minorHAnsi"/>
          <w:noProof/>
          <w:sz w:val="22"/>
          <w:szCs w:val="22"/>
        </w:rPr>
      </w:pPr>
      <w:hyperlink w:anchor="_Toc513558877" w:history="1">
        <w:r w:rsidR="00EB1A7F" w:rsidRPr="00AF4C8C">
          <w:rPr>
            <w:rStyle w:val="Hypertextovodkaz"/>
            <w:rFonts w:asciiTheme="minorHAnsi" w:hAnsiTheme="minorHAnsi" w:cstheme="minorHAnsi"/>
            <w:noProof/>
            <w:sz w:val="22"/>
            <w:szCs w:val="22"/>
          </w:rPr>
          <w:t>Článek X</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Oprávněné osoby podle Smlouvy</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_Toc513558877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7</w:t>
        </w:r>
        <w:r w:rsidR="00EB1A7F" w:rsidRPr="00AF4C8C">
          <w:rPr>
            <w:rFonts w:asciiTheme="minorHAnsi" w:hAnsiTheme="minorHAnsi" w:cstheme="minorHAnsi"/>
            <w:noProof/>
            <w:webHidden/>
            <w:sz w:val="22"/>
            <w:szCs w:val="22"/>
          </w:rPr>
          <w:fldChar w:fldCharType="end"/>
        </w:r>
      </w:hyperlink>
    </w:p>
    <w:p w14:paraId="7705E65D" w14:textId="190619E7" w:rsidR="00EB1A7F" w:rsidRPr="00AF4C8C" w:rsidRDefault="00ED42E3">
      <w:pPr>
        <w:pStyle w:val="Obsah1"/>
        <w:rPr>
          <w:rFonts w:asciiTheme="minorHAnsi" w:eastAsiaTheme="minorEastAsia" w:hAnsiTheme="minorHAnsi" w:cstheme="minorHAnsi"/>
          <w:noProof/>
          <w:sz w:val="22"/>
          <w:szCs w:val="22"/>
        </w:rPr>
      </w:pPr>
      <w:hyperlink w:anchor="_Toc513558878" w:history="1">
        <w:r w:rsidR="00EB1A7F" w:rsidRPr="00AF4C8C">
          <w:rPr>
            <w:rStyle w:val="Hypertextovodkaz"/>
            <w:rFonts w:asciiTheme="minorHAnsi" w:hAnsiTheme="minorHAnsi" w:cstheme="minorHAnsi"/>
            <w:noProof/>
            <w:sz w:val="22"/>
            <w:szCs w:val="22"/>
          </w:rPr>
          <w:t>Článek XI</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Ostatní ujednání</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_Toc513558878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8</w:t>
        </w:r>
        <w:r w:rsidR="00EB1A7F" w:rsidRPr="00AF4C8C">
          <w:rPr>
            <w:rFonts w:asciiTheme="minorHAnsi" w:hAnsiTheme="minorHAnsi" w:cstheme="minorHAnsi"/>
            <w:noProof/>
            <w:webHidden/>
            <w:sz w:val="22"/>
            <w:szCs w:val="22"/>
          </w:rPr>
          <w:fldChar w:fldCharType="end"/>
        </w:r>
      </w:hyperlink>
    </w:p>
    <w:p w14:paraId="3863846F" w14:textId="4EBF004B" w:rsidR="00EB1A7F" w:rsidRPr="00AF4C8C" w:rsidRDefault="00ED42E3">
      <w:pPr>
        <w:pStyle w:val="Obsah1"/>
        <w:rPr>
          <w:rFonts w:asciiTheme="minorHAnsi" w:eastAsiaTheme="minorEastAsia" w:hAnsiTheme="minorHAnsi" w:cstheme="minorHAnsi"/>
          <w:noProof/>
          <w:sz w:val="22"/>
          <w:szCs w:val="22"/>
        </w:rPr>
      </w:pPr>
      <w:hyperlink w:anchor="_Toc513558879" w:history="1">
        <w:r w:rsidR="00EB1A7F" w:rsidRPr="00AF4C8C">
          <w:rPr>
            <w:rStyle w:val="Hypertextovodkaz"/>
            <w:rFonts w:asciiTheme="minorHAnsi" w:hAnsiTheme="minorHAnsi" w:cstheme="minorHAnsi"/>
            <w:noProof/>
            <w:sz w:val="22"/>
            <w:szCs w:val="22"/>
          </w:rPr>
          <w:t>Článek XII</w:t>
        </w:r>
        <w:r w:rsidR="00EB1A7F" w:rsidRPr="00AF4C8C">
          <w:rPr>
            <w:rFonts w:asciiTheme="minorHAnsi" w:eastAsiaTheme="minorEastAsia" w:hAnsiTheme="minorHAnsi" w:cstheme="minorHAnsi"/>
            <w:noProof/>
            <w:sz w:val="22"/>
            <w:szCs w:val="22"/>
          </w:rPr>
          <w:tab/>
        </w:r>
        <w:r w:rsidR="00EB1A7F" w:rsidRPr="00AF4C8C">
          <w:rPr>
            <w:rStyle w:val="Hypertextovodkaz"/>
            <w:rFonts w:asciiTheme="minorHAnsi" w:hAnsiTheme="minorHAnsi" w:cstheme="minorHAnsi"/>
            <w:noProof/>
            <w:sz w:val="22"/>
            <w:szCs w:val="22"/>
          </w:rPr>
          <w:t>Závěrečná ustanovení</w:t>
        </w:r>
        <w:r w:rsidR="00EB1A7F" w:rsidRPr="00AF4C8C">
          <w:rPr>
            <w:rFonts w:asciiTheme="minorHAnsi" w:hAnsiTheme="minorHAnsi" w:cstheme="minorHAnsi"/>
            <w:noProof/>
            <w:webHidden/>
            <w:sz w:val="22"/>
            <w:szCs w:val="22"/>
          </w:rPr>
          <w:tab/>
        </w:r>
        <w:r w:rsidR="00EB1A7F" w:rsidRPr="00AF4C8C">
          <w:rPr>
            <w:rFonts w:asciiTheme="minorHAnsi" w:hAnsiTheme="minorHAnsi" w:cstheme="minorHAnsi"/>
            <w:noProof/>
            <w:webHidden/>
            <w:sz w:val="22"/>
            <w:szCs w:val="22"/>
          </w:rPr>
          <w:fldChar w:fldCharType="begin"/>
        </w:r>
        <w:r w:rsidR="00EB1A7F" w:rsidRPr="00AF4C8C">
          <w:rPr>
            <w:rFonts w:asciiTheme="minorHAnsi" w:hAnsiTheme="minorHAnsi" w:cstheme="minorHAnsi"/>
            <w:noProof/>
            <w:webHidden/>
            <w:sz w:val="22"/>
            <w:szCs w:val="22"/>
          </w:rPr>
          <w:instrText xml:space="preserve"> PAGEREF _Toc513558879 \h </w:instrText>
        </w:r>
        <w:r w:rsidR="00EB1A7F" w:rsidRPr="00AF4C8C">
          <w:rPr>
            <w:rFonts w:asciiTheme="minorHAnsi" w:hAnsiTheme="minorHAnsi" w:cstheme="minorHAnsi"/>
            <w:noProof/>
            <w:webHidden/>
            <w:sz w:val="22"/>
            <w:szCs w:val="22"/>
          </w:rPr>
        </w:r>
        <w:r w:rsidR="00EB1A7F" w:rsidRPr="00AF4C8C">
          <w:rPr>
            <w:rFonts w:asciiTheme="minorHAnsi" w:hAnsiTheme="minorHAnsi" w:cstheme="minorHAnsi"/>
            <w:noProof/>
            <w:webHidden/>
            <w:sz w:val="22"/>
            <w:szCs w:val="22"/>
          </w:rPr>
          <w:fldChar w:fldCharType="separate"/>
        </w:r>
        <w:r w:rsidR="004A5FDE">
          <w:rPr>
            <w:rFonts w:asciiTheme="minorHAnsi" w:hAnsiTheme="minorHAnsi" w:cstheme="minorHAnsi"/>
            <w:noProof/>
            <w:webHidden/>
            <w:sz w:val="22"/>
            <w:szCs w:val="22"/>
          </w:rPr>
          <w:t>9</w:t>
        </w:r>
        <w:r w:rsidR="00EB1A7F" w:rsidRPr="00AF4C8C">
          <w:rPr>
            <w:rFonts w:asciiTheme="minorHAnsi" w:hAnsiTheme="minorHAnsi" w:cstheme="minorHAnsi"/>
            <w:noProof/>
            <w:webHidden/>
            <w:sz w:val="22"/>
            <w:szCs w:val="22"/>
          </w:rPr>
          <w:fldChar w:fldCharType="end"/>
        </w:r>
      </w:hyperlink>
    </w:p>
    <w:p w14:paraId="015FE48D" w14:textId="0639CDE2" w:rsidR="00635129" w:rsidRPr="00AF4C8C" w:rsidRDefault="007F0D60" w:rsidP="00635129">
      <w:pPr>
        <w:pStyle w:val="nadpisx"/>
        <w:keepNext w:val="0"/>
        <w:numPr>
          <w:ilvl w:val="0"/>
          <w:numId w:val="0"/>
        </w:numPr>
        <w:spacing w:before="0" w:after="0"/>
        <w:rPr>
          <w:rFonts w:ascii="Calibri" w:hAnsi="Calibri" w:cs="Calibri"/>
          <w:sz w:val="22"/>
          <w:szCs w:val="22"/>
        </w:rPr>
      </w:pPr>
      <w:r w:rsidRPr="00AF4C8C">
        <w:rPr>
          <w:rFonts w:asciiTheme="minorHAnsi" w:hAnsiTheme="minorHAnsi" w:cstheme="minorHAnsi"/>
          <w:noProof w:val="0"/>
          <w:sz w:val="22"/>
          <w:szCs w:val="22"/>
        </w:rPr>
        <w:fldChar w:fldCharType="end"/>
      </w:r>
    </w:p>
    <w:p w14:paraId="56CFA879" w14:textId="77777777" w:rsidR="00635129" w:rsidRPr="00AF4C8C" w:rsidRDefault="00635129" w:rsidP="00635129">
      <w:pPr>
        <w:pStyle w:val="nadpisx"/>
        <w:rPr>
          <w:rFonts w:asciiTheme="minorHAnsi" w:hAnsiTheme="minorHAnsi" w:cstheme="minorHAnsi"/>
          <w:sz w:val="22"/>
          <w:szCs w:val="22"/>
        </w:rPr>
      </w:pPr>
      <w:bookmarkStart w:id="0" w:name="_Toc513558868"/>
      <w:r w:rsidRPr="00AF4C8C">
        <w:rPr>
          <w:rFonts w:asciiTheme="minorHAnsi" w:hAnsiTheme="minorHAnsi" w:cstheme="minorHAnsi"/>
          <w:sz w:val="22"/>
          <w:szCs w:val="22"/>
        </w:rPr>
        <w:t>Vymezení pojmů</w:t>
      </w:r>
      <w:bookmarkEnd w:id="0"/>
    </w:p>
    <w:p w14:paraId="777F0D16" w14:textId="77777777" w:rsidR="00470E54" w:rsidRPr="00AF4C8C" w:rsidRDefault="00470E54" w:rsidP="00470E54">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bookmarkStart w:id="1" w:name="_Hlk505789010"/>
      <w:r w:rsidRPr="00AF4C8C">
        <w:rPr>
          <w:rFonts w:asciiTheme="minorHAnsi" w:hAnsiTheme="minorHAnsi" w:cstheme="minorHAnsi"/>
          <w:b/>
          <w:sz w:val="22"/>
          <w:szCs w:val="22"/>
          <w:lang w:val="cs-CZ"/>
        </w:rPr>
        <w:t>Cena díla</w:t>
      </w:r>
      <w:r w:rsidRPr="00AF4C8C">
        <w:rPr>
          <w:rFonts w:asciiTheme="minorHAnsi" w:hAnsiTheme="minorHAnsi" w:cstheme="minorHAnsi"/>
          <w:sz w:val="22"/>
          <w:szCs w:val="22"/>
          <w:lang w:val="cs-CZ"/>
        </w:rPr>
        <w:t>. Cena díla je částka, kterou zaplatí Objednatel Zhotoviteli za řádné a včasné splnění jeho povinností týkajících se Díla vyplývajících ze Smluvních dokumentů.</w:t>
      </w:r>
    </w:p>
    <w:p w14:paraId="6025F635" w14:textId="2E730E99" w:rsidR="00635129" w:rsidRPr="00AF4C8C" w:rsidRDefault="00635129" w:rsidP="00635129">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Dílo</w:t>
      </w:r>
      <w:r w:rsidR="004B11E2" w:rsidRPr="00AF4C8C">
        <w:rPr>
          <w:rFonts w:asciiTheme="minorHAnsi" w:hAnsiTheme="minorHAnsi" w:cstheme="minorHAnsi"/>
          <w:sz w:val="22"/>
          <w:szCs w:val="22"/>
          <w:lang w:val="cs-CZ"/>
        </w:rPr>
        <w:t>. </w:t>
      </w:r>
      <w:r w:rsidRPr="00AF4C8C">
        <w:rPr>
          <w:rFonts w:asciiTheme="minorHAnsi" w:hAnsiTheme="minorHAnsi" w:cstheme="minorHAnsi"/>
          <w:sz w:val="22"/>
          <w:szCs w:val="22"/>
          <w:lang w:val="cs-CZ"/>
        </w:rPr>
        <w:t>Díl</w:t>
      </w:r>
      <w:r w:rsidR="00084050" w:rsidRPr="00AF4C8C">
        <w:rPr>
          <w:rFonts w:asciiTheme="minorHAnsi" w:hAnsiTheme="minorHAnsi" w:cstheme="minorHAnsi"/>
          <w:sz w:val="22"/>
          <w:szCs w:val="22"/>
          <w:lang w:val="cs-CZ"/>
        </w:rPr>
        <w:t xml:space="preserve">em se rozumí činnost realizována Zhotovitelem podle Smlouvy pro Objednatele </w:t>
      </w:r>
      <w:r w:rsidRPr="00AF4C8C">
        <w:rPr>
          <w:rFonts w:asciiTheme="minorHAnsi" w:hAnsiTheme="minorHAnsi" w:cstheme="minorHAnsi"/>
          <w:sz w:val="22"/>
          <w:szCs w:val="22"/>
          <w:lang w:val="cs-CZ"/>
        </w:rPr>
        <w:t xml:space="preserve">v rozsahu a </w:t>
      </w:r>
      <w:r w:rsidR="00084050" w:rsidRPr="00AF4C8C">
        <w:rPr>
          <w:rFonts w:asciiTheme="minorHAnsi" w:hAnsiTheme="minorHAnsi" w:cstheme="minorHAnsi"/>
          <w:sz w:val="22"/>
          <w:szCs w:val="22"/>
          <w:lang w:val="cs-CZ"/>
        </w:rPr>
        <w:t xml:space="preserve">v </w:t>
      </w:r>
      <w:r w:rsidRPr="00AF4C8C">
        <w:rPr>
          <w:rFonts w:asciiTheme="minorHAnsi" w:hAnsiTheme="minorHAnsi" w:cstheme="minorHAnsi"/>
          <w:sz w:val="22"/>
          <w:szCs w:val="22"/>
          <w:lang w:val="cs-CZ"/>
        </w:rPr>
        <w:t xml:space="preserve">provedení </w:t>
      </w:r>
      <w:r w:rsidR="00944255" w:rsidRPr="00AF4C8C">
        <w:rPr>
          <w:rFonts w:asciiTheme="minorHAnsi" w:hAnsiTheme="minorHAnsi" w:cstheme="minorHAnsi"/>
          <w:sz w:val="22"/>
          <w:szCs w:val="22"/>
          <w:lang w:val="cs-CZ"/>
        </w:rPr>
        <w:t xml:space="preserve">pouze </w:t>
      </w:r>
      <w:r w:rsidRPr="00AF4C8C">
        <w:rPr>
          <w:rFonts w:asciiTheme="minorHAnsi" w:hAnsiTheme="minorHAnsi" w:cstheme="minorHAnsi"/>
          <w:sz w:val="22"/>
          <w:szCs w:val="22"/>
          <w:lang w:val="cs-CZ"/>
        </w:rPr>
        <w:t>v souladu s požadavky, podmínkami, specifikacemi, parametry a ostatními údaji uvedenými v</w:t>
      </w:r>
      <w:r w:rsidR="00084050" w:rsidRPr="00AF4C8C">
        <w:rPr>
          <w:rFonts w:asciiTheme="minorHAnsi" w:hAnsiTheme="minorHAnsi" w:cstheme="minorHAnsi"/>
          <w:sz w:val="22"/>
          <w:szCs w:val="22"/>
          <w:lang w:val="cs-CZ"/>
        </w:rPr>
        <w:t> této Smlouvě</w:t>
      </w:r>
      <w:r w:rsidRPr="00AF4C8C">
        <w:rPr>
          <w:rFonts w:asciiTheme="minorHAnsi" w:hAnsiTheme="minorHAnsi" w:cstheme="minorHAnsi"/>
          <w:sz w:val="22"/>
          <w:szCs w:val="22"/>
          <w:lang w:val="cs-CZ"/>
        </w:rPr>
        <w:t xml:space="preserve"> a v příslušných přílohách Smlouvy.</w:t>
      </w:r>
      <w:r w:rsidR="00084050" w:rsidRPr="00AF4C8C">
        <w:rPr>
          <w:rFonts w:asciiTheme="minorHAnsi" w:hAnsiTheme="minorHAnsi" w:cstheme="minorHAnsi"/>
          <w:sz w:val="22"/>
          <w:szCs w:val="22"/>
          <w:lang w:val="cs-CZ"/>
        </w:rPr>
        <w:t xml:space="preserve"> </w:t>
      </w:r>
    </w:p>
    <w:p w14:paraId="0F03D196" w14:textId="5140D1B9" w:rsidR="006618CA" w:rsidRPr="00AF4C8C" w:rsidRDefault="006618CA" w:rsidP="006618CA">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Dozor objednatele.</w:t>
      </w:r>
      <w:r w:rsidRPr="00AF4C8C">
        <w:rPr>
          <w:rFonts w:asciiTheme="minorHAnsi" w:hAnsiTheme="minorHAnsi" w:cstheme="minorHAnsi"/>
          <w:sz w:val="22"/>
          <w:szCs w:val="22"/>
          <w:lang w:val="cs-CZ"/>
        </w:rPr>
        <w:t xml:space="preserve"> Dozor objednatele je fyzická osoba jmenovaná Objednatelem, která je za Objednatele odpovědná za řízení provádění Díla.</w:t>
      </w:r>
    </w:p>
    <w:p w14:paraId="2B633AC7" w14:textId="77777777" w:rsidR="006E3489" w:rsidRPr="00AF4C8C" w:rsidRDefault="00470E54" w:rsidP="006E3489">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 xml:space="preserve">Důvěrné informace. </w:t>
      </w:r>
      <w:r w:rsidRPr="00AF4C8C">
        <w:rPr>
          <w:rFonts w:asciiTheme="minorHAnsi" w:hAnsiTheme="minorHAnsi" w:cstheme="minorHAnsi"/>
          <w:sz w:val="22"/>
          <w:szCs w:val="22"/>
          <w:lang w:val="cs-CZ"/>
        </w:rPr>
        <w:t>Důvěrné informace jsou jakékoliv dokumenty, údaje či jiné informace týkající se Díla a/nebo osoby Objednatele poskytnuté Zhotoviteli nebo jím obstarané či jinak získané v souvislosti se Smlouvou o dílo a/nebo prováděním Díla, které nejsou veřejně dostupné</w:t>
      </w:r>
      <w:r w:rsidR="006E3489" w:rsidRPr="00AF4C8C">
        <w:rPr>
          <w:rFonts w:asciiTheme="minorHAnsi" w:hAnsiTheme="minorHAnsi" w:cstheme="minorHAnsi"/>
          <w:sz w:val="22"/>
          <w:szCs w:val="22"/>
          <w:lang w:val="cs-CZ"/>
        </w:rPr>
        <w:t>.</w:t>
      </w:r>
    </w:p>
    <w:p w14:paraId="18D2B0DF" w14:textId="02E7C3FD" w:rsidR="006E3489" w:rsidRPr="00AF4C8C" w:rsidRDefault="006E3489" w:rsidP="006E3489">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Harmonogram.</w:t>
      </w:r>
      <w:r w:rsidRPr="00AF4C8C">
        <w:rPr>
          <w:rFonts w:asciiTheme="minorHAnsi" w:hAnsiTheme="minorHAnsi" w:cstheme="minorHAnsi"/>
          <w:sz w:val="22"/>
          <w:szCs w:val="22"/>
          <w:lang w:val="cs-CZ"/>
        </w:rPr>
        <w:t xml:space="preserve"> Harmonogram je Smluvní dokument</w:t>
      </w:r>
      <w:r w:rsidRPr="00F94F20">
        <w:rPr>
          <w:rFonts w:asciiTheme="minorHAnsi" w:hAnsiTheme="minorHAnsi" w:cstheme="minorHAnsi"/>
          <w:sz w:val="22"/>
          <w:szCs w:val="22"/>
          <w:lang w:val="cs-CZ"/>
        </w:rPr>
        <w:t xml:space="preserve">, který je </w:t>
      </w:r>
      <w:r w:rsidRPr="00AC0794">
        <w:rPr>
          <w:rFonts w:asciiTheme="minorHAnsi" w:hAnsiTheme="minorHAnsi" w:cstheme="minorHAnsi"/>
          <w:sz w:val="22"/>
          <w:szCs w:val="22"/>
          <w:lang w:val="cs-CZ"/>
        </w:rPr>
        <w:t xml:space="preserve">Přílohou č. </w:t>
      </w:r>
      <w:r w:rsidR="00BF1801" w:rsidRPr="00AC0794">
        <w:rPr>
          <w:rFonts w:asciiTheme="minorHAnsi" w:hAnsiTheme="minorHAnsi" w:cstheme="minorHAnsi"/>
          <w:sz w:val="22"/>
          <w:szCs w:val="22"/>
          <w:lang w:val="cs-CZ"/>
        </w:rPr>
        <w:t>2</w:t>
      </w:r>
      <w:r w:rsidRPr="00F94F20">
        <w:rPr>
          <w:rFonts w:asciiTheme="minorHAnsi" w:hAnsiTheme="minorHAnsi" w:cstheme="minorHAnsi"/>
          <w:sz w:val="22"/>
          <w:szCs w:val="22"/>
          <w:lang w:val="cs-CZ"/>
        </w:rPr>
        <w:t xml:space="preserve"> Smlouvy o</w:t>
      </w:r>
      <w:r w:rsidRPr="00AF4C8C">
        <w:rPr>
          <w:rFonts w:asciiTheme="minorHAnsi" w:hAnsiTheme="minorHAnsi" w:cstheme="minorHAnsi"/>
          <w:sz w:val="22"/>
          <w:szCs w:val="22"/>
          <w:lang w:val="cs-CZ"/>
        </w:rPr>
        <w:t xml:space="preserve"> dílo, který je vypracován Zhotovitelem, schválený Objednatelem.</w:t>
      </w:r>
    </w:p>
    <w:p w14:paraId="7D180E5F" w14:textId="77777777" w:rsidR="00470E54" w:rsidRPr="00AF4C8C" w:rsidRDefault="006E3489" w:rsidP="00470E54">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 xml:space="preserve">Objednatel. </w:t>
      </w:r>
      <w:r w:rsidRPr="00AF4C8C">
        <w:rPr>
          <w:rFonts w:asciiTheme="minorHAnsi" w:hAnsiTheme="minorHAnsi" w:cstheme="minorHAnsi"/>
          <w:sz w:val="22"/>
          <w:szCs w:val="22"/>
          <w:lang w:val="cs-CZ"/>
        </w:rPr>
        <w:t>Objednatel je osoba definovaná jako Objednatel v záhlaví Smlouvy o dílo.</w:t>
      </w:r>
    </w:p>
    <w:p w14:paraId="1EEC4E25" w14:textId="77777777" w:rsidR="006E3489" w:rsidRPr="00AF4C8C" w:rsidRDefault="006E3489" w:rsidP="00470E54">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 xml:space="preserve">Pracovní den. </w:t>
      </w:r>
      <w:r w:rsidRPr="00AF4C8C">
        <w:rPr>
          <w:rFonts w:asciiTheme="minorHAnsi" w:hAnsiTheme="minorHAnsi" w:cstheme="minorHAnsi"/>
          <w:sz w:val="22"/>
          <w:szCs w:val="22"/>
          <w:lang w:val="cs-CZ"/>
        </w:rPr>
        <w:t>Pracovní den</w:t>
      </w:r>
      <w:r w:rsidRPr="00AF4C8C">
        <w:rPr>
          <w:rFonts w:asciiTheme="minorHAnsi" w:hAnsiTheme="minorHAnsi" w:cstheme="minorHAnsi"/>
          <w:b/>
          <w:sz w:val="22"/>
          <w:szCs w:val="22"/>
          <w:lang w:val="cs-CZ"/>
        </w:rPr>
        <w:t xml:space="preserve"> </w:t>
      </w:r>
      <w:r w:rsidRPr="00AF4C8C">
        <w:rPr>
          <w:rFonts w:asciiTheme="minorHAnsi" w:hAnsiTheme="minorHAnsi" w:cstheme="minorHAnsi"/>
          <w:sz w:val="22"/>
          <w:szCs w:val="22"/>
          <w:lang w:val="cs-CZ"/>
        </w:rPr>
        <w:t>je den, který je pracovním dnem v České republice, tj. každý den vyjma soboty, neděle a státních svátků.</w:t>
      </w:r>
    </w:p>
    <w:p w14:paraId="6A7EB030" w14:textId="77777777" w:rsidR="006E3489" w:rsidRPr="00AF4C8C" w:rsidRDefault="006E3489" w:rsidP="006E3489">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 xml:space="preserve">Protokol o předání a převzetí. </w:t>
      </w:r>
      <w:r w:rsidRPr="00AF4C8C">
        <w:rPr>
          <w:rFonts w:asciiTheme="minorHAnsi" w:hAnsiTheme="minorHAnsi" w:cstheme="minorHAnsi"/>
          <w:sz w:val="22"/>
          <w:szCs w:val="22"/>
          <w:lang w:val="cs-CZ"/>
        </w:rPr>
        <w:t>Protokol o předání a převzetí je potvrzením Objednatele o převzetí Díla nebo jeho části, který Objednatel a Zhotovitel podepíší po splnění podmínek pro jeho podpis podle Smlouvy.</w:t>
      </w:r>
    </w:p>
    <w:p w14:paraId="193A1DF9" w14:textId="5EBD335E" w:rsidR="006E3489" w:rsidRPr="00AF4C8C" w:rsidRDefault="006E3489" w:rsidP="006E3489">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Předání díla.</w:t>
      </w:r>
      <w:r w:rsidRPr="00AF4C8C">
        <w:rPr>
          <w:rFonts w:asciiTheme="minorHAnsi" w:hAnsiTheme="minorHAnsi" w:cstheme="minorHAnsi"/>
          <w:sz w:val="22"/>
          <w:szCs w:val="22"/>
          <w:lang w:val="cs-CZ"/>
        </w:rPr>
        <w:t xml:space="preserve"> Předání díla je okamžik, kdy (i) Zhotovitel provedl a dokončil Dílo v souladu se Smlouvou, (ii) Dílo je bez vad a nedodělků, které brání nebo omezují řádné užívání Díla nebo které funkčně nebo esteticky brání nebo omezují užívání Díla, </w:t>
      </w:r>
      <w:r w:rsidR="00AC28AB" w:rsidRPr="00AF4C8C">
        <w:rPr>
          <w:rFonts w:asciiTheme="minorHAnsi" w:hAnsiTheme="minorHAnsi" w:cstheme="minorHAnsi"/>
          <w:sz w:val="22"/>
          <w:szCs w:val="22"/>
          <w:lang w:val="cs-CZ"/>
        </w:rPr>
        <w:t>a (iii</w:t>
      </w:r>
      <w:r w:rsidRPr="00AF4C8C">
        <w:rPr>
          <w:rFonts w:asciiTheme="minorHAnsi" w:hAnsiTheme="minorHAnsi" w:cstheme="minorHAnsi"/>
          <w:sz w:val="22"/>
          <w:szCs w:val="22"/>
          <w:lang w:val="cs-CZ"/>
        </w:rPr>
        <w:t>) Objednatel a Zhotovitel podepsali Protokol o předání a převzetí.</w:t>
      </w:r>
    </w:p>
    <w:p w14:paraId="659C8896" w14:textId="77777777" w:rsidR="00470E54" w:rsidRPr="00AF4C8C" w:rsidRDefault="00470E54" w:rsidP="006E3489">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Smlouva</w:t>
      </w:r>
      <w:r w:rsidRPr="00AF4C8C">
        <w:rPr>
          <w:rFonts w:asciiTheme="minorHAnsi" w:hAnsiTheme="minorHAnsi" w:cstheme="minorHAnsi"/>
          <w:sz w:val="22"/>
          <w:szCs w:val="22"/>
          <w:lang w:val="cs-CZ"/>
        </w:rPr>
        <w:t>.     Tato Smlouva včetně všech příloh a dalších dokumentů označených jako součást Smlouvy.</w:t>
      </w:r>
    </w:p>
    <w:p w14:paraId="4130C5FF" w14:textId="77777777" w:rsidR="006E3489" w:rsidRPr="00AF4C8C" w:rsidRDefault="006E3489" w:rsidP="00470E54">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 xml:space="preserve">Subdodavatel. </w:t>
      </w:r>
      <w:r w:rsidRPr="00AF4C8C">
        <w:rPr>
          <w:rFonts w:asciiTheme="minorHAnsi" w:hAnsiTheme="minorHAnsi" w:cstheme="minorHAnsi"/>
          <w:sz w:val="22"/>
          <w:szCs w:val="22"/>
          <w:lang w:val="cs-CZ"/>
        </w:rPr>
        <w:t xml:space="preserve">Subdodavatel je osoba provádějící část Díla jménem Zhotovitele určená v souladu </w:t>
      </w:r>
      <w:r w:rsidRPr="00AF4C8C">
        <w:rPr>
          <w:rFonts w:asciiTheme="minorHAnsi" w:hAnsiTheme="minorHAnsi" w:cstheme="minorHAnsi"/>
          <w:sz w:val="22"/>
          <w:szCs w:val="22"/>
          <w:lang w:val="cs-CZ"/>
        </w:rPr>
        <w:lastRenderedPageBreak/>
        <w:t>se Smlouvou.</w:t>
      </w:r>
    </w:p>
    <w:p w14:paraId="3E098882" w14:textId="102811AD" w:rsidR="006E3489" w:rsidRPr="00AF4C8C" w:rsidRDefault="006E3489" w:rsidP="006E3489">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Záruční doba.</w:t>
      </w:r>
      <w:r w:rsidRPr="00AF4C8C">
        <w:rPr>
          <w:rFonts w:asciiTheme="minorHAnsi" w:hAnsiTheme="minorHAnsi" w:cstheme="minorHAnsi"/>
          <w:sz w:val="22"/>
          <w:szCs w:val="22"/>
          <w:lang w:val="cs-CZ"/>
        </w:rPr>
        <w:t xml:space="preserve"> Záruční </w:t>
      </w:r>
      <w:r w:rsidRPr="00F94F20">
        <w:rPr>
          <w:rFonts w:asciiTheme="minorHAnsi" w:hAnsiTheme="minorHAnsi" w:cstheme="minorHAnsi"/>
          <w:sz w:val="22"/>
          <w:szCs w:val="22"/>
          <w:lang w:val="cs-CZ"/>
        </w:rPr>
        <w:t xml:space="preserve">doba je záruční doba dle článku </w:t>
      </w:r>
      <w:r w:rsidR="008D630B" w:rsidRPr="00F94F20">
        <w:rPr>
          <w:rFonts w:asciiTheme="minorHAnsi" w:hAnsiTheme="minorHAnsi" w:cstheme="minorHAnsi"/>
          <w:sz w:val="22"/>
          <w:szCs w:val="22"/>
          <w:lang w:val="cs-CZ"/>
        </w:rPr>
        <w:t>I</w:t>
      </w:r>
      <w:r w:rsidR="00815CE9" w:rsidRPr="00F94F20">
        <w:rPr>
          <w:rFonts w:asciiTheme="minorHAnsi" w:hAnsiTheme="minorHAnsi" w:cstheme="minorHAnsi"/>
          <w:sz w:val="22"/>
          <w:szCs w:val="22"/>
          <w:lang w:val="cs-CZ"/>
        </w:rPr>
        <w:t>X.</w:t>
      </w:r>
      <w:r w:rsidRPr="00F94F20">
        <w:rPr>
          <w:rFonts w:asciiTheme="minorHAnsi" w:hAnsiTheme="minorHAnsi" w:cstheme="minorHAnsi"/>
          <w:sz w:val="22"/>
          <w:szCs w:val="22"/>
          <w:lang w:val="cs-CZ"/>
        </w:rPr>
        <w:t xml:space="preserve"> Smlouvy</w:t>
      </w:r>
      <w:r w:rsidRPr="00AF4C8C">
        <w:rPr>
          <w:rFonts w:asciiTheme="minorHAnsi" w:hAnsiTheme="minorHAnsi" w:cstheme="minorHAnsi"/>
          <w:sz w:val="22"/>
          <w:szCs w:val="22"/>
          <w:lang w:val="cs-CZ"/>
        </w:rPr>
        <w:t>, která začíná běžet první kalendářní den následující po Předání díla.</w:t>
      </w:r>
    </w:p>
    <w:p w14:paraId="0EC6BB6C" w14:textId="0BBFB670" w:rsidR="006E3489" w:rsidRPr="00AF4C8C" w:rsidRDefault="006E3489" w:rsidP="006E3489">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Závazné předpisy.</w:t>
      </w:r>
      <w:r w:rsidRPr="00AF4C8C">
        <w:rPr>
          <w:rFonts w:asciiTheme="minorHAnsi" w:hAnsiTheme="minorHAnsi" w:cstheme="minorHAnsi"/>
          <w:sz w:val="22"/>
          <w:szCs w:val="22"/>
          <w:lang w:val="cs-CZ"/>
        </w:rPr>
        <w:t xml:space="preserve"> Závazné předpisy jsou veškeré závazné právní předpisy, </w:t>
      </w:r>
      <w:r w:rsidR="00AC28AB" w:rsidRPr="00AF4C8C">
        <w:rPr>
          <w:rFonts w:asciiTheme="minorHAnsi" w:hAnsiTheme="minorHAnsi" w:cstheme="minorHAnsi"/>
          <w:sz w:val="22"/>
          <w:szCs w:val="22"/>
          <w:lang w:val="cs-CZ"/>
        </w:rPr>
        <w:t>tj. platné a účinné</w:t>
      </w:r>
      <w:r w:rsidRPr="00AF4C8C">
        <w:rPr>
          <w:rFonts w:asciiTheme="minorHAnsi" w:hAnsiTheme="minorHAnsi" w:cstheme="minorHAnsi"/>
          <w:sz w:val="22"/>
          <w:szCs w:val="22"/>
          <w:lang w:val="cs-CZ"/>
        </w:rPr>
        <w:t xml:space="preserve"> </w:t>
      </w:r>
      <w:r w:rsidR="00AC28AB" w:rsidRPr="00AF4C8C">
        <w:rPr>
          <w:rFonts w:asciiTheme="minorHAnsi" w:hAnsiTheme="minorHAnsi" w:cstheme="minorHAnsi"/>
          <w:sz w:val="22"/>
          <w:szCs w:val="22"/>
          <w:lang w:val="cs-CZ"/>
        </w:rPr>
        <w:t>ke dni podpisu této Smlouvy</w:t>
      </w:r>
      <w:r w:rsidRPr="00AF4C8C">
        <w:rPr>
          <w:rFonts w:asciiTheme="minorHAnsi" w:hAnsiTheme="minorHAnsi" w:cstheme="minorHAnsi"/>
          <w:sz w:val="22"/>
          <w:szCs w:val="22"/>
          <w:lang w:val="cs-CZ"/>
        </w:rPr>
        <w:t>.</w:t>
      </w:r>
    </w:p>
    <w:p w14:paraId="7910C9B1" w14:textId="31ACB938" w:rsidR="00635129" w:rsidRPr="00AF4C8C" w:rsidRDefault="006E3489" w:rsidP="004B11E2">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b/>
          <w:sz w:val="22"/>
          <w:szCs w:val="22"/>
          <w:lang w:val="cs-CZ"/>
        </w:rPr>
        <w:t xml:space="preserve">Změna díla. </w:t>
      </w:r>
      <w:r w:rsidRPr="00AF4C8C">
        <w:rPr>
          <w:rFonts w:asciiTheme="minorHAnsi" w:hAnsiTheme="minorHAnsi" w:cstheme="minorHAnsi"/>
          <w:sz w:val="22"/>
          <w:szCs w:val="22"/>
          <w:lang w:val="cs-CZ"/>
        </w:rPr>
        <w:t>Změna díla je jakákoli změna Díla oproti Sml</w:t>
      </w:r>
      <w:r w:rsidR="004B11E2" w:rsidRPr="00AF4C8C">
        <w:rPr>
          <w:rFonts w:asciiTheme="minorHAnsi" w:hAnsiTheme="minorHAnsi" w:cstheme="minorHAnsi"/>
          <w:sz w:val="22"/>
          <w:szCs w:val="22"/>
          <w:lang w:val="cs-CZ"/>
        </w:rPr>
        <w:t>ouvě</w:t>
      </w:r>
      <w:r w:rsidR="00AC28AB" w:rsidRPr="00AF4C8C">
        <w:rPr>
          <w:rFonts w:asciiTheme="minorHAnsi" w:hAnsiTheme="minorHAnsi" w:cstheme="minorHAnsi"/>
          <w:sz w:val="22"/>
          <w:szCs w:val="22"/>
          <w:lang w:val="cs-CZ"/>
        </w:rPr>
        <w:t xml:space="preserve"> </w:t>
      </w:r>
      <w:r w:rsidRPr="00AF4C8C">
        <w:rPr>
          <w:rFonts w:asciiTheme="minorHAnsi" w:hAnsiTheme="minorHAnsi" w:cstheme="minorHAnsi"/>
          <w:sz w:val="22"/>
          <w:szCs w:val="22"/>
          <w:lang w:val="cs-CZ"/>
        </w:rPr>
        <w:t xml:space="preserve">a jakákoliv změna Díla oproti Prováděcí dokumentaci </w:t>
      </w:r>
      <w:r w:rsidR="004B11E2" w:rsidRPr="00AF4C8C">
        <w:rPr>
          <w:rFonts w:asciiTheme="minorHAnsi" w:hAnsiTheme="minorHAnsi" w:cstheme="minorHAnsi"/>
          <w:sz w:val="22"/>
          <w:szCs w:val="22"/>
          <w:lang w:val="cs-CZ"/>
        </w:rPr>
        <w:t>předané Zhotoviteli</w:t>
      </w:r>
      <w:r w:rsidRPr="00AF4C8C">
        <w:rPr>
          <w:rFonts w:asciiTheme="minorHAnsi" w:hAnsiTheme="minorHAnsi" w:cstheme="minorHAnsi"/>
          <w:sz w:val="22"/>
          <w:szCs w:val="22"/>
          <w:lang w:val="cs-CZ"/>
        </w:rPr>
        <w:t xml:space="preserve"> po uzavření Smlouvy o dílo. Pro vyloučení pochybností se stanoví, že upřesnění,</w:t>
      </w:r>
      <w:r w:rsidR="004B11E2" w:rsidRPr="00AF4C8C">
        <w:rPr>
          <w:rFonts w:asciiTheme="minorHAnsi" w:hAnsiTheme="minorHAnsi" w:cstheme="minorHAnsi"/>
          <w:sz w:val="22"/>
          <w:szCs w:val="22"/>
          <w:lang w:val="cs-CZ"/>
        </w:rPr>
        <w:t xml:space="preserve"> doplnění a bližší specifikace d</w:t>
      </w:r>
      <w:r w:rsidRPr="00AF4C8C">
        <w:rPr>
          <w:rFonts w:asciiTheme="minorHAnsi" w:hAnsiTheme="minorHAnsi" w:cstheme="minorHAnsi"/>
          <w:sz w:val="22"/>
          <w:szCs w:val="22"/>
          <w:lang w:val="cs-CZ"/>
        </w:rPr>
        <w:t>opracované dokumentace formou Dokumentace připravované Zhotovitelem, která by</w:t>
      </w:r>
      <w:r w:rsidR="00AC28AB" w:rsidRPr="00AF4C8C">
        <w:rPr>
          <w:rFonts w:asciiTheme="minorHAnsi" w:hAnsiTheme="minorHAnsi" w:cstheme="minorHAnsi"/>
          <w:sz w:val="22"/>
          <w:szCs w:val="22"/>
          <w:lang w:val="cs-CZ"/>
        </w:rPr>
        <w:t xml:space="preserve">la schválena Objednatelem, se </w:t>
      </w:r>
      <w:r w:rsidRPr="00AF4C8C">
        <w:rPr>
          <w:rFonts w:asciiTheme="minorHAnsi" w:hAnsiTheme="minorHAnsi" w:cstheme="minorHAnsi"/>
          <w:sz w:val="22"/>
          <w:szCs w:val="22"/>
          <w:lang w:val="cs-CZ"/>
        </w:rPr>
        <w:t>považují za „Změnu Díla“ pro účely celé Smlouvy o dílo.</w:t>
      </w:r>
      <w:bookmarkEnd w:id="1"/>
    </w:p>
    <w:p w14:paraId="141672A1" w14:textId="77777777" w:rsidR="004B11E2" w:rsidRPr="00AF4C8C" w:rsidRDefault="004B11E2" w:rsidP="00601C18">
      <w:pPr>
        <w:pStyle w:val="nadpisx"/>
        <w:rPr>
          <w:rFonts w:asciiTheme="minorHAnsi" w:hAnsiTheme="minorHAnsi" w:cstheme="minorHAnsi"/>
          <w:sz w:val="22"/>
          <w:szCs w:val="22"/>
        </w:rPr>
      </w:pPr>
      <w:bookmarkStart w:id="2" w:name="_Toc513558869"/>
      <w:r w:rsidRPr="00AF4C8C">
        <w:rPr>
          <w:rFonts w:asciiTheme="minorHAnsi" w:hAnsiTheme="minorHAnsi" w:cstheme="minorHAnsi"/>
          <w:sz w:val="22"/>
          <w:szCs w:val="22"/>
        </w:rPr>
        <w:t>Předmět Smlouvy</w:t>
      </w:r>
      <w:bookmarkEnd w:id="2"/>
    </w:p>
    <w:p w14:paraId="3C38508C" w14:textId="1885F470" w:rsidR="004B11E2" w:rsidRPr="00AF4C8C" w:rsidRDefault="004B11E2" w:rsidP="004B11E2">
      <w:pPr>
        <w:pStyle w:val="Nadpis2-BS"/>
        <w:widowControl w:val="0"/>
        <w:numPr>
          <w:ilvl w:val="1"/>
          <w:numId w:val="1"/>
        </w:numPr>
        <w:rPr>
          <w:rFonts w:asciiTheme="minorHAnsi" w:hAnsiTheme="minorHAnsi" w:cstheme="minorHAnsi"/>
          <w:sz w:val="22"/>
          <w:szCs w:val="22"/>
        </w:rPr>
      </w:pPr>
      <w:r w:rsidRPr="00AF4C8C">
        <w:rPr>
          <w:rFonts w:asciiTheme="minorHAnsi" w:hAnsiTheme="minorHAnsi" w:cstheme="minorHAnsi"/>
          <w:sz w:val="22"/>
          <w:szCs w:val="22"/>
        </w:rPr>
        <w:t xml:space="preserve">Předmětem této Smlouvy je závazek Zhotovitele na svůj náklad a nebezpečí provést s vynaložením odborné péče a na základě svých zvláštních znalostí, odbornosti a pečlivosti pro Objednatele Dílo spočívající </w:t>
      </w:r>
      <w:r w:rsidR="00F94F20">
        <w:rPr>
          <w:rFonts w:asciiTheme="minorHAnsi" w:hAnsiTheme="minorHAnsi" w:cstheme="minorHAnsi"/>
          <w:sz w:val="22"/>
          <w:szCs w:val="22"/>
        </w:rPr>
        <w:t>ve vybudování napájení serverovny a doplnění silových okruhů</w:t>
      </w:r>
      <w:r w:rsidRPr="00AF4C8C">
        <w:rPr>
          <w:rFonts w:asciiTheme="minorHAnsi" w:hAnsiTheme="minorHAnsi" w:cstheme="minorHAnsi"/>
          <w:sz w:val="22"/>
          <w:szCs w:val="22"/>
        </w:rPr>
        <w:t xml:space="preserve"> tak, jak je specifikováno touto Smlouvou včetně jejích příloh a dodatků. Objednatel se zavazuje Zhotoviteli za provedené Dílo zaplatit níže sjednanou Cenu, a to za podmínek a ve lhůtách sjednaných v této Smlouvě a zavazuje se za podmínek stanovených v této Smlouvě Dílo dle této Smlouvy převzít a zaplatit Cenu stanovenou touto Smlouvou.</w:t>
      </w:r>
    </w:p>
    <w:p w14:paraId="5776DE54" w14:textId="03FB526F" w:rsidR="004B11E2" w:rsidRPr="00AF4C8C" w:rsidRDefault="004B11E2" w:rsidP="004B11E2">
      <w:pPr>
        <w:pStyle w:val="Nadpis2-BS"/>
        <w:widowControl w:val="0"/>
        <w:numPr>
          <w:ilvl w:val="1"/>
          <w:numId w:val="1"/>
        </w:numPr>
        <w:rPr>
          <w:rFonts w:asciiTheme="minorHAnsi" w:hAnsiTheme="minorHAnsi" w:cstheme="minorHAnsi"/>
          <w:sz w:val="22"/>
          <w:szCs w:val="22"/>
        </w:rPr>
      </w:pPr>
      <w:r w:rsidRPr="00AF4C8C">
        <w:rPr>
          <w:rFonts w:asciiTheme="minorHAnsi" w:hAnsiTheme="minorHAnsi" w:cstheme="minorHAnsi"/>
          <w:sz w:val="22"/>
          <w:szCs w:val="22"/>
        </w:rPr>
        <w:t xml:space="preserve">Zhotovitel provede pro </w:t>
      </w:r>
      <w:r w:rsidR="00A0452A" w:rsidRPr="00AF4C8C">
        <w:rPr>
          <w:rFonts w:asciiTheme="minorHAnsi" w:hAnsiTheme="minorHAnsi" w:cstheme="minorHAnsi"/>
          <w:sz w:val="22"/>
          <w:szCs w:val="22"/>
        </w:rPr>
        <w:t>O</w:t>
      </w:r>
      <w:r w:rsidR="00F86C37" w:rsidRPr="00AF4C8C">
        <w:rPr>
          <w:rFonts w:asciiTheme="minorHAnsi" w:hAnsiTheme="minorHAnsi" w:cstheme="minorHAnsi"/>
          <w:sz w:val="22"/>
          <w:szCs w:val="22"/>
        </w:rPr>
        <w:t>bjednatele D</w:t>
      </w:r>
      <w:r w:rsidRPr="00AF4C8C">
        <w:rPr>
          <w:rFonts w:asciiTheme="minorHAnsi" w:hAnsiTheme="minorHAnsi" w:cstheme="minorHAnsi"/>
          <w:sz w:val="22"/>
          <w:szCs w:val="22"/>
        </w:rPr>
        <w:t xml:space="preserve">ílo spočívající dle </w:t>
      </w:r>
      <w:r w:rsidR="00AC0794">
        <w:rPr>
          <w:rFonts w:asciiTheme="minorHAnsi" w:hAnsiTheme="minorHAnsi" w:cstheme="minorHAnsi"/>
          <w:sz w:val="22"/>
          <w:szCs w:val="22"/>
        </w:rPr>
        <w:t xml:space="preserve">projektové </w:t>
      </w:r>
      <w:r w:rsidRPr="00AF4C8C">
        <w:rPr>
          <w:rFonts w:asciiTheme="minorHAnsi" w:hAnsiTheme="minorHAnsi" w:cstheme="minorHAnsi"/>
          <w:sz w:val="22"/>
          <w:szCs w:val="22"/>
        </w:rPr>
        <w:t xml:space="preserve">dokumentace vypracované </w:t>
      </w:r>
      <w:r w:rsidR="00F94F20">
        <w:rPr>
          <w:rFonts w:asciiTheme="minorHAnsi" w:hAnsiTheme="minorHAnsi" w:cstheme="minorHAnsi"/>
          <w:sz w:val="22"/>
          <w:szCs w:val="22"/>
        </w:rPr>
        <w:t>Ing. Pavlem Berounským</w:t>
      </w:r>
      <w:r w:rsidRPr="00AF4C8C">
        <w:rPr>
          <w:rFonts w:asciiTheme="minorHAnsi" w:hAnsiTheme="minorHAnsi" w:cstheme="minorHAnsi"/>
          <w:sz w:val="22"/>
          <w:szCs w:val="22"/>
        </w:rPr>
        <w:t xml:space="preserve"> v souladu s podmínkami stanovenými veřejnoprávními povoleními, vyjádřeními dotčených orgánů státní správy a ostatních subjektů k projektové dokumentaci. Dílo bude realizováno dle projektové dokumentace pro provedení stavby, předané </w:t>
      </w:r>
      <w:r w:rsidR="00A0452A" w:rsidRPr="00AF4C8C">
        <w:rPr>
          <w:rFonts w:asciiTheme="minorHAnsi" w:hAnsiTheme="minorHAnsi" w:cstheme="minorHAnsi"/>
          <w:sz w:val="22"/>
          <w:szCs w:val="22"/>
        </w:rPr>
        <w:t>O</w:t>
      </w:r>
      <w:r w:rsidRPr="00AF4C8C">
        <w:rPr>
          <w:rFonts w:asciiTheme="minorHAnsi" w:hAnsiTheme="minorHAnsi" w:cstheme="minorHAnsi"/>
          <w:sz w:val="22"/>
          <w:szCs w:val="22"/>
        </w:rPr>
        <w:t xml:space="preserve">bjednatelem v termínech při podpisu této smlouvy. Seznam a rozsah předané projektové </w:t>
      </w:r>
      <w:r w:rsidRPr="00F94F20">
        <w:rPr>
          <w:rFonts w:asciiTheme="minorHAnsi" w:hAnsiTheme="minorHAnsi" w:cstheme="minorHAnsi"/>
          <w:sz w:val="22"/>
          <w:szCs w:val="22"/>
        </w:rPr>
        <w:t xml:space="preserve">dokumentace je </w:t>
      </w:r>
      <w:r w:rsidR="008A3663" w:rsidRPr="00AC0794">
        <w:rPr>
          <w:rFonts w:asciiTheme="minorHAnsi" w:hAnsiTheme="minorHAnsi" w:cstheme="minorHAnsi"/>
          <w:sz w:val="22"/>
          <w:szCs w:val="22"/>
        </w:rPr>
        <w:t>P</w:t>
      </w:r>
      <w:r w:rsidRPr="00AC0794">
        <w:rPr>
          <w:rFonts w:asciiTheme="minorHAnsi" w:hAnsiTheme="minorHAnsi" w:cstheme="minorHAnsi"/>
          <w:sz w:val="22"/>
          <w:szCs w:val="22"/>
        </w:rPr>
        <w:t>řílohou</w:t>
      </w:r>
      <w:r w:rsidRPr="00F94F20">
        <w:rPr>
          <w:rFonts w:asciiTheme="minorHAnsi" w:hAnsiTheme="minorHAnsi" w:cstheme="minorHAnsi"/>
          <w:sz w:val="22"/>
          <w:szCs w:val="22"/>
        </w:rPr>
        <w:t xml:space="preserve"> č.</w:t>
      </w:r>
      <w:r w:rsidR="00BF1801" w:rsidRPr="00F94F20">
        <w:rPr>
          <w:rFonts w:asciiTheme="minorHAnsi" w:hAnsiTheme="minorHAnsi" w:cstheme="minorHAnsi"/>
          <w:sz w:val="22"/>
          <w:szCs w:val="22"/>
        </w:rPr>
        <w:t xml:space="preserve"> </w:t>
      </w:r>
      <w:r w:rsidR="008A3663">
        <w:rPr>
          <w:rFonts w:asciiTheme="minorHAnsi" w:hAnsiTheme="minorHAnsi" w:cstheme="minorHAnsi"/>
          <w:sz w:val="22"/>
          <w:szCs w:val="22"/>
        </w:rPr>
        <w:t>3</w:t>
      </w:r>
      <w:r w:rsidRPr="00F94F20">
        <w:rPr>
          <w:rFonts w:asciiTheme="minorHAnsi" w:hAnsiTheme="minorHAnsi" w:cstheme="minorHAnsi"/>
          <w:sz w:val="22"/>
          <w:szCs w:val="22"/>
        </w:rPr>
        <w:t>.</w:t>
      </w:r>
    </w:p>
    <w:p w14:paraId="063C23B2" w14:textId="35A6BD86" w:rsidR="004B11E2" w:rsidRPr="00AF4C8C" w:rsidRDefault="00E9513A" w:rsidP="004B11E2">
      <w:pPr>
        <w:pStyle w:val="nadpisx"/>
        <w:rPr>
          <w:rFonts w:asciiTheme="minorHAnsi" w:hAnsiTheme="minorHAnsi" w:cstheme="minorHAnsi"/>
          <w:sz w:val="22"/>
          <w:szCs w:val="22"/>
        </w:rPr>
      </w:pPr>
      <w:r w:rsidRPr="00AF4C8C">
        <w:rPr>
          <w:rFonts w:asciiTheme="minorHAnsi" w:hAnsiTheme="minorHAnsi" w:cstheme="minorHAnsi"/>
          <w:sz w:val="22"/>
          <w:szCs w:val="22"/>
        </w:rPr>
        <w:t xml:space="preserve"> </w:t>
      </w:r>
      <w:bookmarkStart w:id="3" w:name="_Toc513558870"/>
      <w:r w:rsidR="004B11E2" w:rsidRPr="00AF4C8C">
        <w:rPr>
          <w:rFonts w:asciiTheme="minorHAnsi" w:hAnsiTheme="minorHAnsi" w:cstheme="minorHAnsi"/>
          <w:sz w:val="22"/>
          <w:szCs w:val="22"/>
        </w:rPr>
        <w:t>Místo provádění díla</w:t>
      </w:r>
      <w:bookmarkEnd w:id="3"/>
    </w:p>
    <w:p w14:paraId="4C321BB6" w14:textId="7BD23D77" w:rsidR="007F0D60" w:rsidRPr="00AF4C8C" w:rsidRDefault="004B11E2" w:rsidP="004B11E2">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Místem provádění díla je </w:t>
      </w:r>
      <w:r w:rsidR="00F94F20">
        <w:rPr>
          <w:rFonts w:asciiTheme="minorHAnsi" w:hAnsiTheme="minorHAnsi" w:cstheme="minorHAnsi"/>
          <w:sz w:val="22"/>
          <w:szCs w:val="22"/>
          <w:lang w:val="cs-CZ"/>
        </w:rPr>
        <w:t>Výzkumný ústav meliorací a ochrany půdy, v.v.i., na adrese Žabovřeská 250, 156 27 Praha 5 – Zbraslav.</w:t>
      </w:r>
    </w:p>
    <w:p w14:paraId="395DE9DD" w14:textId="77777777" w:rsidR="007F0D60" w:rsidRPr="00AF4C8C" w:rsidRDefault="007F0D60" w:rsidP="007F0D60">
      <w:pPr>
        <w:pStyle w:val="nadpisx"/>
        <w:rPr>
          <w:rFonts w:asciiTheme="minorHAnsi" w:hAnsiTheme="minorHAnsi" w:cstheme="minorHAnsi"/>
          <w:sz w:val="22"/>
          <w:szCs w:val="22"/>
        </w:rPr>
      </w:pPr>
      <w:bookmarkStart w:id="4" w:name="_Toc513558871"/>
      <w:r w:rsidRPr="00AF4C8C">
        <w:rPr>
          <w:rFonts w:asciiTheme="minorHAnsi" w:hAnsiTheme="minorHAnsi" w:cstheme="minorHAnsi"/>
          <w:sz w:val="22"/>
          <w:szCs w:val="22"/>
        </w:rPr>
        <w:t>Cena díla</w:t>
      </w:r>
      <w:bookmarkEnd w:id="4"/>
    </w:p>
    <w:p w14:paraId="23924AB7" w14:textId="56F22A70" w:rsidR="00E9513A" w:rsidRPr="00AF4C8C" w:rsidRDefault="007F0D60" w:rsidP="00E9513A">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Cena díla se sjednává jako cena smluvní</w:t>
      </w:r>
      <w:r w:rsidR="00AC0794">
        <w:rPr>
          <w:rFonts w:asciiTheme="minorHAnsi" w:hAnsiTheme="minorHAnsi" w:cstheme="minorHAnsi"/>
          <w:sz w:val="22"/>
          <w:szCs w:val="22"/>
          <w:lang w:val="cs-CZ"/>
        </w:rPr>
        <w:t>,</w:t>
      </w:r>
      <w:r w:rsidRPr="00AF4C8C">
        <w:rPr>
          <w:rFonts w:asciiTheme="minorHAnsi" w:hAnsiTheme="minorHAnsi" w:cstheme="minorHAnsi"/>
          <w:sz w:val="22"/>
          <w:szCs w:val="22"/>
          <w:lang w:val="cs-CZ"/>
        </w:rPr>
        <w:t xml:space="preserve"> </w:t>
      </w:r>
      <w:r w:rsidR="005D704F" w:rsidRPr="00AF4C8C">
        <w:rPr>
          <w:rFonts w:asciiTheme="minorHAnsi" w:hAnsiTheme="minorHAnsi" w:cstheme="minorHAnsi"/>
          <w:sz w:val="22"/>
          <w:szCs w:val="22"/>
          <w:lang w:val="cs-CZ"/>
        </w:rPr>
        <w:t>jako cena pevná a činí</w:t>
      </w:r>
      <w:r w:rsidR="00F94F20">
        <w:rPr>
          <w:rFonts w:asciiTheme="minorHAnsi" w:hAnsiTheme="minorHAnsi" w:cstheme="minorHAnsi"/>
          <w:sz w:val="22"/>
          <w:szCs w:val="22"/>
          <w:lang w:val="cs-CZ"/>
        </w:rPr>
        <w:t xml:space="preserve"> 1 466 45</w:t>
      </w:r>
      <w:r w:rsidR="00F94F20" w:rsidRPr="00F94F20">
        <w:rPr>
          <w:rFonts w:asciiTheme="minorHAnsi" w:hAnsiTheme="minorHAnsi" w:cstheme="minorHAnsi"/>
          <w:sz w:val="22"/>
          <w:szCs w:val="22"/>
          <w:lang w:val="cs-CZ"/>
        </w:rPr>
        <w:t>0</w:t>
      </w:r>
      <w:r w:rsidR="005D704F" w:rsidRPr="00F94F20">
        <w:rPr>
          <w:rFonts w:asciiTheme="minorHAnsi" w:hAnsiTheme="minorHAnsi" w:cstheme="minorHAnsi"/>
          <w:sz w:val="22"/>
          <w:szCs w:val="22"/>
          <w:lang w:val="cs-CZ"/>
        </w:rPr>
        <w:t>,-</w:t>
      </w:r>
      <w:r w:rsidR="005D704F" w:rsidRPr="00AF4C8C">
        <w:rPr>
          <w:rFonts w:asciiTheme="minorHAnsi" w:hAnsiTheme="minorHAnsi" w:cstheme="minorHAnsi"/>
          <w:sz w:val="22"/>
          <w:szCs w:val="22"/>
          <w:lang w:val="cs-CZ"/>
        </w:rPr>
        <w:t xml:space="preserve"> Kč (bez DPH). </w:t>
      </w:r>
      <w:bookmarkStart w:id="5" w:name="_Ref61655439"/>
    </w:p>
    <w:p w14:paraId="764F89E0" w14:textId="42251E4F" w:rsidR="00E9513A" w:rsidRPr="00AF4C8C" w:rsidRDefault="00E9513A" w:rsidP="00AC0794">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Cena je stanovena dohodou stran na základě </w:t>
      </w:r>
      <w:r w:rsidR="00AC0794" w:rsidRPr="00AC0794">
        <w:rPr>
          <w:rFonts w:asciiTheme="minorHAnsi" w:hAnsiTheme="minorHAnsi" w:cstheme="minorHAnsi"/>
          <w:sz w:val="22"/>
          <w:szCs w:val="22"/>
          <w:lang w:val="cs-CZ"/>
        </w:rPr>
        <w:t>na základě výsledku zadávacího řízení k veřejné zakázce „</w:t>
      </w:r>
      <w:r w:rsidR="00AC0794">
        <w:rPr>
          <w:rFonts w:asciiTheme="minorHAnsi" w:hAnsiTheme="minorHAnsi" w:cstheme="minorHAnsi"/>
          <w:sz w:val="22"/>
          <w:szCs w:val="22"/>
          <w:lang w:val="cs-CZ"/>
        </w:rPr>
        <w:t>Napájení s</w:t>
      </w:r>
      <w:r w:rsidR="001F19A0">
        <w:rPr>
          <w:rFonts w:asciiTheme="minorHAnsi" w:hAnsiTheme="minorHAnsi" w:cstheme="minorHAnsi"/>
          <w:sz w:val="22"/>
          <w:szCs w:val="22"/>
          <w:lang w:val="cs-CZ"/>
        </w:rPr>
        <w:t>erverovny a doplnění silových okruhů</w:t>
      </w:r>
      <w:r w:rsidR="00AC0794" w:rsidRPr="00AC0794">
        <w:rPr>
          <w:rFonts w:asciiTheme="minorHAnsi" w:hAnsiTheme="minorHAnsi" w:cstheme="minorHAnsi"/>
          <w:sz w:val="22"/>
          <w:szCs w:val="22"/>
          <w:lang w:val="cs-CZ"/>
        </w:rPr>
        <w:t xml:space="preserve">“ provedeného v souladu se zákonem </w:t>
      </w:r>
      <w:r w:rsidR="001F19A0">
        <w:rPr>
          <w:rFonts w:asciiTheme="minorHAnsi" w:hAnsiTheme="minorHAnsi" w:cstheme="minorHAnsi"/>
          <w:sz w:val="22"/>
          <w:szCs w:val="22"/>
          <w:lang w:val="cs-CZ"/>
        </w:rPr>
        <w:t xml:space="preserve">   </w:t>
      </w:r>
      <w:r w:rsidR="00AC0794" w:rsidRPr="00AC0794">
        <w:rPr>
          <w:rFonts w:asciiTheme="minorHAnsi" w:hAnsiTheme="minorHAnsi" w:cstheme="minorHAnsi"/>
          <w:sz w:val="22"/>
          <w:szCs w:val="22"/>
          <w:lang w:val="cs-CZ"/>
        </w:rPr>
        <w:t>č. 134/2016 Sb., o zadávání veřejných zakázek, ve znění pozdějších předpisů</w:t>
      </w:r>
      <w:bookmarkEnd w:id="5"/>
      <w:r w:rsidR="00AC0794">
        <w:rPr>
          <w:rFonts w:asciiTheme="minorHAnsi" w:hAnsiTheme="minorHAnsi" w:cstheme="minorHAnsi"/>
          <w:sz w:val="22"/>
          <w:szCs w:val="22"/>
          <w:lang w:val="cs-CZ"/>
        </w:rPr>
        <w:t>.</w:t>
      </w:r>
    </w:p>
    <w:p w14:paraId="1851F563" w14:textId="02BA41C3" w:rsidR="00E9513A" w:rsidRPr="00AF4C8C" w:rsidRDefault="00E9513A" w:rsidP="00E9513A">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Cena díla bude aktualizována dle provedených prací. Pokud se při provádění předmětu smlouvy vyskytne potřeba provedení dalších prací, které nejsou obsaženy v této smlouvě, či jejích přílohách,</w:t>
      </w:r>
      <w:r w:rsidR="00434BAF" w:rsidRPr="00AF4C8C">
        <w:rPr>
          <w:rFonts w:asciiTheme="minorHAnsi" w:hAnsiTheme="minorHAnsi" w:cstheme="minorHAnsi"/>
          <w:sz w:val="22"/>
          <w:szCs w:val="22"/>
          <w:lang w:val="cs-CZ"/>
        </w:rPr>
        <w:t xml:space="preserve"> nebo které si O</w:t>
      </w:r>
      <w:r w:rsidRPr="00AF4C8C">
        <w:rPr>
          <w:rFonts w:asciiTheme="minorHAnsi" w:hAnsiTheme="minorHAnsi" w:cstheme="minorHAnsi"/>
          <w:sz w:val="22"/>
          <w:szCs w:val="22"/>
          <w:lang w:val="cs-CZ"/>
        </w:rPr>
        <w:t>bjednatel přeje nad rámec sjednaného rozsahu prováděných prací, bude o nich uzavřen písemný dodatek k této smlouvě, v němž se vymezí jejich rozsah, doba provedení a jejich cena za podmínek této smlouvy. Do doby uzavření písemnéh</w:t>
      </w:r>
      <w:r w:rsidR="0050011E" w:rsidRPr="00AF4C8C">
        <w:rPr>
          <w:rFonts w:asciiTheme="minorHAnsi" w:hAnsiTheme="minorHAnsi" w:cstheme="minorHAnsi"/>
          <w:sz w:val="22"/>
          <w:szCs w:val="22"/>
          <w:lang w:val="cs-CZ"/>
        </w:rPr>
        <w:t xml:space="preserve">o dodatku k této smlouvě, </w:t>
      </w:r>
      <w:r w:rsidR="0050011E" w:rsidRPr="00AF4C8C">
        <w:rPr>
          <w:rFonts w:asciiTheme="minorHAnsi" w:hAnsiTheme="minorHAnsi" w:cstheme="minorHAnsi"/>
          <w:sz w:val="22"/>
          <w:szCs w:val="22"/>
          <w:lang w:val="cs-CZ"/>
        </w:rPr>
        <w:lastRenderedPageBreak/>
        <w:t>není Z</w:t>
      </w:r>
      <w:r w:rsidRPr="00AF4C8C">
        <w:rPr>
          <w:rFonts w:asciiTheme="minorHAnsi" w:hAnsiTheme="minorHAnsi" w:cstheme="minorHAnsi"/>
          <w:sz w:val="22"/>
          <w:szCs w:val="22"/>
          <w:lang w:val="cs-CZ"/>
        </w:rPr>
        <w:t>hotovitel povinen tyto další práce realizovat.</w:t>
      </w:r>
    </w:p>
    <w:p w14:paraId="675C0098" w14:textId="77777777" w:rsidR="007F0D60" w:rsidRPr="00AF4C8C" w:rsidRDefault="007F0D60" w:rsidP="005D704F">
      <w:pPr>
        <w:pStyle w:val="ZkladntextAR"/>
        <w:keepNext/>
        <w:widowControl w:val="0"/>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Není-li výslovně uvedeno jinak, sjednává se cena v českých korunách. </w:t>
      </w:r>
    </w:p>
    <w:p w14:paraId="592A5FA5" w14:textId="77777777" w:rsidR="007F0D60" w:rsidRPr="00AF4C8C" w:rsidRDefault="007F0D60" w:rsidP="007F0D60">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Veškerá peněžitá plnění jsou sjednávána v úrovni bez daně z přidané hodnoty, není-li výslovně uvedeno jinak. Daň z přidané hodnoty v aktuální zákonem stanovené výši bude účtována nad rámec dohodnuté ceny.</w:t>
      </w:r>
    </w:p>
    <w:p w14:paraId="49A42FE2" w14:textId="07F5A583" w:rsidR="007F0D60" w:rsidRPr="00AF4C8C" w:rsidRDefault="005D704F" w:rsidP="007F0D60">
      <w:pPr>
        <w:pStyle w:val="nadpisx"/>
        <w:rPr>
          <w:rFonts w:asciiTheme="minorHAnsi" w:hAnsiTheme="minorHAnsi" w:cstheme="minorHAnsi"/>
          <w:sz w:val="22"/>
          <w:szCs w:val="22"/>
        </w:rPr>
      </w:pPr>
      <w:bookmarkStart w:id="6" w:name="_Toc513558872"/>
      <w:r w:rsidRPr="00AF4C8C">
        <w:rPr>
          <w:rFonts w:asciiTheme="minorHAnsi" w:hAnsiTheme="minorHAnsi" w:cstheme="minorHAnsi"/>
          <w:sz w:val="22"/>
          <w:szCs w:val="22"/>
        </w:rPr>
        <w:t xml:space="preserve">Platební </w:t>
      </w:r>
      <w:r w:rsidR="007F0D60" w:rsidRPr="00AF4C8C">
        <w:rPr>
          <w:rFonts w:asciiTheme="minorHAnsi" w:hAnsiTheme="minorHAnsi" w:cstheme="minorHAnsi"/>
          <w:sz w:val="22"/>
          <w:szCs w:val="22"/>
        </w:rPr>
        <w:t>podmínky</w:t>
      </w:r>
      <w:bookmarkEnd w:id="6"/>
    </w:p>
    <w:p w14:paraId="01D8A948" w14:textId="77777777" w:rsidR="005D704F" w:rsidRPr="00AF4C8C" w:rsidRDefault="005D704F" w:rsidP="00FA4064">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Zhotovitel a Objednatel se dohodli na tom, že Cena díla bude uhrazena následovně:</w:t>
      </w:r>
    </w:p>
    <w:p w14:paraId="6FE2E16E" w14:textId="321B8C96" w:rsidR="005D704F" w:rsidRPr="00F94F20" w:rsidRDefault="00F86C37" w:rsidP="00EB1A7F">
      <w:pPr>
        <w:pStyle w:val="JKNadpis3"/>
        <w:numPr>
          <w:ilvl w:val="2"/>
          <w:numId w:val="1"/>
        </w:numPr>
        <w:ind w:left="1134" w:hanging="567"/>
        <w:rPr>
          <w:rFonts w:asciiTheme="minorHAnsi" w:hAnsiTheme="minorHAnsi" w:cstheme="minorHAnsi"/>
          <w:szCs w:val="22"/>
        </w:rPr>
      </w:pPr>
      <w:r w:rsidRPr="00F94F20">
        <w:rPr>
          <w:rFonts w:asciiTheme="minorHAnsi" w:hAnsiTheme="minorHAnsi" w:cstheme="minorHAnsi"/>
          <w:szCs w:val="22"/>
        </w:rPr>
        <w:t>Úhrada C</w:t>
      </w:r>
      <w:r w:rsidR="005D704F" w:rsidRPr="00F94F20">
        <w:rPr>
          <w:rFonts w:asciiTheme="minorHAnsi" w:hAnsiTheme="minorHAnsi" w:cstheme="minorHAnsi"/>
          <w:szCs w:val="22"/>
        </w:rPr>
        <w:t xml:space="preserve">eny díla bude prováděna vždy po uplynutí běžného kalendářního měsíce na základě daňových dokladů – faktur a konečné faktury. </w:t>
      </w:r>
    </w:p>
    <w:p w14:paraId="7DF93765" w14:textId="21738A43" w:rsidR="008575BF" w:rsidRPr="00F94F20" w:rsidRDefault="00E9513A" w:rsidP="00EB1A7F">
      <w:pPr>
        <w:pStyle w:val="JKNadpis3"/>
        <w:numPr>
          <w:ilvl w:val="2"/>
          <w:numId w:val="1"/>
        </w:numPr>
        <w:tabs>
          <w:tab w:val="clear" w:pos="1080"/>
          <w:tab w:val="num" w:pos="1134"/>
        </w:tabs>
        <w:ind w:hanging="513"/>
        <w:rPr>
          <w:rFonts w:asciiTheme="minorHAnsi" w:hAnsiTheme="minorHAnsi" w:cstheme="minorHAnsi"/>
          <w:i/>
          <w:szCs w:val="22"/>
        </w:rPr>
      </w:pPr>
      <w:r w:rsidRPr="00F94F20">
        <w:rPr>
          <w:rFonts w:asciiTheme="minorHAnsi" w:hAnsiTheme="minorHAnsi" w:cstheme="minorHAnsi"/>
          <w:szCs w:val="22"/>
        </w:rPr>
        <w:t>Splatnost částky odpovídající 10</w:t>
      </w:r>
      <w:r w:rsidR="005D704F" w:rsidRPr="00F94F20">
        <w:rPr>
          <w:rFonts w:asciiTheme="minorHAnsi" w:hAnsiTheme="minorHAnsi" w:cstheme="minorHAnsi"/>
          <w:szCs w:val="22"/>
        </w:rPr>
        <w:t xml:space="preserve">0 % základu daně (cena části díla) a DPH v celé částce činí </w:t>
      </w:r>
      <w:r w:rsidRPr="00F94F20">
        <w:rPr>
          <w:rFonts w:asciiTheme="minorHAnsi" w:hAnsiTheme="minorHAnsi" w:cstheme="minorHAnsi"/>
          <w:szCs w:val="22"/>
        </w:rPr>
        <w:t>14 dní</w:t>
      </w:r>
      <w:r w:rsidR="005D704F" w:rsidRPr="00F94F20">
        <w:rPr>
          <w:rFonts w:asciiTheme="minorHAnsi" w:hAnsiTheme="minorHAnsi" w:cstheme="minorHAnsi"/>
          <w:i/>
          <w:szCs w:val="22"/>
        </w:rPr>
        <w:t xml:space="preserve"> </w:t>
      </w:r>
      <w:r w:rsidR="005D704F" w:rsidRPr="00F94F20">
        <w:rPr>
          <w:rFonts w:asciiTheme="minorHAnsi" w:hAnsiTheme="minorHAnsi" w:cstheme="minorHAnsi"/>
          <w:szCs w:val="22"/>
        </w:rPr>
        <w:t xml:space="preserve">ode dne </w:t>
      </w:r>
      <w:r w:rsidRPr="00F94F20">
        <w:rPr>
          <w:rFonts w:asciiTheme="minorHAnsi" w:hAnsiTheme="minorHAnsi" w:cstheme="minorHAnsi"/>
          <w:szCs w:val="22"/>
        </w:rPr>
        <w:t>vystavení</w:t>
      </w:r>
      <w:r w:rsidR="005D704F" w:rsidRPr="00F94F20">
        <w:rPr>
          <w:rFonts w:asciiTheme="minorHAnsi" w:hAnsiTheme="minorHAnsi" w:cstheme="minorHAnsi"/>
          <w:szCs w:val="22"/>
        </w:rPr>
        <w:t xml:space="preserve"> faktury - daňového dokladu dle této smlouvy. </w:t>
      </w:r>
    </w:p>
    <w:p w14:paraId="688BEFB3" w14:textId="7220A401" w:rsidR="00E9513A" w:rsidRPr="00F94F20" w:rsidRDefault="00E9513A" w:rsidP="00EB1A7F">
      <w:pPr>
        <w:pStyle w:val="JKNadpis3"/>
        <w:numPr>
          <w:ilvl w:val="2"/>
          <w:numId w:val="1"/>
        </w:numPr>
        <w:ind w:hanging="513"/>
        <w:rPr>
          <w:rFonts w:asciiTheme="minorHAnsi" w:hAnsiTheme="minorHAnsi" w:cstheme="minorHAnsi"/>
          <w:i/>
          <w:szCs w:val="22"/>
        </w:rPr>
      </w:pPr>
      <w:r w:rsidRPr="00F94F20">
        <w:rPr>
          <w:rFonts w:asciiTheme="minorHAnsi" w:hAnsiTheme="minorHAnsi" w:cstheme="minorHAnsi"/>
          <w:szCs w:val="22"/>
        </w:rPr>
        <w:t>Datem uskutečněného zdanitelného plnění je poslední den kalendářního měsíce, za který je faktura vystavena.</w:t>
      </w:r>
    </w:p>
    <w:p w14:paraId="1854C403" w14:textId="6F75C0B5" w:rsidR="00812195" w:rsidRPr="00AF4C8C" w:rsidRDefault="00A0452A" w:rsidP="00812195">
      <w:pPr>
        <w:pStyle w:val="JKNadpis2"/>
        <w:numPr>
          <w:ilvl w:val="1"/>
          <w:numId w:val="1"/>
        </w:numPr>
        <w:rPr>
          <w:rFonts w:asciiTheme="minorHAnsi" w:hAnsiTheme="minorHAnsi" w:cstheme="minorHAnsi"/>
          <w:szCs w:val="22"/>
          <w:lang w:val="cs-CZ"/>
        </w:rPr>
      </w:pPr>
      <w:r w:rsidRPr="00AF4C8C">
        <w:rPr>
          <w:rFonts w:asciiTheme="minorHAnsi" w:hAnsiTheme="minorHAnsi" w:cstheme="minorHAnsi"/>
          <w:szCs w:val="22"/>
          <w:lang w:val="cs-CZ"/>
        </w:rPr>
        <w:t>Ručení O</w:t>
      </w:r>
      <w:r w:rsidR="00812195" w:rsidRPr="00AF4C8C">
        <w:rPr>
          <w:rFonts w:asciiTheme="minorHAnsi" w:hAnsiTheme="minorHAnsi" w:cstheme="minorHAnsi"/>
          <w:szCs w:val="22"/>
          <w:lang w:val="cs-CZ"/>
        </w:rPr>
        <w:t xml:space="preserve">bjednatele jako příjemce zdanitelného plnění za </w:t>
      </w:r>
      <w:r w:rsidR="00F86C37" w:rsidRPr="00AF4C8C">
        <w:rPr>
          <w:rFonts w:asciiTheme="minorHAnsi" w:hAnsiTheme="minorHAnsi" w:cstheme="minorHAnsi"/>
          <w:szCs w:val="22"/>
          <w:lang w:val="cs-CZ"/>
        </w:rPr>
        <w:t>Z</w:t>
      </w:r>
      <w:r w:rsidR="00812195" w:rsidRPr="00AF4C8C">
        <w:rPr>
          <w:rFonts w:asciiTheme="minorHAnsi" w:hAnsiTheme="minorHAnsi" w:cstheme="minorHAnsi"/>
          <w:szCs w:val="22"/>
          <w:lang w:val="cs-CZ"/>
        </w:rPr>
        <w:t>hotovitelem nezaplacenou DPH z tohoto plnění se řídí ustanovením § 109 zákona o DPH.</w:t>
      </w:r>
    </w:p>
    <w:p w14:paraId="06F07804" w14:textId="035DEED2" w:rsidR="00812195" w:rsidRPr="00AF4C8C" w:rsidRDefault="00812195" w:rsidP="00812195">
      <w:pPr>
        <w:pStyle w:val="JKNadpis2"/>
        <w:numPr>
          <w:ilvl w:val="1"/>
          <w:numId w:val="1"/>
        </w:numPr>
        <w:ind w:left="720" w:hanging="720"/>
        <w:rPr>
          <w:rFonts w:asciiTheme="minorHAnsi" w:hAnsiTheme="minorHAnsi" w:cstheme="minorHAnsi"/>
          <w:szCs w:val="22"/>
          <w:lang w:val="cs-CZ"/>
        </w:rPr>
      </w:pPr>
      <w:r w:rsidRPr="00AF4C8C">
        <w:rPr>
          <w:rFonts w:asciiTheme="minorHAnsi" w:hAnsiTheme="minorHAnsi" w:cstheme="minorHAnsi"/>
          <w:szCs w:val="22"/>
          <w:lang w:val="cs-CZ"/>
        </w:rPr>
        <w:t>Zhotovitel prohlašuje, že v době uzavření této smlouvy není "nespolehlivým plátcem" ve smyslu § 106a zákona o DPH a zavazuje se, že v případě, že se v době plnění smlouvy nespolehlivým plátcem stane, oznámí tuto</w:t>
      </w:r>
      <w:r w:rsidR="00A0452A" w:rsidRPr="00AF4C8C">
        <w:rPr>
          <w:rFonts w:asciiTheme="minorHAnsi" w:hAnsiTheme="minorHAnsi" w:cstheme="minorHAnsi"/>
          <w:szCs w:val="22"/>
          <w:lang w:val="cs-CZ"/>
        </w:rPr>
        <w:t xml:space="preserve"> skutečnost neprodleně písemně O</w:t>
      </w:r>
      <w:r w:rsidRPr="00AF4C8C">
        <w:rPr>
          <w:rFonts w:asciiTheme="minorHAnsi" w:hAnsiTheme="minorHAnsi" w:cstheme="minorHAnsi"/>
          <w:szCs w:val="22"/>
          <w:lang w:val="cs-CZ"/>
        </w:rPr>
        <w:t>bjednateli.</w:t>
      </w:r>
    </w:p>
    <w:p w14:paraId="5238EB86" w14:textId="71A21A28" w:rsidR="00812195" w:rsidRPr="00AF4C8C" w:rsidRDefault="00812195" w:rsidP="00812195">
      <w:pPr>
        <w:pStyle w:val="JKNadpis2"/>
        <w:numPr>
          <w:ilvl w:val="1"/>
          <w:numId w:val="1"/>
        </w:numPr>
        <w:tabs>
          <w:tab w:val="num" w:pos="720"/>
        </w:tabs>
        <w:ind w:left="720" w:hanging="720"/>
        <w:rPr>
          <w:rFonts w:asciiTheme="minorHAnsi" w:hAnsiTheme="minorHAnsi" w:cstheme="minorHAnsi"/>
          <w:szCs w:val="22"/>
          <w:lang w:val="cs-CZ"/>
        </w:rPr>
      </w:pPr>
      <w:r w:rsidRPr="00AF4C8C">
        <w:rPr>
          <w:rFonts w:asciiTheme="minorHAnsi" w:hAnsiTheme="minorHAnsi" w:cstheme="minorHAnsi"/>
          <w:szCs w:val="22"/>
          <w:lang w:val="cs-CZ"/>
        </w:rPr>
        <w:t xml:space="preserve">Zhotovitel prohlašuje, že jeho účet uvedený v záhlaví </w:t>
      </w:r>
      <w:r w:rsidR="00F86C37" w:rsidRPr="00AF4C8C">
        <w:rPr>
          <w:rFonts w:asciiTheme="minorHAnsi" w:hAnsiTheme="minorHAnsi" w:cstheme="minorHAnsi"/>
          <w:szCs w:val="22"/>
          <w:lang w:val="cs-CZ"/>
        </w:rPr>
        <w:t>S</w:t>
      </w:r>
      <w:r w:rsidRPr="00AF4C8C">
        <w:rPr>
          <w:rFonts w:asciiTheme="minorHAnsi" w:hAnsiTheme="minorHAnsi" w:cstheme="minorHAnsi"/>
          <w:szCs w:val="22"/>
          <w:lang w:val="cs-CZ"/>
        </w:rPr>
        <w:t>mlouvy o dílo je účtem, který je správcem DPH zveřejněn způsobem umožňujícím dálkový přístup a že zůstane takovým účtem po celou dobu účinnosti této smlouvy.</w:t>
      </w:r>
    </w:p>
    <w:p w14:paraId="6CB044C0" w14:textId="165F9FE1" w:rsidR="00812195" w:rsidRPr="00F94F20" w:rsidRDefault="00812195" w:rsidP="00812195">
      <w:pPr>
        <w:pStyle w:val="JKNadpis2"/>
        <w:numPr>
          <w:ilvl w:val="1"/>
          <w:numId w:val="1"/>
        </w:numPr>
        <w:ind w:left="720" w:hanging="720"/>
        <w:rPr>
          <w:rFonts w:asciiTheme="minorHAnsi" w:hAnsiTheme="minorHAnsi" w:cstheme="minorHAnsi"/>
          <w:szCs w:val="22"/>
          <w:lang w:val="cs-CZ"/>
        </w:rPr>
      </w:pPr>
      <w:r w:rsidRPr="00F94F20">
        <w:rPr>
          <w:rFonts w:asciiTheme="minorHAnsi" w:hAnsiTheme="minorHAnsi" w:cstheme="minorHAnsi"/>
          <w:szCs w:val="22"/>
          <w:lang w:val="cs-CZ"/>
        </w:rPr>
        <w:t xml:space="preserve">Ukáže-li se prohlášení </w:t>
      </w:r>
      <w:r w:rsidR="00F86C37" w:rsidRPr="00F94F20">
        <w:rPr>
          <w:rFonts w:asciiTheme="minorHAnsi" w:hAnsiTheme="minorHAnsi" w:cstheme="minorHAnsi"/>
          <w:szCs w:val="22"/>
          <w:lang w:val="cs-CZ"/>
        </w:rPr>
        <w:t>Z</w:t>
      </w:r>
      <w:r w:rsidRPr="00F94F20">
        <w:rPr>
          <w:rFonts w:asciiTheme="minorHAnsi" w:hAnsiTheme="minorHAnsi" w:cstheme="minorHAnsi"/>
          <w:szCs w:val="22"/>
          <w:lang w:val="cs-CZ"/>
        </w:rPr>
        <w:t>hotovitele dle odstavce V.</w:t>
      </w:r>
      <w:r w:rsidR="00E9513A" w:rsidRPr="00F94F20">
        <w:rPr>
          <w:rFonts w:asciiTheme="minorHAnsi" w:hAnsiTheme="minorHAnsi" w:cstheme="minorHAnsi"/>
          <w:szCs w:val="22"/>
          <w:lang w:val="cs-CZ"/>
        </w:rPr>
        <w:t>3</w:t>
      </w:r>
      <w:r w:rsidRPr="00F94F20">
        <w:rPr>
          <w:rFonts w:asciiTheme="minorHAnsi" w:hAnsiTheme="minorHAnsi" w:cstheme="minorHAnsi"/>
          <w:szCs w:val="22"/>
          <w:lang w:val="cs-CZ"/>
        </w:rPr>
        <w:t>. nebo V.</w:t>
      </w:r>
      <w:r w:rsidR="00E9513A" w:rsidRPr="00F94F20">
        <w:rPr>
          <w:rFonts w:asciiTheme="minorHAnsi" w:hAnsiTheme="minorHAnsi" w:cstheme="minorHAnsi"/>
          <w:szCs w:val="22"/>
          <w:lang w:val="cs-CZ"/>
        </w:rPr>
        <w:t>4</w:t>
      </w:r>
      <w:r w:rsidRPr="00F94F20">
        <w:rPr>
          <w:rFonts w:asciiTheme="minorHAnsi" w:hAnsiTheme="minorHAnsi" w:cstheme="minorHAnsi"/>
          <w:szCs w:val="22"/>
          <w:lang w:val="cs-CZ"/>
        </w:rPr>
        <w:t xml:space="preserve">. tohoto článku nepravdivým, či přestane-li v době účinnosti smlouvy platit, nebo nastane-li jiná v ustanovení § 109 zákona o DPH předvídaná skutečnost zakládající vznik ručitelského závazku </w:t>
      </w:r>
      <w:r w:rsidR="00A0452A" w:rsidRPr="00F94F20">
        <w:rPr>
          <w:rFonts w:asciiTheme="minorHAnsi" w:hAnsiTheme="minorHAnsi" w:cstheme="minorHAnsi"/>
          <w:szCs w:val="22"/>
          <w:lang w:val="cs-CZ"/>
        </w:rPr>
        <w:t>O</w:t>
      </w:r>
      <w:r w:rsidR="00F86C37" w:rsidRPr="00F94F20">
        <w:rPr>
          <w:rFonts w:asciiTheme="minorHAnsi" w:hAnsiTheme="minorHAnsi" w:cstheme="minorHAnsi"/>
          <w:szCs w:val="22"/>
          <w:lang w:val="cs-CZ"/>
        </w:rPr>
        <w:t>bjednatele za Z</w:t>
      </w:r>
      <w:r w:rsidRPr="00F94F20">
        <w:rPr>
          <w:rFonts w:asciiTheme="minorHAnsi" w:hAnsiTheme="minorHAnsi" w:cstheme="minorHAnsi"/>
          <w:szCs w:val="22"/>
          <w:lang w:val="cs-CZ"/>
        </w:rPr>
        <w:t xml:space="preserve">hotovitelem nezaplacenou daň z přidané hodnoty, je </w:t>
      </w:r>
      <w:r w:rsidR="00A0452A" w:rsidRPr="00F94F20">
        <w:rPr>
          <w:rFonts w:asciiTheme="minorHAnsi" w:hAnsiTheme="minorHAnsi" w:cstheme="minorHAnsi"/>
          <w:szCs w:val="22"/>
          <w:lang w:val="cs-CZ"/>
        </w:rPr>
        <w:t>O</w:t>
      </w:r>
      <w:r w:rsidRPr="00F94F20">
        <w:rPr>
          <w:rFonts w:asciiTheme="minorHAnsi" w:hAnsiTheme="minorHAnsi" w:cstheme="minorHAnsi"/>
          <w:szCs w:val="22"/>
          <w:lang w:val="cs-CZ"/>
        </w:rPr>
        <w:t xml:space="preserve">bjednatel oprávněn </w:t>
      </w:r>
    </w:p>
    <w:p w14:paraId="133F93BF" w14:textId="4863D3A9" w:rsidR="00EB1A7F" w:rsidRPr="00F94F20" w:rsidRDefault="00EB1A7F" w:rsidP="00EB1A7F">
      <w:pPr>
        <w:pStyle w:val="JKNadpis2"/>
        <w:ind w:left="1276" w:hanging="567"/>
        <w:rPr>
          <w:rFonts w:asciiTheme="minorHAnsi" w:hAnsiTheme="minorHAnsi" w:cstheme="minorHAnsi"/>
          <w:szCs w:val="22"/>
          <w:lang w:val="cs-CZ"/>
        </w:rPr>
      </w:pPr>
      <w:r w:rsidRPr="00F94F20">
        <w:rPr>
          <w:rFonts w:asciiTheme="minorHAnsi" w:hAnsiTheme="minorHAnsi" w:cstheme="minorHAnsi"/>
          <w:szCs w:val="22"/>
          <w:lang w:val="cs-CZ"/>
        </w:rPr>
        <w:t xml:space="preserve">V.5.a. </w:t>
      </w:r>
      <w:r w:rsidR="00F86C37" w:rsidRPr="00F94F20">
        <w:rPr>
          <w:rFonts w:asciiTheme="minorHAnsi" w:hAnsiTheme="minorHAnsi" w:cstheme="minorHAnsi"/>
          <w:szCs w:val="22"/>
          <w:lang w:val="cs-CZ"/>
        </w:rPr>
        <w:t>bez vědomí Z</w:t>
      </w:r>
      <w:r w:rsidR="00812195" w:rsidRPr="00F94F20">
        <w:rPr>
          <w:rFonts w:asciiTheme="minorHAnsi" w:hAnsiTheme="minorHAnsi" w:cstheme="minorHAnsi"/>
          <w:szCs w:val="22"/>
          <w:lang w:val="cs-CZ"/>
        </w:rPr>
        <w:t xml:space="preserve">hotovitele daň věřiteli (správci daně) zaplatit a vzniklý nárok vůči </w:t>
      </w:r>
      <w:r w:rsidR="00F86C37" w:rsidRPr="00F94F20">
        <w:rPr>
          <w:rFonts w:asciiTheme="minorHAnsi" w:hAnsiTheme="minorHAnsi" w:cstheme="minorHAnsi"/>
          <w:szCs w:val="22"/>
          <w:lang w:val="cs-CZ"/>
        </w:rPr>
        <w:t>Z</w:t>
      </w:r>
      <w:r w:rsidR="00812195" w:rsidRPr="00F94F20">
        <w:rPr>
          <w:rFonts w:asciiTheme="minorHAnsi" w:hAnsiTheme="minorHAnsi" w:cstheme="minorHAnsi"/>
          <w:szCs w:val="22"/>
          <w:lang w:val="cs-CZ"/>
        </w:rPr>
        <w:t xml:space="preserve">hotoviteli jednostranně započíst na jeho splatné i nesplatné nebo budoucí pohledávky vůči </w:t>
      </w:r>
      <w:r w:rsidR="00A0452A" w:rsidRPr="00F94F20">
        <w:rPr>
          <w:rFonts w:asciiTheme="minorHAnsi" w:hAnsiTheme="minorHAnsi" w:cstheme="minorHAnsi"/>
          <w:szCs w:val="22"/>
          <w:lang w:val="cs-CZ"/>
        </w:rPr>
        <w:t>O</w:t>
      </w:r>
      <w:r w:rsidR="00812195" w:rsidRPr="00F94F20">
        <w:rPr>
          <w:rFonts w:asciiTheme="minorHAnsi" w:hAnsiTheme="minorHAnsi" w:cstheme="minorHAnsi"/>
          <w:szCs w:val="22"/>
          <w:lang w:val="cs-CZ"/>
        </w:rPr>
        <w:t xml:space="preserve">bjednateli nebo </w:t>
      </w:r>
    </w:p>
    <w:p w14:paraId="1C15DCDB" w14:textId="77777777" w:rsidR="00EB1A7F" w:rsidRPr="00F94F20" w:rsidRDefault="00EB1A7F" w:rsidP="00EB1A7F">
      <w:pPr>
        <w:pStyle w:val="JKNadpis2"/>
        <w:ind w:left="709"/>
        <w:rPr>
          <w:rFonts w:asciiTheme="minorHAnsi" w:hAnsiTheme="minorHAnsi" w:cstheme="minorHAnsi"/>
          <w:szCs w:val="22"/>
          <w:lang w:val="cs-CZ"/>
        </w:rPr>
      </w:pPr>
      <w:r w:rsidRPr="00F94F20">
        <w:rPr>
          <w:rFonts w:asciiTheme="minorHAnsi" w:hAnsiTheme="minorHAnsi" w:cstheme="minorHAnsi"/>
          <w:szCs w:val="22"/>
          <w:lang w:val="cs-CZ"/>
        </w:rPr>
        <w:t xml:space="preserve">V.5.b. </w:t>
      </w:r>
      <w:r w:rsidR="00812195" w:rsidRPr="00F94F20">
        <w:rPr>
          <w:rFonts w:asciiTheme="minorHAnsi" w:hAnsiTheme="minorHAnsi" w:cstheme="minorHAnsi"/>
          <w:szCs w:val="22"/>
          <w:lang w:val="cs-CZ"/>
        </w:rPr>
        <w:t>zadržet částku ve výši DPH do j</w:t>
      </w:r>
      <w:r w:rsidR="00F86C37" w:rsidRPr="00F94F20">
        <w:rPr>
          <w:rFonts w:asciiTheme="minorHAnsi" w:hAnsiTheme="minorHAnsi" w:cstheme="minorHAnsi"/>
          <w:szCs w:val="22"/>
          <w:lang w:val="cs-CZ"/>
        </w:rPr>
        <w:t>ejího prokazatelného zaplacení Z</w:t>
      </w:r>
      <w:r w:rsidR="00812195" w:rsidRPr="00F94F20">
        <w:rPr>
          <w:rFonts w:asciiTheme="minorHAnsi" w:hAnsiTheme="minorHAnsi" w:cstheme="minorHAnsi"/>
          <w:szCs w:val="22"/>
          <w:lang w:val="cs-CZ"/>
        </w:rPr>
        <w:t xml:space="preserve">hotovitelem nebo </w:t>
      </w:r>
    </w:p>
    <w:p w14:paraId="4C83DF4E" w14:textId="77777777" w:rsidR="00EB1A7F" w:rsidRPr="00F94F20" w:rsidRDefault="00EB1A7F" w:rsidP="00EB1A7F">
      <w:pPr>
        <w:pStyle w:val="JKNadpis2"/>
        <w:ind w:left="1276" w:hanging="567"/>
        <w:rPr>
          <w:rFonts w:asciiTheme="minorHAnsi" w:hAnsiTheme="minorHAnsi" w:cstheme="minorHAnsi"/>
          <w:szCs w:val="22"/>
          <w:lang w:val="cs-CZ"/>
        </w:rPr>
      </w:pPr>
      <w:r w:rsidRPr="00F94F20">
        <w:rPr>
          <w:rFonts w:asciiTheme="minorHAnsi" w:hAnsiTheme="minorHAnsi" w:cstheme="minorHAnsi"/>
          <w:szCs w:val="22"/>
          <w:lang w:val="cs-CZ"/>
        </w:rPr>
        <w:t xml:space="preserve">V.5.c. </w:t>
      </w:r>
      <w:r w:rsidR="00812195" w:rsidRPr="00F94F20">
        <w:rPr>
          <w:rFonts w:asciiTheme="minorHAnsi" w:hAnsiTheme="minorHAnsi" w:cstheme="minorHAnsi"/>
          <w:szCs w:val="22"/>
          <w:lang w:val="cs-CZ"/>
        </w:rPr>
        <w:t xml:space="preserve">učinit jiná vhodná opatření k zajištění budoucího nároku vůči </w:t>
      </w:r>
      <w:r w:rsidR="00F86C37" w:rsidRPr="00F94F20">
        <w:rPr>
          <w:rFonts w:asciiTheme="minorHAnsi" w:hAnsiTheme="minorHAnsi" w:cstheme="minorHAnsi"/>
          <w:szCs w:val="22"/>
          <w:lang w:val="cs-CZ"/>
        </w:rPr>
        <w:t>Z</w:t>
      </w:r>
      <w:r w:rsidR="00812195" w:rsidRPr="00F94F20">
        <w:rPr>
          <w:rFonts w:asciiTheme="minorHAnsi" w:hAnsiTheme="minorHAnsi" w:cstheme="minorHAnsi"/>
          <w:szCs w:val="22"/>
          <w:lang w:val="cs-CZ"/>
        </w:rPr>
        <w:t xml:space="preserve">hotoviteli z důvodu splnění ručitelského závazku za nezaplacenou daň </w:t>
      </w:r>
      <w:r w:rsidR="00F86C37" w:rsidRPr="00F94F20">
        <w:rPr>
          <w:rFonts w:asciiTheme="minorHAnsi" w:hAnsiTheme="minorHAnsi" w:cstheme="minorHAnsi"/>
          <w:szCs w:val="22"/>
          <w:lang w:val="cs-CZ"/>
        </w:rPr>
        <w:t>Z</w:t>
      </w:r>
      <w:r w:rsidR="00812195" w:rsidRPr="00F94F20">
        <w:rPr>
          <w:rFonts w:asciiTheme="minorHAnsi" w:hAnsiTheme="minorHAnsi" w:cstheme="minorHAnsi"/>
          <w:szCs w:val="22"/>
          <w:lang w:val="cs-CZ"/>
        </w:rPr>
        <w:t xml:space="preserve">hotovitelem </w:t>
      </w:r>
    </w:p>
    <w:p w14:paraId="1D581700" w14:textId="7B73C9A4" w:rsidR="00812195" w:rsidRPr="00AF4C8C" w:rsidRDefault="00EB1A7F" w:rsidP="00EB1A7F">
      <w:pPr>
        <w:pStyle w:val="JKNadpis2"/>
        <w:ind w:left="709"/>
        <w:rPr>
          <w:rFonts w:asciiTheme="minorHAnsi" w:hAnsiTheme="minorHAnsi" w:cstheme="minorHAnsi"/>
          <w:szCs w:val="22"/>
          <w:lang w:val="cs-CZ"/>
        </w:rPr>
      </w:pPr>
      <w:r w:rsidRPr="00F94F20">
        <w:rPr>
          <w:rFonts w:asciiTheme="minorHAnsi" w:hAnsiTheme="minorHAnsi" w:cstheme="minorHAnsi"/>
          <w:szCs w:val="22"/>
          <w:lang w:val="cs-CZ"/>
        </w:rPr>
        <w:t xml:space="preserve">V.5.d. </w:t>
      </w:r>
      <w:r w:rsidR="00812195" w:rsidRPr="00F94F20">
        <w:rPr>
          <w:rFonts w:asciiTheme="minorHAnsi" w:hAnsiTheme="minorHAnsi" w:cstheme="minorHAnsi"/>
          <w:szCs w:val="22"/>
          <w:lang w:val="cs-CZ"/>
        </w:rPr>
        <w:t>nebo</w:t>
      </w:r>
      <w:r w:rsidR="00F94F20" w:rsidRPr="00F94F20">
        <w:rPr>
          <w:rFonts w:asciiTheme="minorHAnsi" w:hAnsiTheme="minorHAnsi" w:cstheme="minorHAnsi"/>
          <w:szCs w:val="22"/>
          <w:lang w:val="cs-CZ"/>
        </w:rPr>
        <w:t xml:space="preserve"> </w:t>
      </w:r>
      <w:r w:rsidR="00812195" w:rsidRPr="00F94F20">
        <w:rPr>
          <w:rFonts w:asciiTheme="minorHAnsi" w:hAnsiTheme="minorHAnsi" w:cstheme="minorHAnsi"/>
          <w:szCs w:val="22"/>
          <w:lang w:val="cs-CZ"/>
        </w:rPr>
        <w:t>od této smlouvy odstoupit.</w:t>
      </w:r>
    </w:p>
    <w:p w14:paraId="3003AEC7" w14:textId="77777777" w:rsidR="00812195" w:rsidRPr="00AF4C8C" w:rsidRDefault="00812195" w:rsidP="00CC0CA4">
      <w:pPr>
        <w:pStyle w:val="ZkladntextAR"/>
        <w:autoSpaceDE w:val="0"/>
        <w:autoSpaceDN w:val="0"/>
        <w:adjustRightInd w:val="0"/>
        <w:spacing w:before="120" w:after="120" w:line="240" w:lineRule="auto"/>
        <w:ind w:left="567"/>
        <w:rPr>
          <w:rFonts w:asciiTheme="minorHAnsi" w:hAnsiTheme="minorHAnsi" w:cstheme="minorHAnsi"/>
          <w:sz w:val="22"/>
          <w:szCs w:val="22"/>
          <w:lang w:val="cs-CZ"/>
        </w:rPr>
      </w:pPr>
    </w:p>
    <w:p w14:paraId="0BEE7432" w14:textId="77777777" w:rsidR="00A221C7" w:rsidRPr="00AF4C8C" w:rsidRDefault="00A221C7" w:rsidP="00A221C7">
      <w:pPr>
        <w:pStyle w:val="nadpisx"/>
        <w:rPr>
          <w:rFonts w:asciiTheme="minorHAnsi" w:hAnsiTheme="minorHAnsi" w:cstheme="minorHAnsi"/>
          <w:sz w:val="22"/>
          <w:szCs w:val="22"/>
        </w:rPr>
      </w:pPr>
      <w:r w:rsidRPr="00AF4C8C">
        <w:rPr>
          <w:rFonts w:asciiTheme="minorHAnsi" w:hAnsiTheme="minorHAnsi" w:cstheme="minorHAnsi"/>
          <w:sz w:val="22"/>
          <w:szCs w:val="22"/>
        </w:rPr>
        <w:t> </w:t>
      </w:r>
      <w:bookmarkStart w:id="7" w:name="_Toc513558873"/>
      <w:r w:rsidRPr="00AF4C8C">
        <w:rPr>
          <w:rFonts w:asciiTheme="minorHAnsi" w:hAnsiTheme="minorHAnsi" w:cstheme="minorHAnsi"/>
          <w:sz w:val="22"/>
          <w:szCs w:val="22"/>
        </w:rPr>
        <w:t>Čas plnění</w:t>
      </w:r>
      <w:bookmarkEnd w:id="7"/>
    </w:p>
    <w:p w14:paraId="55EC6573" w14:textId="7EE8268B" w:rsidR="006532F5" w:rsidRPr="00AF4C8C" w:rsidRDefault="008D4401" w:rsidP="006532F5">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 </w:t>
      </w:r>
      <w:r w:rsidR="007F0D60" w:rsidRPr="00AF4C8C">
        <w:rPr>
          <w:rFonts w:asciiTheme="minorHAnsi" w:hAnsiTheme="minorHAnsi" w:cstheme="minorHAnsi"/>
          <w:sz w:val="22"/>
          <w:szCs w:val="22"/>
          <w:lang w:val="cs-CZ"/>
        </w:rPr>
        <w:t>Zhotovitel se zavazuje zahájit pr</w:t>
      </w:r>
      <w:r w:rsidR="00A221C7" w:rsidRPr="00AF4C8C">
        <w:rPr>
          <w:rFonts w:asciiTheme="minorHAnsi" w:hAnsiTheme="minorHAnsi" w:cstheme="minorHAnsi"/>
          <w:sz w:val="22"/>
          <w:szCs w:val="22"/>
          <w:lang w:val="cs-CZ"/>
        </w:rPr>
        <w:t xml:space="preserve">áce na provádění </w:t>
      </w:r>
      <w:r w:rsidR="00F86C37" w:rsidRPr="00AF4C8C">
        <w:rPr>
          <w:rFonts w:asciiTheme="minorHAnsi" w:hAnsiTheme="minorHAnsi" w:cstheme="minorHAnsi"/>
          <w:sz w:val="22"/>
          <w:szCs w:val="22"/>
          <w:lang w:val="cs-CZ"/>
        </w:rPr>
        <w:t>D</w:t>
      </w:r>
      <w:r w:rsidR="00A221C7" w:rsidRPr="00AF4C8C">
        <w:rPr>
          <w:rFonts w:asciiTheme="minorHAnsi" w:hAnsiTheme="minorHAnsi" w:cstheme="minorHAnsi"/>
          <w:sz w:val="22"/>
          <w:szCs w:val="22"/>
          <w:lang w:val="cs-CZ"/>
        </w:rPr>
        <w:t>íla</w:t>
      </w:r>
      <w:r w:rsidR="007F0D60" w:rsidRPr="00AF4C8C">
        <w:rPr>
          <w:rFonts w:asciiTheme="minorHAnsi" w:hAnsiTheme="minorHAnsi" w:cstheme="minorHAnsi"/>
          <w:sz w:val="22"/>
          <w:szCs w:val="22"/>
          <w:lang w:val="cs-CZ"/>
        </w:rPr>
        <w:t xml:space="preserve"> dne: </w:t>
      </w:r>
      <w:r w:rsidR="00A63898">
        <w:rPr>
          <w:rFonts w:asciiTheme="minorHAnsi" w:hAnsiTheme="minorHAnsi" w:cstheme="minorHAnsi"/>
          <w:sz w:val="22"/>
          <w:szCs w:val="22"/>
          <w:lang w:val="cs-CZ"/>
        </w:rPr>
        <w:t>17. 2. 2020</w:t>
      </w:r>
    </w:p>
    <w:p w14:paraId="443AB62B" w14:textId="0BE2814F" w:rsidR="00E9513A" w:rsidRPr="00AF4C8C" w:rsidRDefault="00F86C37" w:rsidP="00E9513A">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Zhotovitel D</w:t>
      </w:r>
      <w:r w:rsidR="007F0D60" w:rsidRPr="00AF4C8C">
        <w:rPr>
          <w:rFonts w:asciiTheme="minorHAnsi" w:hAnsiTheme="minorHAnsi" w:cstheme="minorHAnsi"/>
          <w:sz w:val="22"/>
          <w:szCs w:val="22"/>
          <w:lang w:val="cs-CZ"/>
        </w:rPr>
        <w:t xml:space="preserve">ílo dokončí </w:t>
      </w:r>
      <w:r w:rsidR="00A0452A" w:rsidRPr="00AF4C8C">
        <w:rPr>
          <w:rFonts w:asciiTheme="minorHAnsi" w:hAnsiTheme="minorHAnsi" w:cstheme="minorHAnsi"/>
          <w:sz w:val="22"/>
          <w:szCs w:val="22"/>
          <w:lang w:val="cs-CZ"/>
        </w:rPr>
        <w:t>a předá je O</w:t>
      </w:r>
      <w:r w:rsidR="007F0D60" w:rsidRPr="00AF4C8C">
        <w:rPr>
          <w:rFonts w:asciiTheme="minorHAnsi" w:hAnsiTheme="minorHAnsi" w:cstheme="minorHAnsi"/>
          <w:sz w:val="22"/>
          <w:szCs w:val="22"/>
          <w:lang w:val="cs-CZ"/>
        </w:rPr>
        <w:t xml:space="preserve">bjednateli (termín dokončení díla </w:t>
      </w:r>
      <w:r w:rsidR="007F0D60" w:rsidRPr="00AF4C8C">
        <w:rPr>
          <w:rFonts w:asciiTheme="minorHAnsi" w:hAnsiTheme="minorHAnsi" w:cstheme="minorHAnsi"/>
          <w:noProof/>
          <w:sz w:val="22"/>
          <w:szCs w:val="22"/>
          <w:lang w:val="cs-CZ"/>
        </w:rPr>
        <w:t>jako</w:t>
      </w:r>
      <w:r w:rsidR="007F0D60" w:rsidRPr="00AF4C8C">
        <w:rPr>
          <w:rFonts w:asciiTheme="minorHAnsi" w:hAnsiTheme="minorHAnsi" w:cstheme="minorHAnsi"/>
          <w:sz w:val="22"/>
          <w:szCs w:val="22"/>
          <w:lang w:val="cs-CZ"/>
        </w:rPr>
        <w:t xml:space="preserve"> celku):</w:t>
      </w:r>
      <w:r w:rsidR="00512A0B" w:rsidRPr="00AF4C8C">
        <w:rPr>
          <w:rFonts w:asciiTheme="minorHAnsi" w:hAnsiTheme="minorHAnsi" w:cstheme="minorHAnsi"/>
          <w:sz w:val="22"/>
          <w:szCs w:val="22"/>
          <w:lang w:val="cs-CZ"/>
        </w:rPr>
        <w:t xml:space="preserve"> </w:t>
      </w:r>
      <w:r w:rsidR="00F94F20">
        <w:rPr>
          <w:rFonts w:asciiTheme="minorHAnsi" w:hAnsiTheme="minorHAnsi" w:cstheme="minorHAnsi"/>
          <w:sz w:val="22"/>
          <w:szCs w:val="22"/>
          <w:lang w:val="cs-CZ"/>
        </w:rPr>
        <w:t>31. 3. 2020</w:t>
      </w:r>
    </w:p>
    <w:p w14:paraId="6DD09CEB" w14:textId="7C8D5628" w:rsidR="00E9513A" w:rsidRPr="00AF4C8C" w:rsidRDefault="00E9513A" w:rsidP="00E9513A">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Zhotovit</w:t>
      </w:r>
      <w:r w:rsidR="0050011E" w:rsidRPr="00AF4C8C">
        <w:rPr>
          <w:rFonts w:asciiTheme="minorHAnsi" w:hAnsiTheme="minorHAnsi" w:cstheme="minorHAnsi"/>
          <w:sz w:val="22"/>
          <w:szCs w:val="22"/>
          <w:lang w:val="cs-CZ"/>
        </w:rPr>
        <w:t>el je povinen zahájit práce na D</w:t>
      </w:r>
      <w:r w:rsidRPr="00AF4C8C">
        <w:rPr>
          <w:rFonts w:asciiTheme="minorHAnsi" w:hAnsiTheme="minorHAnsi" w:cstheme="minorHAnsi"/>
          <w:sz w:val="22"/>
          <w:szCs w:val="22"/>
          <w:lang w:val="cs-CZ"/>
        </w:rPr>
        <w:t>íle a řádně v nich pokračovat po dni protokolárního předání a převzetí staveni</w:t>
      </w:r>
      <w:r w:rsidRPr="00F94F20">
        <w:rPr>
          <w:rFonts w:asciiTheme="minorHAnsi" w:hAnsiTheme="minorHAnsi" w:cstheme="minorHAnsi"/>
          <w:sz w:val="22"/>
          <w:szCs w:val="22"/>
          <w:lang w:val="cs-CZ"/>
        </w:rPr>
        <w:t>ště a po prokazatelném doložení zajištění fin</w:t>
      </w:r>
      <w:r w:rsidR="0050011E" w:rsidRPr="00F94F20">
        <w:rPr>
          <w:rFonts w:asciiTheme="minorHAnsi" w:hAnsiTheme="minorHAnsi" w:cstheme="minorHAnsi"/>
          <w:sz w:val="22"/>
          <w:szCs w:val="22"/>
          <w:lang w:val="cs-CZ"/>
        </w:rPr>
        <w:t>ancování celého D</w:t>
      </w:r>
      <w:r w:rsidR="00434BAF" w:rsidRPr="00F94F20">
        <w:rPr>
          <w:rFonts w:asciiTheme="minorHAnsi" w:hAnsiTheme="minorHAnsi" w:cstheme="minorHAnsi"/>
          <w:sz w:val="22"/>
          <w:szCs w:val="22"/>
          <w:lang w:val="cs-CZ"/>
        </w:rPr>
        <w:t>íla ze strany O</w:t>
      </w:r>
      <w:r w:rsidRPr="00F94F20">
        <w:rPr>
          <w:rFonts w:asciiTheme="minorHAnsi" w:hAnsiTheme="minorHAnsi" w:cstheme="minorHAnsi"/>
          <w:sz w:val="22"/>
          <w:szCs w:val="22"/>
          <w:lang w:val="cs-CZ"/>
        </w:rPr>
        <w:t>bjednatele.</w:t>
      </w:r>
    </w:p>
    <w:p w14:paraId="4A3C6A3B" w14:textId="5FCEE758" w:rsidR="00E9513A" w:rsidRPr="00AF4C8C" w:rsidRDefault="00E9513A" w:rsidP="00E9513A">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lastRenderedPageBreak/>
        <w:t xml:space="preserve">Splnění podmínky prokazatelného doložení zajištění financování celého </w:t>
      </w:r>
      <w:r w:rsidR="0050011E" w:rsidRPr="00AF4C8C">
        <w:rPr>
          <w:rFonts w:asciiTheme="minorHAnsi" w:hAnsiTheme="minorHAnsi" w:cstheme="minorHAnsi"/>
          <w:sz w:val="22"/>
          <w:szCs w:val="22"/>
          <w:lang w:val="cs-CZ"/>
        </w:rPr>
        <w:t>D</w:t>
      </w:r>
      <w:r w:rsidR="00434BAF" w:rsidRPr="00AF4C8C">
        <w:rPr>
          <w:rFonts w:asciiTheme="minorHAnsi" w:hAnsiTheme="minorHAnsi" w:cstheme="minorHAnsi"/>
          <w:sz w:val="22"/>
          <w:szCs w:val="22"/>
          <w:lang w:val="cs-CZ"/>
        </w:rPr>
        <w:t>íla ze strany O</w:t>
      </w:r>
      <w:r w:rsidRPr="00AF4C8C">
        <w:rPr>
          <w:rFonts w:asciiTheme="minorHAnsi" w:hAnsiTheme="minorHAnsi" w:cstheme="minorHAnsi"/>
          <w:sz w:val="22"/>
          <w:szCs w:val="22"/>
          <w:lang w:val="cs-CZ"/>
        </w:rPr>
        <w:t>bjednatele, protokolárního předání st</w:t>
      </w:r>
      <w:r w:rsidR="0050011E" w:rsidRPr="00AF4C8C">
        <w:rPr>
          <w:rFonts w:asciiTheme="minorHAnsi" w:hAnsiTheme="minorHAnsi" w:cstheme="minorHAnsi"/>
          <w:sz w:val="22"/>
          <w:szCs w:val="22"/>
          <w:lang w:val="cs-CZ"/>
        </w:rPr>
        <w:t>aveniště umožňující realizovat D</w:t>
      </w:r>
      <w:r w:rsidRPr="00AF4C8C">
        <w:rPr>
          <w:rFonts w:asciiTheme="minorHAnsi" w:hAnsiTheme="minorHAnsi" w:cstheme="minorHAnsi"/>
          <w:sz w:val="22"/>
          <w:szCs w:val="22"/>
          <w:lang w:val="cs-CZ"/>
        </w:rPr>
        <w:t>ílo a předání potřebné dokumentace a povolení jsou jednotlivě podstatnou náležitostí smlouvy, na níž je závislé splnění sjednaných</w:t>
      </w:r>
      <w:r w:rsidR="0050011E" w:rsidRPr="00AF4C8C">
        <w:rPr>
          <w:rFonts w:asciiTheme="minorHAnsi" w:hAnsiTheme="minorHAnsi" w:cstheme="minorHAnsi"/>
          <w:sz w:val="22"/>
          <w:szCs w:val="22"/>
          <w:lang w:val="cs-CZ"/>
        </w:rPr>
        <w:t xml:space="preserve"> termínů a dokončení D</w:t>
      </w:r>
      <w:r w:rsidRPr="00AF4C8C">
        <w:rPr>
          <w:rFonts w:asciiTheme="minorHAnsi" w:hAnsiTheme="minorHAnsi" w:cstheme="minorHAnsi"/>
          <w:sz w:val="22"/>
          <w:szCs w:val="22"/>
          <w:lang w:val="cs-CZ"/>
        </w:rPr>
        <w:t xml:space="preserve">íla.  </w:t>
      </w:r>
    </w:p>
    <w:p w14:paraId="305466AA" w14:textId="77777777" w:rsidR="00EB1A7F" w:rsidRPr="00AF4C8C" w:rsidRDefault="00434BAF" w:rsidP="00EB1A7F">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Objednatel i Zhotovitel se dohodli, že Z</w:t>
      </w:r>
      <w:r w:rsidR="00E9513A" w:rsidRPr="00AF4C8C">
        <w:rPr>
          <w:rFonts w:asciiTheme="minorHAnsi" w:hAnsiTheme="minorHAnsi" w:cstheme="minorHAnsi"/>
          <w:sz w:val="22"/>
          <w:szCs w:val="22"/>
          <w:lang w:val="cs-CZ"/>
        </w:rPr>
        <w:t>hotovitel není v prodlen</w:t>
      </w:r>
      <w:r w:rsidR="0050011E" w:rsidRPr="00AF4C8C">
        <w:rPr>
          <w:rFonts w:asciiTheme="minorHAnsi" w:hAnsiTheme="minorHAnsi" w:cstheme="minorHAnsi"/>
          <w:sz w:val="22"/>
          <w:szCs w:val="22"/>
          <w:lang w:val="cs-CZ"/>
        </w:rPr>
        <w:t>í o počet dnů, po které nemohl D</w:t>
      </w:r>
      <w:r w:rsidR="00E9513A" w:rsidRPr="00AF4C8C">
        <w:rPr>
          <w:rFonts w:asciiTheme="minorHAnsi" w:hAnsiTheme="minorHAnsi" w:cstheme="minorHAnsi"/>
          <w:sz w:val="22"/>
          <w:szCs w:val="22"/>
          <w:lang w:val="cs-CZ"/>
        </w:rPr>
        <w:t>ílo provádět v důsledku:</w:t>
      </w:r>
    </w:p>
    <w:p w14:paraId="549A7BA5" w14:textId="77777777" w:rsidR="00EB1A7F" w:rsidRPr="00AF4C8C" w:rsidRDefault="00E9513A" w:rsidP="007E1DB2">
      <w:pPr>
        <w:pStyle w:val="ZkladntextAR"/>
        <w:numPr>
          <w:ilvl w:val="2"/>
          <w:numId w:val="1"/>
        </w:numPr>
        <w:autoSpaceDE w:val="0"/>
        <w:autoSpaceDN w:val="0"/>
        <w:adjustRightInd w:val="0"/>
        <w:spacing w:before="120" w:after="120" w:line="240" w:lineRule="auto"/>
        <w:ind w:hanging="371"/>
        <w:rPr>
          <w:rFonts w:asciiTheme="minorHAnsi" w:hAnsiTheme="minorHAnsi" w:cstheme="minorHAnsi"/>
          <w:sz w:val="22"/>
          <w:szCs w:val="22"/>
          <w:lang w:val="cs-CZ"/>
        </w:rPr>
      </w:pPr>
      <w:r w:rsidRPr="00AF4C8C">
        <w:rPr>
          <w:rFonts w:asciiTheme="minorHAnsi" w:hAnsiTheme="minorHAnsi" w:cstheme="minorHAnsi"/>
          <w:sz w:val="22"/>
          <w:szCs w:val="22"/>
          <w:lang w:val="cs-CZ"/>
        </w:rPr>
        <w:t>p</w:t>
      </w:r>
      <w:r w:rsidR="00434BAF" w:rsidRPr="00AF4C8C">
        <w:rPr>
          <w:rFonts w:asciiTheme="minorHAnsi" w:hAnsiTheme="minorHAnsi" w:cstheme="minorHAnsi"/>
          <w:sz w:val="22"/>
          <w:szCs w:val="22"/>
          <w:lang w:val="cs-CZ"/>
        </w:rPr>
        <w:t>řekážek na straně O</w:t>
      </w:r>
      <w:r w:rsidRPr="00AF4C8C">
        <w:rPr>
          <w:rFonts w:asciiTheme="minorHAnsi" w:hAnsiTheme="minorHAnsi" w:cstheme="minorHAnsi"/>
          <w:sz w:val="22"/>
          <w:szCs w:val="22"/>
          <w:lang w:val="cs-CZ"/>
        </w:rPr>
        <w:t xml:space="preserve">bjednatele; </w:t>
      </w:r>
    </w:p>
    <w:p w14:paraId="26C85D17" w14:textId="5874B411" w:rsidR="00EB1A7F" w:rsidRPr="00AF4C8C" w:rsidRDefault="00E9513A" w:rsidP="007E1DB2">
      <w:pPr>
        <w:pStyle w:val="ZkladntextAR"/>
        <w:numPr>
          <w:ilvl w:val="2"/>
          <w:numId w:val="1"/>
        </w:numPr>
        <w:tabs>
          <w:tab w:val="clear" w:pos="1080"/>
        </w:tabs>
        <w:autoSpaceDE w:val="0"/>
        <w:autoSpaceDN w:val="0"/>
        <w:adjustRightInd w:val="0"/>
        <w:spacing w:before="120" w:after="120" w:line="240" w:lineRule="auto"/>
        <w:ind w:left="1418" w:hanging="709"/>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vyšší moci se rozumí okolnosti vylučující odpovědnost podle § 2913/2 </w:t>
      </w:r>
      <w:r w:rsidR="001B20AA" w:rsidRPr="00AF4C8C">
        <w:rPr>
          <w:rFonts w:asciiTheme="minorHAnsi" w:hAnsiTheme="minorHAnsi" w:cstheme="minorHAnsi"/>
          <w:sz w:val="22"/>
          <w:szCs w:val="22"/>
          <w:lang w:val="cs-CZ"/>
        </w:rPr>
        <w:t xml:space="preserve">občanského zákoníku </w:t>
      </w:r>
      <w:r w:rsidRPr="00AF4C8C">
        <w:rPr>
          <w:rFonts w:asciiTheme="minorHAnsi" w:hAnsiTheme="minorHAnsi" w:cstheme="minorHAnsi"/>
          <w:sz w:val="22"/>
          <w:szCs w:val="22"/>
          <w:lang w:val="cs-CZ"/>
        </w:rPr>
        <w:t>(tj. přek</w:t>
      </w:r>
      <w:r w:rsidR="0050011E" w:rsidRPr="00AF4C8C">
        <w:rPr>
          <w:rFonts w:asciiTheme="minorHAnsi" w:hAnsiTheme="minorHAnsi" w:cstheme="minorHAnsi"/>
          <w:sz w:val="22"/>
          <w:szCs w:val="22"/>
          <w:lang w:val="cs-CZ"/>
        </w:rPr>
        <w:t>ážky nastalé nezávisle na vůli Z</w:t>
      </w:r>
      <w:r w:rsidRPr="00AF4C8C">
        <w:rPr>
          <w:rFonts w:asciiTheme="minorHAnsi" w:hAnsiTheme="minorHAnsi" w:cstheme="minorHAnsi"/>
          <w:sz w:val="22"/>
          <w:szCs w:val="22"/>
          <w:lang w:val="cs-CZ"/>
        </w:rPr>
        <w:t>hotovitele a bránící mu ve splnění jeho povinnosti, jestliže nel</w:t>
      </w:r>
      <w:r w:rsidR="0050011E" w:rsidRPr="00AF4C8C">
        <w:rPr>
          <w:rFonts w:asciiTheme="minorHAnsi" w:hAnsiTheme="minorHAnsi" w:cstheme="minorHAnsi"/>
          <w:sz w:val="22"/>
          <w:szCs w:val="22"/>
          <w:lang w:val="cs-CZ"/>
        </w:rPr>
        <w:t>ze rozumně předpokládat, že by Z</w:t>
      </w:r>
      <w:r w:rsidRPr="00AF4C8C">
        <w:rPr>
          <w:rFonts w:asciiTheme="minorHAnsi" w:hAnsiTheme="minorHAnsi" w:cstheme="minorHAnsi"/>
          <w:sz w:val="22"/>
          <w:szCs w:val="22"/>
          <w:lang w:val="cs-CZ"/>
        </w:rPr>
        <w:t>hotovitel tuto překážku nebo její následky odvrátil nebo překonal, a dále, že by v době vzniku závazku tuto překážku mohl předvídat);</w:t>
      </w:r>
    </w:p>
    <w:p w14:paraId="5FB51423" w14:textId="77777777" w:rsidR="00EB1A7F" w:rsidRPr="00AF4C8C" w:rsidRDefault="00E9513A" w:rsidP="007E1DB2">
      <w:pPr>
        <w:pStyle w:val="ZkladntextAR"/>
        <w:numPr>
          <w:ilvl w:val="2"/>
          <w:numId w:val="1"/>
        </w:numPr>
        <w:autoSpaceDE w:val="0"/>
        <w:autoSpaceDN w:val="0"/>
        <w:adjustRightInd w:val="0"/>
        <w:spacing w:before="120" w:after="120" w:line="240" w:lineRule="auto"/>
        <w:ind w:hanging="371"/>
        <w:rPr>
          <w:rFonts w:asciiTheme="minorHAnsi" w:hAnsiTheme="minorHAnsi" w:cstheme="minorHAnsi"/>
          <w:sz w:val="22"/>
          <w:szCs w:val="22"/>
          <w:lang w:val="cs-CZ"/>
        </w:rPr>
      </w:pPr>
      <w:r w:rsidRPr="00AF4C8C">
        <w:rPr>
          <w:rFonts w:asciiTheme="minorHAnsi" w:hAnsiTheme="minorHAnsi" w:cstheme="minorHAnsi"/>
          <w:sz w:val="22"/>
          <w:szCs w:val="22"/>
          <w:lang w:val="cs-CZ"/>
        </w:rPr>
        <w:t>nevhodných klimatických podmínek;</w:t>
      </w:r>
    </w:p>
    <w:p w14:paraId="7884E337" w14:textId="77777777" w:rsidR="00EB1A7F" w:rsidRPr="00AF4C8C" w:rsidRDefault="00E9513A" w:rsidP="007E1DB2">
      <w:pPr>
        <w:pStyle w:val="ZkladntextAR"/>
        <w:numPr>
          <w:ilvl w:val="2"/>
          <w:numId w:val="1"/>
        </w:numPr>
        <w:autoSpaceDE w:val="0"/>
        <w:autoSpaceDN w:val="0"/>
        <w:adjustRightInd w:val="0"/>
        <w:spacing w:before="120" w:after="120" w:line="240" w:lineRule="auto"/>
        <w:ind w:hanging="371"/>
        <w:rPr>
          <w:rFonts w:asciiTheme="minorHAnsi" w:hAnsiTheme="minorHAnsi" w:cstheme="minorHAnsi"/>
          <w:sz w:val="22"/>
          <w:szCs w:val="22"/>
          <w:lang w:val="cs-CZ"/>
        </w:rPr>
      </w:pPr>
      <w:r w:rsidRPr="00AF4C8C">
        <w:rPr>
          <w:rFonts w:asciiTheme="minorHAnsi" w:hAnsiTheme="minorHAnsi" w:cstheme="minorHAnsi"/>
          <w:sz w:val="22"/>
          <w:szCs w:val="22"/>
          <w:lang w:val="cs-CZ"/>
        </w:rPr>
        <w:t>pozastavení nebo zastavení prací na př</w:t>
      </w:r>
      <w:r w:rsidR="0050011E" w:rsidRPr="00AF4C8C">
        <w:rPr>
          <w:rFonts w:asciiTheme="minorHAnsi" w:hAnsiTheme="minorHAnsi" w:cstheme="minorHAnsi"/>
          <w:sz w:val="22"/>
          <w:szCs w:val="22"/>
          <w:lang w:val="cs-CZ"/>
        </w:rPr>
        <w:t>edmětu D</w:t>
      </w:r>
      <w:r w:rsidR="00434BAF" w:rsidRPr="00AF4C8C">
        <w:rPr>
          <w:rFonts w:asciiTheme="minorHAnsi" w:hAnsiTheme="minorHAnsi" w:cstheme="minorHAnsi"/>
          <w:sz w:val="22"/>
          <w:szCs w:val="22"/>
          <w:lang w:val="cs-CZ"/>
        </w:rPr>
        <w:t>íla z důvodů na straně O</w:t>
      </w:r>
      <w:r w:rsidRPr="00AF4C8C">
        <w:rPr>
          <w:rFonts w:asciiTheme="minorHAnsi" w:hAnsiTheme="minorHAnsi" w:cstheme="minorHAnsi"/>
          <w:sz w:val="22"/>
          <w:szCs w:val="22"/>
          <w:lang w:val="cs-CZ"/>
        </w:rPr>
        <w:t>bjednatele;</w:t>
      </w:r>
    </w:p>
    <w:p w14:paraId="11B5A6EB" w14:textId="77777777" w:rsidR="00EB1A7F" w:rsidRPr="00AF4C8C" w:rsidRDefault="00E9513A" w:rsidP="007E1DB2">
      <w:pPr>
        <w:pStyle w:val="ZkladntextAR"/>
        <w:numPr>
          <w:ilvl w:val="2"/>
          <w:numId w:val="1"/>
        </w:numPr>
        <w:autoSpaceDE w:val="0"/>
        <w:autoSpaceDN w:val="0"/>
        <w:adjustRightInd w:val="0"/>
        <w:spacing w:before="120" w:after="120" w:line="240" w:lineRule="auto"/>
        <w:ind w:left="1418" w:hanging="709"/>
        <w:rPr>
          <w:rFonts w:asciiTheme="minorHAnsi" w:hAnsiTheme="minorHAnsi" w:cstheme="minorHAnsi"/>
          <w:sz w:val="22"/>
          <w:szCs w:val="22"/>
          <w:lang w:val="cs-CZ"/>
        </w:rPr>
      </w:pPr>
      <w:r w:rsidRPr="00AF4C8C">
        <w:rPr>
          <w:rFonts w:asciiTheme="minorHAnsi" w:hAnsiTheme="minorHAnsi" w:cstheme="minorHAnsi"/>
          <w:sz w:val="22"/>
          <w:szCs w:val="22"/>
          <w:lang w:val="cs-CZ"/>
        </w:rPr>
        <w:t>prodlení</w:t>
      </w:r>
      <w:r w:rsidR="00434BAF" w:rsidRPr="00AF4C8C">
        <w:rPr>
          <w:rFonts w:asciiTheme="minorHAnsi" w:hAnsiTheme="minorHAnsi" w:cstheme="minorHAnsi"/>
          <w:sz w:val="22"/>
          <w:szCs w:val="22"/>
          <w:lang w:val="cs-CZ"/>
        </w:rPr>
        <w:t xml:space="preserve"> O</w:t>
      </w:r>
      <w:r w:rsidRPr="00AF4C8C">
        <w:rPr>
          <w:rFonts w:asciiTheme="minorHAnsi" w:hAnsiTheme="minorHAnsi" w:cstheme="minorHAnsi"/>
          <w:sz w:val="22"/>
          <w:szCs w:val="22"/>
          <w:lang w:val="cs-CZ"/>
        </w:rPr>
        <w:t>bjednatele s plněním povinností vyplývajících z této smlouvy či právních předpisů;</w:t>
      </w:r>
    </w:p>
    <w:p w14:paraId="43B0D96C" w14:textId="248B93A2" w:rsidR="00E9513A" w:rsidRPr="00AF4C8C" w:rsidRDefault="00E9513A" w:rsidP="007E1DB2">
      <w:pPr>
        <w:pStyle w:val="ZkladntextAR"/>
        <w:numPr>
          <w:ilvl w:val="2"/>
          <w:numId w:val="1"/>
        </w:numPr>
        <w:autoSpaceDE w:val="0"/>
        <w:autoSpaceDN w:val="0"/>
        <w:adjustRightInd w:val="0"/>
        <w:spacing w:before="120" w:after="120" w:line="240" w:lineRule="auto"/>
        <w:ind w:hanging="371"/>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změny okolností dle §1765 </w:t>
      </w:r>
      <w:r w:rsidR="001B20AA" w:rsidRPr="00AF4C8C">
        <w:rPr>
          <w:rFonts w:asciiTheme="minorHAnsi" w:hAnsiTheme="minorHAnsi" w:cstheme="minorHAnsi"/>
          <w:sz w:val="22"/>
          <w:szCs w:val="22"/>
          <w:lang w:val="cs-CZ"/>
        </w:rPr>
        <w:t>občanského zákoníku,</w:t>
      </w:r>
    </w:p>
    <w:p w14:paraId="7291E497" w14:textId="1B243B6C" w:rsidR="00E9513A" w:rsidRPr="00AF4C8C" w:rsidRDefault="00E9513A" w:rsidP="00E9513A">
      <w:pPr>
        <w:pStyle w:val="Nadpis3"/>
        <w:keepNext w:val="0"/>
        <w:numPr>
          <w:ilvl w:val="2"/>
          <w:numId w:val="0"/>
        </w:numPr>
        <w:tabs>
          <w:tab w:val="num" w:pos="426"/>
          <w:tab w:val="num" w:pos="720"/>
        </w:tabs>
        <w:spacing w:before="80"/>
        <w:ind w:left="426" w:hanging="426"/>
        <w:jc w:val="both"/>
        <w:rPr>
          <w:rFonts w:asciiTheme="minorHAnsi" w:hAnsiTheme="minorHAnsi" w:cstheme="minorHAnsi"/>
          <w:b w:val="0"/>
          <w:sz w:val="22"/>
          <w:szCs w:val="22"/>
        </w:rPr>
      </w:pPr>
      <w:r w:rsidRPr="00AF4C8C">
        <w:rPr>
          <w:rFonts w:asciiTheme="minorHAnsi" w:hAnsiTheme="minorHAnsi" w:cstheme="minorHAnsi"/>
          <w:b w:val="0"/>
          <w:sz w:val="22"/>
          <w:szCs w:val="22"/>
        </w:rPr>
        <w:tab/>
        <w:t xml:space="preserve">a to po dobu trvání těchto překážek s připočtením nezbytných dalších dnů vyvolaných v důsledku takovéhoto přerušení nebo zastavení, nezaviněných </w:t>
      </w:r>
      <w:r w:rsidR="00434BAF" w:rsidRPr="00AF4C8C">
        <w:rPr>
          <w:rFonts w:asciiTheme="minorHAnsi" w:hAnsiTheme="minorHAnsi" w:cstheme="minorHAnsi"/>
          <w:b w:val="0"/>
          <w:sz w:val="22"/>
          <w:szCs w:val="22"/>
        </w:rPr>
        <w:t>Z</w:t>
      </w:r>
      <w:r w:rsidRPr="00AF4C8C">
        <w:rPr>
          <w:rFonts w:asciiTheme="minorHAnsi" w:hAnsiTheme="minorHAnsi" w:cstheme="minorHAnsi"/>
          <w:b w:val="0"/>
          <w:sz w:val="22"/>
          <w:szCs w:val="22"/>
        </w:rPr>
        <w:t>hotovitelem, z</w:t>
      </w:r>
      <w:r w:rsidR="00434BAF" w:rsidRPr="00AF4C8C">
        <w:rPr>
          <w:rFonts w:asciiTheme="minorHAnsi" w:hAnsiTheme="minorHAnsi" w:cstheme="minorHAnsi"/>
          <w:b w:val="0"/>
          <w:sz w:val="22"/>
          <w:szCs w:val="22"/>
        </w:rPr>
        <w:t>a podmínky, že o jejich vzniku Z</w:t>
      </w:r>
      <w:r w:rsidRPr="00AF4C8C">
        <w:rPr>
          <w:rFonts w:asciiTheme="minorHAnsi" w:hAnsiTheme="minorHAnsi" w:cstheme="minorHAnsi"/>
          <w:b w:val="0"/>
          <w:sz w:val="22"/>
          <w:szCs w:val="22"/>
        </w:rPr>
        <w:t xml:space="preserve">hotovitel bez zbytečného odkladu písemně informuje objednatele. </w:t>
      </w:r>
    </w:p>
    <w:p w14:paraId="1D1FC804" w14:textId="0F60C243" w:rsidR="00E9513A" w:rsidRPr="00AF4C8C" w:rsidRDefault="00E9513A" w:rsidP="00E9513A">
      <w:pPr>
        <w:pStyle w:val="Nadpis3"/>
        <w:keepNext w:val="0"/>
        <w:numPr>
          <w:ilvl w:val="2"/>
          <w:numId w:val="0"/>
        </w:numPr>
        <w:tabs>
          <w:tab w:val="num" w:pos="426"/>
          <w:tab w:val="num" w:pos="720"/>
        </w:tabs>
        <w:spacing w:before="80"/>
        <w:ind w:left="426" w:hanging="426"/>
        <w:jc w:val="both"/>
        <w:rPr>
          <w:rFonts w:asciiTheme="minorHAnsi" w:hAnsiTheme="minorHAnsi" w:cstheme="minorHAnsi"/>
          <w:b w:val="0"/>
          <w:sz w:val="22"/>
          <w:szCs w:val="22"/>
        </w:rPr>
      </w:pPr>
      <w:r w:rsidRPr="00AF4C8C">
        <w:rPr>
          <w:rFonts w:asciiTheme="minorHAnsi" w:hAnsiTheme="minorHAnsi" w:cstheme="minorHAnsi"/>
          <w:b w:val="0"/>
          <w:sz w:val="22"/>
          <w:szCs w:val="22"/>
        </w:rPr>
        <w:tab/>
        <w:t xml:space="preserve">Zhotovitel není v prodlení od prvního dne překážky nebo </w:t>
      </w:r>
      <w:r w:rsidR="00434BAF" w:rsidRPr="00AF4C8C">
        <w:rPr>
          <w:rFonts w:asciiTheme="minorHAnsi" w:hAnsiTheme="minorHAnsi" w:cstheme="minorHAnsi"/>
          <w:b w:val="0"/>
          <w:sz w:val="22"/>
          <w:szCs w:val="22"/>
        </w:rPr>
        <w:t>prodlení O</w:t>
      </w:r>
      <w:r w:rsidRPr="00AF4C8C">
        <w:rPr>
          <w:rFonts w:asciiTheme="minorHAnsi" w:hAnsiTheme="minorHAnsi" w:cstheme="minorHAnsi"/>
          <w:b w:val="0"/>
          <w:sz w:val="22"/>
          <w:szCs w:val="22"/>
        </w:rPr>
        <w:t>bjednatele.</w:t>
      </w:r>
    </w:p>
    <w:p w14:paraId="7DCCD317" w14:textId="597B0A4A" w:rsidR="008D283A" w:rsidRPr="00AF4C8C" w:rsidRDefault="008D283A" w:rsidP="00E9513A">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K Převzetí Díla dojde okamžikem podpisu Protokolu o předání a převzetí ze strany Objednatele. </w:t>
      </w:r>
      <w:bookmarkStart w:id="8" w:name="_DV_M875"/>
      <w:bookmarkEnd w:id="8"/>
      <w:r w:rsidRPr="00AF4C8C">
        <w:rPr>
          <w:rFonts w:asciiTheme="minorHAnsi" w:hAnsiTheme="minorHAnsi" w:cstheme="minorHAnsi"/>
          <w:sz w:val="22"/>
          <w:szCs w:val="22"/>
          <w:lang w:val="cs-CZ"/>
        </w:rPr>
        <w:t>Zh</w:t>
      </w:r>
      <w:r w:rsidR="00A0452A" w:rsidRPr="00AF4C8C">
        <w:rPr>
          <w:rFonts w:asciiTheme="minorHAnsi" w:hAnsiTheme="minorHAnsi" w:cstheme="minorHAnsi"/>
          <w:sz w:val="22"/>
          <w:szCs w:val="22"/>
          <w:lang w:val="cs-CZ"/>
        </w:rPr>
        <w:t>otovitel je oprávněn předložit O</w:t>
      </w:r>
      <w:r w:rsidRPr="00AF4C8C">
        <w:rPr>
          <w:rFonts w:asciiTheme="minorHAnsi" w:hAnsiTheme="minorHAnsi" w:cstheme="minorHAnsi"/>
          <w:sz w:val="22"/>
          <w:szCs w:val="22"/>
          <w:lang w:val="cs-CZ"/>
        </w:rPr>
        <w:t>bjednateli Protokol o předání a převzetí</w:t>
      </w:r>
      <w:bookmarkStart w:id="9" w:name="_DV_M880"/>
      <w:bookmarkStart w:id="10" w:name="_DV_M882"/>
      <w:bookmarkEnd w:id="9"/>
      <w:bookmarkEnd w:id="10"/>
      <w:r w:rsidR="006236FE">
        <w:rPr>
          <w:rFonts w:asciiTheme="minorHAnsi" w:hAnsiTheme="minorHAnsi" w:cstheme="minorHAnsi"/>
          <w:sz w:val="22"/>
          <w:szCs w:val="22"/>
          <w:lang w:val="cs-CZ"/>
        </w:rPr>
        <w:t>.</w:t>
      </w:r>
    </w:p>
    <w:p w14:paraId="48AC56A2" w14:textId="4B390A29" w:rsidR="008D283A" w:rsidRPr="00AF4C8C" w:rsidRDefault="006A42B1" w:rsidP="008D283A">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bookmarkStart w:id="11" w:name="_Ref447008843"/>
      <w:bookmarkStart w:id="12" w:name="_Ref110917455"/>
      <w:bookmarkStart w:id="13" w:name="_Ref447623351"/>
      <w:bookmarkStart w:id="14" w:name="_Toc291584552"/>
      <w:bookmarkStart w:id="15" w:name="_Toc291854758"/>
      <w:r w:rsidRPr="00AF4C8C">
        <w:rPr>
          <w:rFonts w:asciiTheme="minorHAnsi" w:hAnsiTheme="minorHAnsi" w:cstheme="minorHAnsi"/>
          <w:color w:val="000000"/>
          <w:sz w:val="22"/>
          <w:szCs w:val="22"/>
          <w:lang w:val="cs-CZ"/>
        </w:rPr>
        <w:t xml:space="preserve">Objednatel </w:t>
      </w:r>
      <w:r w:rsidR="00E9513A" w:rsidRPr="00AF4C8C">
        <w:rPr>
          <w:rFonts w:asciiTheme="minorHAnsi" w:hAnsiTheme="minorHAnsi" w:cstheme="minorHAnsi"/>
          <w:color w:val="000000"/>
          <w:sz w:val="22"/>
          <w:szCs w:val="22"/>
          <w:lang w:val="cs-CZ"/>
        </w:rPr>
        <w:t>je povinen Dílo</w:t>
      </w:r>
      <w:r w:rsidRPr="00AF4C8C">
        <w:rPr>
          <w:rFonts w:asciiTheme="minorHAnsi" w:hAnsiTheme="minorHAnsi" w:cstheme="minorHAnsi"/>
          <w:color w:val="000000"/>
          <w:sz w:val="22"/>
          <w:szCs w:val="22"/>
          <w:lang w:val="cs-CZ"/>
        </w:rPr>
        <w:t xml:space="preserve"> převzít </w:t>
      </w:r>
      <w:r w:rsidR="00E9513A" w:rsidRPr="00AF4C8C">
        <w:rPr>
          <w:rFonts w:asciiTheme="minorHAnsi" w:hAnsiTheme="minorHAnsi" w:cstheme="minorHAnsi"/>
          <w:color w:val="000000"/>
          <w:sz w:val="22"/>
          <w:szCs w:val="22"/>
          <w:lang w:val="cs-CZ"/>
        </w:rPr>
        <w:t>i</w:t>
      </w:r>
      <w:r w:rsidRPr="00AF4C8C">
        <w:rPr>
          <w:rFonts w:asciiTheme="minorHAnsi" w:hAnsiTheme="minorHAnsi" w:cstheme="minorHAnsi"/>
          <w:color w:val="000000"/>
          <w:sz w:val="22"/>
          <w:szCs w:val="22"/>
          <w:lang w:val="cs-CZ"/>
        </w:rPr>
        <w:t xml:space="preserve"> v případě, že vykazuje ojedinělé drobné vady, které samy o sobě ani ve spojení s jinými nebrání plnohodnotnému užívání </w:t>
      </w:r>
      <w:r w:rsidR="00F86C37" w:rsidRPr="00AF4C8C">
        <w:rPr>
          <w:rFonts w:asciiTheme="minorHAnsi" w:hAnsiTheme="minorHAnsi" w:cstheme="minorHAnsi"/>
          <w:color w:val="000000"/>
          <w:sz w:val="22"/>
          <w:szCs w:val="22"/>
          <w:lang w:val="cs-CZ"/>
        </w:rPr>
        <w:t>D</w:t>
      </w:r>
      <w:r w:rsidRPr="00AF4C8C">
        <w:rPr>
          <w:rFonts w:asciiTheme="minorHAnsi" w:hAnsiTheme="minorHAnsi" w:cstheme="minorHAnsi"/>
          <w:color w:val="000000"/>
          <w:sz w:val="22"/>
          <w:szCs w:val="22"/>
          <w:lang w:val="cs-CZ"/>
        </w:rPr>
        <w:t>íla, ani ho neztěžují, ani nebrání provádění návazných prací. V takovém případě bude součástí Protokolu seznam konkrétních vad s termíny jejich odstranění, nebo dohoda o slevě z ceny v případě vad neodstranitelných.</w:t>
      </w:r>
      <w:bookmarkEnd w:id="11"/>
      <w:bookmarkEnd w:id="12"/>
      <w:bookmarkEnd w:id="13"/>
      <w:bookmarkEnd w:id="14"/>
      <w:bookmarkEnd w:id="15"/>
    </w:p>
    <w:p w14:paraId="168467E9" w14:textId="46142981" w:rsidR="00D9065D" w:rsidRPr="00AF4C8C" w:rsidRDefault="007F0D60" w:rsidP="008D283A">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noProof/>
          <w:sz w:val="22"/>
          <w:szCs w:val="22"/>
          <w:lang w:val="cs-CZ"/>
        </w:rPr>
        <w:t>Zhotovitel</w:t>
      </w:r>
      <w:r w:rsidR="00F86C37" w:rsidRPr="00AF4C8C">
        <w:rPr>
          <w:rFonts w:asciiTheme="minorHAnsi" w:hAnsiTheme="minorHAnsi" w:cstheme="minorHAnsi"/>
          <w:sz w:val="22"/>
          <w:szCs w:val="22"/>
          <w:lang w:val="cs-CZ"/>
        </w:rPr>
        <w:t xml:space="preserve"> vyklidí místo provádění D</w:t>
      </w:r>
      <w:r w:rsidRPr="00AF4C8C">
        <w:rPr>
          <w:rFonts w:asciiTheme="minorHAnsi" w:hAnsiTheme="minorHAnsi" w:cstheme="minorHAnsi"/>
          <w:sz w:val="22"/>
          <w:szCs w:val="22"/>
          <w:lang w:val="cs-CZ"/>
        </w:rPr>
        <w:t xml:space="preserve">íla do </w:t>
      </w:r>
      <w:r w:rsidR="00E9513A" w:rsidRPr="00AF4C8C">
        <w:rPr>
          <w:rFonts w:asciiTheme="minorHAnsi" w:hAnsiTheme="minorHAnsi" w:cstheme="minorHAnsi"/>
          <w:sz w:val="22"/>
          <w:szCs w:val="22"/>
          <w:lang w:val="cs-CZ"/>
        </w:rPr>
        <w:t>10</w:t>
      </w:r>
      <w:r w:rsidR="00CE2A31" w:rsidRPr="00AF4C8C">
        <w:rPr>
          <w:rFonts w:asciiTheme="minorHAnsi" w:hAnsiTheme="minorHAnsi" w:cstheme="minorHAnsi"/>
          <w:sz w:val="22"/>
          <w:szCs w:val="22"/>
          <w:lang w:val="cs-CZ"/>
        </w:rPr>
        <w:t xml:space="preserve"> </w:t>
      </w:r>
      <w:r w:rsidRPr="00AF4C8C">
        <w:rPr>
          <w:rFonts w:asciiTheme="minorHAnsi" w:hAnsiTheme="minorHAnsi" w:cstheme="minorHAnsi"/>
          <w:sz w:val="22"/>
          <w:szCs w:val="22"/>
          <w:lang w:val="cs-CZ"/>
        </w:rPr>
        <w:t>(</w:t>
      </w:r>
      <w:r w:rsidR="00CE2A31" w:rsidRPr="00AF4C8C">
        <w:rPr>
          <w:rFonts w:asciiTheme="minorHAnsi" w:hAnsiTheme="minorHAnsi" w:cstheme="minorHAnsi"/>
          <w:sz w:val="22"/>
          <w:szCs w:val="22"/>
          <w:lang w:val="cs-CZ"/>
        </w:rPr>
        <w:t>d</w:t>
      </w:r>
      <w:r w:rsidR="00E9513A" w:rsidRPr="00AF4C8C">
        <w:rPr>
          <w:rFonts w:asciiTheme="minorHAnsi" w:hAnsiTheme="minorHAnsi" w:cstheme="minorHAnsi"/>
          <w:sz w:val="22"/>
          <w:szCs w:val="22"/>
          <w:lang w:val="cs-CZ"/>
        </w:rPr>
        <w:t>eseti</w:t>
      </w:r>
      <w:r w:rsidRPr="00AF4C8C">
        <w:rPr>
          <w:rFonts w:asciiTheme="minorHAnsi" w:hAnsiTheme="minorHAnsi" w:cstheme="minorHAnsi"/>
          <w:sz w:val="22"/>
          <w:szCs w:val="22"/>
          <w:lang w:val="cs-CZ"/>
        </w:rPr>
        <w:t>) pracovních</w:t>
      </w:r>
      <w:r w:rsidRPr="00AF4C8C">
        <w:rPr>
          <w:rFonts w:asciiTheme="minorHAnsi" w:hAnsiTheme="minorHAnsi" w:cstheme="minorHAnsi"/>
          <w:i/>
          <w:sz w:val="22"/>
          <w:szCs w:val="22"/>
          <w:lang w:val="cs-CZ"/>
        </w:rPr>
        <w:t xml:space="preserve"> </w:t>
      </w:r>
      <w:r w:rsidR="008D283A" w:rsidRPr="00AF4C8C">
        <w:rPr>
          <w:rFonts w:asciiTheme="minorHAnsi" w:hAnsiTheme="minorHAnsi" w:cstheme="minorHAnsi"/>
          <w:sz w:val="22"/>
          <w:szCs w:val="22"/>
          <w:lang w:val="cs-CZ"/>
        </w:rPr>
        <w:t>dnů po P</w:t>
      </w:r>
      <w:r w:rsidRPr="00AF4C8C">
        <w:rPr>
          <w:rFonts w:asciiTheme="minorHAnsi" w:hAnsiTheme="minorHAnsi" w:cstheme="minorHAnsi"/>
          <w:sz w:val="22"/>
          <w:szCs w:val="22"/>
          <w:lang w:val="cs-CZ"/>
        </w:rPr>
        <w:t>ředání a převzetí díla</w:t>
      </w:r>
      <w:r w:rsidR="008D283A" w:rsidRPr="00AF4C8C">
        <w:rPr>
          <w:rFonts w:asciiTheme="minorHAnsi" w:hAnsiTheme="minorHAnsi" w:cstheme="minorHAnsi"/>
          <w:sz w:val="22"/>
          <w:szCs w:val="22"/>
          <w:lang w:val="cs-CZ"/>
        </w:rPr>
        <w:t xml:space="preserve"> nebo po případném zániku této S</w:t>
      </w:r>
      <w:r w:rsidRPr="00AF4C8C">
        <w:rPr>
          <w:rFonts w:asciiTheme="minorHAnsi" w:hAnsiTheme="minorHAnsi" w:cstheme="minorHAnsi"/>
          <w:sz w:val="22"/>
          <w:szCs w:val="22"/>
          <w:lang w:val="cs-CZ"/>
        </w:rPr>
        <w:t>mlouvy před tímto předáním a převzetím, pokud nebude domluveno jinak.</w:t>
      </w:r>
    </w:p>
    <w:p w14:paraId="70930E10" w14:textId="77777777" w:rsidR="007F0D60" w:rsidRPr="00AF4C8C" w:rsidRDefault="00F82D60" w:rsidP="008D283A">
      <w:pPr>
        <w:pStyle w:val="nadpisx"/>
        <w:rPr>
          <w:rFonts w:asciiTheme="minorHAnsi" w:hAnsiTheme="minorHAnsi" w:cstheme="minorHAnsi"/>
          <w:sz w:val="22"/>
          <w:szCs w:val="22"/>
        </w:rPr>
      </w:pPr>
      <w:bookmarkStart w:id="16" w:name="_Toc513558874"/>
      <w:r w:rsidRPr="00AF4C8C">
        <w:rPr>
          <w:rFonts w:asciiTheme="minorHAnsi" w:hAnsiTheme="minorHAnsi" w:cstheme="minorHAnsi"/>
          <w:sz w:val="22"/>
          <w:szCs w:val="22"/>
        </w:rPr>
        <w:t>Práva a povinnosti smluvních stran</w:t>
      </w:r>
      <w:bookmarkEnd w:id="16"/>
    </w:p>
    <w:p w14:paraId="2BDA24A0" w14:textId="77777777" w:rsidR="00E9513A" w:rsidRPr="00AF4C8C" w:rsidRDefault="00812195" w:rsidP="00E9513A">
      <w:pPr>
        <w:pStyle w:val="ZkladntextAR"/>
        <w:numPr>
          <w:ilvl w:val="1"/>
          <w:numId w:val="1"/>
        </w:numPr>
        <w:autoSpaceDE w:val="0"/>
        <w:autoSpaceDN w:val="0"/>
        <w:adjustRightInd w:val="0"/>
        <w:spacing w:before="120" w:after="120" w:line="240" w:lineRule="auto"/>
        <w:rPr>
          <w:rFonts w:asciiTheme="minorHAnsi" w:hAnsiTheme="minorHAnsi" w:cstheme="minorHAnsi"/>
          <w:color w:val="000000"/>
          <w:sz w:val="22"/>
          <w:szCs w:val="22"/>
          <w:lang w:val="cs-CZ"/>
        </w:rPr>
      </w:pPr>
      <w:r w:rsidRPr="00AF4C8C">
        <w:rPr>
          <w:rFonts w:asciiTheme="minorHAnsi" w:hAnsiTheme="minorHAnsi" w:cstheme="minorHAnsi"/>
          <w:sz w:val="22"/>
          <w:szCs w:val="22"/>
          <w:lang w:val="cs-CZ"/>
        </w:rPr>
        <w:t>Zhotovitel si je vědom toho, že Dílo musí být plně způsobilou a funkční součástí celé stavby.</w:t>
      </w:r>
    </w:p>
    <w:p w14:paraId="3A664E97" w14:textId="494F075D" w:rsidR="00075350" w:rsidRPr="00AF4C8C" w:rsidRDefault="007F0D60" w:rsidP="00E9513A">
      <w:pPr>
        <w:pStyle w:val="ZkladntextAR"/>
        <w:numPr>
          <w:ilvl w:val="1"/>
          <w:numId w:val="1"/>
        </w:numPr>
        <w:autoSpaceDE w:val="0"/>
        <w:autoSpaceDN w:val="0"/>
        <w:adjustRightInd w:val="0"/>
        <w:spacing w:before="120" w:after="120" w:line="240" w:lineRule="auto"/>
        <w:rPr>
          <w:rFonts w:asciiTheme="minorHAnsi" w:hAnsiTheme="minorHAnsi" w:cstheme="minorHAnsi"/>
          <w:color w:val="000000"/>
          <w:sz w:val="22"/>
          <w:szCs w:val="22"/>
          <w:lang w:val="cs-CZ"/>
        </w:rPr>
      </w:pPr>
      <w:r w:rsidRPr="00AF4C8C">
        <w:rPr>
          <w:rFonts w:asciiTheme="minorHAnsi" w:hAnsiTheme="minorHAnsi" w:cstheme="minorHAnsi"/>
          <w:sz w:val="22"/>
          <w:szCs w:val="22"/>
          <w:lang w:val="cs-CZ"/>
        </w:rPr>
        <w:t>Zhotovite</w:t>
      </w:r>
      <w:r w:rsidR="00F86C37" w:rsidRPr="00AF4C8C">
        <w:rPr>
          <w:rFonts w:asciiTheme="minorHAnsi" w:hAnsiTheme="minorHAnsi" w:cstheme="minorHAnsi"/>
          <w:sz w:val="22"/>
          <w:szCs w:val="22"/>
          <w:lang w:val="cs-CZ"/>
        </w:rPr>
        <w:t>l se zavazuje, že ke zhotovení D</w:t>
      </w:r>
      <w:r w:rsidRPr="00AF4C8C">
        <w:rPr>
          <w:rFonts w:asciiTheme="minorHAnsi" w:hAnsiTheme="minorHAnsi" w:cstheme="minorHAnsi"/>
          <w:sz w:val="22"/>
          <w:szCs w:val="22"/>
          <w:lang w:val="cs-CZ"/>
        </w:rPr>
        <w:t xml:space="preserve">íla použije výhradně materiály a výrobky </w:t>
      </w:r>
      <w:r w:rsidR="00CE2A31" w:rsidRPr="00AF4C8C">
        <w:rPr>
          <w:rFonts w:asciiTheme="minorHAnsi" w:hAnsiTheme="minorHAnsi" w:cstheme="minorHAnsi"/>
          <w:sz w:val="22"/>
          <w:szCs w:val="22"/>
          <w:lang w:val="cs-CZ"/>
        </w:rPr>
        <w:t>prokazující posouzení shody zabudovaných výrobků podle zákona č. 22/1997 Sb., o technických požadavcích na výrobky, v platném znění, a podle příslušných norem a předpisů, kterými jsou stanoveny technické požadavky na vybrané výrobky</w:t>
      </w:r>
      <w:r w:rsidR="007E1DB2" w:rsidRPr="00AF4C8C">
        <w:rPr>
          <w:rFonts w:asciiTheme="minorHAnsi" w:hAnsiTheme="minorHAnsi" w:cstheme="minorHAnsi"/>
          <w:sz w:val="22"/>
          <w:szCs w:val="22"/>
          <w:lang w:val="cs-CZ"/>
        </w:rPr>
        <w:t>, a to</w:t>
      </w:r>
      <w:r w:rsidR="00CE2A31" w:rsidRPr="00AF4C8C">
        <w:rPr>
          <w:rFonts w:asciiTheme="minorHAnsi" w:hAnsiTheme="minorHAnsi" w:cstheme="minorHAnsi"/>
          <w:sz w:val="22"/>
          <w:szCs w:val="22"/>
          <w:lang w:val="cs-CZ"/>
        </w:rPr>
        <w:t>:</w:t>
      </w:r>
    </w:p>
    <w:p w14:paraId="01E1C05D" w14:textId="77777777" w:rsidR="00075350" w:rsidRPr="00AF4C8C" w:rsidRDefault="00CE2A31" w:rsidP="00B462B4">
      <w:pPr>
        <w:pStyle w:val="Odstavecseseznamem"/>
        <w:numPr>
          <w:ilvl w:val="0"/>
          <w:numId w:val="5"/>
        </w:numPr>
        <w:autoSpaceDE w:val="0"/>
        <w:autoSpaceDN w:val="0"/>
        <w:adjustRightInd w:val="0"/>
        <w:spacing w:line="240" w:lineRule="atLeast"/>
        <w:ind w:right="-152"/>
        <w:jc w:val="both"/>
        <w:rPr>
          <w:rFonts w:asciiTheme="minorHAnsi" w:hAnsiTheme="minorHAnsi" w:cstheme="minorHAnsi"/>
          <w:sz w:val="22"/>
          <w:szCs w:val="22"/>
        </w:rPr>
      </w:pPr>
      <w:r w:rsidRPr="00AF4C8C">
        <w:rPr>
          <w:rFonts w:asciiTheme="minorHAnsi" w:hAnsiTheme="minorHAnsi" w:cstheme="minorHAnsi"/>
          <w:sz w:val="22"/>
          <w:szCs w:val="22"/>
        </w:rPr>
        <w:t xml:space="preserve">Prohlášení o vlastnostech dle harmonizovaných norem vybraných výrobků podle </w:t>
      </w:r>
      <w:hyperlink r:id="rId8" w:tgtFrame="_blank" w:history="1">
        <w:r w:rsidRPr="00AF4C8C">
          <w:rPr>
            <w:rFonts w:asciiTheme="minorHAnsi" w:hAnsiTheme="minorHAnsi" w:cstheme="minorHAnsi"/>
            <w:sz w:val="22"/>
            <w:szCs w:val="22"/>
          </w:rPr>
          <w:t>Nařízení evropského parlamentu a rady (EU) č. 305/2011</w:t>
        </w:r>
      </w:hyperlink>
      <w:r w:rsidRPr="00AF4C8C">
        <w:rPr>
          <w:rFonts w:asciiTheme="minorHAnsi" w:hAnsiTheme="minorHAnsi" w:cstheme="minorHAnsi"/>
          <w:sz w:val="22"/>
          <w:szCs w:val="22"/>
        </w:rPr>
        <w:t xml:space="preserve"> kterým se stanoví harmonizované podmínky pro uvádění stavebních výrobků na trh</w:t>
      </w:r>
    </w:p>
    <w:p w14:paraId="4C9D6A87" w14:textId="77777777" w:rsidR="00075350" w:rsidRPr="00AF4C8C" w:rsidRDefault="00CE2A31" w:rsidP="00B462B4">
      <w:pPr>
        <w:pStyle w:val="Odstavecseseznamem"/>
        <w:numPr>
          <w:ilvl w:val="0"/>
          <w:numId w:val="5"/>
        </w:numPr>
        <w:autoSpaceDE w:val="0"/>
        <w:autoSpaceDN w:val="0"/>
        <w:adjustRightInd w:val="0"/>
        <w:spacing w:line="240" w:lineRule="atLeast"/>
        <w:ind w:right="-152"/>
        <w:jc w:val="both"/>
        <w:rPr>
          <w:rFonts w:asciiTheme="minorHAnsi" w:hAnsiTheme="minorHAnsi" w:cstheme="minorHAnsi"/>
          <w:sz w:val="22"/>
          <w:szCs w:val="22"/>
        </w:rPr>
      </w:pPr>
      <w:r w:rsidRPr="00AF4C8C">
        <w:rPr>
          <w:rFonts w:asciiTheme="minorHAnsi" w:hAnsiTheme="minorHAnsi" w:cstheme="minorHAnsi"/>
          <w:sz w:val="22"/>
          <w:szCs w:val="22"/>
        </w:rPr>
        <w:t xml:space="preserve">Prohlášení o shodě dle nařízení vlády č.163/2002 Sb., kterým se stanoví technické požadavky na vybrané stavební výrobky v platném znění, </w:t>
      </w:r>
    </w:p>
    <w:p w14:paraId="4E0CA678" w14:textId="77777777" w:rsidR="00075350" w:rsidRPr="00AF4C8C" w:rsidRDefault="00CE2A31" w:rsidP="00B462B4">
      <w:pPr>
        <w:pStyle w:val="Odstavecseseznamem"/>
        <w:numPr>
          <w:ilvl w:val="0"/>
          <w:numId w:val="5"/>
        </w:numPr>
        <w:autoSpaceDE w:val="0"/>
        <w:autoSpaceDN w:val="0"/>
        <w:adjustRightInd w:val="0"/>
        <w:spacing w:line="240" w:lineRule="atLeast"/>
        <w:ind w:right="-152"/>
        <w:jc w:val="both"/>
        <w:rPr>
          <w:rFonts w:asciiTheme="minorHAnsi" w:hAnsiTheme="minorHAnsi" w:cstheme="minorHAnsi"/>
          <w:sz w:val="22"/>
          <w:szCs w:val="22"/>
        </w:rPr>
      </w:pPr>
      <w:r w:rsidRPr="00AF4C8C">
        <w:rPr>
          <w:rFonts w:asciiTheme="minorHAnsi" w:hAnsiTheme="minorHAnsi" w:cstheme="minorHAnsi"/>
          <w:sz w:val="22"/>
          <w:szCs w:val="22"/>
        </w:rPr>
        <w:t xml:space="preserve">ES Prohlášení o shodě dle nařízení vlády č. 176/2008 Sb., o technických požadavcích na strojní zařízení,  </w:t>
      </w:r>
    </w:p>
    <w:p w14:paraId="565B29E0" w14:textId="05134E6C" w:rsidR="007F0D60" w:rsidRPr="00AF4C8C" w:rsidRDefault="00CE2A31" w:rsidP="00B462B4">
      <w:pPr>
        <w:pStyle w:val="Odstavecseseznamem"/>
        <w:numPr>
          <w:ilvl w:val="0"/>
          <w:numId w:val="5"/>
        </w:numPr>
        <w:autoSpaceDE w:val="0"/>
        <w:autoSpaceDN w:val="0"/>
        <w:adjustRightInd w:val="0"/>
        <w:spacing w:line="240" w:lineRule="atLeast"/>
        <w:ind w:right="-152"/>
        <w:jc w:val="both"/>
        <w:rPr>
          <w:rFonts w:asciiTheme="minorHAnsi" w:hAnsiTheme="minorHAnsi" w:cstheme="minorHAnsi"/>
          <w:sz w:val="22"/>
          <w:szCs w:val="22"/>
        </w:rPr>
      </w:pPr>
      <w:r w:rsidRPr="00AF4C8C">
        <w:rPr>
          <w:rFonts w:asciiTheme="minorHAnsi" w:hAnsiTheme="minorHAnsi" w:cstheme="minorHAnsi"/>
          <w:sz w:val="22"/>
          <w:szCs w:val="22"/>
        </w:rPr>
        <w:lastRenderedPageBreak/>
        <w:t>ES Prohlášení o shodě dle nařízení vlády č.</w:t>
      </w:r>
      <w:r w:rsidR="00A46460" w:rsidRPr="00AF4C8C">
        <w:rPr>
          <w:rFonts w:asciiTheme="minorHAnsi" w:hAnsiTheme="minorHAnsi" w:cstheme="minorHAnsi"/>
          <w:sz w:val="22"/>
          <w:szCs w:val="22"/>
        </w:rPr>
        <w:t>122</w:t>
      </w:r>
      <w:r w:rsidRPr="00AF4C8C">
        <w:rPr>
          <w:rFonts w:asciiTheme="minorHAnsi" w:hAnsiTheme="minorHAnsi" w:cstheme="minorHAnsi"/>
          <w:sz w:val="22"/>
          <w:szCs w:val="22"/>
        </w:rPr>
        <w:t>/20</w:t>
      </w:r>
      <w:r w:rsidR="00A46460" w:rsidRPr="00AF4C8C">
        <w:rPr>
          <w:rFonts w:asciiTheme="minorHAnsi" w:hAnsiTheme="minorHAnsi" w:cstheme="minorHAnsi"/>
          <w:sz w:val="22"/>
          <w:szCs w:val="22"/>
        </w:rPr>
        <w:t>16</w:t>
      </w:r>
      <w:r w:rsidRPr="00AF4C8C">
        <w:rPr>
          <w:rFonts w:asciiTheme="minorHAnsi" w:hAnsiTheme="minorHAnsi" w:cstheme="minorHAnsi"/>
          <w:sz w:val="22"/>
          <w:szCs w:val="22"/>
        </w:rPr>
        <w:t xml:space="preserve"> Sb., </w:t>
      </w:r>
      <w:r w:rsidR="00A46460" w:rsidRPr="00AF4C8C">
        <w:rPr>
          <w:rFonts w:asciiTheme="minorHAnsi" w:hAnsiTheme="minorHAnsi" w:cstheme="minorHAnsi"/>
          <w:sz w:val="22"/>
          <w:szCs w:val="22"/>
        </w:rPr>
        <w:t>o posuzování shody výtahů a jejich bezpečnostních komponent</w:t>
      </w:r>
      <w:r w:rsidR="007E1DB2" w:rsidRPr="00AF4C8C">
        <w:rPr>
          <w:rFonts w:asciiTheme="minorHAnsi" w:hAnsiTheme="minorHAnsi" w:cstheme="minorHAnsi"/>
          <w:sz w:val="22"/>
          <w:szCs w:val="22"/>
        </w:rPr>
        <w:t>.</w:t>
      </w:r>
    </w:p>
    <w:p w14:paraId="7D2C9633" w14:textId="65C7BB70" w:rsidR="00ED689F" w:rsidRPr="00AF4C8C" w:rsidRDefault="00ED689F" w:rsidP="007E1DB2">
      <w:pPr>
        <w:pStyle w:val="ZkladntextAR"/>
        <w:numPr>
          <w:ilvl w:val="1"/>
          <w:numId w:val="1"/>
        </w:numPr>
        <w:autoSpaceDE w:val="0"/>
        <w:autoSpaceDN w:val="0"/>
        <w:adjustRightInd w:val="0"/>
        <w:spacing w:before="120" w:after="120" w:line="240" w:lineRule="atLeast"/>
        <w:ind w:right="-152"/>
        <w:rPr>
          <w:rFonts w:asciiTheme="minorHAnsi" w:hAnsiTheme="minorHAnsi" w:cstheme="minorHAnsi"/>
          <w:sz w:val="22"/>
          <w:szCs w:val="22"/>
          <w:lang w:val="cs-CZ"/>
        </w:rPr>
      </w:pPr>
      <w:r w:rsidRPr="00AF4C8C">
        <w:rPr>
          <w:rFonts w:asciiTheme="minorHAnsi" w:hAnsiTheme="minorHAnsi" w:cstheme="minorHAnsi"/>
          <w:sz w:val="22"/>
          <w:szCs w:val="22"/>
          <w:lang w:val="cs-CZ"/>
        </w:rPr>
        <w:t>Staveniště prosté všech p</w:t>
      </w:r>
      <w:r w:rsidR="00434BAF" w:rsidRPr="00AF4C8C">
        <w:rPr>
          <w:rFonts w:asciiTheme="minorHAnsi" w:hAnsiTheme="minorHAnsi" w:cstheme="minorHAnsi"/>
          <w:sz w:val="22"/>
          <w:szCs w:val="22"/>
          <w:lang w:val="cs-CZ"/>
        </w:rPr>
        <w:t>rávních i faktických vad předá O</w:t>
      </w:r>
      <w:r w:rsidR="0050011E" w:rsidRPr="00AF4C8C">
        <w:rPr>
          <w:rFonts w:asciiTheme="minorHAnsi" w:hAnsiTheme="minorHAnsi" w:cstheme="minorHAnsi"/>
          <w:sz w:val="22"/>
          <w:szCs w:val="22"/>
          <w:lang w:val="cs-CZ"/>
        </w:rPr>
        <w:t>bjednatel Z</w:t>
      </w:r>
      <w:r w:rsidRPr="00AF4C8C">
        <w:rPr>
          <w:rFonts w:asciiTheme="minorHAnsi" w:hAnsiTheme="minorHAnsi" w:cstheme="minorHAnsi"/>
          <w:sz w:val="22"/>
          <w:szCs w:val="22"/>
          <w:lang w:val="cs-CZ"/>
        </w:rPr>
        <w:t xml:space="preserve">hotoviteli písemným zápisem nejpozději </w:t>
      </w:r>
      <w:r w:rsidR="0050011E" w:rsidRPr="00AF4C8C">
        <w:rPr>
          <w:rFonts w:asciiTheme="minorHAnsi" w:hAnsiTheme="minorHAnsi" w:cstheme="minorHAnsi"/>
          <w:sz w:val="22"/>
          <w:szCs w:val="22"/>
          <w:lang w:val="cs-CZ"/>
        </w:rPr>
        <w:t>k datu zahájení D</w:t>
      </w:r>
      <w:r w:rsidRPr="00AF4C8C">
        <w:rPr>
          <w:rFonts w:asciiTheme="minorHAnsi" w:hAnsiTheme="minorHAnsi" w:cstheme="minorHAnsi"/>
          <w:sz w:val="22"/>
          <w:szCs w:val="22"/>
          <w:lang w:val="cs-CZ"/>
        </w:rPr>
        <w:t xml:space="preserve">íla dle této smlouvy. </w:t>
      </w:r>
      <w:r w:rsidR="00434BAF" w:rsidRPr="00AF4C8C">
        <w:rPr>
          <w:rFonts w:asciiTheme="minorHAnsi" w:hAnsiTheme="minorHAnsi" w:cstheme="minorHAnsi"/>
          <w:sz w:val="22"/>
          <w:szCs w:val="22"/>
          <w:lang w:val="cs-CZ"/>
        </w:rPr>
        <w:t>Zároveň předá O</w:t>
      </w:r>
      <w:r w:rsidR="0050011E" w:rsidRPr="00AF4C8C">
        <w:rPr>
          <w:rFonts w:asciiTheme="minorHAnsi" w:hAnsiTheme="minorHAnsi" w:cstheme="minorHAnsi"/>
          <w:sz w:val="22"/>
          <w:szCs w:val="22"/>
          <w:lang w:val="cs-CZ"/>
        </w:rPr>
        <w:t>bjednatel Z</w:t>
      </w:r>
      <w:r w:rsidRPr="00AF4C8C">
        <w:rPr>
          <w:rFonts w:asciiTheme="minorHAnsi" w:hAnsiTheme="minorHAnsi" w:cstheme="minorHAnsi"/>
          <w:sz w:val="22"/>
          <w:szCs w:val="22"/>
          <w:lang w:val="cs-CZ"/>
        </w:rPr>
        <w:t>hotoviteli veškerá veřejnoprávní roz</w:t>
      </w:r>
      <w:r w:rsidR="0050011E" w:rsidRPr="00AF4C8C">
        <w:rPr>
          <w:rFonts w:asciiTheme="minorHAnsi" w:hAnsiTheme="minorHAnsi" w:cstheme="minorHAnsi"/>
          <w:sz w:val="22"/>
          <w:szCs w:val="22"/>
          <w:lang w:val="cs-CZ"/>
        </w:rPr>
        <w:t>hodnutí potřebná pro provádění D</w:t>
      </w:r>
      <w:r w:rsidRPr="00AF4C8C">
        <w:rPr>
          <w:rFonts w:asciiTheme="minorHAnsi" w:hAnsiTheme="minorHAnsi" w:cstheme="minorHAnsi"/>
          <w:sz w:val="22"/>
          <w:szCs w:val="22"/>
          <w:lang w:val="cs-CZ"/>
        </w:rPr>
        <w:t xml:space="preserve">íla a napojovací body médií (voda, el. energie). </w:t>
      </w:r>
    </w:p>
    <w:p w14:paraId="1E78BEED" w14:textId="2F66B195" w:rsidR="00ED689F" w:rsidRPr="00AF4C8C" w:rsidRDefault="00ED689F" w:rsidP="007E1DB2">
      <w:pPr>
        <w:pStyle w:val="ZkladntextAR"/>
        <w:numPr>
          <w:ilvl w:val="1"/>
          <w:numId w:val="1"/>
        </w:numPr>
        <w:autoSpaceDE w:val="0"/>
        <w:autoSpaceDN w:val="0"/>
        <w:adjustRightInd w:val="0"/>
        <w:spacing w:before="120" w:after="120" w:line="240" w:lineRule="atLeast"/>
        <w:ind w:right="-152"/>
        <w:rPr>
          <w:rFonts w:asciiTheme="minorHAnsi" w:hAnsiTheme="minorHAnsi" w:cstheme="minorHAnsi"/>
          <w:sz w:val="22"/>
          <w:szCs w:val="22"/>
          <w:lang w:val="cs-CZ"/>
        </w:rPr>
      </w:pPr>
      <w:r w:rsidRPr="00AF4C8C">
        <w:rPr>
          <w:rFonts w:asciiTheme="minorHAnsi" w:hAnsiTheme="minorHAnsi" w:cstheme="minorHAnsi"/>
          <w:sz w:val="22"/>
          <w:szCs w:val="22"/>
          <w:lang w:val="cs-CZ"/>
        </w:rPr>
        <w:t>Od</w:t>
      </w:r>
      <w:r w:rsidR="0050011E" w:rsidRPr="00AF4C8C">
        <w:rPr>
          <w:rFonts w:asciiTheme="minorHAnsi" w:hAnsiTheme="minorHAnsi" w:cstheme="minorHAnsi"/>
          <w:sz w:val="22"/>
          <w:szCs w:val="22"/>
          <w:lang w:val="cs-CZ"/>
        </w:rPr>
        <w:t>e dne převzetí staveniště bude Z</w:t>
      </w:r>
      <w:r w:rsidRPr="00AF4C8C">
        <w:rPr>
          <w:rFonts w:asciiTheme="minorHAnsi" w:hAnsiTheme="minorHAnsi" w:cstheme="minorHAnsi"/>
          <w:sz w:val="22"/>
          <w:szCs w:val="22"/>
          <w:lang w:val="cs-CZ"/>
        </w:rPr>
        <w:t>hotovitel vést o prováděných pracích stavební deník. Do stavebního deníku se zapisují všechny s</w:t>
      </w:r>
      <w:r w:rsidR="007E1DB2" w:rsidRPr="00AF4C8C">
        <w:rPr>
          <w:rFonts w:asciiTheme="minorHAnsi" w:hAnsiTheme="minorHAnsi" w:cstheme="minorHAnsi"/>
          <w:sz w:val="22"/>
          <w:szCs w:val="22"/>
          <w:lang w:val="cs-CZ"/>
        </w:rPr>
        <w:t>kutečnosti rozhodné pro plnění S</w:t>
      </w:r>
      <w:r w:rsidRPr="00AF4C8C">
        <w:rPr>
          <w:rFonts w:asciiTheme="minorHAnsi" w:hAnsiTheme="minorHAnsi" w:cstheme="minorHAnsi"/>
          <w:sz w:val="22"/>
          <w:szCs w:val="22"/>
          <w:lang w:val="cs-CZ"/>
        </w:rPr>
        <w:t>mlouvy, zejména údaje o časovém postupu prací, jejich jakosti, zdůvodnění odchylek prováděných prací od projektové dokumentace. Objednatel je povinen denně sledovat zápisy v těchto denících a připojovat k nim sv</w:t>
      </w:r>
      <w:r w:rsidR="00434BAF" w:rsidRPr="00AF4C8C">
        <w:rPr>
          <w:rFonts w:asciiTheme="minorHAnsi" w:hAnsiTheme="minorHAnsi" w:cstheme="minorHAnsi"/>
          <w:sz w:val="22"/>
          <w:szCs w:val="22"/>
          <w:lang w:val="cs-CZ"/>
        </w:rPr>
        <w:t>é stanovisko. V případě, že se O</w:t>
      </w:r>
      <w:r w:rsidRPr="00AF4C8C">
        <w:rPr>
          <w:rFonts w:asciiTheme="minorHAnsi" w:hAnsiTheme="minorHAnsi" w:cstheme="minorHAnsi"/>
          <w:sz w:val="22"/>
          <w:szCs w:val="22"/>
          <w:lang w:val="cs-CZ"/>
        </w:rPr>
        <w:t>bjednatel k provedeným zápisům nevyjádří do 3 dnů od jejich provedení má se za to, že s obsahem záznamů souhlasí. Vedení stavebního deníku se bude dále řídit zejména zákonem č. 183/2006 Sb., stavební zákon, v platném znění.</w:t>
      </w:r>
    </w:p>
    <w:p w14:paraId="181C44F9" w14:textId="6415396E" w:rsidR="00ED689F" w:rsidRPr="00AF4C8C" w:rsidRDefault="00ED689F" w:rsidP="007E1DB2">
      <w:pPr>
        <w:pStyle w:val="ZkladntextAR"/>
        <w:numPr>
          <w:ilvl w:val="1"/>
          <w:numId w:val="1"/>
        </w:numPr>
        <w:autoSpaceDE w:val="0"/>
        <w:autoSpaceDN w:val="0"/>
        <w:adjustRightInd w:val="0"/>
        <w:spacing w:before="120" w:after="120" w:line="240" w:lineRule="atLeast"/>
        <w:ind w:right="-152"/>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Zhotovitel </w:t>
      </w:r>
      <w:r w:rsidR="0050011E" w:rsidRPr="00AF4C8C">
        <w:rPr>
          <w:rFonts w:asciiTheme="minorHAnsi" w:hAnsiTheme="minorHAnsi" w:cstheme="minorHAnsi"/>
          <w:sz w:val="22"/>
          <w:szCs w:val="22"/>
          <w:lang w:val="cs-CZ"/>
        </w:rPr>
        <w:t>je oprávněn použít k realizaci D</w:t>
      </w:r>
      <w:r w:rsidRPr="00AF4C8C">
        <w:rPr>
          <w:rFonts w:asciiTheme="minorHAnsi" w:hAnsiTheme="minorHAnsi" w:cstheme="minorHAnsi"/>
          <w:sz w:val="22"/>
          <w:szCs w:val="22"/>
          <w:lang w:val="cs-CZ"/>
        </w:rPr>
        <w:t xml:space="preserve">íla </w:t>
      </w:r>
      <w:r w:rsidR="007E1DB2" w:rsidRPr="00AF4C8C">
        <w:rPr>
          <w:rFonts w:asciiTheme="minorHAnsi" w:hAnsiTheme="minorHAnsi" w:cstheme="minorHAnsi"/>
          <w:sz w:val="22"/>
          <w:szCs w:val="22"/>
          <w:lang w:val="cs-CZ"/>
        </w:rPr>
        <w:t>Subdodavatele.</w:t>
      </w:r>
    </w:p>
    <w:p w14:paraId="02625FE1" w14:textId="05D4E95A" w:rsidR="007F0D60" w:rsidRPr="00F94F20" w:rsidRDefault="00CE2A31" w:rsidP="007E1DB2">
      <w:pPr>
        <w:pStyle w:val="ZkladntextAR"/>
        <w:numPr>
          <w:ilvl w:val="1"/>
          <w:numId w:val="1"/>
        </w:numPr>
        <w:autoSpaceDE w:val="0"/>
        <w:autoSpaceDN w:val="0"/>
        <w:adjustRightInd w:val="0"/>
        <w:spacing w:before="120" w:after="120" w:line="240" w:lineRule="atLeast"/>
        <w:ind w:right="-152"/>
        <w:rPr>
          <w:rFonts w:asciiTheme="minorHAnsi" w:hAnsiTheme="minorHAnsi" w:cstheme="minorHAnsi"/>
          <w:sz w:val="22"/>
          <w:szCs w:val="22"/>
          <w:lang w:val="cs-CZ"/>
        </w:rPr>
      </w:pPr>
      <w:bookmarkStart w:id="17" w:name="_Hlk505626496"/>
      <w:bookmarkStart w:id="18" w:name="_Ref283905031"/>
      <w:r w:rsidRPr="00F94F20">
        <w:rPr>
          <w:rFonts w:asciiTheme="minorHAnsi" w:hAnsiTheme="minorHAnsi" w:cstheme="minorHAnsi"/>
          <w:sz w:val="22"/>
          <w:szCs w:val="22"/>
          <w:lang w:val="cs-CZ"/>
        </w:rPr>
        <w:t xml:space="preserve">Součástí </w:t>
      </w:r>
      <w:r w:rsidR="00F86C37" w:rsidRPr="00F94F20">
        <w:rPr>
          <w:rFonts w:asciiTheme="minorHAnsi" w:hAnsiTheme="minorHAnsi" w:cstheme="minorHAnsi"/>
          <w:sz w:val="22"/>
          <w:szCs w:val="22"/>
          <w:lang w:val="cs-CZ"/>
        </w:rPr>
        <w:t>D</w:t>
      </w:r>
      <w:r w:rsidRPr="00F94F20">
        <w:rPr>
          <w:rFonts w:asciiTheme="minorHAnsi" w:hAnsiTheme="minorHAnsi" w:cstheme="minorHAnsi"/>
          <w:sz w:val="22"/>
          <w:szCs w:val="22"/>
          <w:lang w:val="cs-CZ"/>
        </w:rPr>
        <w:t>íla b</w:t>
      </w:r>
      <w:r w:rsidR="00F86C37" w:rsidRPr="00F94F20">
        <w:rPr>
          <w:rFonts w:asciiTheme="minorHAnsi" w:hAnsiTheme="minorHAnsi" w:cstheme="minorHAnsi"/>
          <w:sz w:val="22"/>
          <w:szCs w:val="22"/>
          <w:lang w:val="cs-CZ"/>
        </w:rPr>
        <w:t>ude tato předávací dokumentace Z</w:t>
      </w:r>
      <w:r w:rsidRPr="00F94F20">
        <w:rPr>
          <w:rFonts w:asciiTheme="minorHAnsi" w:hAnsiTheme="minorHAnsi" w:cstheme="minorHAnsi"/>
          <w:sz w:val="22"/>
          <w:szCs w:val="22"/>
          <w:lang w:val="cs-CZ"/>
        </w:rPr>
        <w:t>hotovitele</w:t>
      </w:r>
      <w:bookmarkEnd w:id="17"/>
      <w:r w:rsidRPr="00F94F20">
        <w:rPr>
          <w:rFonts w:asciiTheme="minorHAnsi" w:hAnsiTheme="minorHAnsi" w:cstheme="minorHAnsi"/>
          <w:color w:val="000000"/>
          <w:sz w:val="22"/>
          <w:szCs w:val="22"/>
          <w:lang w:val="cs-CZ"/>
        </w:rPr>
        <w:t>:</w:t>
      </w:r>
      <w:bookmarkEnd w:id="18"/>
    </w:p>
    <w:p w14:paraId="1366560F" w14:textId="77777777" w:rsidR="00075350" w:rsidRPr="00F94F20" w:rsidRDefault="00CE2A31" w:rsidP="00B462B4">
      <w:pPr>
        <w:pStyle w:val="ZkladntextAR"/>
        <w:numPr>
          <w:ilvl w:val="0"/>
          <w:numId w:val="6"/>
        </w:numPr>
        <w:autoSpaceDE w:val="0"/>
        <w:autoSpaceDN w:val="0"/>
        <w:adjustRightInd w:val="0"/>
        <w:spacing w:before="120" w:after="120" w:line="240" w:lineRule="auto"/>
        <w:rPr>
          <w:rFonts w:asciiTheme="minorHAnsi" w:hAnsiTheme="minorHAnsi" w:cstheme="minorHAnsi"/>
          <w:sz w:val="22"/>
          <w:szCs w:val="22"/>
          <w:lang w:val="cs-CZ"/>
        </w:rPr>
      </w:pPr>
      <w:r w:rsidRPr="00F94F20">
        <w:rPr>
          <w:rFonts w:asciiTheme="minorHAnsi" w:hAnsiTheme="minorHAnsi" w:cstheme="minorHAnsi"/>
          <w:sz w:val="22"/>
          <w:szCs w:val="22"/>
          <w:lang w:val="cs-CZ"/>
        </w:rPr>
        <w:t>Realizační projekt nebo výrob</w:t>
      </w:r>
      <w:r w:rsidR="00075350" w:rsidRPr="00F94F20">
        <w:rPr>
          <w:rFonts w:asciiTheme="minorHAnsi" w:hAnsiTheme="minorHAnsi" w:cstheme="minorHAnsi"/>
          <w:sz w:val="22"/>
          <w:szCs w:val="22"/>
          <w:lang w:val="cs-CZ"/>
        </w:rPr>
        <w:t xml:space="preserve">ní dokumentace na </w:t>
      </w:r>
      <w:r w:rsidRPr="00F94F20">
        <w:rPr>
          <w:rFonts w:asciiTheme="minorHAnsi" w:hAnsiTheme="minorHAnsi" w:cstheme="minorHAnsi"/>
          <w:sz w:val="22"/>
          <w:szCs w:val="22"/>
          <w:lang w:val="cs-CZ"/>
        </w:rPr>
        <w:t>dodávané zařízení</w:t>
      </w:r>
    </w:p>
    <w:p w14:paraId="58003904" w14:textId="77777777" w:rsidR="00075350" w:rsidRPr="00F94F20" w:rsidRDefault="00CE2A31" w:rsidP="00B462B4">
      <w:pPr>
        <w:pStyle w:val="ZkladntextAR"/>
        <w:numPr>
          <w:ilvl w:val="0"/>
          <w:numId w:val="6"/>
        </w:numPr>
        <w:autoSpaceDE w:val="0"/>
        <w:autoSpaceDN w:val="0"/>
        <w:adjustRightInd w:val="0"/>
        <w:spacing w:before="120" w:after="120" w:line="240" w:lineRule="auto"/>
        <w:rPr>
          <w:rFonts w:asciiTheme="minorHAnsi" w:hAnsiTheme="minorHAnsi" w:cstheme="minorHAnsi"/>
          <w:sz w:val="22"/>
          <w:szCs w:val="22"/>
          <w:lang w:val="cs-CZ"/>
        </w:rPr>
      </w:pPr>
      <w:r w:rsidRPr="00F94F20">
        <w:rPr>
          <w:rFonts w:asciiTheme="minorHAnsi" w:hAnsiTheme="minorHAnsi" w:cstheme="minorHAnsi"/>
          <w:sz w:val="22"/>
          <w:szCs w:val="22"/>
          <w:lang w:val="cs-CZ"/>
        </w:rPr>
        <w:t>Projekt skutečného provedení</w:t>
      </w:r>
    </w:p>
    <w:p w14:paraId="07F02E22" w14:textId="22A36C8C" w:rsidR="00075350" w:rsidRPr="00F94F20" w:rsidRDefault="00075350" w:rsidP="00B462B4">
      <w:pPr>
        <w:pStyle w:val="ZkladntextAR"/>
        <w:numPr>
          <w:ilvl w:val="0"/>
          <w:numId w:val="6"/>
        </w:numPr>
        <w:autoSpaceDE w:val="0"/>
        <w:autoSpaceDN w:val="0"/>
        <w:adjustRightInd w:val="0"/>
        <w:spacing w:before="120" w:after="120" w:line="240" w:lineRule="auto"/>
        <w:rPr>
          <w:rFonts w:asciiTheme="minorHAnsi" w:hAnsiTheme="minorHAnsi" w:cstheme="minorHAnsi"/>
          <w:sz w:val="22"/>
          <w:szCs w:val="22"/>
          <w:lang w:val="cs-CZ"/>
        </w:rPr>
      </w:pPr>
      <w:r w:rsidRPr="00F94F20">
        <w:rPr>
          <w:rFonts w:asciiTheme="minorHAnsi" w:hAnsiTheme="minorHAnsi" w:cstheme="minorHAnsi"/>
          <w:sz w:val="22"/>
          <w:szCs w:val="22"/>
          <w:lang w:val="cs-CZ"/>
        </w:rPr>
        <w:t>V</w:t>
      </w:r>
      <w:r w:rsidR="0076049F" w:rsidRPr="00F94F20">
        <w:rPr>
          <w:rFonts w:asciiTheme="minorHAnsi" w:hAnsiTheme="minorHAnsi" w:cstheme="minorHAnsi"/>
          <w:sz w:val="22"/>
          <w:szCs w:val="22"/>
          <w:lang w:val="cs-CZ"/>
        </w:rPr>
        <w:t>ýchozí reviz</w:t>
      </w:r>
      <w:r w:rsidR="005911A5" w:rsidRPr="00F94F20">
        <w:rPr>
          <w:rFonts w:asciiTheme="minorHAnsi" w:hAnsiTheme="minorHAnsi" w:cstheme="minorHAnsi"/>
          <w:sz w:val="22"/>
          <w:szCs w:val="22"/>
          <w:lang w:val="cs-CZ"/>
        </w:rPr>
        <w:t>i silnoproudých</w:t>
      </w:r>
      <w:r w:rsidR="00C010B4" w:rsidRPr="00F94F20">
        <w:rPr>
          <w:rFonts w:asciiTheme="minorHAnsi" w:hAnsiTheme="minorHAnsi" w:cstheme="minorHAnsi"/>
          <w:sz w:val="22"/>
          <w:szCs w:val="22"/>
          <w:lang w:val="cs-CZ"/>
        </w:rPr>
        <w:t xml:space="preserve"> </w:t>
      </w:r>
      <w:r w:rsidR="000117AE" w:rsidRPr="00F94F20">
        <w:rPr>
          <w:rFonts w:asciiTheme="minorHAnsi" w:hAnsiTheme="minorHAnsi" w:cstheme="minorHAnsi"/>
          <w:sz w:val="22"/>
          <w:szCs w:val="22"/>
          <w:lang w:val="cs-CZ"/>
        </w:rPr>
        <w:t xml:space="preserve">a slaboproudých </w:t>
      </w:r>
      <w:r w:rsidR="00C010B4" w:rsidRPr="00F94F20">
        <w:rPr>
          <w:rFonts w:asciiTheme="minorHAnsi" w:hAnsiTheme="minorHAnsi" w:cstheme="minorHAnsi"/>
          <w:sz w:val="22"/>
          <w:szCs w:val="22"/>
          <w:lang w:val="cs-CZ"/>
        </w:rPr>
        <w:t>systémů</w:t>
      </w:r>
    </w:p>
    <w:p w14:paraId="372A479E" w14:textId="77777777" w:rsidR="00075350" w:rsidRPr="00F94F20" w:rsidRDefault="00CE2A31" w:rsidP="00B462B4">
      <w:pPr>
        <w:pStyle w:val="ZkladntextAR"/>
        <w:numPr>
          <w:ilvl w:val="0"/>
          <w:numId w:val="6"/>
        </w:numPr>
        <w:autoSpaceDE w:val="0"/>
        <w:autoSpaceDN w:val="0"/>
        <w:adjustRightInd w:val="0"/>
        <w:spacing w:before="120" w:after="120" w:line="240" w:lineRule="auto"/>
        <w:rPr>
          <w:rFonts w:asciiTheme="minorHAnsi" w:hAnsiTheme="minorHAnsi" w:cstheme="minorHAnsi"/>
          <w:sz w:val="22"/>
          <w:szCs w:val="22"/>
          <w:lang w:val="cs-CZ"/>
        </w:rPr>
      </w:pPr>
      <w:r w:rsidRPr="00F94F20">
        <w:rPr>
          <w:rFonts w:asciiTheme="minorHAnsi" w:hAnsiTheme="minorHAnsi" w:cstheme="minorHAnsi"/>
          <w:sz w:val="22"/>
          <w:szCs w:val="22"/>
          <w:lang w:val="cs-CZ"/>
        </w:rPr>
        <w:t>Protokol o odzkoušení zařízení</w:t>
      </w:r>
    </w:p>
    <w:p w14:paraId="6C0A5382" w14:textId="77777777" w:rsidR="00075350" w:rsidRPr="00F94F20" w:rsidRDefault="00CE2A31" w:rsidP="00B462B4">
      <w:pPr>
        <w:pStyle w:val="ZkladntextAR"/>
        <w:numPr>
          <w:ilvl w:val="0"/>
          <w:numId w:val="6"/>
        </w:numPr>
        <w:autoSpaceDE w:val="0"/>
        <w:autoSpaceDN w:val="0"/>
        <w:adjustRightInd w:val="0"/>
        <w:spacing w:before="120" w:after="120" w:line="240" w:lineRule="auto"/>
        <w:rPr>
          <w:rFonts w:asciiTheme="minorHAnsi" w:hAnsiTheme="minorHAnsi" w:cstheme="minorHAnsi"/>
          <w:sz w:val="22"/>
          <w:szCs w:val="22"/>
          <w:lang w:val="cs-CZ"/>
        </w:rPr>
      </w:pPr>
      <w:r w:rsidRPr="00F94F20">
        <w:rPr>
          <w:rFonts w:asciiTheme="minorHAnsi" w:hAnsiTheme="minorHAnsi" w:cstheme="minorHAnsi"/>
          <w:sz w:val="22"/>
          <w:szCs w:val="22"/>
          <w:lang w:val="cs-CZ"/>
        </w:rPr>
        <w:t>Protokol o odzkoušení s navazující profesí</w:t>
      </w:r>
    </w:p>
    <w:p w14:paraId="63329DA2" w14:textId="77777777" w:rsidR="00075350" w:rsidRPr="00F94F20" w:rsidRDefault="00CE2A31" w:rsidP="00B462B4">
      <w:pPr>
        <w:pStyle w:val="ZkladntextAR"/>
        <w:numPr>
          <w:ilvl w:val="0"/>
          <w:numId w:val="6"/>
        </w:numPr>
        <w:autoSpaceDE w:val="0"/>
        <w:autoSpaceDN w:val="0"/>
        <w:adjustRightInd w:val="0"/>
        <w:spacing w:before="120" w:after="120" w:line="240" w:lineRule="auto"/>
        <w:rPr>
          <w:rFonts w:asciiTheme="minorHAnsi" w:hAnsiTheme="minorHAnsi" w:cstheme="minorHAnsi"/>
          <w:sz w:val="22"/>
          <w:szCs w:val="22"/>
          <w:lang w:val="cs-CZ"/>
        </w:rPr>
      </w:pPr>
      <w:r w:rsidRPr="00F94F20">
        <w:rPr>
          <w:rFonts w:asciiTheme="minorHAnsi" w:hAnsiTheme="minorHAnsi" w:cstheme="minorHAnsi"/>
          <w:sz w:val="22"/>
          <w:szCs w:val="22"/>
          <w:lang w:val="cs-CZ"/>
        </w:rPr>
        <w:t>Provozní předpis zařízení</w:t>
      </w:r>
    </w:p>
    <w:p w14:paraId="27D62FFD" w14:textId="77777777" w:rsidR="00075350" w:rsidRPr="00F94F20" w:rsidRDefault="00CE2A31" w:rsidP="00B462B4">
      <w:pPr>
        <w:pStyle w:val="ZkladntextAR"/>
        <w:numPr>
          <w:ilvl w:val="0"/>
          <w:numId w:val="6"/>
        </w:numPr>
        <w:autoSpaceDE w:val="0"/>
        <w:autoSpaceDN w:val="0"/>
        <w:adjustRightInd w:val="0"/>
        <w:spacing w:before="120" w:after="120" w:line="240" w:lineRule="auto"/>
        <w:rPr>
          <w:rFonts w:asciiTheme="minorHAnsi" w:hAnsiTheme="minorHAnsi" w:cstheme="minorHAnsi"/>
          <w:sz w:val="22"/>
          <w:szCs w:val="22"/>
          <w:lang w:val="cs-CZ"/>
        </w:rPr>
      </w:pPr>
      <w:r w:rsidRPr="00F94F20">
        <w:rPr>
          <w:rFonts w:asciiTheme="minorHAnsi" w:hAnsiTheme="minorHAnsi" w:cstheme="minorHAnsi"/>
          <w:sz w:val="22"/>
          <w:szCs w:val="22"/>
          <w:lang w:val="cs-CZ"/>
        </w:rPr>
        <w:t>Zaškolení obsluhy</w:t>
      </w:r>
    </w:p>
    <w:p w14:paraId="0E1A7E03" w14:textId="7A039CB0" w:rsidR="007F0D60" w:rsidRPr="00AF4C8C" w:rsidRDefault="007F0D60" w:rsidP="00F82D60">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Zhotovitel se zavazuje veškerý demontovaný a nepoužitý materiál, vč. </w:t>
      </w:r>
      <w:r w:rsidR="00463C30" w:rsidRPr="00AF4C8C">
        <w:rPr>
          <w:rFonts w:asciiTheme="minorHAnsi" w:hAnsiTheme="minorHAnsi" w:cstheme="minorHAnsi"/>
          <w:sz w:val="22"/>
          <w:szCs w:val="22"/>
          <w:lang w:val="cs-CZ"/>
        </w:rPr>
        <w:t>obalů ekologicky</w:t>
      </w:r>
      <w:r w:rsidRPr="00AF4C8C">
        <w:rPr>
          <w:rFonts w:asciiTheme="minorHAnsi" w:hAnsiTheme="minorHAnsi" w:cstheme="minorHAnsi"/>
          <w:sz w:val="22"/>
          <w:szCs w:val="22"/>
          <w:lang w:val="cs-CZ"/>
        </w:rPr>
        <w:t xml:space="preserve"> </w:t>
      </w:r>
      <w:r w:rsidR="007E1DB2" w:rsidRPr="00AF4C8C">
        <w:rPr>
          <w:rFonts w:asciiTheme="minorHAnsi" w:hAnsiTheme="minorHAnsi" w:cstheme="minorHAnsi"/>
          <w:sz w:val="22"/>
          <w:szCs w:val="22"/>
          <w:lang w:val="cs-CZ"/>
        </w:rPr>
        <w:t>likvidovat podle Závazných předpisů</w:t>
      </w:r>
      <w:r w:rsidRPr="00AF4C8C">
        <w:rPr>
          <w:rFonts w:asciiTheme="minorHAnsi" w:hAnsiTheme="minorHAnsi" w:cstheme="minorHAnsi"/>
          <w:sz w:val="22"/>
          <w:szCs w:val="22"/>
          <w:lang w:val="cs-CZ"/>
        </w:rPr>
        <w:t>.</w:t>
      </w:r>
    </w:p>
    <w:p w14:paraId="0C3F97D2" w14:textId="0427279B" w:rsidR="00345CC5" w:rsidRPr="00AF4C8C" w:rsidRDefault="00AC0794" w:rsidP="007F0D60">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Pr>
          <w:rFonts w:asciiTheme="minorHAnsi" w:hAnsiTheme="minorHAnsi" w:cstheme="minorHAnsi"/>
          <w:sz w:val="22"/>
          <w:szCs w:val="22"/>
          <w:lang w:val="cs-CZ"/>
        </w:rPr>
        <w:t>Dozor O</w:t>
      </w:r>
      <w:r w:rsidR="001B20AA" w:rsidRPr="00AF4C8C">
        <w:rPr>
          <w:rFonts w:asciiTheme="minorHAnsi" w:hAnsiTheme="minorHAnsi" w:cstheme="minorHAnsi"/>
          <w:sz w:val="22"/>
          <w:szCs w:val="22"/>
          <w:lang w:val="cs-CZ"/>
        </w:rPr>
        <w:t>bjednatele</w:t>
      </w:r>
      <w:r w:rsidR="007F0D60" w:rsidRPr="00AF4C8C">
        <w:rPr>
          <w:rFonts w:asciiTheme="minorHAnsi" w:hAnsiTheme="minorHAnsi" w:cstheme="minorHAnsi"/>
          <w:sz w:val="22"/>
          <w:szCs w:val="22"/>
          <w:lang w:val="cs-CZ"/>
        </w:rPr>
        <w:t xml:space="preserve"> provádí průběžnou kontrolu postupu a </w:t>
      </w:r>
      <w:r w:rsidR="00345CC5" w:rsidRPr="00AF4C8C">
        <w:rPr>
          <w:rFonts w:asciiTheme="minorHAnsi" w:hAnsiTheme="minorHAnsi" w:cstheme="minorHAnsi"/>
          <w:sz w:val="22"/>
          <w:szCs w:val="22"/>
          <w:lang w:val="cs-CZ"/>
        </w:rPr>
        <w:t>kvality prováděných prací. Je také oprávněn</w:t>
      </w:r>
      <w:r w:rsidR="007F0D60" w:rsidRPr="00AF4C8C">
        <w:rPr>
          <w:rFonts w:asciiTheme="minorHAnsi" w:hAnsiTheme="minorHAnsi" w:cstheme="minorHAnsi"/>
          <w:sz w:val="22"/>
          <w:szCs w:val="22"/>
          <w:lang w:val="cs-CZ"/>
        </w:rPr>
        <w:t xml:space="preserve"> převzít</w:t>
      </w:r>
      <w:r w:rsidR="00F86C37" w:rsidRPr="00AF4C8C">
        <w:rPr>
          <w:rFonts w:asciiTheme="minorHAnsi" w:hAnsiTheme="minorHAnsi" w:cstheme="minorHAnsi"/>
          <w:sz w:val="22"/>
          <w:szCs w:val="22"/>
          <w:lang w:val="cs-CZ"/>
        </w:rPr>
        <w:t xml:space="preserve"> D</w:t>
      </w:r>
      <w:r w:rsidR="007F0D60" w:rsidRPr="00AF4C8C">
        <w:rPr>
          <w:rFonts w:asciiTheme="minorHAnsi" w:hAnsiTheme="minorHAnsi" w:cstheme="minorHAnsi"/>
          <w:sz w:val="22"/>
          <w:szCs w:val="22"/>
          <w:lang w:val="cs-CZ"/>
        </w:rPr>
        <w:t xml:space="preserve">ílo resp. jeho jednotlivé bloky či jiné ucelené části </w:t>
      </w:r>
      <w:r w:rsidR="00F86C37" w:rsidRPr="00AF4C8C">
        <w:rPr>
          <w:rFonts w:asciiTheme="minorHAnsi" w:hAnsiTheme="minorHAnsi" w:cstheme="minorHAnsi"/>
          <w:sz w:val="22"/>
          <w:szCs w:val="22"/>
          <w:lang w:val="cs-CZ"/>
        </w:rPr>
        <w:t>D</w:t>
      </w:r>
      <w:r w:rsidR="008D283A" w:rsidRPr="00AF4C8C">
        <w:rPr>
          <w:rFonts w:asciiTheme="minorHAnsi" w:hAnsiTheme="minorHAnsi" w:cstheme="minorHAnsi"/>
          <w:sz w:val="22"/>
          <w:szCs w:val="22"/>
          <w:lang w:val="cs-CZ"/>
        </w:rPr>
        <w:t xml:space="preserve">íla od Zhotovitele. </w:t>
      </w:r>
    </w:p>
    <w:p w14:paraId="0803F578" w14:textId="53C0DCE6" w:rsidR="007F0D60" w:rsidRPr="00AF4C8C" w:rsidRDefault="007F0D60" w:rsidP="007F0D60">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Objednatel se zavazuje po celou dobu provádění</w:t>
      </w:r>
      <w:r w:rsidR="00F86C37" w:rsidRPr="00AF4C8C">
        <w:rPr>
          <w:rFonts w:asciiTheme="minorHAnsi" w:hAnsiTheme="minorHAnsi" w:cstheme="minorHAnsi"/>
          <w:sz w:val="22"/>
          <w:szCs w:val="22"/>
          <w:lang w:val="cs-CZ"/>
        </w:rPr>
        <w:t xml:space="preserve"> D</w:t>
      </w:r>
      <w:r w:rsidR="003A3628" w:rsidRPr="00AF4C8C">
        <w:rPr>
          <w:rFonts w:asciiTheme="minorHAnsi" w:hAnsiTheme="minorHAnsi" w:cstheme="minorHAnsi"/>
          <w:sz w:val="22"/>
          <w:szCs w:val="22"/>
          <w:lang w:val="cs-CZ"/>
        </w:rPr>
        <w:t>íla podle Smlouvy poskytovat Z</w:t>
      </w:r>
      <w:r w:rsidRPr="00AF4C8C">
        <w:rPr>
          <w:rFonts w:asciiTheme="minorHAnsi" w:hAnsiTheme="minorHAnsi" w:cstheme="minorHAnsi"/>
          <w:sz w:val="22"/>
          <w:szCs w:val="22"/>
          <w:lang w:val="cs-CZ"/>
        </w:rPr>
        <w:t>hotoviteli potřebnou součinnost k dos</w:t>
      </w:r>
      <w:r w:rsidR="00F86C37" w:rsidRPr="00AF4C8C">
        <w:rPr>
          <w:rFonts w:asciiTheme="minorHAnsi" w:hAnsiTheme="minorHAnsi" w:cstheme="minorHAnsi"/>
          <w:sz w:val="22"/>
          <w:szCs w:val="22"/>
          <w:lang w:val="cs-CZ"/>
        </w:rPr>
        <w:t>ažení účelu Smlouvy, o niž jej Z</w:t>
      </w:r>
      <w:r w:rsidRPr="00AF4C8C">
        <w:rPr>
          <w:rFonts w:asciiTheme="minorHAnsi" w:hAnsiTheme="minorHAnsi" w:cstheme="minorHAnsi"/>
          <w:sz w:val="22"/>
          <w:szCs w:val="22"/>
          <w:lang w:val="cs-CZ"/>
        </w:rPr>
        <w:t>hotovitel požádá</w:t>
      </w:r>
      <w:r w:rsidR="00ED689F" w:rsidRPr="00AF4C8C">
        <w:rPr>
          <w:rFonts w:asciiTheme="minorHAnsi" w:hAnsiTheme="minorHAnsi" w:cstheme="minorHAnsi"/>
          <w:sz w:val="22"/>
          <w:szCs w:val="22"/>
          <w:lang w:val="cs-CZ"/>
        </w:rPr>
        <w:t xml:space="preserve"> a v termínech, ve kterých</w:t>
      </w:r>
      <w:r w:rsidR="007E1DB2" w:rsidRPr="00AF4C8C">
        <w:rPr>
          <w:rFonts w:asciiTheme="minorHAnsi" w:hAnsiTheme="minorHAnsi" w:cstheme="minorHAnsi"/>
          <w:sz w:val="22"/>
          <w:szCs w:val="22"/>
          <w:lang w:val="cs-CZ"/>
        </w:rPr>
        <w:t xml:space="preserve"> ve svých žádostech</w:t>
      </w:r>
      <w:r w:rsidR="00ED689F" w:rsidRPr="00AF4C8C">
        <w:rPr>
          <w:rFonts w:asciiTheme="minorHAnsi" w:hAnsiTheme="minorHAnsi" w:cstheme="minorHAnsi"/>
          <w:sz w:val="22"/>
          <w:szCs w:val="22"/>
          <w:lang w:val="cs-CZ"/>
        </w:rPr>
        <w:t xml:space="preserve"> Zhotovite</w:t>
      </w:r>
      <w:r w:rsidR="007E1DB2" w:rsidRPr="00AF4C8C">
        <w:rPr>
          <w:rFonts w:asciiTheme="minorHAnsi" w:hAnsiTheme="minorHAnsi" w:cstheme="minorHAnsi"/>
          <w:sz w:val="22"/>
          <w:szCs w:val="22"/>
          <w:lang w:val="cs-CZ"/>
        </w:rPr>
        <w:t>l</w:t>
      </w:r>
      <w:r w:rsidR="00ED689F" w:rsidRPr="00AF4C8C">
        <w:rPr>
          <w:rFonts w:asciiTheme="minorHAnsi" w:hAnsiTheme="minorHAnsi" w:cstheme="minorHAnsi"/>
          <w:sz w:val="22"/>
          <w:szCs w:val="22"/>
          <w:lang w:val="cs-CZ"/>
        </w:rPr>
        <w:t xml:space="preserve"> </w:t>
      </w:r>
      <w:r w:rsidR="007E1DB2" w:rsidRPr="00AF4C8C">
        <w:rPr>
          <w:rFonts w:asciiTheme="minorHAnsi" w:hAnsiTheme="minorHAnsi" w:cstheme="minorHAnsi"/>
          <w:sz w:val="22"/>
          <w:szCs w:val="22"/>
          <w:lang w:val="cs-CZ"/>
        </w:rPr>
        <w:t>uvede</w:t>
      </w:r>
      <w:r w:rsidR="003A3628" w:rsidRPr="00AF4C8C">
        <w:rPr>
          <w:rFonts w:asciiTheme="minorHAnsi" w:hAnsiTheme="minorHAnsi" w:cstheme="minorHAnsi"/>
          <w:sz w:val="22"/>
          <w:szCs w:val="22"/>
          <w:lang w:val="cs-CZ"/>
        </w:rPr>
        <w:t>.</w:t>
      </w:r>
    </w:p>
    <w:p w14:paraId="5D8DF952" w14:textId="77777777" w:rsidR="00815CE9" w:rsidRPr="00AF4C8C" w:rsidRDefault="00F82D60" w:rsidP="00815CE9">
      <w:pPr>
        <w:pStyle w:val="ZkladntextAR"/>
        <w:numPr>
          <w:ilvl w:val="1"/>
          <w:numId w:val="1"/>
        </w:numPr>
        <w:tabs>
          <w:tab w:val="num" w:pos="1134"/>
        </w:tabs>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Při nakládání s odpady je Zhotovitel povinen postupovat v souladu a dodržovat veškeré povinnosti vyplývající ze zákona č. 185/2001 Sb., o odpadech, v platném znění, a vyhlášky č. 383/2001 Sb., o podrobnostech naklá</w:t>
      </w:r>
      <w:r w:rsidR="00815CE9" w:rsidRPr="00AF4C8C">
        <w:rPr>
          <w:rFonts w:asciiTheme="minorHAnsi" w:hAnsiTheme="minorHAnsi" w:cstheme="minorHAnsi"/>
          <w:sz w:val="22"/>
          <w:szCs w:val="22"/>
          <w:lang w:val="cs-CZ"/>
        </w:rPr>
        <w:t>dání s odpady, v platném znění.</w:t>
      </w:r>
    </w:p>
    <w:p w14:paraId="528B349F" w14:textId="77777777" w:rsidR="00815CE9" w:rsidRPr="00AF4C8C" w:rsidRDefault="00F82D60" w:rsidP="00815CE9">
      <w:pPr>
        <w:pStyle w:val="ZkladntextAR"/>
        <w:numPr>
          <w:ilvl w:val="1"/>
          <w:numId w:val="1"/>
        </w:numPr>
        <w:tabs>
          <w:tab w:val="num" w:pos="1134"/>
        </w:tabs>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Zhotovitel je povinen užívat staveniště pouze pro účely související s prováděním Díla a při užívání staveniště je povinen dodržovat veškeré právní předpisy.</w:t>
      </w:r>
    </w:p>
    <w:p w14:paraId="684A2E65" w14:textId="77777777" w:rsidR="00815CE9" w:rsidRPr="00AF4C8C" w:rsidRDefault="00F82D60" w:rsidP="00815CE9">
      <w:pPr>
        <w:pStyle w:val="ZkladntextAR"/>
        <w:numPr>
          <w:ilvl w:val="1"/>
          <w:numId w:val="1"/>
        </w:numPr>
        <w:tabs>
          <w:tab w:val="num" w:pos="1134"/>
        </w:tabs>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Zhotovitel je povinen udržovat na staveništi pořádek.</w:t>
      </w:r>
    </w:p>
    <w:p w14:paraId="49C83CE4" w14:textId="4B399631" w:rsidR="004D2234" w:rsidRPr="00AF4C8C" w:rsidRDefault="00F82D60" w:rsidP="004D2234">
      <w:pPr>
        <w:pStyle w:val="ZkladntextAR"/>
        <w:numPr>
          <w:ilvl w:val="1"/>
          <w:numId w:val="1"/>
        </w:numPr>
        <w:tabs>
          <w:tab w:val="num" w:pos="1134"/>
        </w:tabs>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Zhotovitel je povinen zajistit na staveništi veškerá bezpečnostní opatření a hygienická opatření a požární ochranu staveniště i prováděného Díla, a to v rozsahu a způsobem stanoveným </w:t>
      </w:r>
      <w:r w:rsidR="007E1DB2" w:rsidRPr="00AF4C8C">
        <w:rPr>
          <w:rFonts w:asciiTheme="minorHAnsi" w:hAnsiTheme="minorHAnsi" w:cstheme="minorHAnsi"/>
          <w:sz w:val="22"/>
          <w:szCs w:val="22"/>
          <w:lang w:val="cs-CZ"/>
        </w:rPr>
        <w:t>Závaznými</w:t>
      </w:r>
      <w:r w:rsidRPr="00AF4C8C">
        <w:rPr>
          <w:rFonts w:asciiTheme="minorHAnsi" w:hAnsiTheme="minorHAnsi" w:cstheme="minorHAnsi"/>
          <w:sz w:val="22"/>
          <w:szCs w:val="22"/>
          <w:lang w:val="cs-CZ"/>
        </w:rPr>
        <w:t xml:space="preserve"> předpisy.</w:t>
      </w:r>
    </w:p>
    <w:p w14:paraId="7475C98A" w14:textId="77777777" w:rsidR="007A3BED" w:rsidRPr="00AF4C8C" w:rsidRDefault="007A3BED" w:rsidP="007A3BED">
      <w:pPr>
        <w:ind w:right="-143"/>
        <w:jc w:val="center"/>
        <w:rPr>
          <w:rFonts w:asciiTheme="minorHAnsi" w:hAnsiTheme="minorHAnsi" w:cstheme="minorHAnsi"/>
          <w:b/>
          <w:sz w:val="22"/>
          <w:szCs w:val="22"/>
        </w:rPr>
      </w:pPr>
    </w:p>
    <w:p w14:paraId="166B7D38" w14:textId="1B2CEE92" w:rsidR="007A3BED" w:rsidRPr="00AF4C8C" w:rsidRDefault="00AF4C8C" w:rsidP="00254EFC">
      <w:pPr>
        <w:pStyle w:val="nadpisx"/>
        <w:rPr>
          <w:rFonts w:asciiTheme="minorHAnsi" w:hAnsiTheme="minorHAnsi" w:cstheme="minorHAnsi"/>
          <w:sz w:val="22"/>
          <w:szCs w:val="22"/>
        </w:rPr>
      </w:pPr>
      <w:bookmarkStart w:id="19" w:name="_Toc513558875"/>
      <w:r w:rsidRPr="00AF4C8C">
        <w:rPr>
          <w:rFonts w:asciiTheme="minorHAnsi" w:hAnsiTheme="minorHAnsi" w:cstheme="minorHAnsi"/>
          <w:sz w:val="22"/>
          <w:szCs w:val="22"/>
        </w:rPr>
        <w:t xml:space="preserve">  </w:t>
      </w:r>
      <w:r w:rsidR="00906000" w:rsidRPr="00AF4C8C">
        <w:rPr>
          <w:rFonts w:asciiTheme="minorHAnsi" w:hAnsiTheme="minorHAnsi" w:cstheme="minorHAnsi"/>
          <w:sz w:val="22"/>
          <w:szCs w:val="22"/>
        </w:rPr>
        <w:t>V</w:t>
      </w:r>
      <w:r w:rsidR="00F27768" w:rsidRPr="00AF4C8C">
        <w:rPr>
          <w:rFonts w:asciiTheme="minorHAnsi" w:hAnsiTheme="minorHAnsi" w:cstheme="minorHAnsi"/>
          <w:sz w:val="22"/>
          <w:szCs w:val="22"/>
        </w:rPr>
        <w:t>lastnictví a odpovědnost za ško</w:t>
      </w:r>
      <w:r w:rsidR="00906000" w:rsidRPr="00AF4C8C">
        <w:rPr>
          <w:rFonts w:asciiTheme="minorHAnsi" w:hAnsiTheme="minorHAnsi" w:cstheme="minorHAnsi"/>
          <w:sz w:val="22"/>
          <w:szCs w:val="22"/>
        </w:rPr>
        <w:t>du</w:t>
      </w:r>
      <w:bookmarkEnd w:id="19"/>
    </w:p>
    <w:p w14:paraId="7B99B2CF" w14:textId="2FA30A62" w:rsidR="00ED689F" w:rsidRPr="00F94F20" w:rsidRDefault="0050011E" w:rsidP="009F7350">
      <w:pPr>
        <w:pStyle w:val="ZkladntextAR"/>
        <w:numPr>
          <w:ilvl w:val="1"/>
          <w:numId w:val="1"/>
        </w:numPr>
        <w:tabs>
          <w:tab w:val="num" w:pos="1134"/>
        </w:tabs>
        <w:autoSpaceDE w:val="0"/>
        <w:autoSpaceDN w:val="0"/>
        <w:adjustRightInd w:val="0"/>
        <w:spacing w:before="120" w:after="120" w:line="240" w:lineRule="auto"/>
        <w:rPr>
          <w:rFonts w:asciiTheme="minorHAnsi" w:hAnsiTheme="minorHAnsi" w:cstheme="minorHAnsi"/>
          <w:b/>
          <w:sz w:val="22"/>
          <w:szCs w:val="22"/>
          <w:lang w:val="cs-CZ"/>
        </w:rPr>
      </w:pPr>
      <w:r w:rsidRPr="00F94F20">
        <w:rPr>
          <w:rFonts w:asciiTheme="minorHAnsi" w:hAnsiTheme="minorHAnsi" w:cstheme="minorHAnsi"/>
          <w:sz w:val="22"/>
          <w:szCs w:val="22"/>
          <w:lang w:val="cs-CZ"/>
        </w:rPr>
        <w:t>Vlastníkem Díla se stává Objednatel zaplacením Ceny d</w:t>
      </w:r>
      <w:r w:rsidR="00ED689F" w:rsidRPr="00F94F20">
        <w:rPr>
          <w:rFonts w:asciiTheme="minorHAnsi" w:hAnsiTheme="minorHAnsi" w:cstheme="minorHAnsi"/>
          <w:sz w:val="22"/>
          <w:szCs w:val="22"/>
          <w:lang w:val="cs-CZ"/>
        </w:rPr>
        <w:t>íla, a to p</w:t>
      </w:r>
      <w:r w:rsidRPr="00F94F20">
        <w:rPr>
          <w:rFonts w:asciiTheme="minorHAnsi" w:hAnsiTheme="minorHAnsi" w:cstheme="minorHAnsi"/>
          <w:sz w:val="22"/>
          <w:szCs w:val="22"/>
          <w:lang w:val="cs-CZ"/>
        </w:rPr>
        <w:t>ostupně v závislosti na úhradě C</w:t>
      </w:r>
      <w:r w:rsidR="00ED689F" w:rsidRPr="00F94F20">
        <w:rPr>
          <w:rFonts w:asciiTheme="minorHAnsi" w:hAnsiTheme="minorHAnsi" w:cstheme="minorHAnsi"/>
          <w:sz w:val="22"/>
          <w:szCs w:val="22"/>
          <w:lang w:val="cs-CZ"/>
        </w:rPr>
        <w:t>eny díla.</w:t>
      </w:r>
    </w:p>
    <w:p w14:paraId="526D9DA5" w14:textId="6C884A97" w:rsidR="00ED689F" w:rsidRPr="00AF4C8C" w:rsidRDefault="00ED689F" w:rsidP="00AF4C8C">
      <w:pPr>
        <w:pStyle w:val="ZkladntextAR"/>
        <w:numPr>
          <w:ilvl w:val="1"/>
          <w:numId w:val="1"/>
        </w:numPr>
        <w:tabs>
          <w:tab w:val="num" w:pos="1134"/>
        </w:tabs>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lastRenderedPageBreak/>
        <w:t xml:space="preserve">Zhotovitel prohlašuje, že má uzavřené pojištění odpovědnosti za škodu způsobenou jeho činností třetím osobám, včetně možných škod způsobených jeho </w:t>
      </w:r>
      <w:r w:rsidRPr="00F94F20">
        <w:rPr>
          <w:rFonts w:asciiTheme="minorHAnsi" w:hAnsiTheme="minorHAnsi" w:cstheme="minorHAnsi"/>
          <w:sz w:val="22"/>
          <w:szCs w:val="22"/>
          <w:lang w:val="cs-CZ"/>
        </w:rPr>
        <w:t xml:space="preserve">pracovníky, a to s limitem plnění </w:t>
      </w:r>
      <w:r w:rsidR="00CD26B7" w:rsidRPr="00F94F20">
        <w:rPr>
          <w:rFonts w:asciiTheme="minorHAnsi" w:hAnsiTheme="minorHAnsi" w:cstheme="minorHAnsi"/>
          <w:sz w:val="22"/>
          <w:szCs w:val="22"/>
          <w:lang w:val="cs-CZ"/>
        </w:rPr>
        <w:t>100 000 000</w:t>
      </w:r>
      <w:r w:rsidRPr="00F94F20">
        <w:rPr>
          <w:rFonts w:asciiTheme="minorHAnsi" w:hAnsiTheme="minorHAnsi" w:cstheme="minorHAnsi"/>
          <w:sz w:val="22"/>
          <w:szCs w:val="22"/>
          <w:lang w:val="cs-CZ"/>
        </w:rPr>
        <w:t xml:space="preserve"> Kč u </w:t>
      </w:r>
      <w:r w:rsidR="00CD26B7" w:rsidRPr="00F94F20">
        <w:rPr>
          <w:rFonts w:asciiTheme="minorHAnsi" w:hAnsiTheme="minorHAnsi" w:cstheme="minorHAnsi"/>
          <w:sz w:val="22"/>
          <w:szCs w:val="22"/>
          <w:lang w:val="cs-CZ"/>
        </w:rPr>
        <w:t>České podnikatelské pojišťovny, a.s., Vienna Insurance Group.</w:t>
      </w:r>
      <w:r w:rsidRPr="00F94F20">
        <w:rPr>
          <w:rFonts w:asciiTheme="minorHAnsi" w:hAnsiTheme="minorHAnsi" w:cstheme="minorHAnsi"/>
          <w:sz w:val="22"/>
          <w:szCs w:val="22"/>
          <w:lang w:val="cs-CZ"/>
        </w:rPr>
        <w:t xml:space="preserve"> Zhotovitel</w:t>
      </w:r>
      <w:r w:rsidRPr="00AF4C8C">
        <w:rPr>
          <w:rFonts w:asciiTheme="minorHAnsi" w:hAnsiTheme="minorHAnsi" w:cstheme="minorHAnsi"/>
          <w:sz w:val="22"/>
          <w:szCs w:val="22"/>
          <w:lang w:val="cs-CZ"/>
        </w:rPr>
        <w:t xml:space="preserve"> se zavazuje, že toto pojištění bude udržovat v platnosti po celou dobu plnění smlouvy.</w:t>
      </w:r>
    </w:p>
    <w:p w14:paraId="0AC812CA" w14:textId="77777777" w:rsidR="007A3BED" w:rsidRPr="00AF4C8C" w:rsidRDefault="007A3BED" w:rsidP="00F27768">
      <w:pPr>
        <w:pStyle w:val="ZkladntextAR"/>
        <w:autoSpaceDE w:val="0"/>
        <w:autoSpaceDN w:val="0"/>
        <w:adjustRightInd w:val="0"/>
        <w:spacing w:before="120" w:after="120" w:line="240" w:lineRule="auto"/>
        <w:rPr>
          <w:rFonts w:asciiTheme="minorHAnsi" w:hAnsiTheme="minorHAnsi" w:cstheme="minorHAnsi"/>
          <w:sz w:val="22"/>
          <w:szCs w:val="22"/>
          <w:lang w:val="cs-CZ"/>
        </w:rPr>
      </w:pPr>
    </w:p>
    <w:p w14:paraId="69186427" w14:textId="046BCE45" w:rsidR="007F0D60" w:rsidRPr="00AF4C8C" w:rsidRDefault="00ED689F" w:rsidP="007F0D60">
      <w:pPr>
        <w:pStyle w:val="nadpisx"/>
        <w:rPr>
          <w:rFonts w:asciiTheme="minorHAnsi" w:hAnsiTheme="minorHAnsi" w:cstheme="minorHAnsi"/>
          <w:sz w:val="22"/>
          <w:szCs w:val="22"/>
        </w:rPr>
      </w:pPr>
      <w:r w:rsidRPr="00AF4C8C">
        <w:rPr>
          <w:rFonts w:asciiTheme="minorHAnsi" w:hAnsiTheme="minorHAnsi" w:cstheme="minorHAnsi"/>
          <w:sz w:val="22"/>
          <w:szCs w:val="22"/>
        </w:rPr>
        <w:t xml:space="preserve"> </w:t>
      </w:r>
      <w:bookmarkStart w:id="20" w:name="_Toc513558876"/>
      <w:r w:rsidR="00790679" w:rsidRPr="00AF4C8C">
        <w:rPr>
          <w:rFonts w:asciiTheme="minorHAnsi" w:hAnsiTheme="minorHAnsi" w:cstheme="minorHAnsi"/>
          <w:sz w:val="22"/>
          <w:szCs w:val="22"/>
        </w:rPr>
        <w:t>Záruky</w:t>
      </w:r>
      <w:bookmarkEnd w:id="20"/>
    </w:p>
    <w:p w14:paraId="67C71511" w14:textId="735E29B5" w:rsidR="00A67F2B" w:rsidRPr="00AF4C8C" w:rsidRDefault="007F0D60" w:rsidP="008D630B">
      <w:pPr>
        <w:pStyle w:val="ZkladntextAR"/>
        <w:numPr>
          <w:ilvl w:val="1"/>
          <w:numId w:val="1"/>
        </w:numPr>
        <w:autoSpaceDE w:val="0"/>
        <w:autoSpaceDN w:val="0"/>
        <w:adjustRightInd w:val="0"/>
        <w:spacing w:before="120" w:after="120" w:line="240" w:lineRule="auto"/>
        <w:rPr>
          <w:rFonts w:asciiTheme="minorHAnsi" w:hAnsiTheme="minorHAnsi" w:cstheme="minorHAnsi"/>
          <w:color w:val="000000"/>
          <w:sz w:val="22"/>
          <w:szCs w:val="22"/>
          <w:lang w:val="cs-CZ"/>
        </w:rPr>
      </w:pPr>
      <w:r w:rsidRPr="00AF4C8C">
        <w:rPr>
          <w:rFonts w:asciiTheme="minorHAnsi" w:hAnsiTheme="minorHAnsi" w:cstheme="minorHAnsi"/>
          <w:noProof/>
          <w:sz w:val="22"/>
          <w:szCs w:val="22"/>
          <w:lang w:val="cs-CZ"/>
        </w:rPr>
        <w:t>Zhotovitel</w:t>
      </w:r>
      <w:r w:rsidRPr="00AF4C8C">
        <w:rPr>
          <w:rFonts w:asciiTheme="minorHAnsi" w:hAnsiTheme="minorHAnsi" w:cstheme="minorHAnsi"/>
          <w:sz w:val="22"/>
          <w:szCs w:val="22"/>
          <w:lang w:val="cs-CZ"/>
        </w:rPr>
        <w:t xml:space="preserve"> </w:t>
      </w:r>
      <w:r w:rsidRPr="00AF4C8C">
        <w:rPr>
          <w:rFonts w:asciiTheme="minorHAnsi" w:hAnsiTheme="minorHAnsi" w:cstheme="minorHAnsi"/>
          <w:color w:val="000000"/>
          <w:sz w:val="22"/>
          <w:szCs w:val="22"/>
          <w:lang w:val="cs-CZ"/>
        </w:rPr>
        <w:t>poskytuje</w:t>
      </w:r>
      <w:r w:rsidR="0050011E" w:rsidRPr="00AF4C8C">
        <w:rPr>
          <w:rFonts w:asciiTheme="minorHAnsi" w:hAnsiTheme="minorHAnsi" w:cstheme="minorHAnsi"/>
          <w:sz w:val="22"/>
          <w:szCs w:val="22"/>
          <w:lang w:val="cs-CZ"/>
        </w:rPr>
        <w:t xml:space="preserve"> O</w:t>
      </w:r>
      <w:r w:rsidRPr="00AF4C8C">
        <w:rPr>
          <w:rFonts w:asciiTheme="minorHAnsi" w:hAnsiTheme="minorHAnsi" w:cstheme="minorHAnsi"/>
          <w:sz w:val="22"/>
          <w:szCs w:val="22"/>
          <w:lang w:val="cs-CZ"/>
        </w:rPr>
        <w:t xml:space="preserve">bjednateli </w:t>
      </w:r>
      <w:r w:rsidR="00F86C37" w:rsidRPr="00AF4C8C">
        <w:rPr>
          <w:rFonts w:asciiTheme="minorHAnsi" w:hAnsiTheme="minorHAnsi" w:cstheme="minorHAnsi"/>
          <w:sz w:val="22"/>
          <w:szCs w:val="22"/>
          <w:lang w:val="cs-CZ"/>
        </w:rPr>
        <w:t>na D</w:t>
      </w:r>
      <w:r w:rsidRPr="00AF4C8C">
        <w:rPr>
          <w:rFonts w:asciiTheme="minorHAnsi" w:hAnsiTheme="minorHAnsi" w:cstheme="minorHAnsi"/>
          <w:sz w:val="22"/>
          <w:szCs w:val="22"/>
          <w:lang w:val="cs-CZ"/>
        </w:rPr>
        <w:t xml:space="preserve">ílo </w:t>
      </w:r>
      <w:r w:rsidRPr="00F94F20">
        <w:rPr>
          <w:rFonts w:asciiTheme="minorHAnsi" w:hAnsiTheme="minorHAnsi" w:cstheme="minorHAnsi"/>
          <w:sz w:val="22"/>
          <w:szCs w:val="22"/>
          <w:lang w:val="cs-CZ"/>
        </w:rPr>
        <w:t xml:space="preserve">záruku v délce </w:t>
      </w:r>
      <w:r w:rsidR="00F94F20" w:rsidRPr="00F94F20">
        <w:rPr>
          <w:rFonts w:asciiTheme="minorHAnsi" w:hAnsiTheme="minorHAnsi" w:cstheme="minorHAnsi"/>
          <w:sz w:val="22"/>
          <w:szCs w:val="22"/>
          <w:lang w:val="cs-CZ"/>
        </w:rPr>
        <w:t>60</w:t>
      </w:r>
      <w:r w:rsidR="00A67F2B" w:rsidRPr="00F94F20">
        <w:rPr>
          <w:rFonts w:asciiTheme="minorHAnsi" w:hAnsiTheme="minorHAnsi" w:cstheme="minorHAnsi"/>
          <w:sz w:val="22"/>
          <w:szCs w:val="22"/>
          <w:lang w:val="cs-CZ"/>
        </w:rPr>
        <w:t xml:space="preserve"> měsíců</w:t>
      </w:r>
      <w:r w:rsidR="00F94F20" w:rsidRPr="00F94F20">
        <w:rPr>
          <w:rFonts w:asciiTheme="minorHAnsi" w:hAnsiTheme="minorHAnsi" w:cstheme="minorHAnsi"/>
          <w:sz w:val="22"/>
          <w:szCs w:val="22"/>
          <w:lang w:val="cs-CZ"/>
        </w:rPr>
        <w:t xml:space="preserve"> za</w:t>
      </w:r>
      <w:r w:rsidR="00F94F20">
        <w:rPr>
          <w:rFonts w:asciiTheme="minorHAnsi" w:hAnsiTheme="minorHAnsi" w:cstheme="minorHAnsi"/>
          <w:sz w:val="22"/>
          <w:szCs w:val="22"/>
          <w:lang w:val="cs-CZ"/>
        </w:rPr>
        <w:t xml:space="preserve"> předpokladu uzavření Servisní smlouvy.</w:t>
      </w:r>
    </w:p>
    <w:p w14:paraId="3DB0CAB9" w14:textId="75BD5FAF" w:rsidR="008E396C" w:rsidRPr="00AF4C8C" w:rsidRDefault="00F86C37" w:rsidP="008E396C">
      <w:pPr>
        <w:pStyle w:val="ZkladntextAR"/>
        <w:numPr>
          <w:ilvl w:val="1"/>
          <w:numId w:val="1"/>
        </w:numPr>
        <w:autoSpaceDE w:val="0"/>
        <w:autoSpaceDN w:val="0"/>
        <w:adjustRightInd w:val="0"/>
        <w:spacing w:before="120" w:after="120" w:line="240" w:lineRule="auto"/>
        <w:rPr>
          <w:rFonts w:asciiTheme="minorHAnsi" w:hAnsiTheme="minorHAnsi" w:cstheme="minorHAnsi"/>
          <w:noProof/>
          <w:sz w:val="22"/>
          <w:szCs w:val="22"/>
          <w:lang w:val="cs-CZ"/>
        </w:rPr>
      </w:pPr>
      <w:r w:rsidRPr="00AF4C8C">
        <w:rPr>
          <w:rFonts w:asciiTheme="minorHAnsi" w:hAnsiTheme="minorHAnsi" w:cstheme="minorHAnsi"/>
          <w:sz w:val="22"/>
          <w:szCs w:val="22"/>
          <w:lang w:val="cs-CZ"/>
        </w:rPr>
        <w:t>Oznámení vady (reklamaci) D</w:t>
      </w:r>
      <w:r w:rsidR="007F0D60" w:rsidRPr="00AF4C8C">
        <w:rPr>
          <w:rFonts w:asciiTheme="minorHAnsi" w:hAnsiTheme="minorHAnsi" w:cstheme="minorHAnsi"/>
          <w:sz w:val="22"/>
          <w:szCs w:val="22"/>
          <w:lang w:val="cs-CZ"/>
        </w:rPr>
        <w:t xml:space="preserve">íla nebo jeho části, včetně popisu, jak se vada projevuje nebo projevila, </w:t>
      </w:r>
      <w:r w:rsidR="00A0452A" w:rsidRPr="00AF4C8C">
        <w:rPr>
          <w:rFonts w:asciiTheme="minorHAnsi" w:hAnsiTheme="minorHAnsi" w:cstheme="minorHAnsi"/>
          <w:sz w:val="22"/>
          <w:szCs w:val="22"/>
          <w:lang w:val="cs-CZ"/>
        </w:rPr>
        <w:t>O</w:t>
      </w:r>
      <w:r w:rsidR="007F0D60" w:rsidRPr="00AF4C8C">
        <w:rPr>
          <w:rFonts w:asciiTheme="minorHAnsi" w:hAnsiTheme="minorHAnsi" w:cstheme="minorHAnsi"/>
          <w:sz w:val="22"/>
          <w:szCs w:val="22"/>
          <w:lang w:val="cs-CZ"/>
        </w:rPr>
        <w:t xml:space="preserve">bjednatel </w:t>
      </w:r>
      <w:r w:rsidR="00283F69" w:rsidRPr="00AF4C8C">
        <w:rPr>
          <w:rFonts w:asciiTheme="minorHAnsi" w:hAnsiTheme="minorHAnsi" w:cstheme="minorHAnsi"/>
          <w:sz w:val="22"/>
          <w:szCs w:val="22"/>
          <w:lang w:val="cs-CZ"/>
        </w:rPr>
        <w:t>nahlásí písemně e</w:t>
      </w:r>
      <w:r w:rsidR="00D64566">
        <w:rPr>
          <w:rFonts w:asciiTheme="minorHAnsi" w:hAnsiTheme="minorHAnsi" w:cstheme="minorHAnsi"/>
          <w:sz w:val="22"/>
          <w:szCs w:val="22"/>
          <w:lang w:val="cs-CZ"/>
        </w:rPr>
        <w:t>-</w:t>
      </w:r>
      <w:r w:rsidR="00283F69" w:rsidRPr="00AF4C8C">
        <w:rPr>
          <w:rFonts w:asciiTheme="minorHAnsi" w:hAnsiTheme="minorHAnsi" w:cstheme="minorHAnsi"/>
          <w:sz w:val="22"/>
          <w:szCs w:val="22"/>
          <w:lang w:val="cs-CZ"/>
        </w:rPr>
        <w:t xml:space="preserve">mailem </w:t>
      </w:r>
      <w:r w:rsidR="00A27C61" w:rsidRPr="00AF4C8C">
        <w:rPr>
          <w:rFonts w:asciiTheme="minorHAnsi" w:hAnsiTheme="minorHAnsi" w:cstheme="minorHAnsi"/>
          <w:sz w:val="22"/>
          <w:szCs w:val="22"/>
          <w:lang w:val="cs-CZ"/>
        </w:rPr>
        <w:t xml:space="preserve">na adresu </w:t>
      </w:r>
      <w:r w:rsidR="009F7350">
        <w:rPr>
          <w:rFonts w:asciiTheme="minorHAnsi" w:hAnsiTheme="minorHAnsi" w:cstheme="minorHAnsi"/>
          <w:sz w:val="22"/>
          <w:szCs w:val="22"/>
          <w:lang w:val="cs-CZ"/>
        </w:rPr>
        <w:t>callcentrum@altron.net,</w:t>
      </w:r>
      <w:r w:rsidR="00A27C61" w:rsidRPr="00AF4C8C">
        <w:rPr>
          <w:rFonts w:asciiTheme="minorHAnsi" w:hAnsiTheme="minorHAnsi" w:cstheme="minorHAnsi"/>
          <w:sz w:val="22"/>
          <w:szCs w:val="22"/>
          <w:lang w:val="cs-CZ"/>
        </w:rPr>
        <w:t xml:space="preserve"> </w:t>
      </w:r>
      <w:r w:rsidR="007F0D60" w:rsidRPr="00AF4C8C">
        <w:rPr>
          <w:rFonts w:asciiTheme="minorHAnsi" w:hAnsiTheme="minorHAnsi" w:cstheme="minorHAnsi"/>
          <w:sz w:val="22"/>
          <w:szCs w:val="22"/>
          <w:lang w:val="cs-CZ"/>
        </w:rPr>
        <w:t>a to kdykoli v pracovní dny v době</w:t>
      </w:r>
      <w:r w:rsidR="007F0D60" w:rsidRPr="00AF4C8C">
        <w:rPr>
          <w:rFonts w:asciiTheme="minorHAnsi" w:hAnsiTheme="minorHAnsi" w:cstheme="minorHAnsi"/>
          <w:color w:val="FF0000"/>
          <w:sz w:val="22"/>
          <w:szCs w:val="22"/>
          <w:lang w:val="cs-CZ"/>
        </w:rPr>
        <w:t xml:space="preserve"> </w:t>
      </w:r>
      <w:r w:rsidR="007F0D60" w:rsidRPr="00AF4C8C">
        <w:rPr>
          <w:rFonts w:asciiTheme="minorHAnsi" w:hAnsiTheme="minorHAnsi" w:cstheme="minorHAnsi"/>
          <w:sz w:val="22"/>
          <w:szCs w:val="22"/>
          <w:lang w:val="cs-CZ"/>
        </w:rPr>
        <w:t>8:00 – 17:00</w:t>
      </w:r>
      <w:r w:rsidR="00613432">
        <w:rPr>
          <w:rFonts w:asciiTheme="minorHAnsi" w:hAnsiTheme="minorHAnsi" w:cstheme="minorHAnsi"/>
          <w:sz w:val="22"/>
          <w:szCs w:val="22"/>
          <w:lang w:val="cs-CZ"/>
        </w:rPr>
        <w:t xml:space="preserve"> hod</w:t>
      </w:r>
      <w:r w:rsidR="007F0D60" w:rsidRPr="00AF4C8C">
        <w:rPr>
          <w:rFonts w:asciiTheme="minorHAnsi" w:hAnsiTheme="minorHAnsi" w:cstheme="minorHAnsi"/>
          <w:sz w:val="22"/>
          <w:szCs w:val="22"/>
          <w:lang w:val="cs-CZ"/>
        </w:rPr>
        <w:t xml:space="preserve">. </w:t>
      </w:r>
      <w:r w:rsidR="007E1DB2" w:rsidRPr="00AF4C8C">
        <w:rPr>
          <w:rFonts w:asciiTheme="minorHAnsi" w:hAnsiTheme="minorHAnsi" w:cstheme="minorHAnsi"/>
          <w:sz w:val="22"/>
          <w:szCs w:val="22"/>
          <w:lang w:val="cs-CZ"/>
        </w:rPr>
        <w:t xml:space="preserve">Zhotovitel ve lhůtě </w:t>
      </w:r>
      <w:r w:rsidR="00ED689F" w:rsidRPr="00AF4C8C">
        <w:rPr>
          <w:rFonts w:asciiTheme="minorHAnsi" w:hAnsiTheme="minorHAnsi" w:cstheme="minorHAnsi"/>
          <w:sz w:val="22"/>
          <w:szCs w:val="22"/>
          <w:lang w:val="cs-CZ"/>
        </w:rPr>
        <w:t>5</w:t>
      </w:r>
      <w:r w:rsidR="00283F69" w:rsidRPr="00AF4C8C">
        <w:rPr>
          <w:rFonts w:asciiTheme="minorHAnsi" w:hAnsiTheme="minorHAnsi" w:cstheme="minorHAnsi"/>
          <w:sz w:val="22"/>
          <w:szCs w:val="22"/>
          <w:lang w:val="cs-CZ"/>
        </w:rPr>
        <w:t xml:space="preserve"> pracovních dnů</w:t>
      </w:r>
      <w:r w:rsidR="007F0D60" w:rsidRPr="00AF4C8C">
        <w:rPr>
          <w:rFonts w:asciiTheme="minorHAnsi" w:hAnsiTheme="minorHAnsi" w:cstheme="minorHAnsi"/>
          <w:sz w:val="22"/>
          <w:szCs w:val="22"/>
          <w:lang w:val="cs-CZ"/>
        </w:rPr>
        <w:t xml:space="preserve"> </w:t>
      </w:r>
      <w:r w:rsidR="007E1DB2" w:rsidRPr="00AF4C8C">
        <w:rPr>
          <w:rFonts w:asciiTheme="minorHAnsi" w:hAnsiTheme="minorHAnsi" w:cstheme="minorHAnsi"/>
          <w:sz w:val="22"/>
          <w:szCs w:val="22"/>
          <w:lang w:val="cs-CZ"/>
        </w:rPr>
        <w:t xml:space="preserve">od doručení o oznámení vady potvrdí </w:t>
      </w:r>
      <w:r w:rsidR="00A0452A" w:rsidRPr="00AF4C8C">
        <w:rPr>
          <w:rFonts w:asciiTheme="minorHAnsi" w:hAnsiTheme="minorHAnsi" w:cstheme="minorHAnsi"/>
          <w:sz w:val="22"/>
          <w:szCs w:val="22"/>
          <w:lang w:val="cs-CZ"/>
        </w:rPr>
        <w:t>O</w:t>
      </w:r>
      <w:r w:rsidR="007F0D60" w:rsidRPr="00AF4C8C">
        <w:rPr>
          <w:rFonts w:asciiTheme="minorHAnsi" w:hAnsiTheme="minorHAnsi" w:cstheme="minorHAnsi"/>
          <w:sz w:val="22"/>
          <w:szCs w:val="22"/>
          <w:lang w:val="cs-CZ"/>
        </w:rPr>
        <w:t>bjednatel</w:t>
      </w:r>
      <w:r w:rsidR="007E1DB2" w:rsidRPr="00AF4C8C">
        <w:rPr>
          <w:rFonts w:asciiTheme="minorHAnsi" w:hAnsiTheme="minorHAnsi" w:cstheme="minorHAnsi"/>
          <w:sz w:val="22"/>
          <w:szCs w:val="22"/>
          <w:lang w:val="cs-CZ"/>
        </w:rPr>
        <w:t>i e</w:t>
      </w:r>
      <w:r w:rsidR="00D64566">
        <w:rPr>
          <w:rFonts w:asciiTheme="minorHAnsi" w:hAnsiTheme="minorHAnsi" w:cstheme="minorHAnsi"/>
          <w:sz w:val="22"/>
          <w:szCs w:val="22"/>
          <w:lang w:val="cs-CZ"/>
        </w:rPr>
        <w:t>-</w:t>
      </w:r>
      <w:r w:rsidR="007E1DB2" w:rsidRPr="00AF4C8C">
        <w:rPr>
          <w:rFonts w:asciiTheme="minorHAnsi" w:hAnsiTheme="minorHAnsi" w:cstheme="minorHAnsi"/>
          <w:sz w:val="22"/>
          <w:szCs w:val="22"/>
          <w:lang w:val="cs-CZ"/>
        </w:rPr>
        <w:t>mailem zaslaným na adresu, ze které mu oznámení vady bylo doručeno</w:t>
      </w:r>
      <w:r w:rsidR="007F0D60" w:rsidRPr="00AF4C8C">
        <w:rPr>
          <w:rFonts w:asciiTheme="minorHAnsi" w:hAnsiTheme="minorHAnsi" w:cstheme="minorHAnsi"/>
          <w:sz w:val="22"/>
          <w:szCs w:val="22"/>
          <w:lang w:val="cs-CZ"/>
        </w:rPr>
        <w:t xml:space="preserve">. </w:t>
      </w:r>
      <w:bookmarkStart w:id="21" w:name="_Hlk505791780"/>
    </w:p>
    <w:p w14:paraId="767789B9" w14:textId="1822D673" w:rsidR="008E396C" w:rsidRPr="00AF4C8C" w:rsidRDefault="008E396C" w:rsidP="008E396C">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noProof/>
          <w:sz w:val="22"/>
          <w:szCs w:val="22"/>
          <w:lang w:val="cs-CZ"/>
        </w:rPr>
        <w:t>Z</w:t>
      </w:r>
      <w:r w:rsidR="007F0D60" w:rsidRPr="00AF4C8C">
        <w:rPr>
          <w:rFonts w:asciiTheme="minorHAnsi" w:hAnsiTheme="minorHAnsi" w:cstheme="minorHAnsi"/>
          <w:noProof/>
          <w:sz w:val="22"/>
          <w:szCs w:val="22"/>
          <w:lang w:val="cs-CZ"/>
        </w:rPr>
        <w:t>hotovitel</w:t>
      </w:r>
      <w:r w:rsidR="007F0D60" w:rsidRPr="00AF4C8C">
        <w:rPr>
          <w:rFonts w:asciiTheme="minorHAnsi" w:hAnsiTheme="minorHAnsi" w:cstheme="minorHAnsi"/>
          <w:sz w:val="22"/>
          <w:szCs w:val="22"/>
          <w:lang w:val="cs-CZ"/>
        </w:rPr>
        <w:t xml:space="preserve"> se zavazuje nastoupit k řešení reklamované vady a zahájit práce k jejímu odstranění ve lhůtě do </w:t>
      </w:r>
      <w:r w:rsidR="00ED689F" w:rsidRPr="00AF4C8C">
        <w:rPr>
          <w:rFonts w:asciiTheme="minorHAnsi" w:hAnsiTheme="minorHAnsi" w:cstheme="minorHAnsi"/>
          <w:sz w:val="22"/>
          <w:szCs w:val="22"/>
          <w:lang w:val="cs-CZ"/>
        </w:rPr>
        <w:t>48</w:t>
      </w:r>
      <w:r w:rsidR="006D3520" w:rsidRPr="00AF4C8C">
        <w:rPr>
          <w:rFonts w:asciiTheme="minorHAnsi" w:hAnsiTheme="minorHAnsi" w:cstheme="minorHAnsi"/>
          <w:sz w:val="22"/>
          <w:szCs w:val="22"/>
          <w:lang w:val="cs-CZ"/>
        </w:rPr>
        <w:t xml:space="preserve"> </w:t>
      </w:r>
      <w:r w:rsidR="007F0D60" w:rsidRPr="00AF4C8C">
        <w:rPr>
          <w:rFonts w:asciiTheme="minorHAnsi" w:hAnsiTheme="minorHAnsi" w:cstheme="minorHAnsi"/>
          <w:sz w:val="22"/>
          <w:szCs w:val="22"/>
          <w:lang w:val="cs-CZ"/>
        </w:rPr>
        <w:t>hodin od</w:t>
      </w:r>
      <w:r w:rsidR="00974B33" w:rsidRPr="00AF4C8C">
        <w:rPr>
          <w:rFonts w:asciiTheme="minorHAnsi" w:hAnsiTheme="minorHAnsi" w:cstheme="minorHAnsi"/>
          <w:sz w:val="22"/>
          <w:szCs w:val="22"/>
          <w:lang w:val="cs-CZ"/>
        </w:rPr>
        <w:t xml:space="preserve"> odeslání Zhotovitelem</w:t>
      </w:r>
      <w:r w:rsidR="007F0D60" w:rsidRPr="00AF4C8C">
        <w:rPr>
          <w:rFonts w:asciiTheme="minorHAnsi" w:hAnsiTheme="minorHAnsi" w:cstheme="minorHAnsi"/>
          <w:sz w:val="22"/>
          <w:szCs w:val="22"/>
          <w:lang w:val="cs-CZ"/>
        </w:rPr>
        <w:t xml:space="preserve"> </w:t>
      </w:r>
      <w:r w:rsidR="00ED689F" w:rsidRPr="00AF4C8C">
        <w:rPr>
          <w:rFonts w:asciiTheme="minorHAnsi" w:hAnsiTheme="minorHAnsi" w:cstheme="minorHAnsi"/>
          <w:sz w:val="22"/>
          <w:szCs w:val="22"/>
          <w:lang w:val="cs-CZ"/>
        </w:rPr>
        <w:t xml:space="preserve">potvrzení o </w:t>
      </w:r>
      <w:r w:rsidR="007F0D60" w:rsidRPr="00AF4C8C">
        <w:rPr>
          <w:rFonts w:asciiTheme="minorHAnsi" w:hAnsiTheme="minorHAnsi" w:cstheme="minorHAnsi"/>
          <w:sz w:val="22"/>
          <w:szCs w:val="22"/>
          <w:lang w:val="cs-CZ"/>
        </w:rPr>
        <w:t>oznámení vad</w:t>
      </w:r>
      <w:r w:rsidR="007E1DB2" w:rsidRPr="00AF4C8C">
        <w:rPr>
          <w:rFonts w:asciiTheme="minorHAnsi" w:hAnsiTheme="minorHAnsi" w:cstheme="minorHAnsi"/>
          <w:sz w:val="22"/>
          <w:szCs w:val="22"/>
          <w:lang w:val="cs-CZ"/>
        </w:rPr>
        <w:t xml:space="preserve"> dle odst. IX.2 tohoto článku</w:t>
      </w:r>
      <w:r w:rsidR="007F0D60" w:rsidRPr="00AF4C8C">
        <w:rPr>
          <w:rFonts w:asciiTheme="minorHAnsi" w:hAnsiTheme="minorHAnsi" w:cstheme="minorHAnsi"/>
          <w:sz w:val="22"/>
          <w:szCs w:val="22"/>
          <w:lang w:val="cs-CZ"/>
        </w:rPr>
        <w:t xml:space="preserve">. </w:t>
      </w:r>
    </w:p>
    <w:p w14:paraId="6571F368" w14:textId="73A68F15" w:rsidR="008E396C" w:rsidRPr="00AF4C8C" w:rsidRDefault="00283F69" w:rsidP="008E396C">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Zhotovitel je povinen dokončit odstranění vady ve lhůtě </w:t>
      </w:r>
      <w:r w:rsidR="00974B33" w:rsidRPr="00AF4C8C">
        <w:rPr>
          <w:rFonts w:asciiTheme="minorHAnsi" w:hAnsiTheme="minorHAnsi" w:cstheme="minorHAnsi"/>
          <w:sz w:val="22"/>
          <w:szCs w:val="22"/>
          <w:lang w:val="cs-CZ"/>
        </w:rPr>
        <w:t xml:space="preserve">jím </w:t>
      </w:r>
      <w:r w:rsidRPr="00AF4C8C">
        <w:rPr>
          <w:rFonts w:asciiTheme="minorHAnsi" w:hAnsiTheme="minorHAnsi" w:cstheme="minorHAnsi"/>
          <w:sz w:val="22"/>
          <w:szCs w:val="22"/>
          <w:lang w:val="cs-CZ"/>
        </w:rPr>
        <w:t xml:space="preserve">určené </w:t>
      </w:r>
      <w:r w:rsidR="00974B33" w:rsidRPr="00AF4C8C">
        <w:rPr>
          <w:rFonts w:asciiTheme="minorHAnsi" w:hAnsiTheme="minorHAnsi" w:cstheme="minorHAnsi"/>
          <w:sz w:val="22"/>
          <w:szCs w:val="22"/>
          <w:lang w:val="cs-CZ"/>
        </w:rPr>
        <w:t>s přihlédnutím k povaze vady</w:t>
      </w:r>
      <w:r w:rsidRPr="00AF4C8C">
        <w:rPr>
          <w:rFonts w:asciiTheme="minorHAnsi" w:hAnsiTheme="minorHAnsi" w:cstheme="minorHAnsi"/>
          <w:sz w:val="22"/>
          <w:szCs w:val="22"/>
          <w:lang w:val="cs-CZ"/>
        </w:rPr>
        <w:t xml:space="preserve">. </w:t>
      </w:r>
      <w:bookmarkStart w:id="22" w:name="_Ref153275136"/>
      <w:bookmarkStart w:id="23" w:name="_Toc291584647"/>
      <w:bookmarkStart w:id="24" w:name="_Toc291854831"/>
    </w:p>
    <w:p w14:paraId="2C0B4A1D" w14:textId="00145570" w:rsidR="00C67B0C" w:rsidRPr="00AF4C8C" w:rsidRDefault="00A46460" w:rsidP="00C67B0C">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bookmarkStart w:id="25" w:name="_Toc291584650"/>
      <w:bookmarkStart w:id="26" w:name="_Toc291854834"/>
      <w:bookmarkEnd w:id="21"/>
      <w:bookmarkEnd w:id="22"/>
      <w:bookmarkEnd w:id="23"/>
      <w:bookmarkEnd w:id="24"/>
      <w:r w:rsidRPr="00AF4C8C">
        <w:rPr>
          <w:rFonts w:asciiTheme="minorHAnsi" w:hAnsiTheme="minorHAnsi" w:cstheme="minorHAnsi"/>
          <w:color w:val="000000"/>
          <w:sz w:val="22"/>
          <w:szCs w:val="22"/>
          <w:lang w:val="cs-CZ"/>
        </w:rPr>
        <w:t>Zhotovitel zahájí odstraňová</w:t>
      </w:r>
      <w:r w:rsidR="00ED689F" w:rsidRPr="00AF4C8C">
        <w:rPr>
          <w:rFonts w:asciiTheme="minorHAnsi" w:hAnsiTheme="minorHAnsi" w:cstheme="minorHAnsi"/>
          <w:color w:val="000000"/>
          <w:sz w:val="22"/>
          <w:szCs w:val="22"/>
          <w:lang w:val="cs-CZ"/>
        </w:rPr>
        <w:t xml:space="preserve">ní vady pouze v případě, že reklamaci </w:t>
      </w:r>
      <w:r w:rsidRPr="00AF4C8C">
        <w:rPr>
          <w:rFonts w:asciiTheme="minorHAnsi" w:hAnsiTheme="minorHAnsi" w:cstheme="minorHAnsi"/>
          <w:color w:val="000000"/>
          <w:sz w:val="22"/>
          <w:szCs w:val="22"/>
          <w:lang w:val="cs-CZ"/>
        </w:rPr>
        <w:t xml:space="preserve">uznává; náklady na odstranění vady </w:t>
      </w:r>
      <w:r w:rsidR="00F86C37" w:rsidRPr="00AF4C8C">
        <w:rPr>
          <w:rFonts w:asciiTheme="minorHAnsi" w:hAnsiTheme="minorHAnsi" w:cstheme="minorHAnsi"/>
          <w:color w:val="000000"/>
          <w:sz w:val="22"/>
          <w:szCs w:val="22"/>
          <w:lang w:val="cs-CZ"/>
        </w:rPr>
        <w:t xml:space="preserve">nese </w:t>
      </w:r>
      <w:r w:rsidR="00ED689F" w:rsidRPr="00AF4C8C">
        <w:rPr>
          <w:rFonts w:asciiTheme="minorHAnsi" w:hAnsiTheme="minorHAnsi" w:cstheme="minorHAnsi"/>
          <w:color w:val="000000"/>
          <w:sz w:val="22"/>
          <w:szCs w:val="22"/>
          <w:lang w:val="cs-CZ"/>
        </w:rPr>
        <w:t>Objednatel</w:t>
      </w:r>
      <w:r w:rsidRPr="00AF4C8C">
        <w:rPr>
          <w:rFonts w:asciiTheme="minorHAnsi" w:hAnsiTheme="minorHAnsi" w:cstheme="minorHAnsi"/>
          <w:color w:val="000000"/>
          <w:sz w:val="22"/>
          <w:szCs w:val="22"/>
          <w:lang w:val="cs-CZ"/>
        </w:rPr>
        <w:t xml:space="preserve"> ve sporných případech až do rozhodnutí soudu či dohodnutého rozhodčího orgánu. </w:t>
      </w:r>
    </w:p>
    <w:p w14:paraId="631CA491" w14:textId="1F01C65F" w:rsidR="008E396C" w:rsidRPr="00AF4C8C" w:rsidRDefault="00A03EA5" w:rsidP="008E396C">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Na plnění </w:t>
      </w:r>
      <w:r w:rsidR="00F86C37" w:rsidRPr="00AF4C8C">
        <w:rPr>
          <w:rFonts w:asciiTheme="minorHAnsi" w:hAnsiTheme="minorHAnsi" w:cstheme="minorHAnsi"/>
          <w:sz w:val="22"/>
          <w:szCs w:val="22"/>
          <w:lang w:val="cs-CZ"/>
        </w:rPr>
        <w:t>Z</w:t>
      </w:r>
      <w:r w:rsidRPr="00AF4C8C">
        <w:rPr>
          <w:rFonts w:asciiTheme="minorHAnsi" w:hAnsiTheme="minorHAnsi" w:cstheme="minorHAnsi"/>
          <w:sz w:val="22"/>
          <w:szCs w:val="22"/>
          <w:lang w:val="cs-CZ"/>
        </w:rPr>
        <w:t>hotovitele při odstraňování vad a pro záruky za vady tohoto plnění platí ustanovení Smlouvy týkající se místa a způsobu plnění a uplatňování práv z odpovědnosti za vady.</w:t>
      </w:r>
      <w:bookmarkStart w:id="27" w:name="_DV_M1074"/>
      <w:bookmarkEnd w:id="25"/>
      <w:bookmarkEnd w:id="26"/>
      <w:bookmarkEnd w:id="27"/>
    </w:p>
    <w:p w14:paraId="1E7989E5" w14:textId="175CD3D5" w:rsidR="00A03EA5" w:rsidRPr="00F94F20" w:rsidRDefault="00A03EA5" w:rsidP="008E396C">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bookmarkStart w:id="28" w:name="_Toc291584648"/>
      <w:bookmarkStart w:id="29" w:name="_Toc291854832"/>
      <w:r w:rsidRPr="00F94F20">
        <w:rPr>
          <w:rFonts w:asciiTheme="minorHAnsi" w:hAnsiTheme="minorHAnsi" w:cstheme="minorHAnsi"/>
          <w:sz w:val="22"/>
          <w:szCs w:val="22"/>
          <w:lang w:val="cs-CZ"/>
        </w:rPr>
        <w:t xml:space="preserve">V případě opravy vad Díla v Záruční době se Záruční doba příslušné části Díla </w:t>
      </w:r>
      <w:r w:rsidR="00C67B0C" w:rsidRPr="00F94F20">
        <w:rPr>
          <w:rFonts w:asciiTheme="minorHAnsi" w:hAnsiTheme="minorHAnsi" w:cstheme="minorHAnsi"/>
          <w:sz w:val="22"/>
          <w:szCs w:val="22"/>
          <w:lang w:val="cs-CZ"/>
        </w:rPr>
        <w:t>ne</w:t>
      </w:r>
      <w:r w:rsidR="00974B33" w:rsidRPr="00F94F20">
        <w:rPr>
          <w:rFonts w:asciiTheme="minorHAnsi" w:hAnsiTheme="minorHAnsi" w:cstheme="minorHAnsi"/>
          <w:sz w:val="22"/>
          <w:szCs w:val="22"/>
          <w:lang w:val="cs-CZ"/>
        </w:rPr>
        <w:t>prodlužuje</w:t>
      </w:r>
      <w:r w:rsidRPr="00F94F20">
        <w:rPr>
          <w:rFonts w:asciiTheme="minorHAnsi" w:hAnsiTheme="minorHAnsi" w:cstheme="minorHAnsi"/>
          <w:sz w:val="22"/>
          <w:szCs w:val="22"/>
          <w:lang w:val="cs-CZ"/>
        </w:rPr>
        <w:t xml:space="preserve"> o dobu, po kterou nemohla být daná část Díla v důsledku zjištěné vady řádně používána. </w:t>
      </w:r>
      <w:bookmarkStart w:id="30" w:name="_DV_M1071"/>
      <w:bookmarkStart w:id="31" w:name="_DV_M1072"/>
      <w:bookmarkStart w:id="32" w:name="_DV_M1073"/>
      <w:bookmarkEnd w:id="28"/>
      <w:bookmarkEnd w:id="29"/>
      <w:bookmarkEnd w:id="30"/>
      <w:bookmarkEnd w:id="31"/>
      <w:bookmarkEnd w:id="32"/>
    </w:p>
    <w:p w14:paraId="37ABD069" w14:textId="219E1521" w:rsidR="007F0D60" w:rsidRPr="00AF4C8C" w:rsidRDefault="00261AF1" w:rsidP="00974B33">
      <w:pPr>
        <w:pStyle w:val="nadpisx"/>
        <w:jc w:val="left"/>
        <w:rPr>
          <w:rFonts w:asciiTheme="minorHAnsi" w:hAnsiTheme="minorHAnsi" w:cstheme="minorHAnsi"/>
          <w:sz w:val="22"/>
          <w:szCs w:val="22"/>
        </w:rPr>
      </w:pPr>
      <w:bookmarkStart w:id="33" w:name="_DV_M1077"/>
      <w:bookmarkEnd w:id="33"/>
      <w:r w:rsidRPr="00AF4C8C">
        <w:rPr>
          <w:rFonts w:asciiTheme="minorHAnsi" w:hAnsiTheme="minorHAnsi" w:cstheme="minorHAnsi"/>
          <w:sz w:val="22"/>
          <w:szCs w:val="22"/>
        </w:rPr>
        <w:t xml:space="preserve"> </w:t>
      </w:r>
      <w:bookmarkStart w:id="34" w:name="_Toc513558877"/>
      <w:r w:rsidR="007F0D60" w:rsidRPr="00AF4C8C">
        <w:rPr>
          <w:rFonts w:asciiTheme="minorHAnsi" w:hAnsiTheme="minorHAnsi" w:cstheme="minorHAnsi"/>
          <w:sz w:val="22"/>
          <w:szCs w:val="22"/>
        </w:rPr>
        <w:t>Oprávněné osoby podle Smlouvy</w:t>
      </w:r>
      <w:bookmarkEnd w:id="34"/>
    </w:p>
    <w:p w14:paraId="55672B27" w14:textId="6E39527B" w:rsidR="007F0D60" w:rsidRPr="00AF4C8C" w:rsidRDefault="007F0D60" w:rsidP="008E396C">
      <w:pPr>
        <w:pStyle w:val="ZkladntextAR"/>
        <w:keepNext/>
        <w:widowControl w:val="0"/>
        <w:numPr>
          <w:ilvl w:val="1"/>
          <w:numId w:val="1"/>
        </w:numPr>
        <w:autoSpaceDE w:val="0"/>
        <w:autoSpaceDN w:val="0"/>
        <w:adjustRightInd w:val="0"/>
        <w:spacing w:after="120" w:line="240" w:lineRule="auto"/>
        <w:rPr>
          <w:rFonts w:asciiTheme="minorHAnsi" w:hAnsiTheme="minorHAnsi" w:cstheme="minorHAnsi"/>
          <w:b/>
          <w:noProof/>
          <w:sz w:val="22"/>
          <w:szCs w:val="22"/>
          <w:lang w:val="cs-CZ"/>
        </w:rPr>
      </w:pPr>
      <w:r w:rsidRPr="00AF4C8C">
        <w:rPr>
          <w:rFonts w:asciiTheme="minorHAnsi" w:hAnsiTheme="minorHAnsi" w:cstheme="minorHAnsi"/>
          <w:color w:val="000000"/>
          <w:sz w:val="22"/>
          <w:szCs w:val="22"/>
          <w:lang w:val="cs-CZ"/>
        </w:rPr>
        <w:t>Za Objednatele jsou oprávněni:</w:t>
      </w:r>
    </w:p>
    <w:p w14:paraId="7A85B15C" w14:textId="586D00CF" w:rsidR="00C67B0C" w:rsidRPr="00AF4C8C" w:rsidRDefault="007F0D60" w:rsidP="00C67B0C">
      <w:pPr>
        <w:pStyle w:val="ZkladntextAR"/>
        <w:widowControl w:val="0"/>
        <w:numPr>
          <w:ilvl w:val="2"/>
          <w:numId w:val="1"/>
        </w:numPr>
        <w:autoSpaceDE w:val="0"/>
        <w:autoSpaceDN w:val="0"/>
        <w:adjustRightInd w:val="0"/>
        <w:spacing w:after="120" w:line="240" w:lineRule="auto"/>
        <w:ind w:left="1077" w:hanging="1077"/>
        <w:rPr>
          <w:rFonts w:asciiTheme="minorHAnsi" w:hAnsiTheme="minorHAnsi" w:cstheme="minorHAnsi"/>
          <w:noProof/>
          <w:sz w:val="22"/>
          <w:szCs w:val="22"/>
          <w:lang w:val="cs-CZ"/>
        </w:rPr>
      </w:pPr>
      <w:r w:rsidRPr="00AF4C8C">
        <w:rPr>
          <w:rFonts w:asciiTheme="minorHAnsi" w:hAnsiTheme="minorHAnsi" w:cstheme="minorHAnsi"/>
          <w:color w:val="000000"/>
          <w:sz w:val="22"/>
          <w:szCs w:val="22"/>
          <w:lang w:val="cs-CZ"/>
        </w:rPr>
        <w:t>k podpisu Smlouvy:</w:t>
      </w:r>
      <w:r w:rsidRPr="00AF4C8C">
        <w:rPr>
          <w:rFonts w:asciiTheme="minorHAnsi" w:hAnsiTheme="minorHAnsi" w:cstheme="minorHAnsi"/>
          <w:color w:val="000000"/>
          <w:sz w:val="22"/>
          <w:szCs w:val="22"/>
          <w:lang w:val="cs-CZ"/>
        </w:rPr>
        <w:tab/>
      </w:r>
      <w:r w:rsidR="007D5450" w:rsidRPr="00AF4C8C">
        <w:rPr>
          <w:rFonts w:asciiTheme="minorHAnsi" w:hAnsiTheme="minorHAnsi" w:cstheme="minorHAnsi"/>
          <w:color w:val="000000"/>
          <w:sz w:val="22"/>
          <w:szCs w:val="22"/>
          <w:lang w:val="cs-CZ"/>
        </w:rPr>
        <w:br/>
      </w:r>
      <w:r w:rsidR="008852ED" w:rsidRPr="008852ED">
        <w:rPr>
          <w:rFonts w:asciiTheme="minorHAnsi" w:hAnsiTheme="minorHAnsi" w:cstheme="minorHAnsi"/>
          <w:sz w:val="22"/>
          <w:szCs w:val="22"/>
          <w:lang w:val="cs-CZ"/>
        </w:rPr>
        <w:t xml:space="preserve">doc. </w:t>
      </w:r>
      <w:r w:rsidR="008852ED">
        <w:rPr>
          <w:rFonts w:asciiTheme="minorHAnsi" w:hAnsiTheme="minorHAnsi" w:cstheme="minorHAnsi"/>
          <w:sz w:val="22"/>
          <w:szCs w:val="22"/>
          <w:lang w:val="cs-CZ"/>
        </w:rPr>
        <w:t>Ing. Radim Vácha, Ph.D., ředitel</w:t>
      </w:r>
    </w:p>
    <w:p w14:paraId="192377AA" w14:textId="184A7F61" w:rsidR="005157DB" w:rsidRPr="00AF4C8C" w:rsidRDefault="007F0D60" w:rsidP="00C67B0C">
      <w:pPr>
        <w:pStyle w:val="ZkladntextAR"/>
        <w:widowControl w:val="0"/>
        <w:numPr>
          <w:ilvl w:val="2"/>
          <w:numId w:val="1"/>
        </w:numPr>
        <w:autoSpaceDE w:val="0"/>
        <w:autoSpaceDN w:val="0"/>
        <w:adjustRightInd w:val="0"/>
        <w:spacing w:after="120" w:line="240" w:lineRule="auto"/>
        <w:ind w:left="1077" w:hanging="1077"/>
        <w:rPr>
          <w:rFonts w:asciiTheme="minorHAnsi" w:hAnsiTheme="minorHAnsi" w:cstheme="minorHAnsi"/>
          <w:noProof/>
          <w:sz w:val="22"/>
          <w:szCs w:val="22"/>
          <w:lang w:val="cs-CZ"/>
        </w:rPr>
      </w:pPr>
      <w:r w:rsidRPr="00AF4C8C">
        <w:rPr>
          <w:rFonts w:asciiTheme="minorHAnsi" w:hAnsiTheme="minorHAnsi" w:cstheme="minorHAnsi"/>
          <w:color w:val="000000"/>
          <w:sz w:val="22"/>
          <w:szCs w:val="22"/>
          <w:lang w:val="cs-CZ"/>
        </w:rPr>
        <w:t>k jednání ve věci plnění Smlouvy:</w:t>
      </w:r>
      <w:r w:rsidRPr="00AF4C8C">
        <w:rPr>
          <w:rFonts w:asciiTheme="minorHAnsi" w:hAnsiTheme="minorHAnsi" w:cstheme="minorHAnsi"/>
          <w:color w:val="000000"/>
          <w:sz w:val="22"/>
          <w:szCs w:val="22"/>
          <w:lang w:val="cs-CZ"/>
        </w:rPr>
        <w:tab/>
      </w:r>
      <w:r w:rsidRPr="00AF4C8C">
        <w:rPr>
          <w:rFonts w:asciiTheme="minorHAnsi" w:hAnsiTheme="minorHAnsi" w:cstheme="minorHAnsi"/>
          <w:color w:val="000000"/>
          <w:sz w:val="22"/>
          <w:szCs w:val="22"/>
          <w:lang w:val="cs-CZ"/>
        </w:rPr>
        <w:br/>
      </w:r>
      <w:r w:rsidR="008852ED">
        <w:rPr>
          <w:rFonts w:asciiTheme="minorHAnsi" w:hAnsiTheme="minorHAnsi" w:cstheme="minorHAnsi"/>
          <w:sz w:val="22"/>
          <w:szCs w:val="22"/>
          <w:lang w:val="cs-CZ"/>
        </w:rPr>
        <w:t>Ing. Pavel Carboch, ekonomický náměstek</w:t>
      </w:r>
    </w:p>
    <w:p w14:paraId="0CA7A358" w14:textId="77777777" w:rsidR="00AC0794" w:rsidRPr="00AC0794" w:rsidRDefault="007F0D60" w:rsidP="008E396C">
      <w:pPr>
        <w:pStyle w:val="ZkladntextAR"/>
        <w:widowControl w:val="0"/>
        <w:numPr>
          <w:ilvl w:val="2"/>
          <w:numId w:val="1"/>
        </w:numPr>
        <w:autoSpaceDE w:val="0"/>
        <w:autoSpaceDN w:val="0"/>
        <w:adjustRightInd w:val="0"/>
        <w:spacing w:after="120" w:line="240" w:lineRule="auto"/>
        <w:ind w:left="1077" w:hanging="1077"/>
        <w:rPr>
          <w:rFonts w:asciiTheme="minorHAnsi" w:hAnsiTheme="minorHAnsi" w:cstheme="minorHAnsi"/>
          <w:noProof/>
          <w:sz w:val="22"/>
          <w:szCs w:val="22"/>
          <w:lang w:val="cs-CZ"/>
        </w:rPr>
      </w:pPr>
      <w:r w:rsidRPr="00AF4C8C">
        <w:rPr>
          <w:rFonts w:asciiTheme="minorHAnsi" w:hAnsiTheme="minorHAnsi" w:cstheme="minorHAnsi"/>
          <w:color w:val="000000"/>
          <w:sz w:val="22"/>
          <w:szCs w:val="22"/>
          <w:lang w:val="cs-CZ"/>
        </w:rPr>
        <w:t>ve věcech technických:</w:t>
      </w:r>
    </w:p>
    <w:p w14:paraId="43E93C20" w14:textId="0909B994" w:rsidR="00AC0794" w:rsidRPr="00AF4C8C" w:rsidRDefault="00AC0794" w:rsidP="00AC0794">
      <w:pPr>
        <w:pStyle w:val="ZkladntextAR"/>
        <w:widowControl w:val="0"/>
        <w:autoSpaceDE w:val="0"/>
        <w:autoSpaceDN w:val="0"/>
        <w:adjustRightInd w:val="0"/>
        <w:spacing w:after="120" w:line="240" w:lineRule="auto"/>
        <w:ind w:left="369" w:firstLine="708"/>
        <w:rPr>
          <w:rFonts w:asciiTheme="minorHAnsi" w:hAnsiTheme="minorHAnsi" w:cstheme="minorHAnsi"/>
          <w:noProof/>
          <w:sz w:val="22"/>
          <w:szCs w:val="22"/>
          <w:lang w:val="cs-CZ"/>
        </w:rPr>
      </w:pPr>
      <w:r w:rsidRPr="00AC0794">
        <w:rPr>
          <w:rFonts w:asciiTheme="minorHAnsi" w:hAnsiTheme="minorHAnsi" w:cstheme="minorHAnsi"/>
          <w:sz w:val="22"/>
          <w:szCs w:val="22"/>
          <w:lang w:val="cs-CZ"/>
        </w:rPr>
        <w:t>Tomáš Chylík,</w:t>
      </w:r>
      <w:r>
        <w:rPr>
          <w:rFonts w:asciiTheme="minorHAnsi" w:hAnsiTheme="minorHAnsi" w:cstheme="minorHAnsi"/>
          <w:sz w:val="22"/>
          <w:szCs w:val="22"/>
          <w:lang w:val="cs-CZ"/>
        </w:rPr>
        <w:t xml:space="preserve"> IT technik,</w:t>
      </w:r>
      <w:r w:rsidRPr="00AF4C8C">
        <w:rPr>
          <w:rFonts w:asciiTheme="minorHAnsi" w:hAnsiTheme="minorHAnsi" w:cstheme="minorHAnsi"/>
          <w:sz w:val="22"/>
          <w:szCs w:val="22"/>
          <w:lang w:val="cs-CZ"/>
        </w:rPr>
        <w:t xml:space="preserve"> dozor objednatele</w:t>
      </w:r>
    </w:p>
    <w:p w14:paraId="4DC82431" w14:textId="05EB186F" w:rsidR="008E396C" w:rsidRPr="00AF4C8C" w:rsidRDefault="007F0D60" w:rsidP="008E396C">
      <w:pPr>
        <w:pStyle w:val="ZkladntextAR"/>
        <w:widowControl w:val="0"/>
        <w:numPr>
          <w:ilvl w:val="2"/>
          <w:numId w:val="1"/>
        </w:numPr>
        <w:autoSpaceDE w:val="0"/>
        <w:autoSpaceDN w:val="0"/>
        <w:adjustRightInd w:val="0"/>
        <w:spacing w:after="120" w:line="240" w:lineRule="auto"/>
        <w:ind w:left="1077" w:hanging="1077"/>
        <w:rPr>
          <w:rFonts w:asciiTheme="minorHAnsi" w:hAnsiTheme="minorHAnsi" w:cstheme="minorHAnsi"/>
          <w:noProof/>
          <w:sz w:val="22"/>
          <w:szCs w:val="22"/>
          <w:lang w:val="cs-CZ"/>
        </w:rPr>
      </w:pPr>
      <w:r w:rsidRPr="00AF4C8C">
        <w:rPr>
          <w:rFonts w:asciiTheme="minorHAnsi" w:hAnsiTheme="minorHAnsi" w:cstheme="minorHAnsi"/>
          <w:color w:val="000000"/>
          <w:sz w:val="22"/>
          <w:szCs w:val="22"/>
          <w:lang w:val="cs-CZ"/>
        </w:rPr>
        <w:t>k pře</w:t>
      </w:r>
      <w:r w:rsidR="00F86C37" w:rsidRPr="00AF4C8C">
        <w:rPr>
          <w:rFonts w:asciiTheme="minorHAnsi" w:hAnsiTheme="minorHAnsi" w:cstheme="minorHAnsi"/>
          <w:color w:val="000000"/>
          <w:sz w:val="22"/>
          <w:szCs w:val="22"/>
          <w:lang w:val="cs-CZ"/>
        </w:rPr>
        <w:t>vzetí Díla anebo jeho částí</w:t>
      </w:r>
      <w:r w:rsidRPr="00AF4C8C">
        <w:rPr>
          <w:rFonts w:asciiTheme="minorHAnsi" w:hAnsiTheme="minorHAnsi" w:cstheme="minorHAnsi"/>
          <w:sz w:val="22"/>
          <w:szCs w:val="22"/>
          <w:lang w:val="cs-CZ"/>
        </w:rPr>
        <w:t>:</w:t>
      </w:r>
      <w:r w:rsidRPr="00AF4C8C">
        <w:rPr>
          <w:rFonts w:asciiTheme="minorHAnsi" w:hAnsiTheme="minorHAnsi" w:cstheme="minorHAnsi"/>
          <w:sz w:val="22"/>
          <w:szCs w:val="22"/>
          <w:lang w:val="cs-CZ"/>
        </w:rPr>
        <w:tab/>
      </w:r>
      <w:r w:rsidRPr="00AF4C8C">
        <w:rPr>
          <w:rFonts w:asciiTheme="minorHAnsi" w:hAnsiTheme="minorHAnsi" w:cstheme="minorHAnsi"/>
          <w:sz w:val="22"/>
          <w:szCs w:val="22"/>
          <w:lang w:val="cs-CZ"/>
        </w:rPr>
        <w:br/>
      </w:r>
      <w:r w:rsidR="008852ED">
        <w:rPr>
          <w:rFonts w:asciiTheme="minorHAnsi" w:hAnsiTheme="minorHAnsi" w:cstheme="minorHAnsi"/>
          <w:sz w:val="22"/>
          <w:szCs w:val="22"/>
          <w:lang w:val="cs-CZ"/>
        </w:rPr>
        <w:t>Ing. Pavel Carboch, ekonomický náměstek</w:t>
      </w:r>
    </w:p>
    <w:p w14:paraId="529A64F9" w14:textId="6967CA48" w:rsidR="007F0D60" w:rsidRPr="00AF4C8C" w:rsidRDefault="007F0D60" w:rsidP="008E396C">
      <w:pPr>
        <w:pStyle w:val="ZkladntextAR"/>
        <w:widowControl w:val="0"/>
        <w:autoSpaceDE w:val="0"/>
        <w:autoSpaceDN w:val="0"/>
        <w:adjustRightInd w:val="0"/>
        <w:spacing w:after="120" w:line="240" w:lineRule="auto"/>
        <w:ind w:left="1077"/>
        <w:rPr>
          <w:rFonts w:asciiTheme="minorHAnsi" w:hAnsiTheme="minorHAnsi" w:cstheme="minorHAnsi"/>
          <w:noProof/>
          <w:sz w:val="22"/>
          <w:szCs w:val="22"/>
          <w:lang w:val="cs-CZ"/>
        </w:rPr>
      </w:pPr>
    </w:p>
    <w:p w14:paraId="082089FD" w14:textId="2221D884" w:rsidR="007F0D60" w:rsidRPr="00AF4C8C" w:rsidRDefault="00F86C37" w:rsidP="008E396C">
      <w:pPr>
        <w:pStyle w:val="ZkladntextAR"/>
        <w:keepNext/>
        <w:widowControl w:val="0"/>
        <w:numPr>
          <w:ilvl w:val="1"/>
          <w:numId w:val="1"/>
        </w:numPr>
        <w:autoSpaceDE w:val="0"/>
        <w:autoSpaceDN w:val="0"/>
        <w:adjustRightInd w:val="0"/>
        <w:spacing w:after="120" w:line="240" w:lineRule="auto"/>
        <w:rPr>
          <w:rFonts w:asciiTheme="minorHAnsi" w:hAnsiTheme="minorHAnsi" w:cstheme="minorHAnsi"/>
          <w:color w:val="000000"/>
          <w:sz w:val="22"/>
          <w:szCs w:val="22"/>
          <w:lang w:val="cs-CZ"/>
        </w:rPr>
      </w:pPr>
      <w:r w:rsidRPr="00AF4C8C">
        <w:rPr>
          <w:rFonts w:asciiTheme="minorHAnsi" w:hAnsiTheme="minorHAnsi" w:cstheme="minorHAnsi"/>
          <w:color w:val="000000"/>
          <w:sz w:val="22"/>
          <w:szCs w:val="22"/>
          <w:lang w:val="cs-CZ"/>
        </w:rPr>
        <w:t>Za Z</w:t>
      </w:r>
      <w:r w:rsidR="007F0D60" w:rsidRPr="00AF4C8C">
        <w:rPr>
          <w:rFonts w:asciiTheme="minorHAnsi" w:hAnsiTheme="minorHAnsi" w:cstheme="minorHAnsi"/>
          <w:color w:val="000000"/>
          <w:sz w:val="22"/>
          <w:szCs w:val="22"/>
          <w:lang w:val="cs-CZ"/>
        </w:rPr>
        <w:t xml:space="preserve">hotovitele jsou oprávněni: </w:t>
      </w:r>
    </w:p>
    <w:p w14:paraId="78EB722E" w14:textId="6D7296DC" w:rsidR="00C67B0C" w:rsidRPr="00AF4C8C" w:rsidRDefault="007F0D60" w:rsidP="00C67B0C">
      <w:pPr>
        <w:pStyle w:val="ZkladntextAR"/>
        <w:widowControl w:val="0"/>
        <w:numPr>
          <w:ilvl w:val="2"/>
          <w:numId w:val="1"/>
        </w:numPr>
        <w:autoSpaceDE w:val="0"/>
        <w:autoSpaceDN w:val="0"/>
        <w:adjustRightInd w:val="0"/>
        <w:spacing w:after="120" w:line="240" w:lineRule="auto"/>
        <w:ind w:left="1077" w:hanging="1077"/>
        <w:rPr>
          <w:rFonts w:asciiTheme="minorHAnsi" w:hAnsiTheme="minorHAnsi" w:cstheme="minorHAnsi"/>
          <w:noProof/>
          <w:sz w:val="22"/>
          <w:szCs w:val="22"/>
          <w:lang w:val="cs-CZ"/>
        </w:rPr>
      </w:pPr>
      <w:r w:rsidRPr="00AF4C8C">
        <w:rPr>
          <w:rFonts w:asciiTheme="minorHAnsi" w:hAnsiTheme="minorHAnsi" w:cstheme="minorHAnsi"/>
          <w:color w:val="000000"/>
          <w:sz w:val="22"/>
          <w:szCs w:val="22"/>
          <w:lang w:val="cs-CZ"/>
        </w:rPr>
        <w:t>k podpisu Smlouvy:</w:t>
      </w:r>
      <w:r w:rsidRPr="00AF4C8C">
        <w:rPr>
          <w:rFonts w:asciiTheme="minorHAnsi" w:hAnsiTheme="minorHAnsi" w:cstheme="minorHAnsi"/>
          <w:color w:val="000000"/>
          <w:sz w:val="22"/>
          <w:szCs w:val="22"/>
          <w:lang w:val="cs-CZ"/>
        </w:rPr>
        <w:tab/>
      </w:r>
      <w:r w:rsidRPr="00AF4C8C">
        <w:rPr>
          <w:rFonts w:asciiTheme="minorHAnsi" w:hAnsiTheme="minorHAnsi" w:cstheme="minorHAnsi"/>
          <w:color w:val="000000"/>
          <w:sz w:val="22"/>
          <w:szCs w:val="22"/>
          <w:lang w:val="cs-CZ"/>
        </w:rPr>
        <w:tab/>
      </w:r>
      <w:r w:rsidRPr="00AF4C8C">
        <w:rPr>
          <w:rFonts w:asciiTheme="minorHAnsi" w:hAnsiTheme="minorHAnsi" w:cstheme="minorHAnsi"/>
          <w:color w:val="000000"/>
          <w:sz w:val="22"/>
          <w:szCs w:val="22"/>
          <w:lang w:val="cs-CZ"/>
        </w:rPr>
        <w:br/>
      </w:r>
      <w:r w:rsidR="00C67B0C" w:rsidRPr="00AF4C8C">
        <w:rPr>
          <w:rFonts w:asciiTheme="minorHAnsi" w:hAnsiTheme="minorHAnsi" w:cstheme="minorHAnsi"/>
          <w:color w:val="000000"/>
          <w:sz w:val="22"/>
          <w:szCs w:val="22"/>
          <w:lang w:val="cs-CZ"/>
        </w:rPr>
        <w:t xml:space="preserve">Ing. </w:t>
      </w:r>
      <w:r w:rsidR="00716845">
        <w:rPr>
          <w:rFonts w:asciiTheme="minorHAnsi" w:hAnsiTheme="minorHAnsi" w:cstheme="minorHAnsi"/>
          <w:color w:val="000000"/>
          <w:sz w:val="22"/>
          <w:szCs w:val="22"/>
          <w:lang w:val="cs-CZ"/>
        </w:rPr>
        <w:t>Martin Souček</w:t>
      </w:r>
      <w:r w:rsidR="00C67B0C" w:rsidRPr="00AF4C8C">
        <w:rPr>
          <w:rFonts w:asciiTheme="minorHAnsi" w:hAnsiTheme="minorHAnsi" w:cstheme="minorHAnsi"/>
          <w:color w:val="000000"/>
          <w:sz w:val="22"/>
          <w:szCs w:val="22"/>
          <w:lang w:val="cs-CZ"/>
        </w:rPr>
        <w:t>, člen představenstva</w:t>
      </w:r>
    </w:p>
    <w:p w14:paraId="635A671B" w14:textId="2D3FC4BC" w:rsidR="007F0D60" w:rsidRPr="008A3663" w:rsidRDefault="00C67B0C" w:rsidP="00C67B0C">
      <w:pPr>
        <w:pStyle w:val="ZkladntextAR"/>
        <w:widowControl w:val="0"/>
        <w:numPr>
          <w:ilvl w:val="2"/>
          <w:numId w:val="1"/>
        </w:numPr>
        <w:autoSpaceDE w:val="0"/>
        <w:autoSpaceDN w:val="0"/>
        <w:adjustRightInd w:val="0"/>
        <w:spacing w:after="120" w:line="240" w:lineRule="auto"/>
        <w:ind w:left="1077" w:hanging="1077"/>
        <w:rPr>
          <w:rFonts w:asciiTheme="minorHAnsi" w:hAnsiTheme="minorHAnsi" w:cstheme="minorHAnsi"/>
          <w:noProof/>
          <w:sz w:val="22"/>
          <w:szCs w:val="22"/>
          <w:lang w:val="cs-CZ"/>
        </w:rPr>
      </w:pPr>
      <w:r w:rsidRPr="008A3663">
        <w:rPr>
          <w:rFonts w:asciiTheme="minorHAnsi" w:hAnsiTheme="minorHAnsi" w:cstheme="minorHAnsi"/>
          <w:color w:val="000000"/>
          <w:sz w:val="22"/>
          <w:szCs w:val="22"/>
          <w:lang w:val="cs-CZ"/>
        </w:rPr>
        <w:t>k jednání ve věci plnění Smlouvy:</w:t>
      </w:r>
      <w:r w:rsidRPr="008A3663">
        <w:rPr>
          <w:rFonts w:asciiTheme="minorHAnsi" w:hAnsiTheme="minorHAnsi" w:cstheme="minorHAnsi"/>
          <w:color w:val="000000"/>
          <w:sz w:val="22"/>
          <w:szCs w:val="22"/>
          <w:lang w:val="cs-CZ"/>
        </w:rPr>
        <w:tab/>
      </w:r>
      <w:r w:rsidRPr="008A3663">
        <w:rPr>
          <w:rFonts w:asciiTheme="minorHAnsi" w:hAnsiTheme="minorHAnsi" w:cstheme="minorHAnsi"/>
          <w:color w:val="000000"/>
          <w:sz w:val="22"/>
          <w:szCs w:val="22"/>
          <w:lang w:val="cs-CZ"/>
        </w:rPr>
        <w:br/>
      </w:r>
      <w:r w:rsidR="00F94F20" w:rsidRPr="008A3663">
        <w:rPr>
          <w:rFonts w:asciiTheme="minorHAnsi" w:hAnsiTheme="minorHAnsi" w:cstheme="minorHAnsi"/>
          <w:sz w:val="22"/>
          <w:szCs w:val="22"/>
          <w:lang w:val="cs-CZ"/>
        </w:rPr>
        <w:t>Jakub Odlas, Account Manager</w:t>
      </w:r>
    </w:p>
    <w:p w14:paraId="0C9FF2B8" w14:textId="5B594829" w:rsidR="007F0D60" w:rsidRPr="001F263C" w:rsidRDefault="007F0D60" w:rsidP="008E396C">
      <w:pPr>
        <w:pStyle w:val="ZkladntextAR"/>
        <w:widowControl w:val="0"/>
        <w:numPr>
          <w:ilvl w:val="2"/>
          <w:numId w:val="1"/>
        </w:numPr>
        <w:autoSpaceDE w:val="0"/>
        <w:autoSpaceDN w:val="0"/>
        <w:adjustRightInd w:val="0"/>
        <w:spacing w:after="120" w:line="240" w:lineRule="auto"/>
        <w:ind w:left="1077" w:hanging="1077"/>
        <w:rPr>
          <w:rFonts w:asciiTheme="minorHAnsi" w:hAnsiTheme="minorHAnsi" w:cstheme="minorHAnsi"/>
          <w:noProof/>
          <w:sz w:val="22"/>
          <w:szCs w:val="22"/>
          <w:lang w:val="cs-CZ"/>
        </w:rPr>
      </w:pPr>
      <w:r w:rsidRPr="001F263C">
        <w:rPr>
          <w:rFonts w:asciiTheme="minorHAnsi" w:hAnsiTheme="minorHAnsi" w:cstheme="minorHAnsi"/>
          <w:color w:val="000000"/>
          <w:sz w:val="22"/>
          <w:szCs w:val="22"/>
          <w:lang w:val="cs-CZ"/>
        </w:rPr>
        <w:lastRenderedPageBreak/>
        <w:t xml:space="preserve">k </w:t>
      </w:r>
      <w:r w:rsidRPr="001F263C">
        <w:rPr>
          <w:rFonts w:asciiTheme="minorHAnsi" w:hAnsiTheme="minorHAnsi" w:cstheme="minorHAnsi"/>
          <w:sz w:val="22"/>
          <w:szCs w:val="22"/>
          <w:lang w:val="cs-CZ"/>
        </w:rPr>
        <w:t xml:space="preserve">předání </w:t>
      </w:r>
      <w:r w:rsidR="00F86C37" w:rsidRPr="001F263C">
        <w:rPr>
          <w:rFonts w:asciiTheme="minorHAnsi" w:hAnsiTheme="minorHAnsi" w:cstheme="minorHAnsi"/>
          <w:sz w:val="22"/>
          <w:szCs w:val="22"/>
          <w:lang w:val="cs-CZ"/>
        </w:rPr>
        <w:t>D</w:t>
      </w:r>
      <w:r w:rsidRPr="001F263C">
        <w:rPr>
          <w:rFonts w:asciiTheme="minorHAnsi" w:hAnsiTheme="minorHAnsi" w:cstheme="minorHAnsi"/>
          <w:sz w:val="22"/>
          <w:szCs w:val="22"/>
          <w:lang w:val="cs-CZ"/>
        </w:rPr>
        <w:t xml:space="preserve">íla </w:t>
      </w:r>
      <w:r w:rsidRPr="001F263C">
        <w:rPr>
          <w:rFonts w:asciiTheme="minorHAnsi" w:hAnsiTheme="minorHAnsi" w:cstheme="minorHAnsi"/>
          <w:color w:val="000000"/>
          <w:sz w:val="22"/>
          <w:szCs w:val="22"/>
          <w:lang w:val="cs-CZ"/>
        </w:rPr>
        <w:t>anebo jeho částí</w:t>
      </w:r>
      <w:r w:rsidRPr="001F263C">
        <w:rPr>
          <w:rFonts w:asciiTheme="minorHAnsi" w:hAnsiTheme="minorHAnsi" w:cstheme="minorHAnsi"/>
          <w:sz w:val="22"/>
          <w:szCs w:val="22"/>
          <w:lang w:val="cs-CZ"/>
        </w:rPr>
        <w:t>:</w:t>
      </w:r>
      <w:r w:rsidRPr="001F263C">
        <w:rPr>
          <w:rFonts w:asciiTheme="minorHAnsi" w:hAnsiTheme="minorHAnsi" w:cstheme="minorHAnsi"/>
          <w:sz w:val="22"/>
          <w:szCs w:val="22"/>
          <w:lang w:val="cs-CZ"/>
        </w:rPr>
        <w:tab/>
      </w:r>
      <w:r w:rsidRPr="001F263C">
        <w:rPr>
          <w:rFonts w:asciiTheme="minorHAnsi" w:hAnsiTheme="minorHAnsi" w:cstheme="minorHAnsi"/>
          <w:sz w:val="22"/>
          <w:szCs w:val="22"/>
          <w:lang w:val="cs-CZ"/>
        </w:rPr>
        <w:br/>
      </w:r>
      <w:r w:rsidR="001F263C" w:rsidRPr="001F263C">
        <w:rPr>
          <w:rFonts w:asciiTheme="minorHAnsi" w:hAnsiTheme="minorHAnsi" w:cstheme="minorHAnsi"/>
          <w:sz w:val="22"/>
          <w:szCs w:val="22"/>
          <w:lang w:val="cs-CZ"/>
        </w:rPr>
        <w:t>Petr Křečan, projektový manažer</w:t>
      </w:r>
    </w:p>
    <w:p w14:paraId="6F2F3C4E" w14:textId="61216E03" w:rsidR="007F0D60" w:rsidRPr="00AF4C8C" w:rsidRDefault="00C67B0C" w:rsidP="007F0D60">
      <w:pPr>
        <w:pStyle w:val="nadpisx"/>
        <w:rPr>
          <w:rFonts w:asciiTheme="minorHAnsi" w:hAnsiTheme="minorHAnsi" w:cstheme="minorHAnsi"/>
          <w:sz w:val="22"/>
          <w:szCs w:val="22"/>
        </w:rPr>
      </w:pPr>
      <w:r w:rsidRPr="00AF4C8C">
        <w:rPr>
          <w:rFonts w:asciiTheme="minorHAnsi" w:hAnsiTheme="minorHAnsi" w:cstheme="minorHAnsi"/>
          <w:sz w:val="22"/>
          <w:szCs w:val="22"/>
        </w:rPr>
        <w:t xml:space="preserve"> </w:t>
      </w:r>
      <w:bookmarkStart w:id="35" w:name="_Toc513558878"/>
      <w:r w:rsidR="00EB1A7F" w:rsidRPr="00AF4C8C">
        <w:rPr>
          <w:rFonts w:asciiTheme="minorHAnsi" w:hAnsiTheme="minorHAnsi" w:cstheme="minorHAnsi"/>
          <w:sz w:val="22"/>
          <w:szCs w:val="22"/>
        </w:rPr>
        <w:t>Ostatní ujednání</w:t>
      </w:r>
      <w:bookmarkEnd w:id="35"/>
    </w:p>
    <w:p w14:paraId="022976C6" w14:textId="1B2DB316" w:rsidR="007F0D60" w:rsidRPr="00AF4C8C" w:rsidRDefault="00A0452A" w:rsidP="008E396C">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Zhotovitel potvrzuje, že od O</w:t>
      </w:r>
      <w:r w:rsidR="007F0D60" w:rsidRPr="00AF4C8C">
        <w:rPr>
          <w:rFonts w:asciiTheme="minorHAnsi" w:hAnsiTheme="minorHAnsi" w:cstheme="minorHAnsi"/>
          <w:sz w:val="22"/>
          <w:szCs w:val="22"/>
          <w:lang w:val="cs-CZ"/>
        </w:rPr>
        <w:t>bjednatele před uzavřením Smlouvy převzal následující podklady k provedení díla:</w:t>
      </w:r>
    </w:p>
    <w:p w14:paraId="63A6ACC4" w14:textId="7E681441" w:rsidR="008E396C" w:rsidRPr="00AF4C8C" w:rsidRDefault="008A3663" w:rsidP="008A3663">
      <w:pPr>
        <w:pStyle w:val="ZkladntextAR"/>
        <w:numPr>
          <w:ilvl w:val="0"/>
          <w:numId w:val="28"/>
        </w:numPr>
        <w:autoSpaceDE w:val="0"/>
        <w:autoSpaceDN w:val="0"/>
        <w:adjustRightInd w:val="0"/>
        <w:spacing w:before="120" w:after="120" w:line="240" w:lineRule="auto"/>
        <w:rPr>
          <w:rFonts w:asciiTheme="minorHAnsi" w:hAnsiTheme="minorHAnsi" w:cstheme="minorHAnsi"/>
          <w:sz w:val="22"/>
          <w:szCs w:val="22"/>
          <w:lang w:val="cs-CZ"/>
        </w:rPr>
      </w:pPr>
      <w:r>
        <w:rPr>
          <w:rFonts w:asciiTheme="minorHAnsi" w:hAnsiTheme="minorHAnsi" w:cstheme="minorHAnsi"/>
          <w:sz w:val="22"/>
          <w:szCs w:val="22"/>
          <w:lang w:val="cs-CZ"/>
        </w:rPr>
        <w:t>Projektová dokumentace</w:t>
      </w:r>
    </w:p>
    <w:p w14:paraId="3121A7A1" w14:textId="60CD331B" w:rsidR="00974B33" w:rsidRPr="00AF4C8C" w:rsidRDefault="00C67B0C" w:rsidP="00974B33">
      <w:pPr>
        <w:pStyle w:val="Odstavecseseznamem"/>
        <w:widowControl w:val="0"/>
        <w:numPr>
          <w:ilvl w:val="1"/>
          <w:numId w:val="1"/>
        </w:numPr>
        <w:autoSpaceDE w:val="0"/>
        <w:autoSpaceDN w:val="0"/>
        <w:adjustRightInd w:val="0"/>
        <w:jc w:val="both"/>
        <w:rPr>
          <w:rFonts w:asciiTheme="minorHAnsi" w:eastAsia="Arial" w:hAnsiTheme="minorHAnsi" w:cstheme="minorHAnsi"/>
          <w:b/>
          <w:color w:val="000000"/>
          <w:sz w:val="22"/>
          <w:szCs w:val="22"/>
        </w:rPr>
      </w:pPr>
      <w:r w:rsidRPr="00AF4C8C">
        <w:rPr>
          <w:rFonts w:asciiTheme="minorHAnsi" w:hAnsiTheme="minorHAnsi" w:cstheme="minorHAnsi"/>
          <w:sz w:val="22"/>
          <w:szCs w:val="22"/>
        </w:rPr>
        <w:t>Zhotovitel je oprávněn odst</w:t>
      </w:r>
      <w:r w:rsidR="0050011E" w:rsidRPr="00AF4C8C">
        <w:rPr>
          <w:rFonts w:asciiTheme="minorHAnsi" w:hAnsiTheme="minorHAnsi" w:cstheme="minorHAnsi"/>
          <w:sz w:val="22"/>
          <w:szCs w:val="22"/>
        </w:rPr>
        <w:t xml:space="preserve">oupit od smlouvy v případě, </w:t>
      </w:r>
      <w:r w:rsidR="0050011E" w:rsidRPr="008A3663">
        <w:rPr>
          <w:rFonts w:asciiTheme="minorHAnsi" w:hAnsiTheme="minorHAnsi" w:cstheme="minorHAnsi"/>
          <w:sz w:val="22"/>
          <w:szCs w:val="22"/>
        </w:rPr>
        <w:t>že O</w:t>
      </w:r>
      <w:r w:rsidRPr="008A3663">
        <w:rPr>
          <w:rFonts w:asciiTheme="minorHAnsi" w:hAnsiTheme="minorHAnsi" w:cstheme="minorHAnsi"/>
          <w:sz w:val="22"/>
          <w:szCs w:val="22"/>
        </w:rPr>
        <w:t>b</w:t>
      </w:r>
      <w:r w:rsidR="0050011E" w:rsidRPr="008A3663">
        <w:rPr>
          <w:rFonts w:asciiTheme="minorHAnsi" w:hAnsiTheme="minorHAnsi" w:cstheme="minorHAnsi"/>
          <w:sz w:val="22"/>
          <w:szCs w:val="22"/>
        </w:rPr>
        <w:t>jednatel nedoloží Z</w:t>
      </w:r>
      <w:r w:rsidRPr="008A3663">
        <w:rPr>
          <w:rFonts w:asciiTheme="minorHAnsi" w:hAnsiTheme="minorHAnsi" w:cstheme="minorHAnsi"/>
          <w:sz w:val="22"/>
          <w:szCs w:val="22"/>
        </w:rPr>
        <w:t>hotoviteli prokazatelné zajištění financování celého</w:t>
      </w:r>
      <w:r w:rsidR="0050011E" w:rsidRPr="008A3663">
        <w:rPr>
          <w:rFonts w:asciiTheme="minorHAnsi" w:hAnsiTheme="minorHAnsi" w:cstheme="minorHAnsi"/>
          <w:sz w:val="22"/>
          <w:szCs w:val="22"/>
        </w:rPr>
        <w:t xml:space="preserve"> D</w:t>
      </w:r>
      <w:r w:rsidRPr="008A3663">
        <w:rPr>
          <w:rFonts w:asciiTheme="minorHAnsi" w:hAnsiTheme="minorHAnsi" w:cstheme="minorHAnsi"/>
          <w:sz w:val="22"/>
          <w:szCs w:val="22"/>
        </w:rPr>
        <w:t>íla nebo ze záko</w:t>
      </w:r>
      <w:r w:rsidRPr="00AF4C8C">
        <w:rPr>
          <w:rFonts w:asciiTheme="minorHAnsi" w:hAnsiTheme="minorHAnsi" w:cstheme="minorHAnsi"/>
          <w:sz w:val="22"/>
          <w:szCs w:val="22"/>
        </w:rPr>
        <w:t xml:space="preserve">nných důvodů nebo </w:t>
      </w:r>
      <w:r w:rsidR="0050011E" w:rsidRPr="00AF4C8C">
        <w:rPr>
          <w:rFonts w:asciiTheme="minorHAnsi" w:hAnsiTheme="minorHAnsi" w:cstheme="minorHAnsi"/>
          <w:sz w:val="22"/>
          <w:szCs w:val="22"/>
        </w:rPr>
        <w:t>v případě, že O</w:t>
      </w:r>
      <w:r w:rsidRPr="00AF4C8C">
        <w:rPr>
          <w:rFonts w:asciiTheme="minorHAnsi" w:hAnsiTheme="minorHAnsi" w:cstheme="minorHAnsi"/>
          <w:sz w:val="22"/>
          <w:szCs w:val="22"/>
        </w:rPr>
        <w:t>bje</w:t>
      </w:r>
      <w:r w:rsidR="0050011E" w:rsidRPr="00AF4C8C">
        <w:rPr>
          <w:rFonts w:asciiTheme="minorHAnsi" w:hAnsiTheme="minorHAnsi" w:cstheme="minorHAnsi"/>
          <w:sz w:val="22"/>
          <w:szCs w:val="22"/>
        </w:rPr>
        <w:t>dnatel je v prodlení s úhradou C</w:t>
      </w:r>
      <w:r w:rsidRPr="00AF4C8C">
        <w:rPr>
          <w:rFonts w:asciiTheme="minorHAnsi" w:hAnsiTheme="minorHAnsi" w:cstheme="minorHAnsi"/>
          <w:sz w:val="22"/>
          <w:szCs w:val="22"/>
        </w:rPr>
        <w:t>eny díla nebo její části více jak 15 dní oproti termínu splatnosti. Tímto uj</w:t>
      </w:r>
      <w:r w:rsidR="0050011E" w:rsidRPr="00AF4C8C">
        <w:rPr>
          <w:rFonts w:asciiTheme="minorHAnsi" w:hAnsiTheme="minorHAnsi" w:cstheme="minorHAnsi"/>
          <w:sz w:val="22"/>
          <w:szCs w:val="22"/>
        </w:rPr>
        <w:t>ednáním není dotčeno oprávnění Z</w:t>
      </w:r>
      <w:r w:rsidRPr="00AF4C8C">
        <w:rPr>
          <w:rFonts w:asciiTheme="minorHAnsi" w:hAnsiTheme="minorHAnsi" w:cstheme="minorHAnsi"/>
          <w:sz w:val="22"/>
          <w:szCs w:val="22"/>
        </w:rPr>
        <w:t>hotovitele pozastavit</w:t>
      </w:r>
      <w:r w:rsidR="0050011E" w:rsidRPr="00AF4C8C">
        <w:rPr>
          <w:rFonts w:asciiTheme="minorHAnsi" w:hAnsiTheme="minorHAnsi" w:cstheme="minorHAnsi"/>
          <w:sz w:val="22"/>
          <w:szCs w:val="22"/>
        </w:rPr>
        <w:t xml:space="preserve"> provádění D</w:t>
      </w:r>
      <w:r w:rsidRPr="00AF4C8C">
        <w:rPr>
          <w:rFonts w:asciiTheme="minorHAnsi" w:hAnsiTheme="minorHAnsi" w:cstheme="minorHAnsi"/>
          <w:sz w:val="22"/>
          <w:szCs w:val="22"/>
        </w:rPr>
        <w:t>íla.</w:t>
      </w:r>
    </w:p>
    <w:p w14:paraId="3B2E8D04" w14:textId="77777777" w:rsidR="00974B33" w:rsidRPr="00AF4C8C" w:rsidRDefault="00974B33" w:rsidP="00974B33">
      <w:pPr>
        <w:pStyle w:val="Odstavecseseznamem"/>
        <w:widowControl w:val="0"/>
        <w:autoSpaceDE w:val="0"/>
        <w:autoSpaceDN w:val="0"/>
        <w:adjustRightInd w:val="0"/>
        <w:ind w:left="567"/>
        <w:jc w:val="both"/>
        <w:rPr>
          <w:rFonts w:asciiTheme="minorHAnsi" w:eastAsia="Arial" w:hAnsiTheme="minorHAnsi" w:cstheme="minorHAnsi"/>
          <w:b/>
          <w:color w:val="000000"/>
          <w:sz w:val="22"/>
          <w:szCs w:val="22"/>
        </w:rPr>
      </w:pPr>
    </w:p>
    <w:p w14:paraId="36FF2855" w14:textId="1B5D7412" w:rsidR="00974B33" w:rsidRPr="00AF4C8C" w:rsidRDefault="00C67B0C" w:rsidP="00974B33">
      <w:pPr>
        <w:pStyle w:val="Odstavecseseznamem"/>
        <w:widowControl w:val="0"/>
        <w:numPr>
          <w:ilvl w:val="1"/>
          <w:numId w:val="1"/>
        </w:numPr>
        <w:autoSpaceDE w:val="0"/>
        <w:autoSpaceDN w:val="0"/>
        <w:adjustRightInd w:val="0"/>
        <w:jc w:val="both"/>
        <w:rPr>
          <w:rFonts w:asciiTheme="minorHAnsi" w:eastAsia="Arial" w:hAnsiTheme="minorHAnsi" w:cstheme="minorHAnsi"/>
          <w:b/>
          <w:color w:val="000000"/>
          <w:sz w:val="22"/>
          <w:szCs w:val="22"/>
        </w:rPr>
      </w:pPr>
      <w:r w:rsidRPr="00AF4C8C">
        <w:rPr>
          <w:rFonts w:asciiTheme="minorHAnsi" w:hAnsiTheme="minorHAnsi" w:cstheme="minorHAnsi"/>
          <w:color w:val="000000"/>
          <w:sz w:val="22"/>
          <w:szCs w:val="22"/>
        </w:rPr>
        <w:t>Smluvní strany se dohodly na vyloučení aplikace ust. § 2622 od</w:t>
      </w:r>
      <w:r w:rsidRPr="00AF4C8C">
        <w:rPr>
          <w:rFonts w:asciiTheme="minorHAnsi" w:hAnsiTheme="minorHAnsi" w:cstheme="minorHAnsi"/>
          <w:sz w:val="22"/>
          <w:szCs w:val="22"/>
        </w:rPr>
        <w:t xml:space="preserve">st. 3 </w:t>
      </w:r>
      <w:r w:rsidR="0013070E">
        <w:rPr>
          <w:rFonts w:asciiTheme="minorHAnsi" w:hAnsiTheme="minorHAnsi" w:cstheme="minorHAnsi"/>
          <w:sz w:val="22"/>
          <w:szCs w:val="22"/>
        </w:rPr>
        <w:t>O</w:t>
      </w:r>
      <w:r w:rsidR="001B20AA" w:rsidRPr="00AF4C8C">
        <w:rPr>
          <w:rFonts w:asciiTheme="minorHAnsi" w:hAnsiTheme="minorHAnsi" w:cstheme="minorHAnsi"/>
          <w:sz w:val="22"/>
          <w:szCs w:val="22"/>
        </w:rPr>
        <w:t>bčanského zákoníku</w:t>
      </w:r>
      <w:r w:rsidRPr="00AF4C8C">
        <w:rPr>
          <w:rFonts w:asciiTheme="minorHAnsi" w:hAnsiTheme="minorHAnsi" w:cstheme="minorHAnsi"/>
          <w:sz w:val="22"/>
          <w:szCs w:val="22"/>
        </w:rPr>
        <w:t>, tzn.,</w:t>
      </w:r>
      <w:r w:rsidR="0050011E" w:rsidRPr="00AF4C8C">
        <w:rPr>
          <w:rFonts w:asciiTheme="minorHAnsi" w:hAnsiTheme="minorHAnsi" w:cstheme="minorHAnsi"/>
          <w:sz w:val="22"/>
          <w:szCs w:val="22"/>
        </w:rPr>
        <w:t xml:space="preserve"> že O</w:t>
      </w:r>
      <w:r w:rsidRPr="00AF4C8C">
        <w:rPr>
          <w:rFonts w:asciiTheme="minorHAnsi" w:hAnsiTheme="minorHAnsi" w:cstheme="minorHAnsi"/>
          <w:sz w:val="22"/>
          <w:szCs w:val="22"/>
        </w:rPr>
        <w:t>bjednatel může bez zbytečného odkladu ods</w:t>
      </w:r>
      <w:r w:rsidR="0050011E" w:rsidRPr="00AF4C8C">
        <w:rPr>
          <w:rFonts w:asciiTheme="minorHAnsi" w:hAnsiTheme="minorHAnsi" w:cstheme="minorHAnsi"/>
          <w:sz w:val="22"/>
          <w:szCs w:val="22"/>
        </w:rPr>
        <w:t>toupit od smlouvy, požaduje-li Z</w:t>
      </w:r>
      <w:r w:rsidRPr="00AF4C8C">
        <w:rPr>
          <w:rFonts w:asciiTheme="minorHAnsi" w:hAnsiTheme="minorHAnsi" w:cstheme="minorHAnsi"/>
          <w:sz w:val="22"/>
          <w:szCs w:val="22"/>
        </w:rPr>
        <w:t>hotovitel zvýšení o více než 10% ceny podle rozpočtu.</w:t>
      </w:r>
    </w:p>
    <w:p w14:paraId="75BB08D6" w14:textId="77777777" w:rsidR="00974B33" w:rsidRPr="00AF4C8C" w:rsidRDefault="00974B33" w:rsidP="00974B33">
      <w:pPr>
        <w:pStyle w:val="Odstavecseseznamem"/>
        <w:rPr>
          <w:rFonts w:asciiTheme="minorHAnsi" w:hAnsiTheme="minorHAnsi" w:cstheme="minorHAnsi"/>
          <w:sz w:val="22"/>
          <w:szCs w:val="22"/>
        </w:rPr>
      </w:pPr>
    </w:p>
    <w:p w14:paraId="35F1F8D8" w14:textId="22AB9B7D" w:rsidR="00974B33" w:rsidRPr="00AF4C8C" w:rsidRDefault="00C67B0C" w:rsidP="00974B33">
      <w:pPr>
        <w:pStyle w:val="Odstavecseseznamem"/>
        <w:widowControl w:val="0"/>
        <w:numPr>
          <w:ilvl w:val="1"/>
          <w:numId w:val="1"/>
        </w:numPr>
        <w:autoSpaceDE w:val="0"/>
        <w:autoSpaceDN w:val="0"/>
        <w:adjustRightInd w:val="0"/>
        <w:jc w:val="both"/>
        <w:rPr>
          <w:rFonts w:asciiTheme="minorHAnsi" w:eastAsia="Arial" w:hAnsiTheme="minorHAnsi" w:cstheme="minorHAnsi"/>
          <w:b/>
          <w:color w:val="000000"/>
          <w:sz w:val="22"/>
          <w:szCs w:val="22"/>
        </w:rPr>
      </w:pPr>
      <w:r w:rsidRPr="00AF4C8C">
        <w:rPr>
          <w:rFonts w:asciiTheme="minorHAnsi" w:hAnsiTheme="minorHAnsi" w:cstheme="minorHAnsi"/>
          <w:sz w:val="22"/>
          <w:szCs w:val="22"/>
        </w:rPr>
        <w:t xml:space="preserve">Veškeré informace související s obsahem této smlouvy považují obě smluvní strany za důvěrné a nakládání s nimi se řídí § 1730 </w:t>
      </w:r>
      <w:r w:rsidR="0013070E">
        <w:rPr>
          <w:rFonts w:asciiTheme="minorHAnsi" w:hAnsiTheme="minorHAnsi" w:cstheme="minorHAnsi"/>
          <w:sz w:val="22"/>
          <w:szCs w:val="22"/>
        </w:rPr>
        <w:t>O</w:t>
      </w:r>
      <w:r w:rsidR="001B20AA" w:rsidRPr="00AF4C8C">
        <w:rPr>
          <w:rFonts w:asciiTheme="minorHAnsi" w:hAnsiTheme="minorHAnsi" w:cstheme="minorHAnsi"/>
          <w:sz w:val="22"/>
          <w:szCs w:val="22"/>
        </w:rPr>
        <w:t>bčanského zákoníku</w:t>
      </w:r>
      <w:r w:rsidRPr="00AF4C8C">
        <w:rPr>
          <w:rFonts w:asciiTheme="minorHAnsi" w:hAnsiTheme="minorHAnsi" w:cstheme="minorHAnsi"/>
          <w:sz w:val="22"/>
          <w:szCs w:val="22"/>
        </w:rPr>
        <w:t>.</w:t>
      </w:r>
    </w:p>
    <w:p w14:paraId="1EE44705" w14:textId="77777777" w:rsidR="00974B33" w:rsidRPr="00AF4C8C" w:rsidRDefault="00974B33" w:rsidP="00974B33">
      <w:pPr>
        <w:pStyle w:val="Odstavecseseznamem"/>
        <w:rPr>
          <w:rFonts w:asciiTheme="minorHAnsi" w:hAnsiTheme="minorHAnsi" w:cstheme="minorHAnsi"/>
          <w:sz w:val="22"/>
          <w:szCs w:val="22"/>
        </w:rPr>
      </w:pPr>
    </w:p>
    <w:p w14:paraId="1A2005B2" w14:textId="76917DDF" w:rsidR="00974B33" w:rsidRPr="00AF4C8C" w:rsidRDefault="00974B33" w:rsidP="00974B33">
      <w:pPr>
        <w:pStyle w:val="Odstavecseseznamem"/>
        <w:widowControl w:val="0"/>
        <w:numPr>
          <w:ilvl w:val="1"/>
          <w:numId w:val="1"/>
        </w:numPr>
        <w:autoSpaceDE w:val="0"/>
        <w:autoSpaceDN w:val="0"/>
        <w:adjustRightInd w:val="0"/>
        <w:jc w:val="both"/>
        <w:rPr>
          <w:rFonts w:asciiTheme="minorHAnsi" w:eastAsia="Arial" w:hAnsiTheme="minorHAnsi" w:cstheme="minorHAnsi"/>
          <w:b/>
          <w:color w:val="000000"/>
          <w:sz w:val="22"/>
          <w:szCs w:val="22"/>
        </w:rPr>
      </w:pPr>
      <w:r w:rsidRPr="00AF4C8C">
        <w:rPr>
          <w:rFonts w:asciiTheme="minorHAnsi" w:hAnsiTheme="minorHAnsi" w:cstheme="minorHAnsi"/>
          <w:sz w:val="22"/>
          <w:szCs w:val="22"/>
        </w:rPr>
        <w:t>Z</w:t>
      </w:r>
      <w:r w:rsidR="00C67B0C" w:rsidRPr="00AF4C8C">
        <w:rPr>
          <w:rFonts w:asciiTheme="minorHAnsi" w:hAnsiTheme="minorHAnsi" w:cstheme="minorHAnsi"/>
          <w:sz w:val="22"/>
          <w:szCs w:val="22"/>
        </w:rPr>
        <w:t>ápisy do stavebního deník</w:t>
      </w:r>
      <w:r w:rsidR="0013070E">
        <w:rPr>
          <w:rFonts w:asciiTheme="minorHAnsi" w:hAnsiTheme="minorHAnsi" w:cstheme="minorHAnsi"/>
          <w:sz w:val="22"/>
          <w:szCs w:val="22"/>
        </w:rPr>
        <w:t>u</w:t>
      </w:r>
      <w:r w:rsidR="00C67B0C" w:rsidRPr="00AF4C8C">
        <w:rPr>
          <w:rFonts w:asciiTheme="minorHAnsi" w:hAnsiTheme="minorHAnsi" w:cstheme="minorHAnsi"/>
          <w:sz w:val="22"/>
          <w:szCs w:val="22"/>
        </w:rPr>
        <w:t xml:space="preserve"> budou považovány za obvyklou komunikaci mezi stranami, ale nenahrazují ani nedoplňují smluvní ujednání, ledaže z obsahu takové komunikace bude vyplývat, že dohoda byla učiněna.</w:t>
      </w:r>
    </w:p>
    <w:p w14:paraId="5987387B" w14:textId="77777777" w:rsidR="00974B33" w:rsidRPr="00AF4C8C" w:rsidRDefault="00974B33" w:rsidP="00974B33">
      <w:pPr>
        <w:pStyle w:val="Odstavecseseznamem"/>
        <w:rPr>
          <w:rFonts w:asciiTheme="minorHAnsi" w:hAnsiTheme="minorHAnsi" w:cstheme="minorHAnsi"/>
          <w:bCs/>
          <w:sz w:val="22"/>
          <w:szCs w:val="22"/>
        </w:rPr>
      </w:pPr>
    </w:p>
    <w:p w14:paraId="5446B897" w14:textId="2116AB42" w:rsidR="00974B33" w:rsidRPr="008A3663" w:rsidRDefault="00C67B0C" w:rsidP="00974B33">
      <w:pPr>
        <w:pStyle w:val="Odstavecseseznamem"/>
        <w:widowControl w:val="0"/>
        <w:numPr>
          <w:ilvl w:val="1"/>
          <w:numId w:val="1"/>
        </w:numPr>
        <w:autoSpaceDE w:val="0"/>
        <w:autoSpaceDN w:val="0"/>
        <w:adjustRightInd w:val="0"/>
        <w:jc w:val="both"/>
        <w:rPr>
          <w:rFonts w:asciiTheme="minorHAnsi" w:eastAsia="Arial" w:hAnsiTheme="minorHAnsi" w:cstheme="minorHAnsi"/>
          <w:b/>
          <w:color w:val="000000"/>
          <w:sz w:val="22"/>
          <w:szCs w:val="22"/>
        </w:rPr>
      </w:pPr>
      <w:r w:rsidRPr="008A3663">
        <w:rPr>
          <w:rFonts w:asciiTheme="minorHAnsi" w:hAnsiTheme="minorHAnsi" w:cstheme="minorHAnsi"/>
          <w:bCs/>
          <w:sz w:val="22"/>
          <w:szCs w:val="22"/>
        </w:rPr>
        <w:t xml:space="preserve">Jakékoliv splatné i nesplatné pohledávky </w:t>
      </w:r>
      <w:r w:rsidR="0050011E" w:rsidRPr="008A3663">
        <w:rPr>
          <w:rFonts w:asciiTheme="minorHAnsi" w:hAnsiTheme="minorHAnsi" w:cstheme="minorHAnsi"/>
          <w:bCs/>
          <w:sz w:val="22"/>
          <w:szCs w:val="22"/>
        </w:rPr>
        <w:t>z fakturace D</w:t>
      </w:r>
      <w:r w:rsidRPr="008A3663">
        <w:rPr>
          <w:rFonts w:asciiTheme="minorHAnsi" w:hAnsiTheme="minorHAnsi" w:cstheme="minorHAnsi"/>
          <w:bCs/>
          <w:sz w:val="22"/>
          <w:szCs w:val="22"/>
        </w:rPr>
        <w:t xml:space="preserve">íla je možno jednostranně započíst na splatné či nesplatné pohledávky. </w:t>
      </w:r>
      <w:r w:rsidRPr="008A3663">
        <w:rPr>
          <w:rFonts w:asciiTheme="minorHAnsi" w:hAnsiTheme="minorHAnsi" w:cstheme="minorHAnsi"/>
          <w:iCs/>
          <w:sz w:val="22"/>
          <w:szCs w:val="22"/>
        </w:rPr>
        <w:t>Smluvní strany se výslovně dohodly, že jiná nesplatná pohledávka je nezpůsobilá k započtení</w:t>
      </w:r>
      <w:r w:rsidRPr="008A3663" w:rsidDel="00A22F1B">
        <w:rPr>
          <w:rFonts w:asciiTheme="minorHAnsi" w:hAnsiTheme="minorHAnsi" w:cstheme="minorHAnsi"/>
          <w:bCs/>
          <w:sz w:val="22"/>
          <w:szCs w:val="22"/>
        </w:rPr>
        <w:t xml:space="preserve"> </w:t>
      </w:r>
      <w:r w:rsidRPr="008A3663">
        <w:rPr>
          <w:rFonts w:asciiTheme="minorHAnsi" w:hAnsiTheme="minorHAnsi" w:cstheme="minorHAnsi"/>
          <w:iCs/>
          <w:sz w:val="22"/>
          <w:szCs w:val="22"/>
        </w:rPr>
        <w:t xml:space="preserve">ve smyslu § 1987 </w:t>
      </w:r>
      <w:r w:rsidR="0013070E" w:rsidRPr="008A3663">
        <w:rPr>
          <w:rFonts w:asciiTheme="minorHAnsi" w:hAnsiTheme="minorHAnsi" w:cstheme="minorHAnsi"/>
          <w:iCs/>
          <w:sz w:val="22"/>
          <w:szCs w:val="22"/>
        </w:rPr>
        <w:t>O</w:t>
      </w:r>
      <w:r w:rsidR="001B20AA" w:rsidRPr="008A3663">
        <w:rPr>
          <w:rFonts w:asciiTheme="minorHAnsi" w:hAnsiTheme="minorHAnsi" w:cstheme="minorHAnsi"/>
          <w:iCs/>
          <w:sz w:val="22"/>
          <w:szCs w:val="22"/>
        </w:rPr>
        <w:t>bčanského zákoníku</w:t>
      </w:r>
      <w:r w:rsidRPr="008A3663">
        <w:rPr>
          <w:rFonts w:asciiTheme="minorHAnsi" w:hAnsiTheme="minorHAnsi" w:cstheme="minorHAnsi"/>
          <w:iCs/>
          <w:sz w:val="22"/>
          <w:szCs w:val="22"/>
        </w:rPr>
        <w:t xml:space="preserve"> a pro vyloučení pochybností sjednávají, že takováto pohledávka je pohledávkou nejistou či neurčitou z důvodu její nesplatnosti</w:t>
      </w:r>
      <w:r w:rsidRPr="008A3663">
        <w:rPr>
          <w:rFonts w:asciiTheme="minorHAnsi" w:hAnsiTheme="minorHAnsi" w:cstheme="minorHAnsi"/>
          <w:sz w:val="22"/>
          <w:szCs w:val="22"/>
        </w:rPr>
        <w:t>.</w:t>
      </w:r>
    </w:p>
    <w:p w14:paraId="38246940" w14:textId="77777777" w:rsidR="00974B33" w:rsidRPr="00AF4C8C" w:rsidRDefault="00974B33" w:rsidP="00974B33">
      <w:pPr>
        <w:pStyle w:val="Odstavecseseznamem"/>
        <w:rPr>
          <w:rFonts w:asciiTheme="minorHAnsi" w:hAnsiTheme="minorHAnsi" w:cstheme="minorHAnsi"/>
          <w:bCs/>
          <w:sz w:val="22"/>
          <w:szCs w:val="22"/>
        </w:rPr>
      </w:pPr>
    </w:p>
    <w:p w14:paraId="663E18FA" w14:textId="30D386AA" w:rsidR="00974B33" w:rsidRPr="00AF4C8C" w:rsidRDefault="00C67B0C" w:rsidP="00974B33">
      <w:pPr>
        <w:pStyle w:val="Odstavecseseznamem"/>
        <w:widowControl w:val="0"/>
        <w:numPr>
          <w:ilvl w:val="1"/>
          <w:numId w:val="1"/>
        </w:numPr>
        <w:autoSpaceDE w:val="0"/>
        <w:autoSpaceDN w:val="0"/>
        <w:adjustRightInd w:val="0"/>
        <w:jc w:val="both"/>
        <w:rPr>
          <w:rFonts w:asciiTheme="minorHAnsi" w:eastAsia="Arial" w:hAnsiTheme="minorHAnsi" w:cstheme="minorHAnsi"/>
          <w:b/>
          <w:color w:val="000000"/>
          <w:sz w:val="22"/>
          <w:szCs w:val="22"/>
        </w:rPr>
      </w:pPr>
      <w:r w:rsidRPr="00AF4C8C">
        <w:rPr>
          <w:rFonts w:asciiTheme="minorHAnsi" w:hAnsiTheme="minorHAnsi" w:cstheme="minorHAnsi"/>
          <w:bCs/>
          <w:sz w:val="22"/>
          <w:szCs w:val="22"/>
        </w:rPr>
        <w:t>Strany sjednávají, že nejsou oprávněni postoupit nebo zastavit své pohledávky a jiná práva vyplývající z této smlouvy vůči druhé straně</w:t>
      </w:r>
      <w:r w:rsidR="0050011E" w:rsidRPr="00AF4C8C">
        <w:rPr>
          <w:rFonts w:asciiTheme="minorHAnsi" w:hAnsiTheme="minorHAnsi" w:cstheme="minorHAnsi"/>
          <w:bCs/>
          <w:sz w:val="22"/>
          <w:szCs w:val="22"/>
        </w:rPr>
        <w:t>, mimo pohledávek z fakturace D</w:t>
      </w:r>
      <w:r w:rsidRPr="00AF4C8C">
        <w:rPr>
          <w:rFonts w:asciiTheme="minorHAnsi" w:hAnsiTheme="minorHAnsi" w:cstheme="minorHAnsi"/>
          <w:bCs/>
          <w:sz w:val="22"/>
          <w:szCs w:val="22"/>
        </w:rPr>
        <w:t>íla, bez předchozího písemného souhlasu druhé strany.</w:t>
      </w:r>
      <w:r w:rsidRPr="00AF4C8C">
        <w:rPr>
          <w:rFonts w:asciiTheme="minorHAnsi" w:eastAsia="Arial" w:hAnsiTheme="minorHAnsi" w:cstheme="minorHAnsi"/>
          <w:color w:val="000000"/>
          <w:sz w:val="22"/>
          <w:szCs w:val="22"/>
        </w:rPr>
        <w:t xml:space="preserve"> Nejsou </w:t>
      </w:r>
      <w:r w:rsidRPr="00AF4C8C">
        <w:rPr>
          <w:rFonts w:asciiTheme="minorHAnsi" w:hAnsiTheme="minorHAnsi" w:cstheme="minorHAnsi"/>
          <w:sz w:val="22"/>
          <w:szCs w:val="22"/>
        </w:rPr>
        <w:t xml:space="preserve">oprávněni použít pohledávky vyplývající z této smlouvy vůči druhé straně jako zástavu či pro jiné zajištění svých závazků vůči třetí osobě bez předchozího písemného souhlasu druhé strany. Zákaz zřízení zástavního práva podle tohoto odstavce sjednávají jako věcné právo, a to do data splnění veškerých povinností jednou nebo druhou smluvní stranou. </w:t>
      </w:r>
    </w:p>
    <w:p w14:paraId="77511791" w14:textId="77777777" w:rsidR="00974B33" w:rsidRPr="00AF4C8C" w:rsidRDefault="00974B33" w:rsidP="00974B33">
      <w:pPr>
        <w:pStyle w:val="Odstavecseseznamem"/>
        <w:rPr>
          <w:rFonts w:asciiTheme="minorHAnsi" w:hAnsiTheme="minorHAnsi" w:cstheme="minorHAnsi"/>
          <w:color w:val="212121"/>
          <w:sz w:val="22"/>
          <w:szCs w:val="22"/>
          <w:shd w:val="clear" w:color="auto" w:fill="FFFFFF"/>
        </w:rPr>
      </w:pPr>
    </w:p>
    <w:p w14:paraId="55751614" w14:textId="77777777" w:rsidR="00974B33" w:rsidRPr="00AF4C8C" w:rsidRDefault="00C67B0C" w:rsidP="00974B33">
      <w:pPr>
        <w:pStyle w:val="Odstavecseseznamem"/>
        <w:widowControl w:val="0"/>
        <w:numPr>
          <w:ilvl w:val="1"/>
          <w:numId w:val="1"/>
        </w:numPr>
        <w:autoSpaceDE w:val="0"/>
        <w:autoSpaceDN w:val="0"/>
        <w:adjustRightInd w:val="0"/>
        <w:jc w:val="both"/>
        <w:rPr>
          <w:rFonts w:asciiTheme="minorHAnsi" w:eastAsia="Arial" w:hAnsiTheme="minorHAnsi" w:cstheme="minorHAnsi"/>
          <w:b/>
          <w:color w:val="000000"/>
          <w:sz w:val="22"/>
          <w:szCs w:val="22"/>
        </w:rPr>
      </w:pPr>
      <w:r w:rsidRPr="00AF4C8C">
        <w:rPr>
          <w:rFonts w:asciiTheme="minorHAnsi" w:hAnsiTheme="minorHAnsi" w:cstheme="minorHAnsi"/>
          <w:color w:val="212121"/>
          <w:sz w:val="22"/>
          <w:szCs w:val="22"/>
          <w:shd w:val="clear" w:color="auto" w:fill="FFFFFF"/>
        </w:rPr>
        <w:t>Zhotovitel prohlašuje, že souhlasí se zpracováním osobních údajů či osobních údajů svých zaměstna</w:t>
      </w:r>
      <w:r w:rsidR="00974B33" w:rsidRPr="00AF4C8C">
        <w:rPr>
          <w:rFonts w:asciiTheme="minorHAnsi" w:hAnsiTheme="minorHAnsi" w:cstheme="minorHAnsi"/>
          <w:color w:val="212121"/>
          <w:sz w:val="22"/>
          <w:szCs w:val="22"/>
          <w:shd w:val="clear" w:color="auto" w:fill="FFFFFF"/>
        </w:rPr>
        <w:t>nců, včetně Subdodavatelů</w:t>
      </w:r>
      <w:r w:rsidRPr="00AF4C8C">
        <w:rPr>
          <w:rFonts w:asciiTheme="minorHAnsi" w:hAnsiTheme="minorHAnsi" w:cstheme="minorHAnsi"/>
          <w:color w:val="212121"/>
          <w:sz w:val="22"/>
          <w:szCs w:val="22"/>
          <w:shd w:val="clear" w:color="auto" w:fill="FFFFFF"/>
        </w:rPr>
        <w:t>, a prohlašuje, že dotčené subjekty osobních údajů souhlasí se zpracováním osobních údajů a že je tento souhlas oprávněn učinit v zastoupení těchto osob. Veš</w:t>
      </w:r>
      <w:r w:rsidR="0050011E" w:rsidRPr="00AF4C8C">
        <w:rPr>
          <w:rFonts w:asciiTheme="minorHAnsi" w:hAnsiTheme="minorHAnsi" w:cstheme="minorHAnsi"/>
          <w:color w:val="212121"/>
          <w:sz w:val="22"/>
          <w:szCs w:val="22"/>
          <w:shd w:val="clear" w:color="auto" w:fill="FFFFFF"/>
        </w:rPr>
        <w:t>keré zpracování osobních údajů Objednatelem je povinen O</w:t>
      </w:r>
      <w:r w:rsidRPr="00AF4C8C">
        <w:rPr>
          <w:rFonts w:asciiTheme="minorHAnsi" w:hAnsiTheme="minorHAnsi" w:cstheme="minorHAnsi"/>
          <w:color w:val="212121"/>
          <w:sz w:val="22"/>
          <w:szCs w:val="22"/>
          <w:shd w:val="clear" w:color="auto" w:fill="FFFFFF"/>
        </w:rPr>
        <w:t>bjednatel realizovat jedině a pouze dle General Data Protection Regulation (GDPR), Regulace (EU) </w:t>
      </w:r>
      <w:hyperlink r:id="rId9" w:tgtFrame="_blank" w:history="1">
        <w:r w:rsidRPr="00AF4C8C">
          <w:rPr>
            <w:rStyle w:val="Hypertextovodkaz"/>
            <w:rFonts w:asciiTheme="minorHAnsi" w:hAnsiTheme="minorHAnsi" w:cstheme="minorHAnsi"/>
            <w:sz w:val="22"/>
            <w:szCs w:val="22"/>
          </w:rPr>
          <w:t>2016/679</w:t>
        </w:r>
      </w:hyperlink>
      <w:r w:rsidRPr="00AF4C8C">
        <w:rPr>
          <w:rFonts w:asciiTheme="minorHAnsi" w:hAnsiTheme="minorHAnsi" w:cstheme="minorHAnsi"/>
          <w:color w:val="212121"/>
          <w:sz w:val="22"/>
          <w:szCs w:val="22"/>
          <w:shd w:val="clear" w:color="auto" w:fill="FFFFFF"/>
        </w:rPr>
        <w:t>.</w:t>
      </w:r>
    </w:p>
    <w:p w14:paraId="07DCD349" w14:textId="77777777" w:rsidR="00974B33" w:rsidRPr="00AF4C8C" w:rsidRDefault="00974B33" w:rsidP="00974B33">
      <w:pPr>
        <w:pStyle w:val="Odstavecseseznamem"/>
        <w:rPr>
          <w:rFonts w:asciiTheme="minorHAnsi" w:hAnsiTheme="minorHAnsi" w:cstheme="minorHAnsi"/>
          <w:sz w:val="22"/>
          <w:szCs w:val="22"/>
        </w:rPr>
      </w:pPr>
    </w:p>
    <w:p w14:paraId="4C2AB18B" w14:textId="416B7A81" w:rsidR="007E1DB2" w:rsidRPr="00AF4C8C" w:rsidRDefault="007E1DB2" w:rsidP="00974B33">
      <w:pPr>
        <w:pStyle w:val="Odstavecseseznamem"/>
        <w:widowControl w:val="0"/>
        <w:numPr>
          <w:ilvl w:val="1"/>
          <w:numId w:val="1"/>
        </w:numPr>
        <w:autoSpaceDE w:val="0"/>
        <w:autoSpaceDN w:val="0"/>
        <w:adjustRightInd w:val="0"/>
        <w:jc w:val="both"/>
        <w:rPr>
          <w:rFonts w:asciiTheme="minorHAnsi" w:eastAsia="Arial" w:hAnsiTheme="minorHAnsi" w:cstheme="minorHAnsi"/>
          <w:b/>
          <w:color w:val="000000"/>
          <w:sz w:val="22"/>
          <w:szCs w:val="22"/>
        </w:rPr>
      </w:pPr>
      <w:r w:rsidRPr="00AF4C8C">
        <w:rPr>
          <w:rFonts w:asciiTheme="minorHAnsi" w:hAnsiTheme="minorHAnsi" w:cstheme="minorHAnsi"/>
          <w:sz w:val="22"/>
          <w:szCs w:val="22"/>
        </w:rPr>
        <w:t xml:space="preserve">Smluvní strany se dohodly na vyloučení aplikace ust. § 558 odst. 2 </w:t>
      </w:r>
      <w:r w:rsidR="0013070E">
        <w:rPr>
          <w:rFonts w:asciiTheme="minorHAnsi" w:hAnsiTheme="minorHAnsi" w:cstheme="minorHAnsi"/>
          <w:sz w:val="22"/>
          <w:szCs w:val="22"/>
        </w:rPr>
        <w:t>O</w:t>
      </w:r>
      <w:r w:rsidRPr="00AF4C8C">
        <w:rPr>
          <w:rFonts w:asciiTheme="minorHAnsi" w:hAnsiTheme="minorHAnsi" w:cstheme="minorHAnsi"/>
          <w:sz w:val="22"/>
          <w:szCs w:val="22"/>
        </w:rPr>
        <w:t>bčanského zákoníku, tzn., že v právním styku mezi smluvními stranami se nepřihlíží k obchodním zvyklostem.</w:t>
      </w:r>
    </w:p>
    <w:p w14:paraId="729B92C5" w14:textId="0FB9AF45" w:rsidR="00C67B0C" w:rsidRDefault="00C67B0C" w:rsidP="008E396C">
      <w:pPr>
        <w:pStyle w:val="ZkladntextAR"/>
        <w:autoSpaceDE w:val="0"/>
        <w:autoSpaceDN w:val="0"/>
        <w:adjustRightInd w:val="0"/>
        <w:spacing w:before="120" w:after="120" w:line="240" w:lineRule="auto"/>
        <w:ind w:left="567"/>
        <w:rPr>
          <w:rFonts w:asciiTheme="minorHAnsi" w:hAnsiTheme="minorHAnsi" w:cstheme="minorHAnsi"/>
          <w:sz w:val="22"/>
          <w:szCs w:val="22"/>
          <w:lang w:val="cs-CZ"/>
        </w:rPr>
      </w:pPr>
    </w:p>
    <w:p w14:paraId="6185B644" w14:textId="77777777" w:rsidR="004A5FDE" w:rsidRPr="00AF4C8C" w:rsidRDefault="004A5FDE" w:rsidP="008E396C">
      <w:pPr>
        <w:pStyle w:val="ZkladntextAR"/>
        <w:autoSpaceDE w:val="0"/>
        <w:autoSpaceDN w:val="0"/>
        <w:adjustRightInd w:val="0"/>
        <w:spacing w:before="120" w:after="120" w:line="240" w:lineRule="auto"/>
        <w:ind w:left="567"/>
        <w:rPr>
          <w:rFonts w:asciiTheme="minorHAnsi" w:hAnsiTheme="minorHAnsi" w:cstheme="minorHAnsi"/>
          <w:sz w:val="22"/>
          <w:szCs w:val="22"/>
          <w:lang w:val="cs-CZ"/>
        </w:rPr>
      </w:pPr>
    </w:p>
    <w:p w14:paraId="673876AD" w14:textId="77777777" w:rsidR="007F0D60" w:rsidRPr="00AF4C8C" w:rsidRDefault="007F0D60" w:rsidP="005F4881">
      <w:pPr>
        <w:pStyle w:val="nadpisx"/>
        <w:spacing w:before="120" w:after="120"/>
        <w:jc w:val="left"/>
        <w:rPr>
          <w:rFonts w:asciiTheme="minorHAnsi" w:hAnsiTheme="minorHAnsi" w:cstheme="minorHAnsi"/>
          <w:sz w:val="22"/>
          <w:szCs w:val="22"/>
        </w:rPr>
      </w:pPr>
      <w:bookmarkStart w:id="36" w:name="_Toc513558879"/>
      <w:r w:rsidRPr="00AF4C8C">
        <w:rPr>
          <w:rFonts w:asciiTheme="minorHAnsi" w:hAnsiTheme="minorHAnsi" w:cstheme="minorHAnsi"/>
          <w:sz w:val="22"/>
          <w:szCs w:val="22"/>
        </w:rPr>
        <w:lastRenderedPageBreak/>
        <w:t>Závěrečná ustanovení</w:t>
      </w:r>
      <w:bookmarkEnd w:id="36"/>
    </w:p>
    <w:p w14:paraId="70D6020C" w14:textId="6BEBEE25" w:rsidR="00BF1801" w:rsidRPr="00AF4C8C" w:rsidRDefault="00BF1801" w:rsidP="00BF1801">
      <w:pPr>
        <w:pStyle w:val="nadpisx"/>
        <w:numPr>
          <w:ilvl w:val="1"/>
          <w:numId w:val="1"/>
        </w:numPr>
        <w:spacing w:before="120" w:after="120"/>
        <w:rPr>
          <w:rFonts w:asciiTheme="minorHAnsi" w:hAnsiTheme="minorHAnsi" w:cstheme="minorHAnsi"/>
          <w:b w:val="0"/>
          <w:sz w:val="22"/>
          <w:szCs w:val="22"/>
        </w:rPr>
      </w:pPr>
      <w:bookmarkStart w:id="37" w:name="_Toc507147389"/>
      <w:bookmarkStart w:id="38" w:name="_Toc513558138"/>
      <w:bookmarkStart w:id="39" w:name="_Toc513558880"/>
      <w:r w:rsidRPr="00AF4C8C">
        <w:rPr>
          <w:rFonts w:asciiTheme="minorHAnsi" w:hAnsiTheme="minorHAnsi" w:cstheme="minorHAnsi"/>
          <w:b w:val="0"/>
          <w:sz w:val="22"/>
          <w:szCs w:val="22"/>
        </w:rPr>
        <w:t>Veškeré přílohy k této smlouvě jsou její nedílnou součástí. Tyto následující přílohy budou interpretovány jako součást této smlouvy a to v dále uvedeném pořadí důležitosti:</w:t>
      </w:r>
      <w:bookmarkEnd w:id="37"/>
      <w:bookmarkEnd w:id="38"/>
      <w:bookmarkEnd w:id="39"/>
    </w:p>
    <w:p w14:paraId="3B9606E7" w14:textId="4C41A018" w:rsidR="00BF1801" w:rsidRPr="00AF4C8C" w:rsidRDefault="00BF1801" w:rsidP="00BF1801">
      <w:pPr>
        <w:pStyle w:val="nadpisx"/>
        <w:numPr>
          <w:ilvl w:val="0"/>
          <w:numId w:val="0"/>
        </w:numPr>
        <w:spacing w:before="120" w:after="120"/>
        <w:ind w:left="567"/>
        <w:rPr>
          <w:rFonts w:asciiTheme="minorHAnsi" w:hAnsiTheme="minorHAnsi" w:cstheme="minorHAnsi"/>
          <w:b w:val="0"/>
          <w:sz w:val="22"/>
          <w:szCs w:val="22"/>
        </w:rPr>
      </w:pPr>
      <w:bookmarkStart w:id="40" w:name="_Toc507147390"/>
      <w:bookmarkStart w:id="41" w:name="_Toc513558139"/>
      <w:bookmarkStart w:id="42" w:name="_Toc513558881"/>
      <w:r w:rsidRPr="00AF4C8C">
        <w:rPr>
          <w:rFonts w:asciiTheme="minorHAnsi" w:hAnsiTheme="minorHAnsi" w:cstheme="minorHAnsi"/>
          <w:b w:val="0"/>
          <w:sz w:val="22"/>
          <w:szCs w:val="22"/>
        </w:rPr>
        <w:t xml:space="preserve">Příloha č. 1 – </w:t>
      </w:r>
      <w:bookmarkEnd w:id="40"/>
      <w:bookmarkEnd w:id="41"/>
      <w:bookmarkEnd w:id="42"/>
      <w:r w:rsidR="00AC0794">
        <w:rPr>
          <w:rFonts w:asciiTheme="minorHAnsi" w:hAnsiTheme="minorHAnsi" w:cstheme="minorHAnsi"/>
          <w:b w:val="0"/>
          <w:sz w:val="22"/>
          <w:szCs w:val="22"/>
        </w:rPr>
        <w:t>Oceněný výkaz výměr</w:t>
      </w:r>
    </w:p>
    <w:p w14:paraId="5910A65F" w14:textId="2A27F548" w:rsidR="00BF1801" w:rsidRDefault="00BF1801" w:rsidP="00BF1801">
      <w:pPr>
        <w:pStyle w:val="nadpisx"/>
        <w:numPr>
          <w:ilvl w:val="0"/>
          <w:numId w:val="0"/>
        </w:numPr>
        <w:spacing w:before="120" w:after="120"/>
        <w:ind w:left="567"/>
        <w:rPr>
          <w:rFonts w:asciiTheme="minorHAnsi" w:hAnsiTheme="minorHAnsi" w:cstheme="minorHAnsi"/>
          <w:b w:val="0"/>
          <w:sz w:val="22"/>
          <w:szCs w:val="22"/>
        </w:rPr>
      </w:pPr>
      <w:bookmarkStart w:id="43" w:name="_Toc507147391"/>
      <w:bookmarkStart w:id="44" w:name="_Toc513558140"/>
      <w:bookmarkStart w:id="45" w:name="_Toc513558882"/>
      <w:r w:rsidRPr="00AF4C8C">
        <w:rPr>
          <w:rFonts w:asciiTheme="minorHAnsi" w:hAnsiTheme="minorHAnsi" w:cstheme="minorHAnsi"/>
          <w:b w:val="0"/>
          <w:sz w:val="22"/>
          <w:szCs w:val="22"/>
        </w:rPr>
        <w:t>Příloha č. 2 – Harmonogram</w:t>
      </w:r>
      <w:bookmarkEnd w:id="43"/>
      <w:bookmarkEnd w:id="44"/>
      <w:bookmarkEnd w:id="45"/>
    </w:p>
    <w:p w14:paraId="552105D5" w14:textId="1B1FF58C" w:rsidR="00AC0794" w:rsidRPr="00AF4C8C" w:rsidRDefault="00AC0794" w:rsidP="00BF1801">
      <w:pPr>
        <w:pStyle w:val="nadpisx"/>
        <w:numPr>
          <w:ilvl w:val="0"/>
          <w:numId w:val="0"/>
        </w:numPr>
        <w:spacing w:before="120" w:after="120"/>
        <w:ind w:left="567"/>
        <w:rPr>
          <w:rFonts w:asciiTheme="minorHAnsi" w:hAnsiTheme="minorHAnsi" w:cstheme="minorHAnsi"/>
          <w:b w:val="0"/>
          <w:sz w:val="22"/>
          <w:szCs w:val="22"/>
        </w:rPr>
      </w:pPr>
      <w:r>
        <w:rPr>
          <w:rFonts w:asciiTheme="minorHAnsi" w:hAnsiTheme="minorHAnsi" w:cstheme="minorHAnsi"/>
          <w:b w:val="0"/>
          <w:sz w:val="22"/>
          <w:szCs w:val="22"/>
        </w:rPr>
        <w:t>Příloha č.</w:t>
      </w:r>
      <w:r w:rsidR="00504A3B">
        <w:rPr>
          <w:rFonts w:asciiTheme="minorHAnsi" w:hAnsiTheme="minorHAnsi" w:cstheme="minorHAnsi"/>
          <w:b w:val="0"/>
          <w:sz w:val="22"/>
          <w:szCs w:val="22"/>
        </w:rPr>
        <w:t xml:space="preserve"> 3</w:t>
      </w:r>
      <w:r>
        <w:rPr>
          <w:rFonts w:asciiTheme="minorHAnsi" w:hAnsiTheme="minorHAnsi" w:cstheme="minorHAnsi"/>
          <w:b w:val="0"/>
          <w:sz w:val="22"/>
          <w:szCs w:val="22"/>
        </w:rPr>
        <w:t xml:space="preserve"> </w:t>
      </w:r>
      <w:r w:rsidRPr="00AF4C8C">
        <w:rPr>
          <w:rFonts w:asciiTheme="minorHAnsi" w:hAnsiTheme="minorHAnsi" w:cstheme="minorHAnsi"/>
          <w:b w:val="0"/>
          <w:sz w:val="22"/>
          <w:szCs w:val="22"/>
        </w:rPr>
        <w:t xml:space="preserve">– </w:t>
      </w:r>
      <w:r>
        <w:rPr>
          <w:rFonts w:asciiTheme="minorHAnsi" w:hAnsiTheme="minorHAnsi" w:cstheme="minorHAnsi"/>
          <w:b w:val="0"/>
          <w:sz w:val="22"/>
          <w:szCs w:val="22"/>
        </w:rPr>
        <w:t>Projektová dokumentace z 03/</w:t>
      </w:r>
      <w:r w:rsidR="001F19A0">
        <w:rPr>
          <w:rFonts w:asciiTheme="minorHAnsi" w:hAnsiTheme="minorHAnsi" w:cstheme="minorHAnsi"/>
          <w:b w:val="0"/>
          <w:sz w:val="22"/>
          <w:szCs w:val="22"/>
        </w:rPr>
        <w:t>2019 zpra</w:t>
      </w:r>
      <w:r>
        <w:rPr>
          <w:rFonts w:asciiTheme="minorHAnsi" w:hAnsiTheme="minorHAnsi" w:cstheme="minorHAnsi"/>
          <w:b w:val="0"/>
          <w:sz w:val="22"/>
          <w:szCs w:val="22"/>
        </w:rPr>
        <w:t>covaná P. Berounským</w:t>
      </w:r>
    </w:p>
    <w:p w14:paraId="36E232F6" w14:textId="4D975877" w:rsidR="008852ED" w:rsidRPr="00AF4C8C" w:rsidRDefault="008852ED" w:rsidP="008852ED">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Pr>
          <w:rFonts w:asciiTheme="minorHAnsi" w:hAnsiTheme="minorHAnsi" w:cstheme="minorHAnsi"/>
          <w:sz w:val="22"/>
          <w:szCs w:val="22"/>
          <w:lang w:val="cs-CZ"/>
        </w:rPr>
        <w:t>Tato</w:t>
      </w:r>
      <w:r w:rsidRPr="008852ED">
        <w:rPr>
          <w:rFonts w:asciiTheme="minorHAnsi" w:hAnsiTheme="minorHAnsi" w:cstheme="minorHAnsi"/>
          <w:sz w:val="22"/>
          <w:szCs w:val="22"/>
          <w:lang w:val="cs-CZ"/>
        </w:rPr>
        <w:t xml:space="preserve"> </w:t>
      </w:r>
      <w:r w:rsidR="00601C18">
        <w:rPr>
          <w:rFonts w:asciiTheme="minorHAnsi" w:hAnsiTheme="minorHAnsi" w:cstheme="minorHAnsi"/>
          <w:sz w:val="22"/>
          <w:szCs w:val="22"/>
          <w:lang w:val="cs-CZ"/>
        </w:rPr>
        <w:t>S</w:t>
      </w:r>
      <w:r>
        <w:rPr>
          <w:rFonts w:asciiTheme="minorHAnsi" w:hAnsiTheme="minorHAnsi" w:cstheme="minorHAnsi"/>
          <w:sz w:val="22"/>
          <w:szCs w:val="22"/>
          <w:lang w:val="cs-CZ"/>
        </w:rPr>
        <w:t xml:space="preserve">mlouva </w:t>
      </w:r>
      <w:r w:rsidRPr="008852ED">
        <w:rPr>
          <w:rFonts w:asciiTheme="minorHAnsi" w:hAnsiTheme="minorHAnsi" w:cstheme="minorHAnsi"/>
          <w:sz w:val="22"/>
          <w:szCs w:val="22"/>
          <w:lang w:val="cs-CZ"/>
        </w:rPr>
        <w:t>nabývá platnosti dnem podpisu oběma smluvními stranami a účinnosti dne</w:t>
      </w:r>
      <w:r>
        <w:rPr>
          <w:rFonts w:asciiTheme="minorHAnsi" w:hAnsiTheme="minorHAnsi" w:cstheme="minorHAnsi"/>
          <w:sz w:val="22"/>
          <w:szCs w:val="22"/>
          <w:lang w:val="cs-CZ"/>
        </w:rPr>
        <w:t xml:space="preserve">m uveřejnění v </w:t>
      </w:r>
      <w:r w:rsidRPr="008852ED">
        <w:rPr>
          <w:rFonts w:asciiTheme="minorHAnsi" w:hAnsiTheme="minorHAnsi" w:cstheme="minorHAnsi"/>
          <w:sz w:val="22"/>
          <w:szCs w:val="22"/>
          <w:lang w:val="cs-CZ"/>
        </w:rPr>
        <w:t>registru smluv v souladu se zákonem č. 340/2015 Sb., o zvláštních podmínkách účinnosti některých smluv, uveřejňování těchto smluv a o registru smluv (dále jen „zákon o registru smluv“). Uveřejněním smlouvy dle tohoto odstavce se rozumí vložení elektronického obrazu textového obsahu smlouvy v otevřeném a strojově čitelném formátu a rovněž metadat podle § 5 odst. 5 zákona o registru smluv do registru smluv. Smluvní strany se dohodly, že podklady dle předchozí věty odešle za účelem jejich uveřejnění správci registru smluv objednatel.</w:t>
      </w:r>
      <w:r w:rsidR="00601C18">
        <w:rPr>
          <w:rFonts w:asciiTheme="minorHAnsi" w:hAnsiTheme="minorHAnsi" w:cstheme="minorHAnsi"/>
          <w:sz w:val="22"/>
          <w:szCs w:val="22"/>
          <w:lang w:val="cs-CZ"/>
        </w:rPr>
        <w:t xml:space="preserve"> Tato Smlouva </w:t>
      </w:r>
      <w:r w:rsidR="00601C18" w:rsidRPr="00AF4C8C">
        <w:rPr>
          <w:rFonts w:asciiTheme="minorHAnsi" w:hAnsiTheme="minorHAnsi" w:cstheme="minorHAnsi"/>
          <w:sz w:val="22"/>
          <w:szCs w:val="22"/>
          <w:lang w:val="cs-CZ"/>
        </w:rPr>
        <w:t>nahrazuje všechny předchozí písemné či ústní dohody vztahující se k předmětu Smlouvy</w:t>
      </w:r>
      <w:r w:rsidR="00601C18">
        <w:rPr>
          <w:rFonts w:asciiTheme="minorHAnsi" w:hAnsiTheme="minorHAnsi" w:cstheme="minorHAnsi"/>
          <w:sz w:val="22"/>
          <w:szCs w:val="22"/>
          <w:lang w:val="cs-CZ"/>
        </w:rPr>
        <w:t>.</w:t>
      </w:r>
    </w:p>
    <w:p w14:paraId="00330D2C" w14:textId="27BFD6FE" w:rsidR="007F0D60" w:rsidRPr="00AF4C8C" w:rsidRDefault="000774E6" w:rsidP="007F0D60">
      <w:pPr>
        <w:pStyle w:val="ZkladntextAR"/>
        <w:numPr>
          <w:ilvl w:val="1"/>
          <w:numId w:val="1"/>
        </w:numPr>
        <w:autoSpaceDE w:val="0"/>
        <w:autoSpaceDN w:val="0"/>
        <w:adjustRightInd w:val="0"/>
        <w:spacing w:before="120" w:after="120" w:line="240" w:lineRule="auto"/>
        <w:rPr>
          <w:rFonts w:asciiTheme="minorHAnsi" w:hAnsiTheme="minorHAnsi" w:cstheme="minorHAnsi"/>
          <w:sz w:val="22"/>
          <w:szCs w:val="22"/>
          <w:lang w:val="cs-CZ"/>
        </w:rPr>
      </w:pPr>
      <w:r w:rsidRPr="00AF4C8C">
        <w:rPr>
          <w:rFonts w:asciiTheme="minorHAnsi" w:hAnsiTheme="minorHAnsi" w:cstheme="minorHAnsi"/>
          <w:sz w:val="22"/>
          <w:szCs w:val="22"/>
          <w:lang w:val="cs-CZ"/>
        </w:rPr>
        <w:t xml:space="preserve">Smlouva je vyhotovena ve </w:t>
      </w:r>
      <w:r w:rsidR="000C50D7" w:rsidRPr="00AF4C8C">
        <w:rPr>
          <w:rFonts w:asciiTheme="minorHAnsi" w:hAnsiTheme="minorHAnsi" w:cstheme="minorHAnsi"/>
          <w:sz w:val="22"/>
          <w:szCs w:val="22"/>
          <w:lang w:val="cs-CZ"/>
        </w:rPr>
        <w:t>2</w:t>
      </w:r>
      <w:r w:rsidRPr="00AF4C8C">
        <w:rPr>
          <w:rFonts w:asciiTheme="minorHAnsi" w:hAnsiTheme="minorHAnsi" w:cstheme="minorHAnsi"/>
          <w:sz w:val="22"/>
          <w:szCs w:val="22"/>
          <w:lang w:val="cs-CZ"/>
        </w:rPr>
        <w:t xml:space="preserve"> stejnopisech, z nichž </w:t>
      </w:r>
      <w:r w:rsidR="00A0452A" w:rsidRPr="00AF4C8C">
        <w:rPr>
          <w:rFonts w:asciiTheme="minorHAnsi" w:hAnsiTheme="minorHAnsi" w:cstheme="minorHAnsi"/>
          <w:sz w:val="22"/>
          <w:szCs w:val="22"/>
          <w:lang w:val="cs-CZ"/>
        </w:rPr>
        <w:t>O</w:t>
      </w:r>
      <w:r w:rsidRPr="00AF4C8C">
        <w:rPr>
          <w:rFonts w:asciiTheme="minorHAnsi" w:hAnsiTheme="minorHAnsi" w:cstheme="minorHAnsi"/>
          <w:sz w:val="22"/>
          <w:szCs w:val="22"/>
          <w:lang w:val="cs-CZ"/>
        </w:rPr>
        <w:t xml:space="preserve">bjednatel obdrží </w:t>
      </w:r>
      <w:r w:rsidR="000C50D7" w:rsidRPr="00AF4C8C">
        <w:rPr>
          <w:rFonts w:asciiTheme="minorHAnsi" w:hAnsiTheme="minorHAnsi" w:cstheme="minorHAnsi"/>
          <w:sz w:val="22"/>
          <w:szCs w:val="22"/>
          <w:lang w:val="cs-CZ"/>
        </w:rPr>
        <w:t>1</w:t>
      </w:r>
      <w:r w:rsidRPr="00AF4C8C">
        <w:rPr>
          <w:rFonts w:asciiTheme="minorHAnsi" w:hAnsiTheme="minorHAnsi" w:cstheme="minorHAnsi"/>
          <w:sz w:val="22"/>
          <w:szCs w:val="22"/>
          <w:lang w:val="cs-CZ"/>
        </w:rPr>
        <w:t xml:space="preserve"> výt</w:t>
      </w:r>
      <w:r w:rsidR="000C50D7" w:rsidRPr="00AF4C8C">
        <w:rPr>
          <w:rFonts w:asciiTheme="minorHAnsi" w:hAnsiTheme="minorHAnsi" w:cstheme="minorHAnsi"/>
          <w:sz w:val="22"/>
          <w:szCs w:val="22"/>
          <w:lang w:val="cs-CZ"/>
        </w:rPr>
        <w:t xml:space="preserve">isk </w:t>
      </w:r>
      <w:r w:rsidR="00A0452A" w:rsidRPr="00AF4C8C">
        <w:rPr>
          <w:rFonts w:asciiTheme="minorHAnsi" w:hAnsiTheme="minorHAnsi" w:cstheme="minorHAnsi"/>
          <w:sz w:val="22"/>
          <w:szCs w:val="22"/>
          <w:lang w:val="cs-CZ"/>
        </w:rPr>
        <w:t>a Z</w:t>
      </w:r>
      <w:r w:rsidR="000C50D7" w:rsidRPr="00AF4C8C">
        <w:rPr>
          <w:rFonts w:asciiTheme="minorHAnsi" w:hAnsiTheme="minorHAnsi" w:cstheme="minorHAnsi"/>
          <w:sz w:val="22"/>
          <w:szCs w:val="22"/>
          <w:lang w:val="cs-CZ"/>
        </w:rPr>
        <w:t>hotovitel 1</w:t>
      </w:r>
      <w:r w:rsidRPr="00AF4C8C">
        <w:rPr>
          <w:rFonts w:asciiTheme="minorHAnsi" w:hAnsiTheme="minorHAnsi" w:cstheme="minorHAnsi"/>
          <w:sz w:val="22"/>
          <w:szCs w:val="22"/>
          <w:lang w:val="cs-CZ"/>
        </w:rPr>
        <w:t xml:space="preserve"> výtisk</w:t>
      </w:r>
      <w:r w:rsidR="007F0D60" w:rsidRPr="00AF4C8C">
        <w:rPr>
          <w:rFonts w:asciiTheme="minorHAnsi" w:hAnsiTheme="minorHAnsi" w:cstheme="minorHAnsi"/>
          <w:sz w:val="22"/>
          <w:szCs w:val="22"/>
          <w:lang w:val="cs-CZ"/>
        </w:rPr>
        <w:t>.</w:t>
      </w:r>
    </w:p>
    <w:p w14:paraId="5D303269" w14:textId="28D6E3F1" w:rsidR="00D9606A" w:rsidRDefault="00D9606A" w:rsidP="00A6271A">
      <w:pPr>
        <w:jc w:val="center"/>
        <w:rPr>
          <w:rFonts w:ascii="Calibri" w:hAnsi="Calibri" w:cs="Calibri"/>
          <w:b/>
          <w:sz w:val="22"/>
          <w:szCs w:val="22"/>
        </w:rPr>
      </w:pPr>
    </w:p>
    <w:p w14:paraId="56F3579C" w14:textId="5074EB50" w:rsidR="00F92F48" w:rsidRDefault="00F92F48" w:rsidP="00A6271A">
      <w:pPr>
        <w:jc w:val="center"/>
        <w:rPr>
          <w:rFonts w:ascii="Calibri" w:hAnsi="Calibri" w:cs="Calibri"/>
          <w:b/>
          <w:sz w:val="22"/>
          <w:szCs w:val="22"/>
        </w:rPr>
      </w:pPr>
    </w:p>
    <w:p w14:paraId="30744EA1" w14:textId="78F945E9" w:rsidR="00F92F48" w:rsidRDefault="00F92F48" w:rsidP="00A6271A">
      <w:pPr>
        <w:jc w:val="center"/>
        <w:rPr>
          <w:rFonts w:ascii="Calibri" w:hAnsi="Calibri" w:cs="Calibri"/>
          <w:b/>
          <w:sz w:val="22"/>
          <w:szCs w:val="22"/>
        </w:rPr>
      </w:pPr>
    </w:p>
    <w:p w14:paraId="0DFBEA2B" w14:textId="1453241A" w:rsidR="00F92F48" w:rsidRDefault="00F92F48" w:rsidP="00A6271A">
      <w:pPr>
        <w:jc w:val="center"/>
        <w:rPr>
          <w:rFonts w:ascii="Calibri" w:hAnsi="Calibri" w:cs="Calibri"/>
          <w:b/>
          <w:sz w:val="22"/>
          <w:szCs w:val="22"/>
        </w:rPr>
      </w:pPr>
    </w:p>
    <w:p w14:paraId="549CC0ED" w14:textId="1CA228E1" w:rsidR="00F92F48" w:rsidRDefault="00F92F48" w:rsidP="00A6271A">
      <w:pPr>
        <w:jc w:val="center"/>
        <w:rPr>
          <w:rFonts w:ascii="Calibri" w:hAnsi="Calibri" w:cs="Calibri"/>
          <w:b/>
          <w:sz w:val="22"/>
          <w:szCs w:val="22"/>
        </w:rPr>
      </w:pPr>
    </w:p>
    <w:p w14:paraId="1406FEFB" w14:textId="6B70A259" w:rsidR="00F92F48" w:rsidRDefault="00F92F48" w:rsidP="00A6271A">
      <w:pPr>
        <w:jc w:val="center"/>
        <w:rPr>
          <w:rFonts w:ascii="Calibri" w:hAnsi="Calibri" w:cs="Calibri"/>
          <w:b/>
          <w:sz w:val="22"/>
          <w:szCs w:val="22"/>
        </w:rPr>
      </w:pPr>
    </w:p>
    <w:p w14:paraId="5B110EE4" w14:textId="387523A9" w:rsidR="00F92F48" w:rsidRDefault="00F92F48" w:rsidP="00A6271A">
      <w:pPr>
        <w:jc w:val="center"/>
        <w:rPr>
          <w:rFonts w:ascii="Calibri" w:hAnsi="Calibri" w:cs="Calibri"/>
          <w:b/>
          <w:sz w:val="22"/>
          <w:szCs w:val="22"/>
        </w:rPr>
      </w:pPr>
    </w:p>
    <w:p w14:paraId="00E5D447" w14:textId="0C0D5F05" w:rsidR="00F92F48" w:rsidRDefault="00F92F48" w:rsidP="00A6271A">
      <w:pPr>
        <w:jc w:val="center"/>
        <w:rPr>
          <w:rFonts w:ascii="Calibri" w:hAnsi="Calibri" w:cs="Calibri"/>
          <w:b/>
          <w:sz w:val="22"/>
          <w:szCs w:val="22"/>
        </w:rPr>
      </w:pPr>
    </w:p>
    <w:p w14:paraId="7802F145" w14:textId="23EEE116" w:rsidR="00F92F48" w:rsidRDefault="00F92F48" w:rsidP="00A6271A">
      <w:pPr>
        <w:jc w:val="center"/>
        <w:rPr>
          <w:rFonts w:ascii="Calibri" w:hAnsi="Calibri" w:cs="Calibri"/>
          <w:b/>
          <w:sz w:val="22"/>
          <w:szCs w:val="22"/>
        </w:rPr>
      </w:pPr>
    </w:p>
    <w:p w14:paraId="1E3DD259" w14:textId="44BB7381" w:rsidR="00F92F48" w:rsidRDefault="00F92F48" w:rsidP="00A6271A">
      <w:pPr>
        <w:jc w:val="center"/>
        <w:rPr>
          <w:rFonts w:ascii="Calibri" w:hAnsi="Calibri" w:cs="Calibri"/>
          <w:b/>
          <w:sz w:val="22"/>
          <w:szCs w:val="22"/>
        </w:rPr>
      </w:pPr>
    </w:p>
    <w:p w14:paraId="664AE72A" w14:textId="62932526" w:rsidR="00F92F48" w:rsidRDefault="00F92F48" w:rsidP="00A6271A">
      <w:pPr>
        <w:jc w:val="center"/>
        <w:rPr>
          <w:rFonts w:ascii="Calibri" w:hAnsi="Calibri" w:cs="Calibri"/>
          <w:b/>
          <w:sz w:val="22"/>
          <w:szCs w:val="22"/>
        </w:rPr>
      </w:pPr>
    </w:p>
    <w:p w14:paraId="42051C6A" w14:textId="591FE0C7" w:rsidR="00F92F48" w:rsidRDefault="00F92F48" w:rsidP="00A6271A">
      <w:pPr>
        <w:jc w:val="center"/>
        <w:rPr>
          <w:rFonts w:ascii="Calibri" w:hAnsi="Calibri" w:cs="Calibri"/>
          <w:b/>
          <w:sz w:val="22"/>
          <w:szCs w:val="22"/>
        </w:rPr>
      </w:pPr>
    </w:p>
    <w:p w14:paraId="36FF1D11" w14:textId="740AE8CB" w:rsidR="00F92F48" w:rsidRDefault="00F92F48" w:rsidP="00A6271A">
      <w:pPr>
        <w:jc w:val="center"/>
        <w:rPr>
          <w:rFonts w:ascii="Calibri" w:hAnsi="Calibri" w:cs="Calibri"/>
          <w:b/>
          <w:sz w:val="22"/>
          <w:szCs w:val="22"/>
        </w:rPr>
      </w:pPr>
    </w:p>
    <w:p w14:paraId="6191A8DB" w14:textId="2C07D62A" w:rsidR="00F92F48" w:rsidRDefault="00F92F48" w:rsidP="00A6271A">
      <w:pPr>
        <w:jc w:val="center"/>
        <w:rPr>
          <w:rFonts w:ascii="Calibri" w:hAnsi="Calibri" w:cs="Calibri"/>
          <w:b/>
          <w:sz w:val="22"/>
          <w:szCs w:val="22"/>
        </w:rPr>
      </w:pPr>
    </w:p>
    <w:p w14:paraId="43AFE5B8" w14:textId="4E0CA33A" w:rsidR="00F92F48" w:rsidRDefault="00F92F48" w:rsidP="00A6271A">
      <w:pPr>
        <w:jc w:val="center"/>
        <w:rPr>
          <w:rFonts w:ascii="Calibri" w:hAnsi="Calibri" w:cs="Calibri"/>
          <w:b/>
          <w:sz w:val="22"/>
          <w:szCs w:val="22"/>
        </w:rPr>
      </w:pPr>
    </w:p>
    <w:p w14:paraId="55DECAAD" w14:textId="5F122A2F" w:rsidR="00F92F48" w:rsidRDefault="00F92F48" w:rsidP="00A6271A">
      <w:pPr>
        <w:jc w:val="center"/>
        <w:rPr>
          <w:rFonts w:ascii="Calibri" w:hAnsi="Calibri" w:cs="Calibri"/>
          <w:b/>
          <w:sz w:val="22"/>
          <w:szCs w:val="22"/>
        </w:rPr>
      </w:pPr>
    </w:p>
    <w:p w14:paraId="56E93706" w14:textId="4BF0B4E0" w:rsidR="00F92F48" w:rsidRDefault="00F92F48" w:rsidP="00A6271A">
      <w:pPr>
        <w:jc w:val="center"/>
        <w:rPr>
          <w:rFonts w:ascii="Calibri" w:hAnsi="Calibri" w:cs="Calibri"/>
          <w:b/>
          <w:sz w:val="22"/>
          <w:szCs w:val="22"/>
        </w:rPr>
      </w:pPr>
    </w:p>
    <w:p w14:paraId="6C57CB17" w14:textId="7F1729C3" w:rsidR="00F92F48" w:rsidRDefault="00F92F48" w:rsidP="00A6271A">
      <w:pPr>
        <w:jc w:val="center"/>
        <w:rPr>
          <w:rFonts w:ascii="Calibri" w:hAnsi="Calibri" w:cs="Calibri"/>
          <w:b/>
          <w:sz w:val="22"/>
          <w:szCs w:val="22"/>
        </w:rPr>
      </w:pPr>
    </w:p>
    <w:p w14:paraId="36AA1A26" w14:textId="36B9E478" w:rsidR="00F92F48" w:rsidRDefault="00F92F48" w:rsidP="00A6271A">
      <w:pPr>
        <w:jc w:val="center"/>
        <w:rPr>
          <w:rFonts w:ascii="Calibri" w:hAnsi="Calibri" w:cs="Calibri"/>
          <w:b/>
          <w:sz w:val="22"/>
          <w:szCs w:val="22"/>
        </w:rPr>
      </w:pPr>
    </w:p>
    <w:p w14:paraId="147EA012" w14:textId="58CF8929" w:rsidR="00F92F48" w:rsidRDefault="00F92F48" w:rsidP="00A6271A">
      <w:pPr>
        <w:jc w:val="center"/>
        <w:rPr>
          <w:rFonts w:ascii="Calibri" w:hAnsi="Calibri" w:cs="Calibri"/>
          <w:b/>
          <w:sz w:val="22"/>
          <w:szCs w:val="22"/>
        </w:rPr>
      </w:pPr>
    </w:p>
    <w:p w14:paraId="2CCDD3B2" w14:textId="6F3F196B" w:rsidR="00F92F48" w:rsidRDefault="00F92F48" w:rsidP="00A6271A">
      <w:pPr>
        <w:jc w:val="center"/>
        <w:rPr>
          <w:rFonts w:ascii="Calibri" w:hAnsi="Calibri" w:cs="Calibri"/>
          <w:b/>
          <w:sz w:val="22"/>
          <w:szCs w:val="22"/>
        </w:rPr>
      </w:pPr>
    </w:p>
    <w:p w14:paraId="62BF2231" w14:textId="598FA99C" w:rsidR="00F92F48" w:rsidRDefault="00F92F48" w:rsidP="00A6271A">
      <w:pPr>
        <w:jc w:val="center"/>
        <w:rPr>
          <w:rFonts w:ascii="Calibri" w:hAnsi="Calibri" w:cs="Calibri"/>
          <w:b/>
          <w:sz w:val="22"/>
          <w:szCs w:val="22"/>
        </w:rPr>
      </w:pPr>
    </w:p>
    <w:p w14:paraId="776AB084" w14:textId="5302B8E7" w:rsidR="00F92F48" w:rsidRDefault="00F92F48" w:rsidP="00A6271A">
      <w:pPr>
        <w:jc w:val="center"/>
        <w:rPr>
          <w:rFonts w:ascii="Calibri" w:hAnsi="Calibri" w:cs="Calibri"/>
          <w:b/>
          <w:sz w:val="22"/>
          <w:szCs w:val="22"/>
        </w:rPr>
      </w:pPr>
    </w:p>
    <w:p w14:paraId="2A7C66FD" w14:textId="0187AF10" w:rsidR="00F92F48" w:rsidRDefault="00F92F48" w:rsidP="00A6271A">
      <w:pPr>
        <w:jc w:val="center"/>
        <w:rPr>
          <w:rFonts w:ascii="Calibri" w:hAnsi="Calibri" w:cs="Calibri"/>
          <w:b/>
          <w:sz w:val="22"/>
          <w:szCs w:val="22"/>
        </w:rPr>
      </w:pPr>
    </w:p>
    <w:p w14:paraId="4D53A04D" w14:textId="1C397940" w:rsidR="00F92F48" w:rsidRDefault="00F92F48" w:rsidP="00A6271A">
      <w:pPr>
        <w:jc w:val="center"/>
        <w:rPr>
          <w:rFonts w:ascii="Calibri" w:hAnsi="Calibri" w:cs="Calibri"/>
          <w:b/>
          <w:sz w:val="22"/>
          <w:szCs w:val="22"/>
        </w:rPr>
      </w:pPr>
    </w:p>
    <w:p w14:paraId="63ED51EE" w14:textId="226D14D1" w:rsidR="00F92F48" w:rsidRDefault="00F92F48" w:rsidP="00A6271A">
      <w:pPr>
        <w:jc w:val="center"/>
        <w:rPr>
          <w:rFonts w:ascii="Calibri" w:hAnsi="Calibri" w:cs="Calibri"/>
          <w:b/>
          <w:sz w:val="22"/>
          <w:szCs w:val="22"/>
        </w:rPr>
      </w:pPr>
    </w:p>
    <w:p w14:paraId="4DC46B58" w14:textId="0356EB82" w:rsidR="00F92F48" w:rsidRDefault="00F92F48" w:rsidP="00A6271A">
      <w:pPr>
        <w:jc w:val="center"/>
        <w:rPr>
          <w:rFonts w:ascii="Calibri" w:hAnsi="Calibri" w:cs="Calibri"/>
          <w:b/>
          <w:sz w:val="22"/>
          <w:szCs w:val="22"/>
        </w:rPr>
      </w:pPr>
    </w:p>
    <w:p w14:paraId="38959A37" w14:textId="5E4A0E77" w:rsidR="00F92F48" w:rsidRDefault="00F92F48" w:rsidP="00A6271A">
      <w:pPr>
        <w:jc w:val="center"/>
        <w:rPr>
          <w:rFonts w:ascii="Calibri" w:hAnsi="Calibri" w:cs="Calibri"/>
          <w:b/>
          <w:sz w:val="22"/>
          <w:szCs w:val="22"/>
        </w:rPr>
      </w:pPr>
    </w:p>
    <w:p w14:paraId="5A19C6F1" w14:textId="29F1F1FB" w:rsidR="00F92F48" w:rsidRDefault="00F92F48" w:rsidP="00A6271A">
      <w:pPr>
        <w:jc w:val="center"/>
        <w:rPr>
          <w:rFonts w:ascii="Calibri" w:hAnsi="Calibri" w:cs="Calibri"/>
          <w:b/>
          <w:sz w:val="22"/>
          <w:szCs w:val="22"/>
        </w:rPr>
      </w:pPr>
    </w:p>
    <w:p w14:paraId="41DCE946" w14:textId="52EDFA05" w:rsidR="00F92F48" w:rsidRDefault="00F92F48" w:rsidP="00A6271A">
      <w:pPr>
        <w:jc w:val="center"/>
        <w:rPr>
          <w:rFonts w:ascii="Calibri" w:hAnsi="Calibri" w:cs="Calibri"/>
          <w:b/>
          <w:sz w:val="22"/>
          <w:szCs w:val="22"/>
        </w:rPr>
      </w:pPr>
    </w:p>
    <w:p w14:paraId="0E9D789F" w14:textId="4A292754" w:rsidR="00F92F48" w:rsidRDefault="00F92F48" w:rsidP="00A6271A">
      <w:pPr>
        <w:jc w:val="center"/>
        <w:rPr>
          <w:rFonts w:ascii="Calibri" w:hAnsi="Calibri" w:cs="Calibri"/>
          <w:b/>
          <w:sz w:val="22"/>
          <w:szCs w:val="22"/>
        </w:rPr>
      </w:pPr>
    </w:p>
    <w:p w14:paraId="27D6AADE" w14:textId="7165C8F5" w:rsidR="00F92F48" w:rsidRDefault="00F92F48" w:rsidP="00A6271A">
      <w:pPr>
        <w:jc w:val="center"/>
        <w:rPr>
          <w:rFonts w:ascii="Calibri" w:hAnsi="Calibri" w:cs="Calibri"/>
          <w:b/>
          <w:sz w:val="22"/>
          <w:szCs w:val="22"/>
        </w:rPr>
      </w:pPr>
    </w:p>
    <w:p w14:paraId="68DB55B0" w14:textId="4173365A" w:rsidR="00F92F48" w:rsidRDefault="00F92F48" w:rsidP="00A6271A">
      <w:pPr>
        <w:jc w:val="center"/>
        <w:rPr>
          <w:rFonts w:ascii="Calibri" w:hAnsi="Calibri" w:cs="Calibri"/>
          <w:b/>
          <w:sz w:val="22"/>
          <w:szCs w:val="22"/>
        </w:rPr>
      </w:pPr>
    </w:p>
    <w:p w14:paraId="7BF8E65F" w14:textId="77777777" w:rsidR="00F92F48" w:rsidRPr="00AF4C8C" w:rsidRDefault="00F92F48" w:rsidP="00A6271A">
      <w:pPr>
        <w:jc w:val="center"/>
        <w:rPr>
          <w:rFonts w:ascii="Calibri" w:hAnsi="Calibri" w:cs="Calibri"/>
          <w:b/>
          <w:sz w:val="22"/>
          <w:szCs w:val="22"/>
        </w:rPr>
      </w:pPr>
    </w:p>
    <w:p w14:paraId="204AC576" w14:textId="77777777" w:rsidR="00F27768" w:rsidRPr="00AF4C8C" w:rsidRDefault="00F27768" w:rsidP="00A6271A">
      <w:pPr>
        <w:jc w:val="center"/>
        <w:rPr>
          <w:rFonts w:ascii="Calibri" w:hAnsi="Calibri" w:cs="Calibri"/>
          <w:b/>
          <w:sz w:val="22"/>
          <w:szCs w:val="22"/>
        </w:rPr>
      </w:pPr>
    </w:p>
    <w:p w14:paraId="03CB7FE8" w14:textId="16AAB5E3" w:rsidR="00C121BA" w:rsidRDefault="00C121BA" w:rsidP="00C121BA">
      <w:pPr>
        <w:spacing w:line="360" w:lineRule="auto"/>
        <w:jc w:val="center"/>
        <w:rPr>
          <w:rFonts w:ascii="Calibri" w:hAnsi="Calibri" w:cs="Calibri"/>
          <w:b/>
          <w:sz w:val="22"/>
          <w:szCs w:val="22"/>
        </w:rPr>
      </w:pPr>
      <w:r w:rsidRPr="00AF4C8C">
        <w:rPr>
          <w:rFonts w:ascii="Calibri" w:hAnsi="Calibri" w:cs="Calibri"/>
          <w:b/>
          <w:sz w:val="22"/>
          <w:szCs w:val="22"/>
        </w:rPr>
        <w:t>Podpisová strana ke Smlouvě o dílo</w:t>
      </w:r>
    </w:p>
    <w:p w14:paraId="2E10842E" w14:textId="77777777" w:rsidR="00F92F48" w:rsidRPr="00AF4C8C" w:rsidRDefault="00F92F48" w:rsidP="00C121BA">
      <w:pPr>
        <w:spacing w:line="360" w:lineRule="auto"/>
        <w:jc w:val="center"/>
        <w:rPr>
          <w:rFonts w:ascii="Calibri" w:hAnsi="Calibri" w:cs="Calibri"/>
          <w:b/>
          <w:sz w:val="22"/>
          <w:szCs w:val="22"/>
        </w:rPr>
      </w:pPr>
    </w:p>
    <w:p w14:paraId="30F69A4F" w14:textId="77777777" w:rsidR="00C121BA" w:rsidRPr="00AF4C8C" w:rsidRDefault="00C121BA" w:rsidP="00A6271A">
      <w:pPr>
        <w:spacing w:line="360" w:lineRule="auto"/>
        <w:jc w:val="both"/>
        <w:rPr>
          <w:rFonts w:ascii="Calibri" w:hAnsi="Calibri" w:cs="Calibri"/>
          <w:sz w:val="22"/>
          <w:szCs w:val="22"/>
        </w:rPr>
      </w:pPr>
    </w:p>
    <w:p w14:paraId="1FE00B68" w14:textId="285B42CD" w:rsidR="00A6271A" w:rsidRPr="008852ED" w:rsidRDefault="00A6271A" w:rsidP="00A6271A">
      <w:pPr>
        <w:spacing w:line="360" w:lineRule="auto"/>
        <w:jc w:val="both"/>
        <w:rPr>
          <w:rFonts w:ascii="Calibri" w:hAnsi="Calibri" w:cs="Calibri"/>
          <w:sz w:val="22"/>
          <w:szCs w:val="22"/>
        </w:rPr>
      </w:pPr>
      <w:r w:rsidRPr="008852ED">
        <w:rPr>
          <w:rFonts w:ascii="Calibri" w:hAnsi="Calibri" w:cs="Calibri"/>
          <w:sz w:val="22"/>
          <w:szCs w:val="22"/>
        </w:rPr>
        <w:t>V</w:t>
      </w:r>
      <w:r w:rsidR="008852ED" w:rsidRPr="008852ED">
        <w:rPr>
          <w:rFonts w:ascii="Calibri" w:hAnsi="Calibri" w:cs="Calibri"/>
          <w:sz w:val="22"/>
          <w:szCs w:val="22"/>
        </w:rPr>
        <w:t xml:space="preserve"> Praze </w:t>
      </w:r>
      <w:r w:rsidR="00106A2B" w:rsidRPr="008852ED">
        <w:rPr>
          <w:rFonts w:ascii="Calibri" w:hAnsi="Calibri" w:cs="Calibri"/>
          <w:sz w:val="22"/>
          <w:szCs w:val="22"/>
        </w:rPr>
        <w:t>dne</w:t>
      </w:r>
      <w:r w:rsidR="008852ED">
        <w:rPr>
          <w:rFonts w:ascii="Calibri" w:hAnsi="Calibri" w:cs="Calibri"/>
          <w:sz w:val="22"/>
          <w:szCs w:val="22"/>
        </w:rPr>
        <w:t xml:space="preserve"> ………………….</w:t>
      </w:r>
      <w:r w:rsidRPr="008852ED">
        <w:rPr>
          <w:rFonts w:ascii="Calibri" w:hAnsi="Calibri" w:cs="Calibri"/>
          <w:sz w:val="22"/>
          <w:szCs w:val="22"/>
        </w:rPr>
        <w:tab/>
      </w:r>
      <w:r w:rsidRPr="008852ED">
        <w:rPr>
          <w:rFonts w:ascii="Calibri" w:hAnsi="Calibri" w:cs="Calibri"/>
          <w:sz w:val="22"/>
          <w:szCs w:val="22"/>
        </w:rPr>
        <w:tab/>
      </w:r>
      <w:r w:rsidR="00926D1C" w:rsidRPr="008852ED">
        <w:rPr>
          <w:rFonts w:ascii="Calibri" w:hAnsi="Calibri" w:cs="Calibri"/>
          <w:sz w:val="22"/>
          <w:szCs w:val="22"/>
        </w:rPr>
        <w:t xml:space="preserve">           </w:t>
      </w:r>
      <w:r w:rsidR="00C121BA" w:rsidRPr="008852ED">
        <w:rPr>
          <w:rFonts w:ascii="Calibri" w:hAnsi="Calibri" w:cs="Calibri"/>
          <w:sz w:val="22"/>
          <w:szCs w:val="22"/>
        </w:rPr>
        <w:tab/>
      </w:r>
      <w:r w:rsidR="00C121BA" w:rsidRPr="008852ED">
        <w:rPr>
          <w:rFonts w:ascii="Calibri" w:hAnsi="Calibri" w:cs="Calibri"/>
          <w:sz w:val="22"/>
          <w:szCs w:val="22"/>
        </w:rPr>
        <w:tab/>
      </w:r>
      <w:r w:rsidR="00C121BA" w:rsidRPr="008852ED">
        <w:rPr>
          <w:rFonts w:ascii="Calibri" w:hAnsi="Calibri" w:cs="Calibri"/>
          <w:sz w:val="22"/>
          <w:szCs w:val="22"/>
        </w:rPr>
        <w:tab/>
      </w:r>
      <w:r w:rsidRPr="008852ED">
        <w:rPr>
          <w:rFonts w:ascii="Calibri" w:hAnsi="Calibri" w:cs="Calibri"/>
          <w:sz w:val="22"/>
          <w:szCs w:val="22"/>
        </w:rPr>
        <w:t xml:space="preserve">V Praze dne </w:t>
      </w:r>
      <w:r w:rsidR="00A63898">
        <w:rPr>
          <w:rFonts w:ascii="Calibri" w:hAnsi="Calibri" w:cs="Calibri"/>
          <w:sz w:val="22"/>
          <w:szCs w:val="22"/>
        </w:rPr>
        <w:t>1</w:t>
      </w:r>
      <w:r w:rsidR="00504A3B">
        <w:rPr>
          <w:rFonts w:ascii="Calibri" w:hAnsi="Calibri" w:cs="Calibri"/>
          <w:sz w:val="22"/>
          <w:szCs w:val="22"/>
        </w:rPr>
        <w:t>8</w:t>
      </w:r>
      <w:bookmarkStart w:id="46" w:name="_GoBack"/>
      <w:bookmarkEnd w:id="46"/>
      <w:r w:rsidR="00A63898">
        <w:rPr>
          <w:rFonts w:ascii="Calibri" w:hAnsi="Calibri" w:cs="Calibri"/>
          <w:sz w:val="22"/>
          <w:szCs w:val="22"/>
        </w:rPr>
        <w:t>. 2. 2020</w:t>
      </w:r>
    </w:p>
    <w:p w14:paraId="712248A1" w14:textId="77777777" w:rsidR="00A6271A" w:rsidRPr="008852ED" w:rsidRDefault="00A6271A" w:rsidP="00A6271A">
      <w:pPr>
        <w:spacing w:line="360" w:lineRule="auto"/>
        <w:jc w:val="both"/>
        <w:rPr>
          <w:rFonts w:ascii="Calibri" w:hAnsi="Calibri" w:cs="Calibri"/>
          <w:sz w:val="22"/>
          <w:szCs w:val="22"/>
        </w:rPr>
      </w:pPr>
    </w:p>
    <w:p w14:paraId="4B493D00" w14:textId="77777777" w:rsidR="00A6271A" w:rsidRPr="008852ED" w:rsidRDefault="00A6271A" w:rsidP="00A6271A">
      <w:pPr>
        <w:spacing w:line="360" w:lineRule="auto"/>
        <w:jc w:val="both"/>
        <w:rPr>
          <w:rFonts w:ascii="Calibri" w:hAnsi="Calibri" w:cs="Calibri"/>
          <w:sz w:val="22"/>
          <w:szCs w:val="22"/>
        </w:rPr>
      </w:pPr>
    </w:p>
    <w:p w14:paraId="01BB1F87" w14:textId="77777777" w:rsidR="008852ED" w:rsidRPr="008852ED" w:rsidRDefault="008852ED" w:rsidP="00A6271A">
      <w:pPr>
        <w:spacing w:line="360" w:lineRule="auto"/>
        <w:jc w:val="both"/>
        <w:rPr>
          <w:rFonts w:ascii="Calibri" w:hAnsi="Calibri" w:cs="Calibri"/>
          <w:sz w:val="22"/>
          <w:szCs w:val="22"/>
        </w:rPr>
      </w:pPr>
    </w:p>
    <w:p w14:paraId="02B53545" w14:textId="77777777" w:rsidR="008852ED" w:rsidRPr="008852ED" w:rsidRDefault="008852ED" w:rsidP="00A6271A">
      <w:pPr>
        <w:spacing w:line="360" w:lineRule="auto"/>
        <w:jc w:val="both"/>
        <w:rPr>
          <w:rFonts w:ascii="Calibri" w:hAnsi="Calibri" w:cs="Calibri"/>
          <w:sz w:val="22"/>
          <w:szCs w:val="22"/>
        </w:rPr>
      </w:pPr>
    </w:p>
    <w:p w14:paraId="53B61439" w14:textId="16A552DE" w:rsidR="00A6271A" w:rsidRPr="008852ED" w:rsidRDefault="00A6271A" w:rsidP="00A6271A">
      <w:pPr>
        <w:spacing w:line="360" w:lineRule="auto"/>
        <w:jc w:val="both"/>
        <w:rPr>
          <w:rFonts w:ascii="Calibri" w:hAnsi="Calibri" w:cs="Calibri"/>
          <w:sz w:val="22"/>
          <w:szCs w:val="22"/>
          <w:u w:val="single"/>
        </w:rPr>
      </w:pPr>
      <w:r w:rsidRPr="008852ED">
        <w:rPr>
          <w:rFonts w:ascii="Calibri" w:hAnsi="Calibri" w:cs="Calibri"/>
          <w:sz w:val="22"/>
          <w:szCs w:val="22"/>
          <w:u w:val="single"/>
        </w:rPr>
        <w:t>______________________________</w:t>
      </w:r>
      <w:r w:rsidRPr="008852ED">
        <w:rPr>
          <w:rFonts w:ascii="Calibri" w:hAnsi="Calibri" w:cs="Calibri"/>
          <w:sz w:val="22"/>
          <w:szCs w:val="22"/>
        </w:rPr>
        <w:tab/>
      </w:r>
      <w:r w:rsidR="00DC659D" w:rsidRPr="008852ED">
        <w:rPr>
          <w:rFonts w:ascii="Calibri" w:hAnsi="Calibri" w:cs="Calibri"/>
          <w:sz w:val="22"/>
          <w:szCs w:val="22"/>
        </w:rPr>
        <w:tab/>
      </w:r>
      <w:r w:rsidR="00DC659D" w:rsidRPr="008852ED">
        <w:rPr>
          <w:rFonts w:ascii="Calibri" w:hAnsi="Calibri" w:cs="Calibri"/>
          <w:sz w:val="22"/>
          <w:szCs w:val="22"/>
        </w:rPr>
        <w:tab/>
      </w:r>
      <w:r w:rsidR="00DC659D" w:rsidRPr="008852ED">
        <w:rPr>
          <w:rFonts w:ascii="Calibri" w:hAnsi="Calibri" w:cs="Calibri"/>
          <w:sz w:val="22"/>
          <w:szCs w:val="22"/>
        </w:rPr>
        <w:tab/>
      </w:r>
      <w:r w:rsidRPr="008852ED">
        <w:rPr>
          <w:rFonts w:ascii="Calibri" w:hAnsi="Calibri" w:cs="Calibri"/>
          <w:sz w:val="22"/>
          <w:szCs w:val="22"/>
          <w:u w:val="single"/>
        </w:rPr>
        <w:t>______________________________</w:t>
      </w:r>
    </w:p>
    <w:p w14:paraId="641C3014" w14:textId="0F48DCA0" w:rsidR="00DC659D" w:rsidRPr="008852ED" w:rsidRDefault="008852ED" w:rsidP="00DC659D">
      <w:pPr>
        <w:spacing w:line="276" w:lineRule="auto"/>
        <w:ind w:left="4245" w:hanging="4245"/>
        <w:rPr>
          <w:rFonts w:ascii="Calibri" w:hAnsi="Calibri" w:cs="Calibri"/>
          <w:sz w:val="22"/>
          <w:szCs w:val="22"/>
        </w:rPr>
      </w:pPr>
      <w:r>
        <w:rPr>
          <w:rFonts w:ascii="Calibri" w:hAnsi="Calibri" w:cs="Calibri"/>
          <w:sz w:val="22"/>
          <w:szCs w:val="22"/>
        </w:rPr>
        <w:t>doc. Ing. Radim Vácha, Ph.D.</w:t>
      </w:r>
      <w:r w:rsidR="00BF1801" w:rsidRPr="008852ED">
        <w:rPr>
          <w:rFonts w:ascii="Calibri" w:hAnsi="Calibri" w:cs="Calibri"/>
          <w:sz w:val="22"/>
          <w:szCs w:val="22"/>
        </w:rPr>
        <w:t xml:space="preserve">                                  </w:t>
      </w:r>
      <w:r w:rsidR="00CE224A" w:rsidRPr="008852ED">
        <w:rPr>
          <w:rFonts w:ascii="Calibri" w:hAnsi="Calibri" w:cs="Calibri"/>
          <w:sz w:val="22"/>
          <w:szCs w:val="22"/>
        </w:rPr>
        <w:tab/>
      </w:r>
      <w:r w:rsidR="00CE224A" w:rsidRPr="008852ED">
        <w:rPr>
          <w:rFonts w:ascii="Calibri" w:hAnsi="Calibri" w:cs="Calibri"/>
          <w:sz w:val="22"/>
          <w:szCs w:val="22"/>
        </w:rPr>
        <w:tab/>
      </w:r>
      <w:r w:rsidR="00CE224A" w:rsidRPr="008852ED">
        <w:rPr>
          <w:rFonts w:ascii="Calibri" w:hAnsi="Calibri" w:cs="Calibri"/>
          <w:sz w:val="22"/>
          <w:szCs w:val="22"/>
        </w:rPr>
        <w:tab/>
      </w:r>
      <w:r w:rsidR="00DC659D" w:rsidRPr="008852ED">
        <w:rPr>
          <w:rFonts w:ascii="Calibri" w:hAnsi="Calibri" w:cs="Calibri"/>
          <w:sz w:val="22"/>
          <w:szCs w:val="22"/>
        </w:rPr>
        <w:tab/>
      </w:r>
      <w:r w:rsidR="0013070E" w:rsidRPr="008852ED">
        <w:rPr>
          <w:rFonts w:ascii="Calibri" w:hAnsi="Calibri" w:cs="Calibri"/>
          <w:sz w:val="22"/>
          <w:szCs w:val="22"/>
        </w:rPr>
        <w:t xml:space="preserve">Ing. Martin Souček    </w:t>
      </w:r>
    </w:p>
    <w:p w14:paraId="0B32A5C7" w14:textId="41D9D1C3" w:rsidR="00DC659D" w:rsidRPr="00AF4C8C" w:rsidRDefault="008852ED" w:rsidP="00DC659D">
      <w:pPr>
        <w:spacing w:line="276" w:lineRule="auto"/>
        <w:ind w:left="4245" w:hanging="4245"/>
        <w:rPr>
          <w:rFonts w:ascii="Calibri" w:hAnsi="Calibri" w:cs="Calibri"/>
          <w:sz w:val="22"/>
          <w:szCs w:val="22"/>
        </w:rPr>
      </w:pPr>
      <w:r>
        <w:rPr>
          <w:rFonts w:ascii="Calibri" w:hAnsi="Calibri" w:cs="Calibri"/>
          <w:sz w:val="22"/>
          <w:szCs w:val="22"/>
        </w:rPr>
        <w:t>ředitel</w:t>
      </w:r>
      <w:r w:rsidR="0013070E" w:rsidRPr="008852ED">
        <w:rPr>
          <w:rFonts w:ascii="Calibri" w:hAnsi="Calibri" w:cs="Calibri"/>
          <w:sz w:val="22"/>
          <w:szCs w:val="22"/>
        </w:rPr>
        <w:t xml:space="preserve">         </w:t>
      </w:r>
      <w:r w:rsidR="00DC659D" w:rsidRPr="008852ED">
        <w:rPr>
          <w:rFonts w:ascii="Calibri" w:hAnsi="Calibri" w:cs="Calibri"/>
          <w:sz w:val="22"/>
          <w:szCs w:val="22"/>
        </w:rPr>
        <w:tab/>
      </w:r>
      <w:r w:rsidR="00DC659D" w:rsidRPr="008852ED">
        <w:rPr>
          <w:rFonts w:ascii="Calibri" w:hAnsi="Calibri" w:cs="Calibri"/>
          <w:sz w:val="22"/>
          <w:szCs w:val="22"/>
        </w:rPr>
        <w:tab/>
      </w:r>
      <w:r w:rsidR="00DC659D" w:rsidRPr="008852ED">
        <w:rPr>
          <w:rFonts w:ascii="Calibri" w:hAnsi="Calibri" w:cs="Calibri"/>
          <w:sz w:val="22"/>
          <w:szCs w:val="22"/>
        </w:rPr>
        <w:tab/>
      </w:r>
      <w:r w:rsidR="00DC659D" w:rsidRPr="008852ED">
        <w:rPr>
          <w:rFonts w:ascii="Calibri" w:hAnsi="Calibri" w:cs="Calibri"/>
          <w:sz w:val="22"/>
          <w:szCs w:val="22"/>
        </w:rPr>
        <w:tab/>
        <w:t>člen představenstva</w:t>
      </w:r>
      <w:r w:rsidR="00CE224A" w:rsidRPr="00AF4C8C">
        <w:rPr>
          <w:rFonts w:ascii="Calibri" w:hAnsi="Calibri" w:cs="Calibri"/>
          <w:sz w:val="22"/>
          <w:szCs w:val="22"/>
        </w:rPr>
        <w:tab/>
      </w:r>
    </w:p>
    <w:p w14:paraId="1350F0D8" w14:textId="7B8324C4" w:rsidR="00A6271A" w:rsidRPr="00AF4C8C" w:rsidRDefault="00CE224A" w:rsidP="0013070E">
      <w:pPr>
        <w:spacing w:line="360" w:lineRule="auto"/>
        <w:jc w:val="both"/>
        <w:rPr>
          <w:rFonts w:ascii="Calibri" w:hAnsi="Calibri" w:cs="Calibri"/>
          <w:sz w:val="22"/>
          <w:szCs w:val="22"/>
        </w:rPr>
      </w:pPr>
      <w:r w:rsidRPr="00AF4C8C">
        <w:rPr>
          <w:rFonts w:ascii="Calibri" w:hAnsi="Calibri" w:cs="Calibri"/>
          <w:sz w:val="22"/>
          <w:szCs w:val="22"/>
        </w:rPr>
        <w:tab/>
      </w:r>
      <w:r w:rsidRPr="00AF4C8C">
        <w:rPr>
          <w:rFonts w:ascii="Calibri" w:hAnsi="Calibri" w:cs="Calibri"/>
          <w:sz w:val="22"/>
          <w:szCs w:val="22"/>
        </w:rPr>
        <w:tab/>
      </w:r>
      <w:r w:rsidRPr="00AF4C8C">
        <w:rPr>
          <w:rFonts w:ascii="Calibri" w:hAnsi="Calibri" w:cs="Calibri"/>
          <w:sz w:val="22"/>
          <w:szCs w:val="22"/>
        </w:rPr>
        <w:tab/>
      </w:r>
      <w:r w:rsidRPr="00AF4C8C">
        <w:rPr>
          <w:rFonts w:ascii="Calibri" w:hAnsi="Calibri" w:cs="Calibri"/>
          <w:sz w:val="22"/>
          <w:szCs w:val="22"/>
        </w:rPr>
        <w:tab/>
      </w:r>
      <w:r w:rsidRPr="00AF4C8C">
        <w:rPr>
          <w:rFonts w:ascii="Calibri" w:hAnsi="Calibri" w:cs="Calibri"/>
          <w:sz w:val="22"/>
          <w:szCs w:val="22"/>
        </w:rPr>
        <w:tab/>
      </w:r>
      <w:r w:rsidRPr="00AF4C8C">
        <w:rPr>
          <w:rFonts w:ascii="Calibri" w:hAnsi="Calibri" w:cs="Calibri"/>
          <w:sz w:val="22"/>
          <w:szCs w:val="22"/>
        </w:rPr>
        <w:tab/>
      </w:r>
    </w:p>
    <w:p w14:paraId="23344ED6" w14:textId="77777777" w:rsidR="00492949" w:rsidRPr="00AF4C8C" w:rsidRDefault="00492949" w:rsidP="00492949">
      <w:pPr>
        <w:spacing w:line="360" w:lineRule="auto"/>
        <w:jc w:val="both"/>
        <w:rPr>
          <w:rFonts w:ascii="Calibri" w:hAnsi="Calibri" w:cs="Calibri"/>
          <w:sz w:val="22"/>
          <w:szCs w:val="22"/>
        </w:rPr>
      </w:pPr>
    </w:p>
    <w:p w14:paraId="071B7309" w14:textId="77777777" w:rsidR="00422C32" w:rsidRPr="00AF4C8C" w:rsidRDefault="00422C32" w:rsidP="0069742E">
      <w:pPr>
        <w:pStyle w:val="Bezmezer"/>
        <w:rPr>
          <w:rFonts w:ascii="Calibri" w:hAnsi="Calibri" w:cs="Calibri"/>
          <w:sz w:val="22"/>
          <w:szCs w:val="22"/>
        </w:rPr>
      </w:pPr>
    </w:p>
    <w:p w14:paraId="4318D2D9" w14:textId="77777777" w:rsidR="00422C32" w:rsidRPr="00AF4C8C" w:rsidRDefault="00422C32" w:rsidP="0069742E">
      <w:pPr>
        <w:pStyle w:val="Bezmezer"/>
        <w:rPr>
          <w:rFonts w:ascii="Calibri" w:hAnsi="Calibri" w:cs="Calibri"/>
          <w:sz w:val="22"/>
          <w:szCs w:val="22"/>
        </w:rPr>
      </w:pPr>
    </w:p>
    <w:sectPr w:rsidR="00422C32" w:rsidRPr="00AF4C8C" w:rsidSect="00D0610B">
      <w:headerReference w:type="default" r:id="rId10"/>
      <w:footerReference w:type="default" r:id="rId11"/>
      <w:pgSz w:w="11906" w:h="16838"/>
      <w:pgMar w:top="696" w:right="1247" w:bottom="1134" w:left="1474"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7EE01" w14:textId="77777777" w:rsidR="00ED42E3" w:rsidRDefault="00ED42E3" w:rsidP="00E7721B">
      <w:r>
        <w:separator/>
      </w:r>
    </w:p>
  </w:endnote>
  <w:endnote w:type="continuationSeparator" w:id="0">
    <w:p w14:paraId="70435B69" w14:textId="77777777" w:rsidR="00ED42E3" w:rsidRDefault="00ED42E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Frutiger Condensed Black">
    <w:altName w:val="Times New Roman"/>
    <w:charset w:val="EE"/>
    <w:family w:val="auto"/>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200024"/>
      <w:docPartObj>
        <w:docPartGallery w:val="Page Numbers (Bottom of Page)"/>
        <w:docPartUnique/>
      </w:docPartObj>
    </w:sdtPr>
    <w:sdtEndPr/>
    <w:sdtContent>
      <w:p w14:paraId="3C91877E" w14:textId="77777777" w:rsidR="0013070E" w:rsidRDefault="0013070E">
        <w:pPr>
          <w:pStyle w:val="Zpat"/>
        </w:pPr>
        <w:r>
          <w:fldChar w:fldCharType="begin"/>
        </w:r>
        <w:r>
          <w:instrText>PAGE   \* MERGEFORMAT</w:instrText>
        </w:r>
        <w:r>
          <w:fldChar w:fldCharType="separate"/>
        </w:r>
        <w:r w:rsidR="00C14E2E">
          <w:rPr>
            <w:noProof/>
          </w:rPr>
          <w:t>9</w:t>
        </w:r>
        <w:r>
          <w:fldChar w:fldCharType="end"/>
        </w:r>
      </w:p>
    </w:sdtContent>
  </w:sdt>
  <w:p w14:paraId="3607C56A" w14:textId="77777777" w:rsidR="0013070E" w:rsidRPr="009C219F" w:rsidRDefault="0013070E" w:rsidP="000F35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397D" w14:textId="77777777" w:rsidR="00ED42E3" w:rsidRDefault="00ED42E3" w:rsidP="00E7721B">
      <w:r>
        <w:separator/>
      </w:r>
    </w:p>
  </w:footnote>
  <w:footnote w:type="continuationSeparator" w:id="0">
    <w:p w14:paraId="0B0D9FE0" w14:textId="77777777" w:rsidR="00ED42E3" w:rsidRDefault="00ED42E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7CC1" w14:textId="77777777" w:rsidR="0013070E" w:rsidRDefault="0013070E">
    <w:pPr>
      <w:pStyle w:val="Zhlav"/>
    </w:pPr>
    <w:r>
      <w:rPr>
        <w:noProof/>
      </w:rPr>
      <w:drawing>
        <wp:anchor distT="0" distB="0" distL="114300" distR="114300" simplePos="0" relativeHeight="251659264" behindDoc="1" locked="1" layoutInCell="1" allowOverlap="1" wp14:anchorId="5220C16C" wp14:editId="4DA929F8">
          <wp:simplePos x="0" y="0"/>
          <wp:positionH relativeFrom="margin">
            <wp:posOffset>112395</wp:posOffset>
          </wp:positionH>
          <wp:positionV relativeFrom="topMargin">
            <wp:posOffset>13335</wp:posOffset>
          </wp:positionV>
          <wp:extent cx="1409700" cy="8089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ltron as.wmf"/>
                  <pic:cNvPicPr/>
                </pic:nvPicPr>
                <pic:blipFill rotWithShape="1">
                  <a:blip r:embed="rId1" cstate="print">
                    <a:extLst>
                      <a:ext uri="{28A0092B-C50C-407E-A947-70E740481C1C}">
                        <a14:useLocalDpi xmlns:a14="http://schemas.microsoft.com/office/drawing/2010/main" val="0"/>
                      </a:ext>
                    </a:extLst>
                  </a:blip>
                  <a:srcRect l="6565" r="64257" b="88128"/>
                  <a:stretch/>
                </pic:blipFill>
                <pic:spPr bwMode="auto">
                  <a:xfrm>
                    <a:off x="0" y="0"/>
                    <a:ext cx="1409700" cy="808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75EBE1" w14:textId="0C919E55" w:rsidR="0013070E" w:rsidRDefault="00F92F48">
    <w:pPr>
      <w:pStyle w:val="Zhlav"/>
      <w:rPr>
        <w:rFonts w:asciiTheme="minorHAnsi" w:hAnsiTheme="minorHAnsi" w:cstheme="minorHAnsi"/>
      </w:rPr>
    </w:pPr>
    <w:r>
      <w:tab/>
    </w:r>
    <w:r>
      <w:tab/>
    </w:r>
    <w:r w:rsidRPr="00F92F48">
      <w:rPr>
        <w:rFonts w:asciiTheme="minorHAnsi" w:hAnsiTheme="minorHAnsi" w:cstheme="minorHAnsi"/>
      </w:rPr>
      <w:t>CT03050</w:t>
    </w:r>
  </w:p>
  <w:p w14:paraId="4973E21E" w14:textId="77777777" w:rsidR="00F92F48" w:rsidRPr="00F92F48" w:rsidRDefault="00F92F48">
    <w:pPr>
      <w:pStyle w:val="Zhlav"/>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20C955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80F3492"/>
    <w:multiLevelType w:val="hybridMultilevel"/>
    <w:tmpl w:val="51102EF2"/>
    <w:lvl w:ilvl="0" w:tplc="80EAF4A0">
      <w:start w:val="5"/>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F3E5673"/>
    <w:multiLevelType w:val="hybridMultilevel"/>
    <w:tmpl w:val="8A5A291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29BD7613"/>
    <w:multiLevelType w:val="singleLevel"/>
    <w:tmpl w:val="9ACE705E"/>
    <w:lvl w:ilvl="0">
      <w:start w:val="1"/>
      <w:numFmt w:val="decimal"/>
      <w:pStyle w:val="smlouva"/>
      <w:lvlText w:val="%1."/>
      <w:lvlJc w:val="left"/>
      <w:pPr>
        <w:tabs>
          <w:tab w:val="num" w:pos="360"/>
        </w:tabs>
        <w:ind w:left="360" w:hanging="360"/>
      </w:pPr>
    </w:lvl>
  </w:abstractNum>
  <w:abstractNum w:abstractNumId="4" w15:restartNumberingAfterBreak="0">
    <w:nsid w:val="2B397724"/>
    <w:multiLevelType w:val="hybridMultilevel"/>
    <w:tmpl w:val="913E76C4"/>
    <w:lvl w:ilvl="0" w:tplc="DB889FCC">
      <w:start w:val="1"/>
      <w:numFmt w:val="decimal"/>
      <w:lvlText w:val="%1."/>
      <w:lvlJc w:val="left"/>
      <w:pPr>
        <w:tabs>
          <w:tab w:val="num" w:pos="720"/>
        </w:tabs>
        <w:ind w:left="720" w:hanging="360"/>
      </w:pPr>
      <w:rPr>
        <w:rFonts w:cs="Times New Roman" w:hint="default"/>
      </w:rPr>
    </w:lvl>
    <w:lvl w:ilvl="1" w:tplc="CCA2FF60">
      <w:numFmt w:val="bullet"/>
      <w:lvlText w:val="-"/>
      <w:lvlJc w:val="left"/>
      <w:pPr>
        <w:tabs>
          <w:tab w:val="num" w:pos="1515"/>
        </w:tabs>
        <w:ind w:left="1515" w:hanging="435"/>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317DBB"/>
    <w:multiLevelType w:val="multilevel"/>
    <w:tmpl w:val="53626484"/>
    <w:lvl w:ilvl="0">
      <w:start w:val="1"/>
      <w:numFmt w:val="decimal"/>
      <w:pStyle w:val="Level1"/>
      <w:lvlText w:val="%1."/>
      <w:lvlJc w:val="left"/>
      <w:pPr>
        <w:tabs>
          <w:tab w:val="num" w:pos="680"/>
        </w:tabs>
        <w:ind w:left="680" w:hanging="680"/>
      </w:pPr>
      <w:rPr>
        <w:rFonts w:hint="default"/>
      </w:rPr>
    </w:lvl>
    <w:lvl w:ilvl="1">
      <w:start w:val="1"/>
      <w:numFmt w:val="decimal"/>
      <w:pStyle w:val="Level2"/>
      <w:lvlText w:val="%1.%2"/>
      <w:lvlJc w:val="left"/>
      <w:pPr>
        <w:tabs>
          <w:tab w:val="num" w:pos="680"/>
        </w:tabs>
        <w:ind w:left="680" w:hanging="680"/>
      </w:pPr>
      <w:rPr>
        <w:rFonts w:hint="default"/>
      </w:rPr>
    </w:lvl>
    <w:lvl w:ilvl="2">
      <w:start w:val="1"/>
      <w:numFmt w:val="decimal"/>
      <w:pStyle w:val="Level3"/>
      <w:lvlText w:val="%1.%2.%3"/>
      <w:lvlJc w:val="left"/>
      <w:pPr>
        <w:tabs>
          <w:tab w:val="num" w:pos="1361"/>
        </w:tabs>
        <w:ind w:left="1361" w:hanging="681"/>
      </w:pPr>
      <w:rPr>
        <w:rFonts w:hint="default"/>
        <w:sz w:val="22"/>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6" w15:restartNumberingAfterBreak="0">
    <w:nsid w:val="2CA74551"/>
    <w:multiLevelType w:val="singleLevel"/>
    <w:tmpl w:val="10BC4DDC"/>
    <w:lvl w:ilvl="0">
      <w:start w:val="1"/>
      <w:numFmt w:val="decimal"/>
      <w:lvlText w:val="%1."/>
      <w:lvlJc w:val="left"/>
      <w:pPr>
        <w:tabs>
          <w:tab w:val="num" w:pos="1070"/>
        </w:tabs>
        <w:ind w:left="1070" w:hanging="360"/>
      </w:pPr>
      <w:rPr>
        <w:rFonts w:cs="Times New Roman"/>
        <w:b w:val="0"/>
      </w:rPr>
    </w:lvl>
  </w:abstractNum>
  <w:abstractNum w:abstractNumId="7" w15:restartNumberingAfterBreak="0">
    <w:nsid w:val="32232A8D"/>
    <w:multiLevelType w:val="hybridMultilevel"/>
    <w:tmpl w:val="60562FDA"/>
    <w:lvl w:ilvl="0" w:tplc="3BA466E0">
      <w:start w:val="1"/>
      <w:numFmt w:val="lowerLetter"/>
      <w:lvlText w:val="%1)"/>
      <w:lvlJc w:val="left"/>
      <w:pPr>
        <w:tabs>
          <w:tab w:val="num" w:pos="1120"/>
        </w:tabs>
        <w:ind w:left="1120" w:hanging="360"/>
      </w:pPr>
      <w:rPr>
        <w:rFonts w:hint="default"/>
      </w:rPr>
    </w:lvl>
    <w:lvl w:ilvl="1" w:tplc="04050019">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8" w15:restartNumberingAfterBreak="0">
    <w:nsid w:val="404D00EA"/>
    <w:multiLevelType w:val="hybridMultilevel"/>
    <w:tmpl w:val="5E7E8010"/>
    <w:lvl w:ilvl="0" w:tplc="68DE9408">
      <w:start w:val="12"/>
      <w:numFmt w:val="decimal"/>
      <w:lvlText w:val="%1."/>
      <w:lvlJc w:val="left"/>
      <w:pPr>
        <w:tabs>
          <w:tab w:val="num" w:pos="757"/>
        </w:tabs>
        <w:ind w:left="757" w:hanging="397"/>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83402"/>
    <w:multiLevelType w:val="multilevel"/>
    <w:tmpl w:val="AF947670"/>
    <w:name w:val="zzmpClanek||Clanek|3|1|1|4|2|9||1|2|1||1|2|0||1|2|1||1|2|0||1|0|0||1|0|0||1|0|0||1|0|0||"/>
    <w:lvl w:ilvl="0">
      <w:start w:val="1"/>
      <w:numFmt w:val="decimal"/>
      <w:lvlRestart w:val="0"/>
      <w:pStyle w:val="ClanekL1"/>
      <w:suff w:val="nothing"/>
      <w:lvlText w:val="Článek %1"/>
      <w:lvlJc w:val="left"/>
      <w:pPr>
        <w:tabs>
          <w:tab w:val="num" w:pos="720"/>
        </w:tabs>
      </w:pPr>
      <w:rPr>
        <w:rFonts w:ascii="Times New Roman" w:hAnsi="Times New Roman" w:cs="Times New Roman"/>
        <w:b/>
        <w:i w:val="0"/>
        <w:caps/>
        <w:smallCaps w:val="0"/>
        <w:color w:val="auto"/>
        <w:sz w:val="20"/>
        <w:u w:val="none"/>
      </w:rPr>
    </w:lvl>
    <w:lvl w:ilvl="1">
      <w:start w:val="1"/>
      <w:numFmt w:val="decimal"/>
      <w:pStyle w:val="ClanekL2"/>
      <w:isLgl/>
      <w:lvlText w:val="%1.%2"/>
      <w:lvlJc w:val="left"/>
      <w:pPr>
        <w:tabs>
          <w:tab w:val="num" w:pos="720"/>
        </w:tabs>
        <w:ind w:left="720" w:hanging="720"/>
      </w:pPr>
      <w:rPr>
        <w:rFonts w:ascii="Times New Roman" w:hAnsi="Times New Roman" w:cs="Times New Roman"/>
        <w:b/>
        <w:i w:val="0"/>
        <w:caps w:val="0"/>
        <w:sz w:val="20"/>
        <w:u w:val="none"/>
      </w:rPr>
    </w:lvl>
    <w:lvl w:ilvl="2">
      <w:start w:val="1"/>
      <w:numFmt w:val="decimal"/>
      <w:pStyle w:val="ClanekL3"/>
      <w:isLgl/>
      <w:lvlText w:val="%1.%2.%3"/>
      <w:lvlJc w:val="left"/>
      <w:pPr>
        <w:tabs>
          <w:tab w:val="num" w:pos="720"/>
        </w:tabs>
      </w:pPr>
      <w:rPr>
        <w:rFonts w:ascii="Times New Roman" w:hAnsi="Times New Roman" w:cs="Times New Roman"/>
        <w:b w:val="0"/>
        <w:i w:val="0"/>
        <w:caps w:val="0"/>
        <w:sz w:val="20"/>
        <w:u w:val="none"/>
      </w:rPr>
    </w:lvl>
    <w:lvl w:ilvl="3">
      <w:start w:val="1"/>
      <w:numFmt w:val="lowerLetter"/>
      <w:pStyle w:val="ClanekL4"/>
      <w:lvlText w:val="(%4)"/>
      <w:lvlJc w:val="left"/>
      <w:pPr>
        <w:tabs>
          <w:tab w:val="num" w:pos="1440"/>
        </w:tabs>
        <w:ind w:left="1440" w:hanging="720"/>
      </w:pPr>
      <w:rPr>
        <w:rFonts w:ascii="Times New Roman" w:hAnsi="Times New Roman" w:cs="Times New Roman"/>
        <w:b w:val="0"/>
        <w:i w:val="0"/>
        <w:caps w:val="0"/>
        <w:sz w:val="20"/>
        <w:u w:val="none"/>
      </w:rPr>
    </w:lvl>
    <w:lvl w:ilvl="4">
      <w:start w:val="1"/>
      <w:numFmt w:val="lowerRoman"/>
      <w:pStyle w:val="ClanekL5"/>
      <w:lvlText w:val="(%5)"/>
      <w:lvlJc w:val="left"/>
      <w:pPr>
        <w:tabs>
          <w:tab w:val="num" w:pos="2160"/>
        </w:tabs>
        <w:ind w:left="2160" w:hanging="720"/>
      </w:pPr>
      <w:rPr>
        <w:rFonts w:ascii="Times New Roman" w:hAnsi="Times New Roman" w:cs="Times New Roman"/>
        <w:b w:val="0"/>
        <w:i w:val="0"/>
        <w:caps w:val="0"/>
        <w:sz w:val="20"/>
        <w:u w:val="none"/>
      </w:rPr>
    </w:lvl>
    <w:lvl w:ilvl="5">
      <w:start w:val="1"/>
      <w:numFmt w:val="decimal"/>
      <w:pStyle w:val="ClanekL6"/>
      <w:lvlText w:val="(%6)"/>
      <w:lvlJc w:val="left"/>
      <w:pPr>
        <w:tabs>
          <w:tab w:val="num" w:pos="4320"/>
        </w:tabs>
        <w:ind w:firstLine="3600"/>
      </w:pPr>
      <w:rPr>
        <w:rFonts w:ascii="Times New Roman" w:hAnsi="Times New Roman" w:cs="Times New Roman"/>
        <w:b w:val="0"/>
        <w:i w:val="0"/>
        <w:caps w:val="0"/>
        <w:sz w:val="24"/>
        <w:u w:val="none"/>
      </w:rPr>
    </w:lvl>
    <w:lvl w:ilvl="6">
      <w:start w:val="1"/>
      <w:numFmt w:val="lowerLetter"/>
      <w:pStyle w:val="ClanekL7"/>
      <w:lvlText w:val="(%7)"/>
      <w:lvlJc w:val="left"/>
      <w:pPr>
        <w:tabs>
          <w:tab w:val="num" w:pos="2160"/>
        </w:tabs>
        <w:ind w:firstLine="1440"/>
      </w:pPr>
      <w:rPr>
        <w:rFonts w:ascii="Times New Roman" w:hAnsi="Times New Roman" w:cs="Times New Roman"/>
        <w:b w:val="0"/>
        <w:i w:val="0"/>
        <w:caps w:val="0"/>
        <w:color w:val="auto"/>
        <w:sz w:val="24"/>
        <w:u w:val="none"/>
      </w:rPr>
    </w:lvl>
    <w:lvl w:ilvl="7">
      <w:start w:val="1"/>
      <w:numFmt w:val="lowerRoman"/>
      <w:pStyle w:val="ClanekL8"/>
      <w:lvlText w:val="(%8)"/>
      <w:lvlJc w:val="left"/>
      <w:pPr>
        <w:tabs>
          <w:tab w:val="num" w:pos="2880"/>
        </w:tabs>
        <w:ind w:firstLine="2160"/>
      </w:pPr>
      <w:rPr>
        <w:rFonts w:ascii="Times New Roman" w:hAnsi="Times New Roman" w:cs="Times New Roman"/>
        <w:b w:val="0"/>
        <w:i w:val="0"/>
        <w:caps w:val="0"/>
        <w:color w:val="auto"/>
        <w:sz w:val="24"/>
        <w:u w:val="none"/>
      </w:rPr>
    </w:lvl>
    <w:lvl w:ilvl="8">
      <w:start w:val="1"/>
      <w:numFmt w:val="decimal"/>
      <w:pStyle w:val="ClanekL9"/>
      <w:lvlText w:val="(%9)"/>
      <w:lvlJc w:val="left"/>
      <w:pPr>
        <w:tabs>
          <w:tab w:val="num" w:pos="3600"/>
        </w:tabs>
        <w:ind w:firstLine="2880"/>
      </w:pPr>
      <w:rPr>
        <w:rFonts w:ascii="Times New Roman" w:hAnsi="Times New Roman" w:cs="Times New Roman"/>
        <w:b w:val="0"/>
        <w:i w:val="0"/>
        <w:caps w:val="0"/>
        <w:color w:val="auto"/>
        <w:sz w:val="24"/>
        <w:u w:val="none"/>
      </w:rPr>
    </w:lvl>
  </w:abstractNum>
  <w:abstractNum w:abstractNumId="10" w15:restartNumberingAfterBreak="0">
    <w:nsid w:val="44FB1AFC"/>
    <w:multiLevelType w:val="hybridMultilevel"/>
    <w:tmpl w:val="D2D4C46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4AA61920"/>
    <w:multiLevelType w:val="multilevel"/>
    <w:tmpl w:val="1B4C83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846F99"/>
    <w:multiLevelType w:val="hybridMultilevel"/>
    <w:tmpl w:val="E11CA7AA"/>
    <w:lvl w:ilvl="0" w:tplc="CDA6DF78">
      <w:start w:val="1"/>
      <w:numFmt w:val="lowerLetter"/>
      <w:lvlText w:val="%1)"/>
      <w:lvlJc w:val="left"/>
      <w:pPr>
        <w:tabs>
          <w:tab w:val="num" w:pos="717"/>
        </w:tabs>
        <w:ind w:left="717"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7662864"/>
    <w:multiLevelType w:val="multilevel"/>
    <w:tmpl w:val="70CE2D46"/>
    <w:lvl w:ilvl="0">
      <w:start w:val="1"/>
      <w:numFmt w:val="decimal"/>
      <w:pStyle w:val="bh1"/>
      <w:lvlText w:val="%1."/>
      <w:lvlJc w:val="left"/>
      <w:pPr>
        <w:tabs>
          <w:tab w:val="num" w:pos="720"/>
        </w:tabs>
        <w:ind w:left="720" w:hanging="720"/>
      </w:pPr>
      <w:rPr>
        <w:rFonts w:hint="default"/>
        <w:i w:val="0"/>
      </w:rPr>
    </w:lvl>
    <w:lvl w:ilvl="1">
      <w:start w:val="1"/>
      <w:numFmt w:val="decimal"/>
      <w:pStyle w:val="bh2"/>
      <w:lvlText w:val="%1.%2."/>
      <w:lvlJc w:val="left"/>
      <w:pPr>
        <w:tabs>
          <w:tab w:val="num" w:pos="862"/>
        </w:tabs>
        <w:ind w:left="862" w:hanging="720"/>
      </w:pPr>
      <w:rPr>
        <w:rFonts w:hint="default"/>
        <w:b w:val="0"/>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15:restartNumberingAfterBreak="0">
    <w:nsid w:val="5F730BBA"/>
    <w:multiLevelType w:val="multilevel"/>
    <w:tmpl w:val="15585918"/>
    <w:lvl w:ilvl="0">
      <w:start w:val="1"/>
      <w:numFmt w:val="upperRoman"/>
      <w:pStyle w:val="nadpisx"/>
      <w:lvlText w:val="Článek %1"/>
      <w:lvlJc w:val="left"/>
      <w:pPr>
        <w:tabs>
          <w:tab w:val="num" w:pos="3800"/>
        </w:tabs>
        <w:ind w:left="3403" w:firstLine="0"/>
      </w:pPr>
      <w:rPr>
        <w:rFonts w:asciiTheme="minorHAnsi" w:hAnsiTheme="minorHAnsi" w:cstheme="minorHAnsi" w:hint="default"/>
        <w:b/>
        <w:i w:val="0"/>
        <w:sz w:val="22"/>
        <w:szCs w:val="22"/>
      </w:rPr>
    </w:lvl>
    <w:lvl w:ilvl="1">
      <w:start w:val="1"/>
      <w:numFmt w:val="decimal"/>
      <w:lvlText w:val="%1.%2"/>
      <w:lvlJc w:val="left"/>
      <w:pPr>
        <w:tabs>
          <w:tab w:val="num" w:pos="567"/>
        </w:tabs>
        <w:ind w:left="567" w:hanging="567"/>
      </w:pPr>
      <w:rPr>
        <w:rFonts w:hint="default"/>
        <w:b w:val="0"/>
        <w:i w:val="0"/>
      </w:rPr>
    </w:lvl>
    <w:lvl w:ilvl="2">
      <w:start w:val="1"/>
      <w:numFmt w:val="lowerLetter"/>
      <w:lvlText w:val="%1.%2.%3."/>
      <w:lvlJc w:val="left"/>
      <w:pPr>
        <w:tabs>
          <w:tab w:val="num" w:pos="1080"/>
        </w:tabs>
        <w:ind w:left="1080" w:hanging="1080"/>
      </w:pPr>
      <w:rPr>
        <w:rFonts w:hint="default"/>
        <w:b w:val="0"/>
        <w:i w:val="0"/>
        <w:color w:val="auto"/>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5C049F7"/>
    <w:multiLevelType w:val="hybridMultilevel"/>
    <w:tmpl w:val="B0B2206A"/>
    <w:lvl w:ilvl="0" w:tplc="DB889FC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257BC8"/>
    <w:multiLevelType w:val="singleLevel"/>
    <w:tmpl w:val="9AEAA080"/>
    <w:lvl w:ilvl="0">
      <w:start w:val="1"/>
      <w:numFmt w:val="decimal"/>
      <w:lvlText w:val="%1."/>
      <w:lvlJc w:val="left"/>
      <w:pPr>
        <w:tabs>
          <w:tab w:val="num" w:pos="360"/>
        </w:tabs>
        <w:ind w:left="283" w:hanging="283"/>
      </w:pPr>
      <w:rPr>
        <w:rFonts w:cs="Times New Roman"/>
        <w:b w:val="0"/>
        <w:i w:val="0"/>
        <w:u w:val="none"/>
      </w:rPr>
    </w:lvl>
  </w:abstractNum>
  <w:abstractNum w:abstractNumId="17" w15:restartNumberingAfterBreak="0">
    <w:nsid w:val="6B2409FC"/>
    <w:multiLevelType w:val="hybridMultilevel"/>
    <w:tmpl w:val="4A18D22C"/>
    <w:lvl w:ilvl="0" w:tplc="95845924">
      <w:start w:val="1"/>
      <w:numFmt w:val="decimal"/>
      <w:pStyle w:val="odstavec7"/>
      <w:lvlText w:val="%1."/>
      <w:lvlJc w:val="left"/>
      <w:pPr>
        <w:tabs>
          <w:tab w:val="num" w:pos="720"/>
        </w:tabs>
        <w:ind w:left="720" w:hanging="360"/>
      </w:pPr>
      <w:rPr>
        <w:rFonts w:hint="default"/>
      </w:rPr>
    </w:lvl>
    <w:lvl w:ilvl="1" w:tplc="433268DE">
      <w:start w:val="1"/>
      <w:numFmt w:val="lowerLetter"/>
      <w:lvlText w:val="%2."/>
      <w:lvlJc w:val="left"/>
      <w:pPr>
        <w:tabs>
          <w:tab w:val="num" w:pos="1440"/>
        </w:tabs>
        <w:ind w:left="1440" w:hanging="360"/>
      </w:pPr>
    </w:lvl>
    <w:lvl w:ilvl="2" w:tplc="8C169C7A">
      <w:start w:val="1"/>
      <w:numFmt w:val="decimal"/>
      <w:pStyle w:val="odstavec5"/>
      <w:lvlText w:val="%3)"/>
      <w:lvlJc w:val="left"/>
      <w:pPr>
        <w:tabs>
          <w:tab w:val="num" w:pos="360"/>
        </w:tabs>
        <w:ind w:left="360" w:hanging="360"/>
      </w:pPr>
      <w:rPr>
        <w:rFonts w:hint="default"/>
        <w:b w:val="0"/>
        <w:u w:val="none"/>
      </w:rPr>
    </w:lvl>
    <w:lvl w:ilvl="3" w:tplc="70BAFC08">
      <w:start w:val="1"/>
      <w:numFmt w:val="decimal"/>
      <w:pStyle w:val="odstavec7"/>
      <w:lvlText w:val="%4)"/>
      <w:lvlJc w:val="left"/>
      <w:pPr>
        <w:tabs>
          <w:tab w:val="num" w:pos="3420"/>
        </w:tabs>
        <w:ind w:left="3420" w:hanging="360"/>
      </w:pPr>
      <w:rPr>
        <w:rFonts w:hint="default"/>
        <w:u w:val="none"/>
      </w:rPr>
    </w:lvl>
    <w:lvl w:ilvl="4" w:tplc="6A9EB194" w:tentative="1">
      <w:start w:val="1"/>
      <w:numFmt w:val="lowerLetter"/>
      <w:lvlText w:val="%5."/>
      <w:lvlJc w:val="left"/>
      <w:pPr>
        <w:tabs>
          <w:tab w:val="num" w:pos="3600"/>
        </w:tabs>
        <w:ind w:left="3600" w:hanging="360"/>
      </w:pPr>
    </w:lvl>
    <w:lvl w:ilvl="5" w:tplc="F56832CE" w:tentative="1">
      <w:start w:val="1"/>
      <w:numFmt w:val="lowerRoman"/>
      <w:lvlText w:val="%6."/>
      <w:lvlJc w:val="right"/>
      <w:pPr>
        <w:tabs>
          <w:tab w:val="num" w:pos="4320"/>
        </w:tabs>
        <w:ind w:left="4320" w:hanging="180"/>
      </w:pPr>
    </w:lvl>
    <w:lvl w:ilvl="6" w:tplc="7B666168" w:tentative="1">
      <w:start w:val="1"/>
      <w:numFmt w:val="decimal"/>
      <w:lvlText w:val="%7."/>
      <w:lvlJc w:val="left"/>
      <w:pPr>
        <w:tabs>
          <w:tab w:val="num" w:pos="5040"/>
        </w:tabs>
        <w:ind w:left="5040" w:hanging="360"/>
      </w:pPr>
    </w:lvl>
    <w:lvl w:ilvl="7" w:tplc="676876B8" w:tentative="1">
      <w:start w:val="1"/>
      <w:numFmt w:val="lowerLetter"/>
      <w:lvlText w:val="%8."/>
      <w:lvlJc w:val="left"/>
      <w:pPr>
        <w:tabs>
          <w:tab w:val="num" w:pos="5760"/>
        </w:tabs>
        <w:ind w:left="5760" w:hanging="360"/>
      </w:pPr>
    </w:lvl>
    <w:lvl w:ilvl="8" w:tplc="0F3CE30A" w:tentative="1">
      <w:start w:val="1"/>
      <w:numFmt w:val="lowerRoman"/>
      <w:lvlText w:val="%9."/>
      <w:lvlJc w:val="right"/>
      <w:pPr>
        <w:tabs>
          <w:tab w:val="num" w:pos="6480"/>
        </w:tabs>
        <w:ind w:left="6480" w:hanging="180"/>
      </w:pPr>
    </w:lvl>
  </w:abstractNum>
  <w:abstractNum w:abstractNumId="18" w15:restartNumberingAfterBreak="0">
    <w:nsid w:val="6D6466D7"/>
    <w:multiLevelType w:val="singleLevel"/>
    <w:tmpl w:val="4170F326"/>
    <w:lvl w:ilvl="0">
      <w:start w:val="1"/>
      <w:numFmt w:val="decimal"/>
      <w:lvlText w:val="%1."/>
      <w:lvlJc w:val="left"/>
      <w:pPr>
        <w:tabs>
          <w:tab w:val="num" w:pos="360"/>
        </w:tabs>
        <w:ind w:left="360" w:hanging="360"/>
      </w:pPr>
      <w:rPr>
        <w:rFonts w:cs="Times New Roman"/>
        <w:sz w:val="22"/>
        <w:szCs w:val="22"/>
      </w:rPr>
    </w:lvl>
  </w:abstractNum>
  <w:abstractNum w:abstractNumId="19" w15:restartNumberingAfterBreak="0">
    <w:nsid w:val="71C9755E"/>
    <w:multiLevelType w:val="hybridMultilevel"/>
    <w:tmpl w:val="9C5E29C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19285EA6">
      <w:start w:val="1"/>
      <w:numFmt w:val="lowerLetter"/>
      <w:lvlText w:val="%3)"/>
      <w:lvlJc w:val="left"/>
      <w:pPr>
        <w:tabs>
          <w:tab w:val="num" w:pos="2340"/>
        </w:tabs>
        <w:ind w:left="2340" w:hanging="360"/>
      </w:pPr>
      <w:rPr>
        <w:rFonts w:hint="default"/>
      </w:rPr>
    </w:lvl>
    <w:lvl w:ilvl="3" w:tplc="45A06F20">
      <w:start w:val="1"/>
      <w:numFmt w:val="decimal"/>
      <w:lvlText w:val="%4)"/>
      <w:lvlJc w:val="left"/>
      <w:pPr>
        <w:tabs>
          <w:tab w:val="num" w:pos="2880"/>
        </w:tabs>
        <w:ind w:left="2880" w:hanging="360"/>
      </w:pPr>
      <w:rPr>
        <w:rFonts w:hint="default"/>
      </w:rPr>
    </w:lvl>
    <w:lvl w:ilvl="4" w:tplc="DDF6BCA8">
      <w:numFmt w:val="bullet"/>
      <w:lvlText w:val="-"/>
      <w:lvlJc w:val="left"/>
      <w:pPr>
        <w:ind w:left="3600" w:hanging="360"/>
      </w:pPr>
      <w:rPr>
        <w:rFonts w:ascii="Times New Roman" w:eastAsia="Calibri"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17"/>
  </w:num>
  <w:num w:numId="4">
    <w:abstractNumId w:val="13"/>
  </w:num>
  <w:num w:numId="5">
    <w:abstractNumId w:val="2"/>
  </w:num>
  <w:num w:numId="6">
    <w:abstractNumId w:val="10"/>
  </w:num>
  <w:num w:numId="7">
    <w:abstractNumId w:val="9"/>
  </w:num>
  <w:num w:numId="8">
    <w:abstractNumId w:val="7"/>
  </w:num>
  <w:num w:numId="9">
    <w:abstractNumId w:val="19"/>
  </w:num>
  <w:num w:numId="10">
    <w:abstractNumId w:val="5"/>
  </w:num>
  <w:num w:numId="11">
    <w:abstractNumId w:val="8"/>
  </w:num>
  <w:num w:numId="12">
    <w:abstractNumId w:val="11"/>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6"/>
    <w:lvlOverride w:ilvl="0">
      <w:lvl w:ilvl="0">
        <w:start w:val="1"/>
        <w:numFmt w:val="decimal"/>
        <w:lvlText w:val="%1."/>
        <w:legacy w:legacy="1" w:legacySpace="0" w:legacyIndent="283"/>
        <w:lvlJc w:val="left"/>
        <w:pPr>
          <w:ind w:left="283" w:hanging="283"/>
        </w:pPr>
        <w:rPr>
          <w:rFonts w:cs="Times New Roman"/>
        </w:rPr>
      </w:lvl>
    </w:lvlOverride>
  </w:num>
  <w:num w:numId="21">
    <w:abstractNumId w:val="6"/>
  </w:num>
  <w:num w:numId="22">
    <w:abstractNumId w:val="12"/>
  </w:num>
  <w:num w:numId="23">
    <w:abstractNumId w:val="0"/>
  </w:num>
  <w:num w:numId="24">
    <w:abstractNumId w:val="15"/>
  </w:num>
  <w:num w:numId="25">
    <w:abstractNumId w:val="4"/>
  </w:num>
  <w:num w:numId="26">
    <w:abstractNumId w:val="18"/>
  </w:num>
  <w:num w:numId="27">
    <w:abstractNumId w:val="14"/>
  </w:num>
  <w:num w:numId="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60"/>
    <w:rsid w:val="00007389"/>
    <w:rsid w:val="000117AE"/>
    <w:rsid w:val="000329BA"/>
    <w:rsid w:val="0004549A"/>
    <w:rsid w:val="00047F25"/>
    <w:rsid w:val="00052CBC"/>
    <w:rsid w:val="00065EDD"/>
    <w:rsid w:val="00074644"/>
    <w:rsid w:val="00075350"/>
    <w:rsid w:val="000774E6"/>
    <w:rsid w:val="00084050"/>
    <w:rsid w:val="00085DD3"/>
    <w:rsid w:val="000A255E"/>
    <w:rsid w:val="000A311B"/>
    <w:rsid w:val="000A3F46"/>
    <w:rsid w:val="000C50D7"/>
    <w:rsid w:val="000F35A2"/>
    <w:rsid w:val="00101014"/>
    <w:rsid w:val="00106A2B"/>
    <w:rsid w:val="00120914"/>
    <w:rsid w:val="00125503"/>
    <w:rsid w:val="001258DE"/>
    <w:rsid w:val="0013070E"/>
    <w:rsid w:val="00131116"/>
    <w:rsid w:val="001377FD"/>
    <w:rsid w:val="00141BF8"/>
    <w:rsid w:val="001432D8"/>
    <w:rsid w:val="00161D6C"/>
    <w:rsid w:val="00170CF1"/>
    <w:rsid w:val="00181937"/>
    <w:rsid w:val="001A4485"/>
    <w:rsid w:val="001B20AA"/>
    <w:rsid w:val="001B47E5"/>
    <w:rsid w:val="001B7774"/>
    <w:rsid w:val="001D141D"/>
    <w:rsid w:val="001D2593"/>
    <w:rsid w:val="001D359A"/>
    <w:rsid w:val="001D3A16"/>
    <w:rsid w:val="001D3BE9"/>
    <w:rsid w:val="001F10E5"/>
    <w:rsid w:val="001F19A0"/>
    <w:rsid w:val="001F1B59"/>
    <w:rsid w:val="001F263C"/>
    <w:rsid w:val="001F4155"/>
    <w:rsid w:val="001F5C9E"/>
    <w:rsid w:val="002209FF"/>
    <w:rsid w:val="00227EF3"/>
    <w:rsid w:val="00254EFC"/>
    <w:rsid w:val="00261AF1"/>
    <w:rsid w:val="00283F69"/>
    <w:rsid w:val="00284248"/>
    <w:rsid w:val="00297E83"/>
    <w:rsid w:val="002B1AF7"/>
    <w:rsid w:val="002C0706"/>
    <w:rsid w:val="002C422A"/>
    <w:rsid w:val="002E3EEA"/>
    <w:rsid w:val="002F3B8A"/>
    <w:rsid w:val="003125C4"/>
    <w:rsid w:val="0031543D"/>
    <w:rsid w:val="003323FD"/>
    <w:rsid w:val="003429BB"/>
    <w:rsid w:val="00345CC5"/>
    <w:rsid w:val="00352E2A"/>
    <w:rsid w:val="00366935"/>
    <w:rsid w:val="00367C21"/>
    <w:rsid w:val="0037379B"/>
    <w:rsid w:val="003A16AD"/>
    <w:rsid w:val="003A3628"/>
    <w:rsid w:val="003A54CF"/>
    <w:rsid w:val="003B5A20"/>
    <w:rsid w:val="003D3D13"/>
    <w:rsid w:val="003E2BB6"/>
    <w:rsid w:val="003E305D"/>
    <w:rsid w:val="003F5C81"/>
    <w:rsid w:val="0041098D"/>
    <w:rsid w:val="0041676E"/>
    <w:rsid w:val="00422C32"/>
    <w:rsid w:val="00434BAF"/>
    <w:rsid w:val="0045511F"/>
    <w:rsid w:val="00463C30"/>
    <w:rsid w:val="00470E54"/>
    <w:rsid w:val="00481B4A"/>
    <w:rsid w:val="004864FC"/>
    <w:rsid w:val="00492949"/>
    <w:rsid w:val="004A0490"/>
    <w:rsid w:val="004A5FDE"/>
    <w:rsid w:val="004A69A4"/>
    <w:rsid w:val="004B11E2"/>
    <w:rsid w:val="004C010D"/>
    <w:rsid w:val="004C3466"/>
    <w:rsid w:val="004C3C6E"/>
    <w:rsid w:val="004C53AC"/>
    <w:rsid w:val="004C5EF6"/>
    <w:rsid w:val="004D2234"/>
    <w:rsid w:val="004E08CA"/>
    <w:rsid w:val="0050011E"/>
    <w:rsid w:val="00504A3B"/>
    <w:rsid w:val="005101A4"/>
    <w:rsid w:val="0051210A"/>
    <w:rsid w:val="00512A0B"/>
    <w:rsid w:val="005157DB"/>
    <w:rsid w:val="00531D6A"/>
    <w:rsid w:val="0056002E"/>
    <w:rsid w:val="00562867"/>
    <w:rsid w:val="00575E22"/>
    <w:rsid w:val="005834C3"/>
    <w:rsid w:val="005911A5"/>
    <w:rsid w:val="00593644"/>
    <w:rsid w:val="005B4D57"/>
    <w:rsid w:val="005D704F"/>
    <w:rsid w:val="005F1EDC"/>
    <w:rsid w:val="005F4523"/>
    <w:rsid w:val="005F4881"/>
    <w:rsid w:val="00601C18"/>
    <w:rsid w:val="00602112"/>
    <w:rsid w:val="00613432"/>
    <w:rsid w:val="00614614"/>
    <w:rsid w:val="0061695A"/>
    <w:rsid w:val="006236FE"/>
    <w:rsid w:val="00635129"/>
    <w:rsid w:val="006434B5"/>
    <w:rsid w:val="006532F5"/>
    <w:rsid w:val="00660A45"/>
    <w:rsid w:val="006618CA"/>
    <w:rsid w:val="00661E2A"/>
    <w:rsid w:val="0066691D"/>
    <w:rsid w:val="006754AD"/>
    <w:rsid w:val="00680242"/>
    <w:rsid w:val="00694D52"/>
    <w:rsid w:val="006955F9"/>
    <w:rsid w:val="0069742E"/>
    <w:rsid w:val="006A42B1"/>
    <w:rsid w:val="006D3520"/>
    <w:rsid w:val="006E3489"/>
    <w:rsid w:val="006E64BB"/>
    <w:rsid w:val="006E6D36"/>
    <w:rsid w:val="006F59FD"/>
    <w:rsid w:val="00707CFD"/>
    <w:rsid w:val="0071342E"/>
    <w:rsid w:val="00716845"/>
    <w:rsid w:val="00720B84"/>
    <w:rsid w:val="00721E22"/>
    <w:rsid w:val="00733C80"/>
    <w:rsid w:val="00736753"/>
    <w:rsid w:val="00750996"/>
    <w:rsid w:val="0076049F"/>
    <w:rsid w:val="00771008"/>
    <w:rsid w:val="00786255"/>
    <w:rsid w:val="00790679"/>
    <w:rsid w:val="007A3AA6"/>
    <w:rsid w:val="007A3BED"/>
    <w:rsid w:val="007B7735"/>
    <w:rsid w:val="007C4286"/>
    <w:rsid w:val="007D1681"/>
    <w:rsid w:val="007D2D45"/>
    <w:rsid w:val="007D44B2"/>
    <w:rsid w:val="007D5450"/>
    <w:rsid w:val="007D5CD5"/>
    <w:rsid w:val="007D5DEA"/>
    <w:rsid w:val="007E1D72"/>
    <w:rsid w:val="007E1DB2"/>
    <w:rsid w:val="007E702E"/>
    <w:rsid w:val="007F0B08"/>
    <w:rsid w:val="007F0D60"/>
    <w:rsid w:val="007F6ADE"/>
    <w:rsid w:val="00801AB8"/>
    <w:rsid w:val="0080388C"/>
    <w:rsid w:val="00812195"/>
    <w:rsid w:val="00815CE9"/>
    <w:rsid w:val="008421B2"/>
    <w:rsid w:val="008430C5"/>
    <w:rsid w:val="00850C2B"/>
    <w:rsid w:val="00854AC4"/>
    <w:rsid w:val="008575BF"/>
    <w:rsid w:val="00876FD3"/>
    <w:rsid w:val="008852ED"/>
    <w:rsid w:val="008A3663"/>
    <w:rsid w:val="008B63C6"/>
    <w:rsid w:val="008D006E"/>
    <w:rsid w:val="008D283A"/>
    <w:rsid w:val="008D380F"/>
    <w:rsid w:val="008D4401"/>
    <w:rsid w:val="008D630B"/>
    <w:rsid w:val="008E396C"/>
    <w:rsid w:val="008E45BB"/>
    <w:rsid w:val="008E6830"/>
    <w:rsid w:val="00906000"/>
    <w:rsid w:val="00924CB5"/>
    <w:rsid w:val="00926D1C"/>
    <w:rsid w:val="00944255"/>
    <w:rsid w:val="00947EF7"/>
    <w:rsid w:val="00966333"/>
    <w:rsid w:val="00974B33"/>
    <w:rsid w:val="009759B3"/>
    <w:rsid w:val="009766A3"/>
    <w:rsid w:val="00982A32"/>
    <w:rsid w:val="009901D0"/>
    <w:rsid w:val="009B29BD"/>
    <w:rsid w:val="009B3367"/>
    <w:rsid w:val="009C219F"/>
    <w:rsid w:val="009E6A5C"/>
    <w:rsid w:val="009F2401"/>
    <w:rsid w:val="009F246B"/>
    <w:rsid w:val="009F7350"/>
    <w:rsid w:val="00A03EA5"/>
    <w:rsid w:val="00A0452A"/>
    <w:rsid w:val="00A05CAF"/>
    <w:rsid w:val="00A07868"/>
    <w:rsid w:val="00A2056E"/>
    <w:rsid w:val="00A221C7"/>
    <w:rsid w:val="00A2399E"/>
    <w:rsid w:val="00A27C61"/>
    <w:rsid w:val="00A44B66"/>
    <w:rsid w:val="00A46460"/>
    <w:rsid w:val="00A6271A"/>
    <w:rsid w:val="00A63898"/>
    <w:rsid w:val="00A67F2B"/>
    <w:rsid w:val="00A72FDA"/>
    <w:rsid w:val="00A779A8"/>
    <w:rsid w:val="00A80FE6"/>
    <w:rsid w:val="00A90838"/>
    <w:rsid w:val="00A94273"/>
    <w:rsid w:val="00AB1166"/>
    <w:rsid w:val="00AB4813"/>
    <w:rsid w:val="00AC0794"/>
    <w:rsid w:val="00AC28AB"/>
    <w:rsid w:val="00AD1C0E"/>
    <w:rsid w:val="00AF2639"/>
    <w:rsid w:val="00AF3AAD"/>
    <w:rsid w:val="00AF4C8C"/>
    <w:rsid w:val="00B07BB3"/>
    <w:rsid w:val="00B15931"/>
    <w:rsid w:val="00B26F1D"/>
    <w:rsid w:val="00B30D5B"/>
    <w:rsid w:val="00B423CC"/>
    <w:rsid w:val="00B462B4"/>
    <w:rsid w:val="00B53001"/>
    <w:rsid w:val="00B54C53"/>
    <w:rsid w:val="00B55AB0"/>
    <w:rsid w:val="00B57FF8"/>
    <w:rsid w:val="00B676CA"/>
    <w:rsid w:val="00B93222"/>
    <w:rsid w:val="00BB13F7"/>
    <w:rsid w:val="00BB3238"/>
    <w:rsid w:val="00BB397F"/>
    <w:rsid w:val="00BC3537"/>
    <w:rsid w:val="00BC636C"/>
    <w:rsid w:val="00BD3182"/>
    <w:rsid w:val="00BD50BF"/>
    <w:rsid w:val="00BE7924"/>
    <w:rsid w:val="00BF1801"/>
    <w:rsid w:val="00BF7A5C"/>
    <w:rsid w:val="00C010B4"/>
    <w:rsid w:val="00C03D74"/>
    <w:rsid w:val="00C11AA2"/>
    <w:rsid w:val="00C121BA"/>
    <w:rsid w:val="00C1314F"/>
    <w:rsid w:val="00C14E2E"/>
    <w:rsid w:val="00C207C4"/>
    <w:rsid w:val="00C2347E"/>
    <w:rsid w:val="00C23E81"/>
    <w:rsid w:val="00C26923"/>
    <w:rsid w:val="00C446D3"/>
    <w:rsid w:val="00C67B0C"/>
    <w:rsid w:val="00C8042F"/>
    <w:rsid w:val="00C851E0"/>
    <w:rsid w:val="00C87B19"/>
    <w:rsid w:val="00C94B87"/>
    <w:rsid w:val="00C97F43"/>
    <w:rsid w:val="00CC0CA4"/>
    <w:rsid w:val="00CD26B7"/>
    <w:rsid w:val="00CD4DF4"/>
    <w:rsid w:val="00CE224A"/>
    <w:rsid w:val="00CE2A31"/>
    <w:rsid w:val="00CF3EF8"/>
    <w:rsid w:val="00D0610B"/>
    <w:rsid w:val="00D24BB0"/>
    <w:rsid w:val="00D25054"/>
    <w:rsid w:val="00D3189E"/>
    <w:rsid w:val="00D42BE0"/>
    <w:rsid w:val="00D60BFB"/>
    <w:rsid w:val="00D63EBB"/>
    <w:rsid w:val="00D64566"/>
    <w:rsid w:val="00D72A15"/>
    <w:rsid w:val="00D81DAF"/>
    <w:rsid w:val="00D9065D"/>
    <w:rsid w:val="00D9566C"/>
    <w:rsid w:val="00D9606A"/>
    <w:rsid w:val="00DB097F"/>
    <w:rsid w:val="00DC659D"/>
    <w:rsid w:val="00DD0DF7"/>
    <w:rsid w:val="00DD274D"/>
    <w:rsid w:val="00DD6211"/>
    <w:rsid w:val="00E05C14"/>
    <w:rsid w:val="00E0726B"/>
    <w:rsid w:val="00E11C99"/>
    <w:rsid w:val="00E126E9"/>
    <w:rsid w:val="00E149D1"/>
    <w:rsid w:val="00E479CC"/>
    <w:rsid w:val="00E712A8"/>
    <w:rsid w:val="00E73D64"/>
    <w:rsid w:val="00E75F1D"/>
    <w:rsid w:val="00E7721B"/>
    <w:rsid w:val="00E87AD1"/>
    <w:rsid w:val="00E92A9C"/>
    <w:rsid w:val="00E9513A"/>
    <w:rsid w:val="00EB1A7F"/>
    <w:rsid w:val="00EB1E63"/>
    <w:rsid w:val="00EB429B"/>
    <w:rsid w:val="00EC3912"/>
    <w:rsid w:val="00ED41B4"/>
    <w:rsid w:val="00ED422A"/>
    <w:rsid w:val="00ED42E3"/>
    <w:rsid w:val="00ED689F"/>
    <w:rsid w:val="00F10389"/>
    <w:rsid w:val="00F13B19"/>
    <w:rsid w:val="00F226C0"/>
    <w:rsid w:val="00F27768"/>
    <w:rsid w:val="00F4239B"/>
    <w:rsid w:val="00F4632F"/>
    <w:rsid w:val="00F527A8"/>
    <w:rsid w:val="00F82D60"/>
    <w:rsid w:val="00F86C37"/>
    <w:rsid w:val="00F92F48"/>
    <w:rsid w:val="00F94F20"/>
    <w:rsid w:val="00FA4064"/>
    <w:rsid w:val="00FA4D2A"/>
    <w:rsid w:val="00FB415E"/>
    <w:rsid w:val="00FB7C16"/>
    <w:rsid w:val="00FD4FBB"/>
    <w:rsid w:val="00FE4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FB1B"/>
  <w15:docId w15:val="{6120FF51-A752-45DC-BC14-BF30C0DD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F0D6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F0D6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7F0D60"/>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7F0D60"/>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7F0D60"/>
    <w:pPr>
      <w:keepNext/>
      <w:spacing w:before="240" w:after="60"/>
      <w:outlineLvl w:val="3"/>
    </w:pPr>
    <w:rPr>
      <w:b/>
      <w:bCs/>
      <w:sz w:val="28"/>
      <w:szCs w:val="28"/>
    </w:rPr>
  </w:style>
  <w:style w:type="paragraph" w:styleId="Nadpis5">
    <w:name w:val="heading 5"/>
    <w:basedOn w:val="Normln"/>
    <w:next w:val="Normln"/>
    <w:link w:val="Nadpis5Char"/>
    <w:qFormat/>
    <w:rsid w:val="007F0D60"/>
    <w:pPr>
      <w:spacing w:before="240" w:after="60"/>
      <w:outlineLvl w:val="4"/>
    </w:pPr>
    <w:rPr>
      <w:b/>
      <w:bCs/>
      <w:i/>
      <w:iCs/>
      <w:sz w:val="26"/>
      <w:szCs w:val="26"/>
    </w:rPr>
  </w:style>
  <w:style w:type="paragraph" w:styleId="Nadpis6">
    <w:name w:val="heading 6"/>
    <w:basedOn w:val="Normln"/>
    <w:next w:val="Normln"/>
    <w:link w:val="Nadpis6Char"/>
    <w:qFormat/>
    <w:rsid w:val="007F0D60"/>
    <w:pPr>
      <w:spacing w:before="240" w:after="60"/>
      <w:outlineLvl w:val="5"/>
    </w:pPr>
    <w:rPr>
      <w:b/>
      <w:bCs/>
      <w:sz w:val="22"/>
      <w:szCs w:val="22"/>
    </w:rPr>
  </w:style>
  <w:style w:type="paragraph" w:styleId="Nadpis7">
    <w:name w:val="heading 7"/>
    <w:basedOn w:val="Normln"/>
    <w:next w:val="Normln"/>
    <w:link w:val="Nadpis7Char"/>
    <w:qFormat/>
    <w:rsid w:val="007F0D60"/>
    <w:pPr>
      <w:keepNext/>
      <w:spacing w:line="280" w:lineRule="exact"/>
      <w:jc w:val="right"/>
      <w:outlineLvl w:val="6"/>
    </w:pPr>
    <w:rPr>
      <w:rFonts w:ascii="Frutiger Condensed Black" w:hAnsi="Frutiger Condensed Black"/>
      <w:b/>
      <w:bCs/>
      <w:spacing w:val="24"/>
      <w:sz w:val="12"/>
      <w:szCs w:val="20"/>
    </w:rPr>
  </w:style>
  <w:style w:type="paragraph" w:styleId="Nadpis8">
    <w:name w:val="heading 8"/>
    <w:basedOn w:val="Normln"/>
    <w:next w:val="Normln"/>
    <w:link w:val="Nadpis8Char"/>
    <w:qFormat/>
    <w:rsid w:val="007F0D60"/>
    <w:pPr>
      <w:tabs>
        <w:tab w:val="num" w:pos="1440"/>
      </w:tabs>
      <w:spacing w:before="240" w:after="60"/>
      <w:ind w:left="1440" w:hanging="1440"/>
      <w:outlineLvl w:val="7"/>
    </w:pPr>
    <w:rPr>
      <w:i/>
      <w:iCs/>
    </w:rPr>
  </w:style>
  <w:style w:type="paragraph" w:styleId="Nadpis9">
    <w:name w:val="heading 9"/>
    <w:basedOn w:val="Normln"/>
    <w:next w:val="Normln"/>
    <w:link w:val="Nadpis9Char"/>
    <w:qFormat/>
    <w:rsid w:val="007F0D60"/>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7721B"/>
    <w:pPr>
      <w:tabs>
        <w:tab w:val="center" w:pos="4536"/>
        <w:tab w:val="right" w:pos="9072"/>
      </w:tabs>
    </w:pPr>
  </w:style>
  <w:style w:type="character" w:customStyle="1" w:styleId="ZhlavChar">
    <w:name w:val="Záhlaví Char"/>
    <w:basedOn w:val="Standardnpsmoodstavce"/>
    <w:link w:val="Zhlav"/>
    <w:uiPriority w:val="99"/>
    <w:rsid w:val="00E7721B"/>
  </w:style>
  <w:style w:type="paragraph" w:styleId="Zpat">
    <w:name w:val="footer"/>
    <w:basedOn w:val="Normln"/>
    <w:link w:val="ZpatChar"/>
    <w:uiPriority w:val="99"/>
    <w:unhideWhenUsed/>
    <w:rsid w:val="000F35A2"/>
    <w:pPr>
      <w:tabs>
        <w:tab w:val="left" w:pos="2268"/>
        <w:tab w:val="center" w:pos="4536"/>
        <w:tab w:val="right" w:pos="9072"/>
      </w:tabs>
      <w:spacing w:line="180" w:lineRule="exact"/>
    </w:pPr>
    <w:rPr>
      <w:color w:val="002855"/>
      <w:sz w:val="14"/>
      <w:szCs w:val="14"/>
    </w:rPr>
  </w:style>
  <w:style w:type="character" w:customStyle="1" w:styleId="ZpatChar">
    <w:name w:val="Zápatí Char"/>
    <w:basedOn w:val="Standardnpsmoodstavce"/>
    <w:link w:val="Zpat"/>
    <w:uiPriority w:val="99"/>
    <w:rsid w:val="000F35A2"/>
    <w:rPr>
      <w:rFonts w:ascii="Arial" w:hAnsi="Arial" w:cs="Arial"/>
      <w:color w:val="002855"/>
      <w:sz w:val="14"/>
      <w:szCs w:val="14"/>
    </w:rPr>
  </w:style>
  <w:style w:type="paragraph" w:styleId="Bezmezer">
    <w:name w:val="No Spacing"/>
    <w:uiPriority w:val="1"/>
    <w:qFormat/>
    <w:rsid w:val="00161D6C"/>
    <w:pPr>
      <w:spacing w:after="0" w:line="280" w:lineRule="atLeast"/>
    </w:pPr>
    <w:rPr>
      <w:rFonts w:ascii="Arial" w:hAnsi="Arial" w:cs="Arial"/>
      <w:sz w:val="20"/>
      <w:szCs w:val="20"/>
    </w:rPr>
  </w:style>
  <w:style w:type="character" w:customStyle="1" w:styleId="Nadpis1Char">
    <w:name w:val="Nadpis 1 Char"/>
    <w:basedOn w:val="Standardnpsmoodstavce"/>
    <w:link w:val="Nadpis1"/>
    <w:rsid w:val="007F0D6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7F0D60"/>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7F0D60"/>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7F0D60"/>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7F0D60"/>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7F0D6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7F0D60"/>
    <w:rPr>
      <w:rFonts w:ascii="Frutiger Condensed Black" w:eastAsia="Times New Roman" w:hAnsi="Frutiger Condensed Black" w:cs="Times New Roman"/>
      <w:b/>
      <w:bCs/>
      <w:spacing w:val="24"/>
      <w:sz w:val="12"/>
      <w:szCs w:val="20"/>
      <w:lang w:eastAsia="cs-CZ"/>
    </w:rPr>
  </w:style>
  <w:style w:type="character" w:customStyle="1" w:styleId="Nadpis8Char">
    <w:name w:val="Nadpis 8 Char"/>
    <w:basedOn w:val="Standardnpsmoodstavce"/>
    <w:link w:val="Nadpis8"/>
    <w:rsid w:val="007F0D6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7F0D60"/>
    <w:rPr>
      <w:rFonts w:ascii="Arial" w:eastAsia="Times New Roman" w:hAnsi="Arial" w:cs="Arial"/>
      <w:lang w:eastAsia="cs-CZ"/>
    </w:rPr>
  </w:style>
  <w:style w:type="paragraph" w:customStyle="1" w:styleId="Styl1">
    <w:name w:val="Styl1"/>
    <w:basedOn w:val="Zkladntext"/>
    <w:rsid w:val="007F0D60"/>
    <w:pPr>
      <w:jc w:val="both"/>
    </w:pPr>
    <w:rPr>
      <w:rFonts w:ascii="Arial" w:hAnsi="Arial"/>
      <w:b/>
      <w:sz w:val="22"/>
      <w:szCs w:val="20"/>
      <w:u w:val="single"/>
    </w:rPr>
  </w:style>
  <w:style w:type="paragraph" w:styleId="Zkladntext">
    <w:name w:val="Body Text"/>
    <w:basedOn w:val="Normln"/>
    <w:link w:val="ZkladntextChar"/>
    <w:rsid w:val="007F0D60"/>
    <w:pPr>
      <w:spacing w:after="120"/>
    </w:pPr>
  </w:style>
  <w:style w:type="character" w:customStyle="1" w:styleId="ZkladntextChar">
    <w:name w:val="Základní text Char"/>
    <w:basedOn w:val="Standardnpsmoodstavce"/>
    <w:link w:val="Zkladntext"/>
    <w:rsid w:val="007F0D60"/>
    <w:rPr>
      <w:rFonts w:ascii="Times New Roman" w:eastAsia="Times New Roman" w:hAnsi="Times New Roman" w:cs="Times New Roman"/>
      <w:sz w:val="24"/>
      <w:szCs w:val="24"/>
      <w:lang w:eastAsia="cs-CZ"/>
    </w:rPr>
  </w:style>
  <w:style w:type="paragraph" w:customStyle="1" w:styleId="ZkladntextAR">
    <w:name w:val="Základní text AR"/>
    <w:basedOn w:val="Normln"/>
    <w:rsid w:val="007F0D60"/>
    <w:pPr>
      <w:spacing w:line="320" w:lineRule="exact"/>
      <w:jc w:val="both"/>
    </w:pPr>
    <w:rPr>
      <w:rFonts w:ascii="Arial" w:hAnsi="Arial"/>
      <w:sz w:val="20"/>
      <w:szCs w:val="20"/>
      <w:lang w:val="en-US"/>
    </w:rPr>
  </w:style>
  <w:style w:type="paragraph" w:styleId="Zkladntextodsazen">
    <w:name w:val="Body Text Indent"/>
    <w:basedOn w:val="Normln"/>
    <w:link w:val="ZkladntextodsazenChar"/>
    <w:rsid w:val="007F0D60"/>
    <w:pPr>
      <w:spacing w:after="120"/>
      <w:ind w:left="283"/>
    </w:pPr>
  </w:style>
  <w:style w:type="character" w:customStyle="1" w:styleId="ZkladntextodsazenChar">
    <w:name w:val="Základní text odsazený Char"/>
    <w:basedOn w:val="Standardnpsmoodstavce"/>
    <w:link w:val="Zkladntextodsazen"/>
    <w:rsid w:val="007F0D60"/>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rsid w:val="007F0D60"/>
    <w:rPr>
      <w:sz w:val="16"/>
      <w:szCs w:val="16"/>
    </w:rPr>
  </w:style>
  <w:style w:type="paragraph" w:styleId="Textkomente">
    <w:name w:val="annotation text"/>
    <w:basedOn w:val="Normln"/>
    <w:link w:val="TextkomenteChar"/>
    <w:semiHidden/>
    <w:rsid w:val="007F0D60"/>
    <w:rPr>
      <w:sz w:val="20"/>
      <w:szCs w:val="20"/>
    </w:rPr>
  </w:style>
  <w:style w:type="character" w:customStyle="1" w:styleId="TextkomenteChar">
    <w:name w:val="Text komentáře Char"/>
    <w:basedOn w:val="Standardnpsmoodstavce"/>
    <w:link w:val="Textkomente"/>
    <w:semiHidden/>
    <w:rsid w:val="007F0D60"/>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7F0D60"/>
    <w:rPr>
      <w:rFonts w:ascii="Tahoma" w:hAnsi="Tahoma" w:cs="Tahoma"/>
      <w:sz w:val="16"/>
      <w:szCs w:val="16"/>
    </w:rPr>
  </w:style>
  <w:style w:type="character" w:customStyle="1" w:styleId="TextbublinyChar">
    <w:name w:val="Text bubliny Char"/>
    <w:basedOn w:val="Standardnpsmoodstavce"/>
    <w:link w:val="Textbubliny"/>
    <w:semiHidden/>
    <w:rsid w:val="007F0D60"/>
    <w:rPr>
      <w:rFonts w:ascii="Tahoma" w:eastAsia="Times New Roman" w:hAnsi="Tahoma" w:cs="Tahoma"/>
      <w:sz w:val="16"/>
      <w:szCs w:val="16"/>
      <w:lang w:eastAsia="cs-CZ"/>
    </w:rPr>
  </w:style>
  <w:style w:type="paragraph" w:styleId="Zkladntextodsazen2">
    <w:name w:val="Body Text Indent 2"/>
    <w:basedOn w:val="Normln"/>
    <w:link w:val="Zkladntextodsazen2Char"/>
    <w:rsid w:val="007F0D60"/>
    <w:pPr>
      <w:spacing w:after="120" w:line="480" w:lineRule="auto"/>
      <w:ind w:left="283"/>
    </w:pPr>
  </w:style>
  <w:style w:type="character" w:customStyle="1" w:styleId="Zkladntextodsazen2Char">
    <w:name w:val="Základní text odsazený 2 Char"/>
    <w:basedOn w:val="Standardnpsmoodstavce"/>
    <w:link w:val="Zkladntextodsazen2"/>
    <w:rsid w:val="007F0D60"/>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F0D60"/>
    <w:pPr>
      <w:ind w:left="708"/>
    </w:pPr>
  </w:style>
  <w:style w:type="paragraph" w:customStyle="1" w:styleId="BodyTextIndent1">
    <w:name w:val="Body Text Indent1"/>
    <w:basedOn w:val="Normln"/>
    <w:rsid w:val="007F0D60"/>
    <w:pPr>
      <w:ind w:left="284" w:hanging="284"/>
      <w:jc w:val="both"/>
    </w:pPr>
    <w:rPr>
      <w:rFonts w:ascii="Arial" w:hAnsi="Arial" w:cs="Arial"/>
      <w:sz w:val="20"/>
      <w:szCs w:val="20"/>
      <w:lang w:eastAsia="en-US"/>
    </w:rPr>
  </w:style>
  <w:style w:type="paragraph" w:customStyle="1" w:styleId="smlouva">
    <w:name w:val="smlouva"/>
    <w:basedOn w:val="Normln"/>
    <w:rsid w:val="007F0D60"/>
    <w:pPr>
      <w:numPr>
        <w:numId w:val="2"/>
      </w:numPr>
      <w:jc w:val="both"/>
    </w:pPr>
    <w:rPr>
      <w:color w:val="000000"/>
      <w:lang w:eastAsia="en-US"/>
    </w:rPr>
  </w:style>
  <w:style w:type="character" w:styleId="slostrnky">
    <w:name w:val="page number"/>
    <w:basedOn w:val="Standardnpsmoodstavce"/>
    <w:rsid w:val="007F0D60"/>
  </w:style>
  <w:style w:type="character" w:styleId="Hypertextovodkaz">
    <w:name w:val="Hyperlink"/>
    <w:basedOn w:val="Standardnpsmoodstavce"/>
    <w:uiPriority w:val="99"/>
    <w:rsid w:val="007F0D60"/>
    <w:rPr>
      <w:color w:val="0000FF"/>
      <w:u w:val="single"/>
    </w:rPr>
  </w:style>
  <w:style w:type="paragraph" w:styleId="Nzev">
    <w:name w:val="Title"/>
    <w:basedOn w:val="Normln"/>
    <w:link w:val="NzevChar"/>
    <w:qFormat/>
    <w:rsid w:val="007F0D60"/>
    <w:pPr>
      <w:jc w:val="center"/>
    </w:pPr>
    <w:rPr>
      <w:rFonts w:ascii="Arial" w:hAnsi="Arial"/>
      <w:b/>
      <w:spacing w:val="10"/>
      <w:sz w:val="32"/>
      <w:szCs w:val="20"/>
    </w:rPr>
  </w:style>
  <w:style w:type="character" w:customStyle="1" w:styleId="NzevChar">
    <w:name w:val="Název Char"/>
    <w:basedOn w:val="Standardnpsmoodstavce"/>
    <w:link w:val="Nzev"/>
    <w:rsid w:val="007F0D60"/>
    <w:rPr>
      <w:rFonts w:ascii="Arial" w:eastAsia="Times New Roman" w:hAnsi="Arial" w:cs="Times New Roman"/>
      <w:b/>
      <w:spacing w:val="10"/>
      <w:sz w:val="32"/>
      <w:szCs w:val="20"/>
      <w:lang w:eastAsia="cs-CZ"/>
    </w:rPr>
  </w:style>
  <w:style w:type="paragraph" w:styleId="Pedmtkomente">
    <w:name w:val="annotation subject"/>
    <w:basedOn w:val="Textkomente"/>
    <w:next w:val="Textkomente"/>
    <w:link w:val="PedmtkomenteChar"/>
    <w:semiHidden/>
    <w:rsid w:val="007F0D60"/>
    <w:rPr>
      <w:b/>
      <w:bCs/>
    </w:rPr>
  </w:style>
  <w:style w:type="character" w:customStyle="1" w:styleId="PedmtkomenteChar">
    <w:name w:val="Předmět komentáře Char"/>
    <w:basedOn w:val="TextkomenteChar"/>
    <w:link w:val="Pedmtkomente"/>
    <w:semiHidden/>
    <w:rsid w:val="007F0D60"/>
    <w:rPr>
      <w:rFonts w:ascii="Times New Roman" w:eastAsia="Times New Roman" w:hAnsi="Times New Roman" w:cs="Times New Roman"/>
      <w:b/>
      <w:bCs/>
      <w:sz w:val="20"/>
      <w:szCs w:val="20"/>
      <w:lang w:eastAsia="cs-CZ"/>
    </w:rPr>
  </w:style>
  <w:style w:type="paragraph" w:customStyle="1" w:styleId="JKNadpis1">
    <w:name w:val="JK_Nadpis 1"/>
    <w:basedOn w:val="Nadpis1"/>
    <w:rsid w:val="007F0D60"/>
    <w:pPr>
      <w:spacing w:after="240"/>
      <w:jc w:val="center"/>
    </w:pPr>
    <w:rPr>
      <w:rFonts w:cs="Times New Roman"/>
      <w:bCs w:val="0"/>
      <w:kern w:val="28"/>
      <w:sz w:val="24"/>
      <w:szCs w:val="20"/>
      <w:u w:val="thick"/>
    </w:rPr>
  </w:style>
  <w:style w:type="paragraph" w:customStyle="1" w:styleId="odstavec5">
    <w:name w:val="odstavec 5"/>
    <w:basedOn w:val="Normln"/>
    <w:rsid w:val="007F0D60"/>
    <w:pPr>
      <w:numPr>
        <w:ilvl w:val="2"/>
        <w:numId w:val="3"/>
      </w:numPr>
      <w:spacing w:before="120"/>
      <w:jc w:val="both"/>
      <w:outlineLvl w:val="1"/>
    </w:pPr>
    <w:rPr>
      <w:rFonts w:ascii="Arial" w:hAnsi="Arial" w:cs="Arial"/>
      <w:b/>
      <w:sz w:val="22"/>
      <w:szCs w:val="22"/>
    </w:rPr>
  </w:style>
  <w:style w:type="paragraph" w:customStyle="1" w:styleId="odstavec7">
    <w:name w:val="odstavec 7"/>
    <w:basedOn w:val="Normln"/>
    <w:rsid w:val="007F0D60"/>
    <w:pPr>
      <w:numPr>
        <w:ilvl w:val="3"/>
        <w:numId w:val="3"/>
      </w:numPr>
      <w:tabs>
        <w:tab w:val="clear" w:pos="3420"/>
        <w:tab w:val="num" w:pos="720"/>
      </w:tabs>
      <w:spacing w:before="120"/>
      <w:ind w:left="720"/>
      <w:jc w:val="both"/>
      <w:outlineLvl w:val="1"/>
    </w:pPr>
    <w:rPr>
      <w:rFonts w:ascii="Arial" w:hAnsi="Arial" w:cs="Arial"/>
      <w:sz w:val="22"/>
      <w:szCs w:val="22"/>
    </w:rPr>
  </w:style>
  <w:style w:type="paragraph" w:styleId="Obsah2">
    <w:name w:val="toc 2"/>
    <w:basedOn w:val="Normln"/>
    <w:next w:val="Normln"/>
    <w:autoRedefine/>
    <w:semiHidden/>
    <w:rsid w:val="007F0D60"/>
    <w:pPr>
      <w:tabs>
        <w:tab w:val="left" w:pos="993"/>
        <w:tab w:val="right" w:leader="dot" w:pos="9630"/>
      </w:tabs>
      <w:ind w:left="992" w:hanging="754"/>
    </w:pPr>
    <w:rPr>
      <w:szCs w:val="20"/>
    </w:rPr>
  </w:style>
  <w:style w:type="paragraph" w:styleId="Obsah7">
    <w:name w:val="toc 7"/>
    <w:basedOn w:val="Normln"/>
    <w:next w:val="Normln"/>
    <w:autoRedefine/>
    <w:semiHidden/>
    <w:rsid w:val="007F0D60"/>
    <w:pPr>
      <w:ind w:left="1440"/>
    </w:pPr>
  </w:style>
  <w:style w:type="paragraph" w:customStyle="1" w:styleId="nadpisx">
    <w:name w:val="nadpis x"/>
    <w:basedOn w:val="ZkladntextAR"/>
    <w:rsid w:val="007F0D60"/>
    <w:pPr>
      <w:keepNext/>
      <w:widowControl w:val="0"/>
      <w:numPr>
        <w:numId w:val="1"/>
      </w:numPr>
      <w:autoSpaceDE w:val="0"/>
      <w:autoSpaceDN w:val="0"/>
      <w:adjustRightInd w:val="0"/>
      <w:spacing w:before="480" w:after="240" w:line="240" w:lineRule="auto"/>
    </w:pPr>
    <w:rPr>
      <w:rFonts w:ascii="Times New Roman" w:hAnsi="Times New Roman"/>
      <w:b/>
      <w:noProof/>
      <w:lang w:val="cs-CZ"/>
    </w:rPr>
  </w:style>
  <w:style w:type="paragraph" w:styleId="Revize">
    <w:name w:val="Revision"/>
    <w:hidden/>
    <w:uiPriority w:val="99"/>
    <w:semiHidden/>
    <w:rsid w:val="007F0D60"/>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rsid w:val="007F0D60"/>
    <w:pPr>
      <w:widowControl w:val="0"/>
      <w:tabs>
        <w:tab w:val="left" w:pos="1680"/>
        <w:tab w:val="right" w:leader="dot" w:pos="9062"/>
      </w:tabs>
    </w:pPr>
  </w:style>
  <w:style w:type="paragraph" w:styleId="Rejstk1">
    <w:name w:val="index 1"/>
    <w:basedOn w:val="Normln"/>
    <w:next w:val="Normln"/>
    <w:autoRedefine/>
    <w:semiHidden/>
    <w:rsid w:val="007F0D60"/>
    <w:pPr>
      <w:ind w:left="240" w:hanging="240"/>
    </w:pPr>
  </w:style>
  <w:style w:type="paragraph" w:styleId="Normlnweb">
    <w:name w:val="Normal (Web)"/>
    <w:basedOn w:val="Normln"/>
    <w:uiPriority w:val="99"/>
    <w:unhideWhenUsed/>
    <w:rsid w:val="007F0D60"/>
    <w:pPr>
      <w:spacing w:before="100" w:beforeAutospacing="1" w:after="100" w:afterAutospacing="1"/>
    </w:pPr>
  </w:style>
  <w:style w:type="paragraph" w:customStyle="1" w:styleId="bh1">
    <w:name w:val="_bh1"/>
    <w:basedOn w:val="Normln"/>
    <w:next w:val="bh2"/>
    <w:rsid w:val="00FA4064"/>
    <w:pPr>
      <w:numPr>
        <w:numId w:val="4"/>
      </w:numPr>
      <w:spacing w:before="60" w:after="120"/>
      <w:jc w:val="both"/>
      <w:outlineLvl w:val="0"/>
    </w:pPr>
    <w:rPr>
      <w:b/>
      <w:caps/>
      <w:lang w:val="x-none" w:eastAsia="x-none"/>
    </w:rPr>
  </w:style>
  <w:style w:type="paragraph" w:customStyle="1" w:styleId="bh2">
    <w:name w:val="_bh2"/>
    <w:basedOn w:val="Normln"/>
    <w:link w:val="bh2Char"/>
    <w:rsid w:val="00FA4064"/>
    <w:pPr>
      <w:numPr>
        <w:ilvl w:val="1"/>
        <w:numId w:val="4"/>
      </w:numPr>
      <w:spacing w:before="60" w:after="120"/>
      <w:jc w:val="both"/>
      <w:outlineLvl w:val="1"/>
    </w:pPr>
    <w:rPr>
      <w:szCs w:val="20"/>
      <w:u w:val="single"/>
      <w:lang w:val="x-none" w:eastAsia="x-none"/>
    </w:rPr>
  </w:style>
  <w:style w:type="paragraph" w:customStyle="1" w:styleId="bh3">
    <w:name w:val="_bh3"/>
    <w:basedOn w:val="Normln"/>
    <w:rsid w:val="00FA4064"/>
    <w:pPr>
      <w:numPr>
        <w:ilvl w:val="2"/>
        <w:numId w:val="4"/>
      </w:numPr>
      <w:spacing w:before="60" w:after="120"/>
      <w:jc w:val="both"/>
      <w:outlineLvl w:val="2"/>
    </w:pPr>
    <w:rPr>
      <w:szCs w:val="20"/>
    </w:rPr>
  </w:style>
  <w:style w:type="paragraph" w:customStyle="1" w:styleId="bh4">
    <w:name w:val="_bh4"/>
    <w:basedOn w:val="Normln"/>
    <w:rsid w:val="00FA4064"/>
    <w:pPr>
      <w:numPr>
        <w:ilvl w:val="3"/>
        <w:numId w:val="4"/>
      </w:numPr>
      <w:jc w:val="both"/>
    </w:pPr>
    <w:rPr>
      <w:szCs w:val="20"/>
    </w:rPr>
  </w:style>
  <w:style w:type="character" w:customStyle="1" w:styleId="bh2Char">
    <w:name w:val="_bh2 Char"/>
    <w:link w:val="bh2"/>
    <w:rsid w:val="00FA4064"/>
    <w:rPr>
      <w:rFonts w:ascii="Times New Roman" w:eastAsia="Times New Roman" w:hAnsi="Times New Roman" w:cs="Times New Roman"/>
      <w:sz w:val="24"/>
      <w:szCs w:val="20"/>
      <w:u w:val="single"/>
      <w:lang w:val="x-none" w:eastAsia="x-none"/>
    </w:rPr>
  </w:style>
  <w:style w:type="paragraph" w:customStyle="1" w:styleId="BodyText21">
    <w:name w:val="Body Text 21"/>
    <w:basedOn w:val="Normln"/>
    <w:uiPriority w:val="99"/>
    <w:rsid w:val="00C97F43"/>
    <w:pPr>
      <w:tabs>
        <w:tab w:val="left" w:pos="360"/>
      </w:tabs>
      <w:jc w:val="both"/>
    </w:pPr>
    <w:rPr>
      <w:color w:val="000000"/>
      <w:szCs w:val="20"/>
      <w:lang w:eastAsia="en-US"/>
    </w:rPr>
  </w:style>
  <w:style w:type="character" w:styleId="Sledovanodkaz">
    <w:name w:val="FollowedHyperlink"/>
    <w:basedOn w:val="Standardnpsmoodstavce"/>
    <w:uiPriority w:val="99"/>
    <w:semiHidden/>
    <w:unhideWhenUsed/>
    <w:rsid w:val="00C94B87"/>
    <w:rPr>
      <w:color w:val="954F72" w:themeColor="followedHyperlink"/>
      <w:u w:val="single"/>
    </w:rPr>
  </w:style>
  <w:style w:type="paragraph" w:customStyle="1" w:styleId="font5">
    <w:name w:val="font5"/>
    <w:basedOn w:val="Normln"/>
    <w:rsid w:val="003323FD"/>
    <w:pPr>
      <w:spacing w:before="100" w:beforeAutospacing="1" w:after="100" w:afterAutospacing="1"/>
    </w:pPr>
    <w:rPr>
      <w:rFonts w:ascii="Arial" w:hAnsi="Arial" w:cs="Arial"/>
      <w:sz w:val="20"/>
      <w:szCs w:val="20"/>
    </w:rPr>
  </w:style>
  <w:style w:type="paragraph" w:customStyle="1" w:styleId="font6">
    <w:name w:val="font6"/>
    <w:basedOn w:val="Normln"/>
    <w:rsid w:val="003323FD"/>
    <w:pPr>
      <w:spacing w:before="100" w:beforeAutospacing="1" w:after="100" w:afterAutospacing="1"/>
    </w:pPr>
    <w:rPr>
      <w:rFonts w:ascii="Arial" w:hAnsi="Arial" w:cs="Arial"/>
      <w:b/>
      <w:bCs/>
      <w:sz w:val="20"/>
      <w:szCs w:val="20"/>
    </w:rPr>
  </w:style>
  <w:style w:type="paragraph" w:customStyle="1" w:styleId="xl68">
    <w:name w:val="xl68"/>
    <w:basedOn w:val="Normln"/>
    <w:rsid w:val="003323FD"/>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69">
    <w:name w:val="xl69"/>
    <w:basedOn w:val="Normln"/>
    <w:rsid w:val="003323FD"/>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70">
    <w:name w:val="xl70"/>
    <w:basedOn w:val="Normln"/>
    <w:rsid w:val="003323FD"/>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1">
    <w:name w:val="xl71"/>
    <w:basedOn w:val="Normln"/>
    <w:rsid w:val="003323FD"/>
    <w:pPr>
      <w:spacing w:before="100" w:beforeAutospacing="1" w:after="100" w:afterAutospacing="1"/>
    </w:pPr>
    <w:rPr>
      <w:sz w:val="20"/>
      <w:szCs w:val="20"/>
    </w:rPr>
  </w:style>
  <w:style w:type="paragraph" w:customStyle="1" w:styleId="xl72">
    <w:name w:val="xl72"/>
    <w:basedOn w:val="Normln"/>
    <w:rsid w:val="003323FD"/>
    <w:pPr>
      <w:spacing w:before="100" w:beforeAutospacing="1" w:after="100" w:afterAutospacing="1"/>
      <w:textAlignment w:val="center"/>
    </w:pPr>
    <w:rPr>
      <w:rFonts w:ascii="Arial" w:hAnsi="Arial" w:cs="Arial"/>
      <w:b/>
      <w:bCs/>
      <w:sz w:val="20"/>
      <w:szCs w:val="20"/>
    </w:rPr>
  </w:style>
  <w:style w:type="paragraph" w:customStyle="1" w:styleId="xl73">
    <w:name w:val="xl73"/>
    <w:basedOn w:val="Normln"/>
    <w:rsid w:val="003323FD"/>
    <w:pPr>
      <w:spacing w:before="100" w:beforeAutospacing="1" w:after="100" w:afterAutospacing="1"/>
      <w:textAlignment w:val="center"/>
    </w:pPr>
    <w:rPr>
      <w:rFonts w:ascii="Arial" w:hAnsi="Arial" w:cs="Arial"/>
      <w:b/>
      <w:bCs/>
      <w:sz w:val="20"/>
      <w:szCs w:val="20"/>
    </w:rPr>
  </w:style>
  <w:style w:type="paragraph" w:customStyle="1" w:styleId="xl74">
    <w:name w:val="xl74"/>
    <w:basedOn w:val="Normln"/>
    <w:rsid w:val="003323FD"/>
    <w:pPr>
      <w:spacing w:before="100" w:beforeAutospacing="1" w:after="100" w:afterAutospacing="1"/>
      <w:jc w:val="center"/>
      <w:textAlignment w:val="center"/>
    </w:pPr>
    <w:rPr>
      <w:rFonts w:ascii="Arial" w:hAnsi="Arial" w:cs="Arial"/>
      <w:b/>
      <w:bCs/>
      <w:sz w:val="20"/>
      <w:szCs w:val="20"/>
    </w:rPr>
  </w:style>
  <w:style w:type="paragraph" w:customStyle="1" w:styleId="xl75">
    <w:name w:val="xl75"/>
    <w:basedOn w:val="Normln"/>
    <w:rsid w:val="003323FD"/>
    <w:pPr>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
    <w:rsid w:val="003323FD"/>
    <w:pPr>
      <w:shd w:val="clear" w:color="000000" w:fill="D9D9D9"/>
      <w:spacing w:before="100" w:beforeAutospacing="1" w:after="100" w:afterAutospacing="1"/>
      <w:textAlignment w:val="center"/>
    </w:pPr>
    <w:rPr>
      <w:rFonts w:ascii="Arial" w:hAnsi="Arial" w:cs="Arial"/>
      <w:b/>
      <w:bCs/>
      <w:sz w:val="20"/>
      <w:szCs w:val="20"/>
    </w:rPr>
  </w:style>
  <w:style w:type="paragraph" w:customStyle="1" w:styleId="xl77">
    <w:name w:val="xl77"/>
    <w:basedOn w:val="Normln"/>
    <w:rsid w:val="003323FD"/>
    <w:pP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8">
    <w:name w:val="xl78"/>
    <w:basedOn w:val="Normln"/>
    <w:rsid w:val="003323FD"/>
    <w:pP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Normln"/>
    <w:rsid w:val="003323FD"/>
    <w:pPr>
      <w:shd w:val="clear" w:color="000000" w:fill="D9D9D9"/>
      <w:spacing w:before="100" w:beforeAutospacing="1" w:after="100" w:afterAutospacing="1"/>
      <w:jc w:val="center"/>
      <w:textAlignment w:val="center"/>
    </w:pPr>
    <w:rPr>
      <w:rFonts w:ascii="Arial" w:hAnsi="Arial" w:cs="Arial"/>
      <w:sz w:val="20"/>
      <w:szCs w:val="20"/>
    </w:rPr>
  </w:style>
  <w:style w:type="paragraph" w:customStyle="1" w:styleId="xl80">
    <w:name w:val="xl80"/>
    <w:basedOn w:val="Normln"/>
    <w:rsid w:val="003323FD"/>
    <w:pPr>
      <w:spacing w:before="100" w:beforeAutospacing="1" w:after="100" w:afterAutospacing="1"/>
      <w:textAlignment w:val="center"/>
    </w:pPr>
    <w:rPr>
      <w:rFonts w:ascii="Arial" w:hAnsi="Arial" w:cs="Arial"/>
      <w:sz w:val="20"/>
      <w:szCs w:val="20"/>
    </w:rPr>
  </w:style>
  <w:style w:type="paragraph" w:customStyle="1" w:styleId="xl81">
    <w:name w:val="xl81"/>
    <w:basedOn w:val="Normln"/>
    <w:rsid w:val="003323FD"/>
    <w:pPr>
      <w:spacing w:before="100" w:beforeAutospacing="1" w:after="100" w:afterAutospacing="1"/>
      <w:jc w:val="center"/>
      <w:textAlignment w:val="center"/>
    </w:pPr>
    <w:rPr>
      <w:rFonts w:ascii="Arial" w:hAnsi="Arial" w:cs="Arial"/>
      <w:sz w:val="20"/>
      <w:szCs w:val="20"/>
    </w:rPr>
  </w:style>
  <w:style w:type="paragraph" w:customStyle="1" w:styleId="xl82">
    <w:name w:val="xl82"/>
    <w:basedOn w:val="Normln"/>
    <w:rsid w:val="003323FD"/>
    <w:pPr>
      <w:spacing w:before="100" w:beforeAutospacing="1" w:after="100" w:afterAutospacing="1"/>
      <w:jc w:val="center"/>
      <w:textAlignment w:val="center"/>
    </w:pPr>
    <w:rPr>
      <w:rFonts w:ascii="Arial" w:hAnsi="Arial" w:cs="Arial"/>
      <w:sz w:val="20"/>
      <w:szCs w:val="20"/>
    </w:rPr>
  </w:style>
  <w:style w:type="paragraph" w:customStyle="1" w:styleId="xl83">
    <w:name w:val="xl83"/>
    <w:basedOn w:val="Normln"/>
    <w:rsid w:val="003323FD"/>
    <w:pPr>
      <w:spacing w:before="100" w:beforeAutospacing="1" w:after="100" w:afterAutospacing="1"/>
      <w:jc w:val="center"/>
      <w:textAlignment w:val="center"/>
    </w:pPr>
    <w:rPr>
      <w:rFonts w:ascii="Arial" w:hAnsi="Arial" w:cs="Arial"/>
      <w:color w:val="FF0000"/>
      <w:sz w:val="20"/>
      <w:szCs w:val="20"/>
    </w:rPr>
  </w:style>
  <w:style w:type="paragraph" w:customStyle="1" w:styleId="xl84">
    <w:name w:val="xl84"/>
    <w:basedOn w:val="Normln"/>
    <w:rsid w:val="003323FD"/>
    <w:pPr>
      <w:spacing w:before="100" w:beforeAutospacing="1" w:after="100" w:afterAutospacing="1"/>
      <w:jc w:val="center"/>
      <w:textAlignment w:val="center"/>
    </w:pPr>
    <w:rPr>
      <w:rFonts w:ascii="Arial" w:hAnsi="Arial" w:cs="Arial"/>
      <w:sz w:val="20"/>
      <w:szCs w:val="20"/>
    </w:rPr>
  </w:style>
  <w:style w:type="paragraph" w:customStyle="1" w:styleId="xl85">
    <w:name w:val="xl85"/>
    <w:basedOn w:val="Normln"/>
    <w:rsid w:val="003323FD"/>
    <w:pPr>
      <w:spacing w:before="100" w:beforeAutospacing="1" w:after="100" w:afterAutospacing="1"/>
      <w:textAlignment w:val="center"/>
    </w:pPr>
    <w:rPr>
      <w:rFonts w:ascii="Arial" w:hAnsi="Arial" w:cs="Arial"/>
      <w:sz w:val="20"/>
      <w:szCs w:val="20"/>
    </w:rPr>
  </w:style>
  <w:style w:type="paragraph" w:customStyle="1" w:styleId="xl86">
    <w:name w:val="xl86"/>
    <w:basedOn w:val="Normln"/>
    <w:rsid w:val="003323FD"/>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Normln"/>
    <w:rsid w:val="003323FD"/>
    <w:pPr>
      <w:spacing w:before="100" w:beforeAutospacing="1" w:after="100" w:afterAutospacing="1"/>
      <w:textAlignment w:val="center"/>
    </w:pPr>
    <w:rPr>
      <w:rFonts w:ascii="Arial" w:hAnsi="Arial" w:cs="Arial"/>
      <w:b/>
      <w:bCs/>
      <w:sz w:val="20"/>
      <w:szCs w:val="20"/>
    </w:rPr>
  </w:style>
  <w:style w:type="paragraph" w:customStyle="1" w:styleId="xl88">
    <w:name w:val="xl88"/>
    <w:basedOn w:val="Normln"/>
    <w:rsid w:val="003323FD"/>
    <w:pPr>
      <w:spacing w:before="100" w:beforeAutospacing="1" w:after="100" w:afterAutospacing="1"/>
      <w:jc w:val="center"/>
      <w:textAlignment w:val="center"/>
    </w:pPr>
    <w:rPr>
      <w:rFonts w:ascii="Arial" w:hAnsi="Arial" w:cs="Arial"/>
      <w:b/>
      <w:bCs/>
      <w:sz w:val="20"/>
      <w:szCs w:val="20"/>
    </w:rPr>
  </w:style>
  <w:style w:type="paragraph" w:customStyle="1" w:styleId="xl89">
    <w:name w:val="xl89"/>
    <w:basedOn w:val="Normln"/>
    <w:rsid w:val="003323FD"/>
    <w:pPr>
      <w:spacing w:before="100" w:beforeAutospacing="1" w:after="100" w:afterAutospacing="1"/>
      <w:jc w:val="center"/>
      <w:textAlignment w:val="center"/>
    </w:pPr>
    <w:rPr>
      <w:rFonts w:ascii="Arial" w:hAnsi="Arial" w:cs="Arial"/>
      <w:b/>
      <w:bCs/>
      <w:sz w:val="20"/>
      <w:szCs w:val="20"/>
    </w:rPr>
  </w:style>
  <w:style w:type="paragraph" w:customStyle="1" w:styleId="xl90">
    <w:name w:val="xl90"/>
    <w:basedOn w:val="Normln"/>
    <w:rsid w:val="003323FD"/>
    <w:pPr>
      <w:spacing w:before="100" w:beforeAutospacing="1" w:after="100" w:afterAutospacing="1"/>
      <w:jc w:val="center"/>
      <w:textAlignment w:val="center"/>
    </w:pPr>
    <w:rPr>
      <w:rFonts w:ascii="Arial" w:hAnsi="Arial" w:cs="Arial"/>
      <w:b/>
      <w:bCs/>
      <w:sz w:val="20"/>
      <w:szCs w:val="20"/>
    </w:rPr>
  </w:style>
  <w:style w:type="paragraph" w:customStyle="1" w:styleId="xl91">
    <w:name w:val="xl91"/>
    <w:basedOn w:val="Normln"/>
    <w:rsid w:val="003323FD"/>
    <w:pPr>
      <w:spacing w:before="100" w:beforeAutospacing="1" w:after="100" w:afterAutospacing="1"/>
      <w:jc w:val="center"/>
      <w:textAlignment w:val="center"/>
    </w:pPr>
    <w:rPr>
      <w:rFonts w:ascii="Arial" w:hAnsi="Arial" w:cs="Arial"/>
      <w:color w:val="525252"/>
      <w:sz w:val="20"/>
      <w:szCs w:val="20"/>
    </w:rPr>
  </w:style>
  <w:style w:type="paragraph" w:customStyle="1" w:styleId="xl92">
    <w:name w:val="xl92"/>
    <w:basedOn w:val="Normln"/>
    <w:rsid w:val="003323FD"/>
    <w:pPr>
      <w:spacing w:before="100" w:beforeAutospacing="1" w:after="100" w:afterAutospacing="1"/>
      <w:jc w:val="center"/>
      <w:textAlignment w:val="center"/>
    </w:pPr>
    <w:rPr>
      <w:rFonts w:ascii="Arial" w:hAnsi="Arial" w:cs="Arial"/>
      <w:color w:val="525252"/>
      <w:sz w:val="20"/>
      <w:szCs w:val="20"/>
    </w:rPr>
  </w:style>
  <w:style w:type="paragraph" w:customStyle="1" w:styleId="xl93">
    <w:name w:val="xl93"/>
    <w:basedOn w:val="Normln"/>
    <w:rsid w:val="003323FD"/>
    <w:pPr>
      <w:spacing w:before="100" w:beforeAutospacing="1" w:after="100" w:afterAutospacing="1"/>
      <w:jc w:val="center"/>
      <w:textAlignment w:val="center"/>
    </w:pPr>
    <w:rPr>
      <w:rFonts w:ascii="Arial" w:hAnsi="Arial" w:cs="Arial"/>
      <w:sz w:val="20"/>
      <w:szCs w:val="20"/>
    </w:rPr>
  </w:style>
  <w:style w:type="paragraph" w:customStyle="1" w:styleId="xl94">
    <w:name w:val="xl94"/>
    <w:basedOn w:val="Normln"/>
    <w:rsid w:val="003323FD"/>
    <w:pPr>
      <w:spacing w:before="100" w:beforeAutospacing="1" w:after="100" w:afterAutospacing="1"/>
      <w:textAlignment w:val="center"/>
    </w:pPr>
    <w:rPr>
      <w:rFonts w:ascii="Arial" w:hAnsi="Arial" w:cs="Arial"/>
      <w:b/>
      <w:bCs/>
      <w:sz w:val="20"/>
      <w:szCs w:val="20"/>
    </w:rPr>
  </w:style>
  <w:style w:type="paragraph" w:customStyle="1" w:styleId="xl95">
    <w:name w:val="xl95"/>
    <w:basedOn w:val="Normln"/>
    <w:rsid w:val="003323FD"/>
    <w:pPr>
      <w:spacing w:before="100" w:beforeAutospacing="1" w:after="100" w:afterAutospacing="1"/>
    </w:pPr>
    <w:rPr>
      <w:rFonts w:ascii="Arial" w:hAnsi="Arial" w:cs="Arial"/>
      <w:sz w:val="20"/>
      <w:szCs w:val="20"/>
    </w:rPr>
  </w:style>
  <w:style w:type="paragraph" w:customStyle="1" w:styleId="xl96">
    <w:name w:val="xl96"/>
    <w:basedOn w:val="Normln"/>
    <w:rsid w:val="003323FD"/>
    <w:pPr>
      <w:spacing w:before="100" w:beforeAutospacing="1" w:after="100" w:afterAutospacing="1"/>
    </w:pPr>
    <w:rPr>
      <w:rFonts w:ascii="Arial" w:hAnsi="Arial" w:cs="Arial"/>
      <w:sz w:val="20"/>
      <w:szCs w:val="20"/>
    </w:rPr>
  </w:style>
  <w:style w:type="paragraph" w:customStyle="1" w:styleId="JKNadpis2">
    <w:name w:val="JK_Nadpis 2"/>
    <w:basedOn w:val="Nadpis2"/>
    <w:rsid w:val="00694D52"/>
    <w:pPr>
      <w:keepNext w:val="0"/>
      <w:spacing w:before="120" w:after="0"/>
      <w:jc w:val="both"/>
    </w:pPr>
    <w:rPr>
      <w:rFonts w:cs="Times New Roman"/>
      <w:b w:val="0"/>
      <w:bCs w:val="0"/>
      <w:i w:val="0"/>
      <w:iCs w:val="0"/>
      <w:sz w:val="22"/>
      <w:szCs w:val="20"/>
      <w:lang w:val="en-US"/>
    </w:rPr>
  </w:style>
  <w:style w:type="paragraph" w:customStyle="1" w:styleId="JKNadpis3">
    <w:name w:val="JK_Nadpis 3"/>
    <w:basedOn w:val="Nadpis3"/>
    <w:rsid w:val="00A46460"/>
    <w:pPr>
      <w:keepNext w:val="0"/>
      <w:spacing w:before="120" w:after="0"/>
      <w:jc w:val="both"/>
    </w:pPr>
    <w:rPr>
      <w:rFonts w:cs="Times New Roman"/>
      <w:b w:val="0"/>
      <w:bCs w:val="0"/>
      <w:sz w:val="22"/>
      <w:szCs w:val="20"/>
    </w:rPr>
  </w:style>
  <w:style w:type="paragraph" w:customStyle="1" w:styleId="ClanekL1">
    <w:name w:val="Clanek_L1"/>
    <w:basedOn w:val="Normln"/>
    <w:next w:val="Zkladntext"/>
    <w:rsid w:val="00470E54"/>
    <w:pPr>
      <w:numPr>
        <w:numId w:val="7"/>
      </w:numPr>
      <w:spacing w:after="240"/>
      <w:jc w:val="center"/>
      <w:outlineLvl w:val="0"/>
    </w:pPr>
    <w:rPr>
      <w:rFonts w:eastAsia="SimSun"/>
      <w:sz w:val="20"/>
      <w:szCs w:val="20"/>
      <w:lang w:val="en-US" w:eastAsia="en-US"/>
    </w:rPr>
  </w:style>
  <w:style w:type="paragraph" w:customStyle="1" w:styleId="ClanekL2">
    <w:name w:val="Clanek_L2"/>
    <w:basedOn w:val="ClanekL1"/>
    <w:next w:val="Zkladntext"/>
    <w:rsid w:val="00470E54"/>
    <w:pPr>
      <w:keepNext/>
      <w:numPr>
        <w:ilvl w:val="1"/>
      </w:numPr>
      <w:spacing w:before="120" w:after="120"/>
      <w:jc w:val="both"/>
      <w:outlineLvl w:val="1"/>
    </w:pPr>
  </w:style>
  <w:style w:type="paragraph" w:customStyle="1" w:styleId="ClanekL3">
    <w:name w:val="Clanek_L3"/>
    <w:basedOn w:val="ClanekL2"/>
    <w:next w:val="Zkladntext"/>
    <w:rsid w:val="00470E54"/>
    <w:pPr>
      <w:keepNext w:val="0"/>
      <w:numPr>
        <w:ilvl w:val="2"/>
      </w:numPr>
      <w:ind w:left="0" w:firstLine="0"/>
      <w:outlineLvl w:val="2"/>
    </w:pPr>
  </w:style>
  <w:style w:type="paragraph" w:customStyle="1" w:styleId="ClanekL4">
    <w:name w:val="Clanek_L4"/>
    <w:basedOn w:val="ClanekL3"/>
    <w:next w:val="Zkladntext"/>
    <w:rsid w:val="00470E54"/>
    <w:pPr>
      <w:numPr>
        <w:ilvl w:val="3"/>
      </w:numPr>
      <w:spacing w:after="0"/>
      <w:outlineLvl w:val="3"/>
    </w:pPr>
  </w:style>
  <w:style w:type="paragraph" w:customStyle="1" w:styleId="ClanekL5">
    <w:name w:val="Clanek_L5"/>
    <w:basedOn w:val="ClanekL4"/>
    <w:next w:val="Zkladntext"/>
    <w:rsid w:val="00470E54"/>
    <w:pPr>
      <w:numPr>
        <w:ilvl w:val="4"/>
      </w:numPr>
      <w:outlineLvl w:val="4"/>
    </w:pPr>
  </w:style>
  <w:style w:type="paragraph" w:customStyle="1" w:styleId="ClanekL6">
    <w:name w:val="Clanek_L6"/>
    <w:basedOn w:val="ClanekL5"/>
    <w:next w:val="Zkladntext"/>
    <w:rsid w:val="00470E54"/>
    <w:pPr>
      <w:numPr>
        <w:ilvl w:val="5"/>
      </w:numPr>
      <w:spacing w:before="0" w:after="240"/>
      <w:ind w:left="0"/>
      <w:jc w:val="left"/>
      <w:outlineLvl w:val="5"/>
    </w:pPr>
    <w:rPr>
      <w:sz w:val="24"/>
    </w:rPr>
  </w:style>
  <w:style w:type="paragraph" w:customStyle="1" w:styleId="ClanekL7">
    <w:name w:val="Clanek_L7"/>
    <w:basedOn w:val="ClanekL6"/>
    <w:next w:val="Zkladntext"/>
    <w:rsid w:val="00470E54"/>
    <w:pPr>
      <w:numPr>
        <w:ilvl w:val="6"/>
      </w:numPr>
      <w:outlineLvl w:val="6"/>
    </w:pPr>
  </w:style>
  <w:style w:type="paragraph" w:customStyle="1" w:styleId="ClanekL8">
    <w:name w:val="Clanek_L8"/>
    <w:basedOn w:val="ClanekL7"/>
    <w:next w:val="Zkladntext"/>
    <w:rsid w:val="00470E54"/>
    <w:pPr>
      <w:numPr>
        <w:ilvl w:val="7"/>
      </w:numPr>
      <w:outlineLvl w:val="7"/>
    </w:pPr>
  </w:style>
  <w:style w:type="paragraph" w:customStyle="1" w:styleId="ClanekL9">
    <w:name w:val="Clanek_L9"/>
    <w:basedOn w:val="ClanekL8"/>
    <w:next w:val="Zkladntext"/>
    <w:rsid w:val="00470E54"/>
    <w:pPr>
      <w:numPr>
        <w:ilvl w:val="8"/>
      </w:numPr>
      <w:outlineLvl w:val="8"/>
    </w:pPr>
  </w:style>
  <w:style w:type="paragraph" w:customStyle="1" w:styleId="Nadpis2-BS">
    <w:name w:val="Nadpis 2 - BS"/>
    <w:basedOn w:val="Normln"/>
    <w:link w:val="Nadpis2-BSChar"/>
    <w:uiPriority w:val="99"/>
    <w:rsid w:val="004B11E2"/>
    <w:pPr>
      <w:numPr>
        <w:ilvl w:val="1"/>
      </w:numPr>
      <w:tabs>
        <w:tab w:val="num" w:pos="926"/>
      </w:tabs>
      <w:spacing w:before="240" w:after="60"/>
      <w:ind w:left="926" w:hanging="360"/>
      <w:jc w:val="both"/>
    </w:pPr>
    <w:rPr>
      <w:rFonts w:ascii="Calibri" w:eastAsia="Calibri" w:hAnsi="Calibri"/>
      <w:sz w:val="20"/>
      <w:szCs w:val="20"/>
    </w:rPr>
  </w:style>
  <w:style w:type="character" w:customStyle="1" w:styleId="Nadpis2-BSChar">
    <w:name w:val="Nadpis 2 - BS Char"/>
    <w:link w:val="Nadpis2-BS"/>
    <w:uiPriority w:val="99"/>
    <w:locked/>
    <w:rsid w:val="004B11E2"/>
    <w:rPr>
      <w:rFonts w:ascii="Calibri" w:eastAsia="Calibri" w:hAnsi="Calibri" w:cs="Times New Roman"/>
      <w:sz w:val="20"/>
      <w:szCs w:val="20"/>
      <w:lang w:eastAsia="cs-CZ"/>
    </w:rPr>
  </w:style>
  <w:style w:type="paragraph" w:customStyle="1" w:styleId="Level1">
    <w:name w:val="Level 1"/>
    <w:basedOn w:val="Zkladntext"/>
    <w:next w:val="Level2"/>
    <w:uiPriority w:val="99"/>
    <w:qFormat/>
    <w:rsid w:val="00812195"/>
    <w:pPr>
      <w:keepNext/>
      <w:numPr>
        <w:numId w:val="10"/>
      </w:numPr>
      <w:tabs>
        <w:tab w:val="clear" w:pos="680"/>
        <w:tab w:val="num" w:pos="360"/>
      </w:tabs>
      <w:spacing w:before="480" w:after="200" w:line="264" w:lineRule="auto"/>
      <w:ind w:left="0" w:firstLine="0"/>
      <w:jc w:val="both"/>
    </w:pPr>
    <w:rPr>
      <w:rFonts w:eastAsia="Calibri"/>
      <w:b/>
      <w:caps/>
      <w:lang w:eastAsia="en-US"/>
    </w:rPr>
  </w:style>
  <w:style w:type="paragraph" w:customStyle="1" w:styleId="Level2">
    <w:name w:val="Level 2"/>
    <w:basedOn w:val="Zkladntext"/>
    <w:uiPriority w:val="99"/>
    <w:qFormat/>
    <w:rsid w:val="00812195"/>
    <w:pPr>
      <w:numPr>
        <w:ilvl w:val="1"/>
        <w:numId w:val="10"/>
      </w:numPr>
      <w:tabs>
        <w:tab w:val="clear" w:pos="680"/>
        <w:tab w:val="num" w:pos="360"/>
      </w:tabs>
      <w:spacing w:after="200" w:line="264" w:lineRule="auto"/>
      <w:ind w:left="0" w:firstLine="0"/>
      <w:jc w:val="both"/>
    </w:pPr>
    <w:rPr>
      <w:rFonts w:eastAsia="Calibri"/>
      <w:lang w:eastAsia="en-US"/>
    </w:rPr>
  </w:style>
  <w:style w:type="paragraph" w:customStyle="1" w:styleId="Level3">
    <w:name w:val="Level 3"/>
    <w:basedOn w:val="Zkladntext"/>
    <w:uiPriority w:val="99"/>
    <w:qFormat/>
    <w:rsid w:val="00812195"/>
    <w:pPr>
      <w:numPr>
        <w:ilvl w:val="2"/>
        <w:numId w:val="10"/>
      </w:numPr>
      <w:tabs>
        <w:tab w:val="clear" w:pos="1361"/>
        <w:tab w:val="num" w:pos="360"/>
      </w:tabs>
      <w:spacing w:after="200" w:line="264" w:lineRule="auto"/>
      <w:ind w:left="0" w:firstLine="0"/>
      <w:jc w:val="both"/>
    </w:pPr>
    <w:rPr>
      <w:rFonts w:eastAsia="Calibri"/>
      <w:lang w:eastAsia="en-US"/>
    </w:rPr>
  </w:style>
  <w:style w:type="paragraph" w:styleId="Seznam">
    <w:name w:val="List"/>
    <w:basedOn w:val="Normln"/>
    <w:uiPriority w:val="99"/>
    <w:rsid w:val="00E9513A"/>
    <w:pPr>
      <w:ind w:left="283" w:hanging="283"/>
    </w:pPr>
    <w:rPr>
      <w:b/>
      <w:sz w:val="20"/>
      <w:szCs w:val="20"/>
    </w:rPr>
  </w:style>
  <w:style w:type="paragraph" w:styleId="Zkladntextodsazen3">
    <w:name w:val="Body Text Indent 3"/>
    <w:basedOn w:val="Normln"/>
    <w:link w:val="Zkladntextodsazen3Char"/>
    <w:uiPriority w:val="99"/>
    <w:semiHidden/>
    <w:unhideWhenUsed/>
    <w:rsid w:val="00ED689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D689F"/>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6273">
      <w:bodyDiv w:val="1"/>
      <w:marLeft w:val="0"/>
      <w:marRight w:val="0"/>
      <w:marTop w:val="0"/>
      <w:marBottom w:val="0"/>
      <w:divBdr>
        <w:top w:val="none" w:sz="0" w:space="0" w:color="auto"/>
        <w:left w:val="none" w:sz="0" w:space="0" w:color="auto"/>
        <w:bottom w:val="none" w:sz="0" w:space="0" w:color="auto"/>
        <w:right w:val="none" w:sz="0" w:space="0" w:color="auto"/>
      </w:divBdr>
    </w:div>
    <w:div w:id="309675441">
      <w:bodyDiv w:val="1"/>
      <w:marLeft w:val="0"/>
      <w:marRight w:val="0"/>
      <w:marTop w:val="0"/>
      <w:marBottom w:val="0"/>
      <w:divBdr>
        <w:top w:val="none" w:sz="0" w:space="0" w:color="auto"/>
        <w:left w:val="none" w:sz="0" w:space="0" w:color="auto"/>
        <w:bottom w:val="none" w:sz="0" w:space="0" w:color="auto"/>
        <w:right w:val="none" w:sz="0" w:space="0" w:color="auto"/>
      </w:divBdr>
    </w:div>
    <w:div w:id="363210211">
      <w:bodyDiv w:val="1"/>
      <w:marLeft w:val="0"/>
      <w:marRight w:val="0"/>
      <w:marTop w:val="0"/>
      <w:marBottom w:val="0"/>
      <w:divBdr>
        <w:top w:val="none" w:sz="0" w:space="0" w:color="auto"/>
        <w:left w:val="none" w:sz="0" w:space="0" w:color="auto"/>
        <w:bottom w:val="none" w:sz="0" w:space="0" w:color="auto"/>
        <w:right w:val="none" w:sz="0" w:space="0" w:color="auto"/>
      </w:divBdr>
    </w:div>
    <w:div w:id="414278644">
      <w:bodyDiv w:val="1"/>
      <w:marLeft w:val="0"/>
      <w:marRight w:val="0"/>
      <w:marTop w:val="0"/>
      <w:marBottom w:val="0"/>
      <w:divBdr>
        <w:top w:val="none" w:sz="0" w:space="0" w:color="auto"/>
        <w:left w:val="none" w:sz="0" w:space="0" w:color="auto"/>
        <w:bottom w:val="none" w:sz="0" w:space="0" w:color="auto"/>
        <w:right w:val="none" w:sz="0" w:space="0" w:color="auto"/>
      </w:divBdr>
    </w:div>
    <w:div w:id="461466825">
      <w:bodyDiv w:val="1"/>
      <w:marLeft w:val="0"/>
      <w:marRight w:val="0"/>
      <w:marTop w:val="0"/>
      <w:marBottom w:val="0"/>
      <w:divBdr>
        <w:top w:val="none" w:sz="0" w:space="0" w:color="auto"/>
        <w:left w:val="none" w:sz="0" w:space="0" w:color="auto"/>
        <w:bottom w:val="none" w:sz="0" w:space="0" w:color="auto"/>
        <w:right w:val="none" w:sz="0" w:space="0" w:color="auto"/>
      </w:divBdr>
    </w:div>
    <w:div w:id="691616048">
      <w:bodyDiv w:val="1"/>
      <w:marLeft w:val="0"/>
      <w:marRight w:val="0"/>
      <w:marTop w:val="0"/>
      <w:marBottom w:val="0"/>
      <w:divBdr>
        <w:top w:val="none" w:sz="0" w:space="0" w:color="auto"/>
        <w:left w:val="none" w:sz="0" w:space="0" w:color="auto"/>
        <w:bottom w:val="none" w:sz="0" w:space="0" w:color="auto"/>
        <w:right w:val="none" w:sz="0" w:space="0" w:color="auto"/>
      </w:divBdr>
    </w:div>
    <w:div w:id="788858190">
      <w:bodyDiv w:val="1"/>
      <w:marLeft w:val="0"/>
      <w:marRight w:val="0"/>
      <w:marTop w:val="0"/>
      <w:marBottom w:val="0"/>
      <w:divBdr>
        <w:top w:val="none" w:sz="0" w:space="0" w:color="auto"/>
        <w:left w:val="none" w:sz="0" w:space="0" w:color="auto"/>
        <w:bottom w:val="none" w:sz="0" w:space="0" w:color="auto"/>
        <w:right w:val="none" w:sz="0" w:space="0" w:color="auto"/>
      </w:divBdr>
    </w:div>
    <w:div w:id="796218117">
      <w:bodyDiv w:val="1"/>
      <w:marLeft w:val="0"/>
      <w:marRight w:val="0"/>
      <w:marTop w:val="0"/>
      <w:marBottom w:val="0"/>
      <w:divBdr>
        <w:top w:val="none" w:sz="0" w:space="0" w:color="auto"/>
        <w:left w:val="none" w:sz="0" w:space="0" w:color="auto"/>
        <w:bottom w:val="none" w:sz="0" w:space="0" w:color="auto"/>
        <w:right w:val="none" w:sz="0" w:space="0" w:color="auto"/>
      </w:divBdr>
    </w:div>
    <w:div w:id="812330647">
      <w:bodyDiv w:val="1"/>
      <w:marLeft w:val="0"/>
      <w:marRight w:val="0"/>
      <w:marTop w:val="0"/>
      <w:marBottom w:val="0"/>
      <w:divBdr>
        <w:top w:val="none" w:sz="0" w:space="0" w:color="auto"/>
        <w:left w:val="none" w:sz="0" w:space="0" w:color="auto"/>
        <w:bottom w:val="none" w:sz="0" w:space="0" w:color="auto"/>
        <w:right w:val="none" w:sz="0" w:space="0" w:color="auto"/>
      </w:divBdr>
    </w:div>
    <w:div w:id="813713821">
      <w:bodyDiv w:val="1"/>
      <w:marLeft w:val="0"/>
      <w:marRight w:val="0"/>
      <w:marTop w:val="0"/>
      <w:marBottom w:val="0"/>
      <w:divBdr>
        <w:top w:val="none" w:sz="0" w:space="0" w:color="auto"/>
        <w:left w:val="none" w:sz="0" w:space="0" w:color="auto"/>
        <w:bottom w:val="none" w:sz="0" w:space="0" w:color="auto"/>
        <w:right w:val="none" w:sz="0" w:space="0" w:color="auto"/>
      </w:divBdr>
    </w:div>
    <w:div w:id="834612365">
      <w:bodyDiv w:val="1"/>
      <w:marLeft w:val="0"/>
      <w:marRight w:val="0"/>
      <w:marTop w:val="0"/>
      <w:marBottom w:val="0"/>
      <w:divBdr>
        <w:top w:val="none" w:sz="0" w:space="0" w:color="auto"/>
        <w:left w:val="none" w:sz="0" w:space="0" w:color="auto"/>
        <w:bottom w:val="none" w:sz="0" w:space="0" w:color="auto"/>
        <w:right w:val="none" w:sz="0" w:space="0" w:color="auto"/>
      </w:divBdr>
    </w:div>
    <w:div w:id="842355720">
      <w:bodyDiv w:val="1"/>
      <w:marLeft w:val="0"/>
      <w:marRight w:val="0"/>
      <w:marTop w:val="0"/>
      <w:marBottom w:val="0"/>
      <w:divBdr>
        <w:top w:val="none" w:sz="0" w:space="0" w:color="auto"/>
        <w:left w:val="none" w:sz="0" w:space="0" w:color="auto"/>
        <w:bottom w:val="none" w:sz="0" w:space="0" w:color="auto"/>
        <w:right w:val="none" w:sz="0" w:space="0" w:color="auto"/>
      </w:divBdr>
    </w:div>
    <w:div w:id="874150787">
      <w:bodyDiv w:val="1"/>
      <w:marLeft w:val="0"/>
      <w:marRight w:val="0"/>
      <w:marTop w:val="0"/>
      <w:marBottom w:val="0"/>
      <w:divBdr>
        <w:top w:val="none" w:sz="0" w:space="0" w:color="auto"/>
        <w:left w:val="none" w:sz="0" w:space="0" w:color="auto"/>
        <w:bottom w:val="none" w:sz="0" w:space="0" w:color="auto"/>
        <w:right w:val="none" w:sz="0" w:space="0" w:color="auto"/>
      </w:divBdr>
    </w:div>
    <w:div w:id="1118257465">
      <w:bodyDiv w:val="1"/>
      <w:marLeft w:val="0"/>
      <w:marRight w:val="0"/>
      <w:marTop w:val="0"/>
      <w:marBottom w:val="0"/>
      <w:divBdr>
        <w:top w:val="none" w:sz="0" w:space="0" w:color="auto"/>
        <w:left w:val="none" w:sz="0" w:space="0" w:color="auto"/>
        <w:bottom w:val="none" w:sz="0" w:space="0" w:color="auto"/>
        <w:right w:val="none" w:sz="0" w:space="0" w:color="auto"/>
      </w:divBdr>
    </w:div>
    <w:div w:id="1217424951">
      <w:bodyDiv w:val="1"/>
      <w:marLeft w:val="0"/>
      <w:marRight w:val="0"/>
      <w:marTop w:val="0"/>
      <w:marBottom w:val="0"/>
      <w:divBdr>
        <w:top w:val="none" w:sz="0" w:space="0" w:color="auto"/>
        <w:left w:val="none" w:sz="0" w:space="0" w:color="auto"/>
        <w:bottom w:val="none" w:sz="0" w:space="0" w:color="auto"/>
        <w:right w:val="none" w:sz="0" w:space="0" w:color="auto"/>
      </w:divBdr>
    </w:div>
    <w:div w:id="1314526802">
      <w:bodyDiv w:val="1"/>
      <w:marLeft w:val="0"/>
      <w:marRight w:val="0"/>
      <w:marTop w:val="0"/>
      <w:marBottom w:val="0"/>
      <w:divBdr>
        <w:top w:val="none" w:sz="0" w:space="0" w:color="auto"/>
        <w:left w:val="none" w:sz="0" w:space="0" w:color="auto"/>
        <w:bottom w:val="none" w:sz="0" w:space="0" w:color="auto"/>
        <w:right w:val="none" w:sz="0" w:space="0" w:color="auto"/>
      </w:divBdr>
    </w:div>
    <w:div w:id="1471285567">
      <w:bodyDiv w:val="1"/>
      <w:marLeft w:val="0"/>
      <w:marRight w:val="0"/>
      <w:marTop w:val="0"/>
      <w:marBottom w:val="0"/>
      <w:divBdr>
        <w:top w:val="none" w:sz="0" w:space="0" w:color="auto"/>
        <w:left w:val="none" w:sz="0" w:space="0" w:color="auto"/>
        <w:bottom w:val="none" w:sz="0" w:space="0" w:color="auto"/>
        <w:right w:val="none" w:sz="0" w:space="0" w:color="auto"/>
      </w:divBdr>
    </w:div>
    <w:div w:id="1693454220">
      <w:bodyDiv w:val="1"/>
      <w:marLeft w:val="0"/>
      <w:marRight w:val="0"/>
      <w:marTop w:val="0"/>
      <w:marBottom w:val="0"/>
      <w:divBdr>
        <w:top w:val="none" w:sz="0" w:space="0" w:color="auto"/>
        <w:left w:val="none" w:sz="0" w:space="0" w:color="auto"/>
        <w:bottom w:val="none" w:sz="0" w:space="0" w:color="auto"/>
        <w:right w:val="none" w:sz="0" w:space="0" w:color="auto"/>
      </w:divBdr>
    </w:div>
    <w:div w:id="1736317000">
      <w:bodyDiv w:val="1"/>
      <w:marLeft w:val="0"/>
      <w:marRight w:val="0"/>
      <w:marTop w:val="0"/>
      <w:marBottom w:val="0"/>
      <w:divBdr>
        <w:top w:val="none" w:sz="0" w:space="0" w:color="auto"/>
        <w:left w:val="none" w:sz="0" w:space="0" w:color="auto"/>
        <w:bottom w:val="none" w:sz="0" w:space="0" w:color="auto"/>
        <w:right w:val="none" w:sz="0" w:space="0" w:color="auto"/>
      </w:divBdr>
    </w:div>
    <w:div w:id="1789885559">
      <w:bodyDiv w:val="1"/>
      <w:marLeft w:val="0"/>
      <w:marRight w:val="0"/>
      <w:marTop w:val="0"/>
      <w:marBottom w:val="0"/>
      <w:divBdr>
        <w:top w:val="none" w:sz="0" w:space="0" w:color="auto"/>
        <w:left w:val="none" w:sz="0" w:space="0" w:color="auto"/>
        <w:bottom w:val="none" w:sz="0" w:space="0" w:color="auto"/>
        <w:right w:val="none" w:sz="0" w:space="0" w:color="auto"/>
      </w:divBdr>
    </w:div>
    <w:div w:id="1930502616">
      <w:bodyDiv w:val="1"/>
      <w:marLeft w:val="0"/>
      <w:marRight w:val="0"/>
      <w:marTop w:val="0"/>
      <w:marBottom w:val="0"/>
      <w:divBdr>
        <w:top w:val="none" w:sz="0" w:space="0" w:color="auto"/>
        <w:left w:val="none" w:sz="0" w:space="0" w:color="auto"/>
        <w:bottom w:val="none" w:sz="0" w:space="0" w:color="auto"/>
        <w:right w:val="none" w:sz="0" w:space="0" w:color="auto"/>
      </w:divBdr>
    </w:div>
    <w:div w:id="2013137717">
      <w:bodyDiv w:val="1"/>
      <w:marLeft w:val="0"/>
      <w:marRight w:val="0"/>
      <w:marTop w:val="0"/>
      <w:marBottom w:val="0"/>
      <w:divBdr>
        <w:top w:val="none" w:sz="0" w:space="0" w:color="auto"/>
        <w:left w:val="none" w:sz="0" w:space="0" w:color="auto"/>
        <w:bottom w:val="none" w:sz="0" w:space="0" w:color="auto"/>
        <w:right w:val="none" w:sz="0" w:space="0" w:color="auto"/>
      </w:divBdr>
    </w:div>
    <w:div w:id="2021422429">
      <w:bodyDiv w:val="1"/>
      <w:marLeft w:val="0"/>
      <w:marRight w:val="0"/>
      <w:marTop w:val="0"/>
      <w:marBottom w:val="0"/>
      <w:divBdr>
        <w:top w:val="none" w:sz="0" w:space="0" w:color="auto"/>
        <w:left w:val="none" w:sz="0" w:space="0" w:color="auto"/>
        <w:bottom w:val="none" w:sz="0" w:space="0" w:color="auto"/>
        <w:right w:val="none" w:sz="0" w:space="0" w:color="auto"/>
      </w:divBdr>
    </w:div>
    <w:div w:id="2044600168">
      <w:bodyDiv w:val="1"/>
      <w:marLeft w:val="0"/>
      <w:marRight w:val="0"/>
      <w:marTop w:val="0"/>
      <w:marBottom w:val="0"/>
      <w:divBdr>
        <w:top w:val="none" w:sz="0" w:space="0" w:color="auto"/>
        <w:left w:val="none" w:sz="0" w:space="0" w:color="auto"/>
        <w:bottom w:val="none" w:sz="0" w:space="0" w:color="auto"/>
        <w:right w:val="none" w:sz="0" w:space="0" w:color="auto"/>
      </w:divBdr>
    </w:div>
    <w:div w:id="21275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11:088:0005:0043:C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EN/TXT/?uri=celex%3A32016R06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Vzory%20dopisu_Letterhead%20Templates\Hlavickovy_papir_Altron_Business_Solutions_a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D7E8-156A-47C8-B929-C7B5C7F8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Hlavickovy_papir_Altron_Business_Solutions_as</Template>
  <TotalTime>3</TotalTime>
  <Pages>10</Pages>
  <Words>3195</Words>
  <Characters>18853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NĚMCOVÁ Tamara</dc:creator>
  <cp:lastModifiedBy>HAVLÍKOVÁ Šárka</cp:lastModifiedBy>
  <cp:revision>5</cp:revision>
  <cp:lastPrinted>2020-02-17T10:22:00Z</cp:lastPrinted>
  <dcterms:created xsi:type="dcterms:W3CDTF">2020-02-17T09:54:00Z</dcterms:created>
  <dcterms:modified xsi:type="dcterms:W3CDTF">2020-02-18T08:56:00Z</dcterms:modified>
</cp:coreProperties>
</file>