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88" w:rsidRDefault="004F3288">
      <w:pPr>
        <w:spacing w:line="1" w:lineRule="exact"/>
      </w:pPr>
    </w:p>
    <w:p w:rsidR="004F3288" w:rsidRDefault="00C01332">
      <w:pPr>
        <w:pStyle w:val="Nadpis20"/>
        <w:framePr w:w="9778" w:h="7080" w:hRule="exact" w:wrap="none" w:vAnchor="page" w:hAnchor="page" w:x="1336" w:y="2224"/>
        <w:shd w:val="clear" w:color="auto" w:fill="auto"/>
        <w:spacing w:after="220"/>
      </w:pPr>
      <w:bookmarkStart w:id="0" w:name="bookmark0"/>
      <w:bookmarkStart w:id="1" w:name="bookmark1"/>
      <w:r>
        <w:t>KUPNÍ SMLOUVA č. 20100258</w:t>
      </w:r>
      <w:bookmarkEnd w:id="0"/>
      <w:bookmarkEnd w:id="1"/>
    </w:p>
    <w:p w:rsidR="004F3288" w:rsidRDefault="00C01332">
      <w:pPr>
        <w:pStyle w:val="Zkladntext1"/>
        <w:framePr w:w="9778" w:h="7080" w:hRule="exact" w:wrap="none" w:vAnchor="page" w:hAnchor="page" w:x="1336" w:y="2224"/>
        <w:shd w:val="clear" w:color="auto" w:fill="auto"/>
        <w:spacing w:after="420" w:line="254" w:lineRule="auto"/>
        <w:jc w:val="center"/>
      </w:pPr>
      <w:r>
        <w:t>dle § 2079 a násl. zákona č. 89/2012 Sb., občanský zákoník</w:t>
      </w:r>
    </w:p>
    <w:p w:rsidR="004F3288" w:rsidRDefault="00C01332">
      <w:pPr>
        <w:pStyle w:val="Nadpis30"/>
        <w:framePr w:w="9778" w:h="7080" w:hRule="exact" w:wrap="none" w:vAnchor="page" w:hAnchor="page" w:x="1336" w:y="2224"/>
        <w:shd w:val="clear" w:color="auto" w:fill="auto"/>
        <w:jc w:val="both"/>
      </w:pPr>
      <w:bookmarkStart w:id="2" w:name="bookmark2"/>
      <w:bookmarkStart w:id="3" w:name="bookmark3"/>
      <w:r>
        <w:rPr>
          <w:lang w:val="en-US" w:eastAsia="en-US" w:bidi="en-US"/>
        </w:rPr>
        <w:t xml:space="preserve">Wotan Forest, </w:t>
      </w:r>
      <w:r>
        <w:t>a.s.</w:t>
      </w:r>
      <w:bookmarkEnd w:id="2"/>
      <w:bookmarkEnd w:id="3"/>
    </w:p>
    <w:p w:rsidR="004F3288" w:rsidRDefault="00C01332">
      <w:pPr>
        <w:pStyle w:val="Zkladntext1"/>
        <w:framePr w:w="9778" w:h="7080" w:hRule="exact" w:wrap="none" w:vAnchor="page" w:hAnchor="page" w:x="1336" w:y="2224"/>
        <w:shd w:val="clear" w:color="auto" w:fill="auto"/>
        <w:spacing w:after="0" w:line="254" w:lineRule="auto"/>
        <w:jc w:val="both"/>
      </w:pPr>
      <w:r>
        <w:t>se sídlem, Rudolfovská 202/88, České Budějovice 4,370 01 České Budějovice</w:t>
      </w:r>
    </w:p>
    <w:p w:rsidR="004F3288" w:rsidRDefault="00C01332">
      <w:pPr>
        <w:pStyle w:val="Zkladntext1"/>
        <w:framePr w:w="9778" w:h="7080" w:hRule="exact" w:wrap="none" w:vAnchor="page" w:hAnchor="page" w:x="1336" w:y="2224"/>
        <w:shd w:val="clear" w:color="auto" w:fill="auto"/>
        <w:spacing w:after="0" w:line="254" w:lineRule="auto"/>
        <w:jc w:val="both"/>
      </w:pPr>
      <w:r>
        <w:rPr>
          <w:i/>
          <w:iCs/>
        </w:rPr>
        <w:t>Korespondenční adresa: Kvasinská 297, 517 01 Solnice</w:t>
      </w:r>
    </w:p>
    <w:p w:rsidR="004F3288" w:rsidRDefault="00C01332">
      <w:pPr>
        <w:pStyle w:val="Zkladntext1"/>
        <w:framePr w:w="9778" w:h="7080" w:hRule="exact" w:wrap="none" w:vAnchor="page" w:hAnchor="page" w:x="1336" w:y="2224"/>
        <w:shd w:val="clear" w:color="auto" w:fill="auto"/>
        <w:spacing w:after="0" w:line="254" w:lineRule="auto"/>
        <w:jc w:val="both"/>
      </w:pPr>
      <w:r>
        <w:t xml:space="preserve">IČO: 26060701, DIČ: </w:t>
      </w:r>
      <w:r>
        <w:t>CZ26060701</w:t>
      </w:r>
    </w:p>
    <w:p w:rsidR="004F3288" w:rsidRDefault="00C01332">
      <w:pPr>
        <w:pStyle w:val="Zkladntext1"/>
        <w:framePr w:w="9778" w:h="7080" w:hRule="exact" w:wrap="none" w:vAnchor="page" w:hAnchor="page" w:x="1336" w:y="2224"/>
        <w:shd w:val="clear" w:color="auto" w:fill="auto"/>
        <w:spacing w:after="0" w:line="254" w:lineRule="auto"/>
        <w:jc w:val="both"/>
      </w:pPr>
      <w:r>
        <w:t>Zapsána v obchodním rejstříku vedeném Krajským soudem v Českých Budějovicích, oddíl B, vložka 1306</w:t>
      </w:r>
    </w:p>
    <w:p w:rsidR="004F3288" w:rsidRDefault="00C01332">
      <w:pPr>
        <w:pStyle w:val="Zkladntext1"/>
        <w:framePr w:w="9778" w:h="7080" w:hRule="exact" w:wrap="none" w:vAnchor="page" w:hAnchor="page" w:x="1336" w:y="2224"/>
        <w:shd w:val="clear" w:color="auto" w:fill="auto"/>
        <w:spacing w:after="0" w:line="254" w:lineRule="auto"/>
        <w:jc w:val="both"/>
      </w:pPr>
      <w:r>
        <w:t>Bankovní spojení: 4823362/0800 Česká spořitelna, a.s., pobočka Liberec</w:t>
      </w:r>
    </w:p>
    <w:p w:rsidR="004F3288" w:rsidRDefault="00C01332">
      <w:pPr>
        <w:pStyle w:val="Zkladntext1"/>
        <w:framePr w:w="9778" w:h="7080" w:hRule="exact" w:wrap="none" w:vAnchor="page" w:hAnchor="page" w:x="1336" w:y="2224"/>
        <w:shd w:val="clear" w:color="auto" w:fill="auto"/>
        <w:spacing w:after="0" w:line="254" w:lineRule="auto"/>
        <w:jc w:val="both"/>
      </w:pPr>
      <w:r>
        <w:t>PEFC certifikát r. č. C-0251C/15 platný do 26.10.2021</w:t>
      </w:r>
    </w:p>
    <w:p w:rsidR="004F3288" w:rsidRDefault="00C01332">
      <w:pPr>
        <w:pStyle w:val="Zkladntext1"/>
        <w:framePr w:w="9778" w:h="7080" w:hRule="exact" w:wrap="none" w:vAnchor="page" w:hAnchor="page" w:x="1336" w:y="2224"/>
        <w:shd w:val="clear" w:color="auto" w:fill="auto"/>
        <w:spacing w:after="0" w:line="254" w:lineRule="auto"/>
        <w:jc w:val="both"/>
      </w:pPr>
      <w:r>
        <w:t>Zastoupená: ředitelem</w:t>
      </w:r>
      <w:r>
        <w:t xml:space="preserve"> závodu, divize plošných materiálů Ing. Michalem Polákem</w:t>
      </w:r>
    </w:p>
    <w:p w:rsidR="004F3288" w:rsidRDefault="00C01332">
      <w:pPr>
        <w:pStyle w:val="Zkladntext1"/>
        <w:framePr w:w="9778" w:h="7080" w:hRule="exact" w:wrap="none" w:vAnchor="page" w:hAnchor="page" w:x="1336" w:y="2224"/>
        <w:shd w:val="clear" w:color="auto" w:fill="auto"/>
        <w:spacing w:after="0" w:line="254" w:lineRule="auto"/>
        <w:jc w:val="both"/>
      </w:pPr>
      <w:r>
        <w:t>Ve věcech technických: Ing. Michal Šimon, nákup dřevní hmoty</w:t>
      </w:r>
    </w:p>
    <w:p w:rsidR="004F3288" w:rsidRDefault="00C01332">
      <w:pPr>
        <w:pStyle w:val="Zkladntext1"/>
        <w:framePr w:w="9778" w:h="7080" w:hRule="exact" w:wrap="none" w:vAnchor="page" w:hAnchor="page" w:x="1336" w:y="2224"/>
        <w:shd w:val="clear" w:color="auto" w:fill="auto"/>
        <w:spacing w:after="220" w:line="254" w:lineRule="auto"/>
        <w:jc w:val="both"/>
      </w:pPr>
      <w:r>
        <w:t xml:space="preserve">(dálejen </w:t>
      </w:r>
      <w:r>
        <w:rPr>
          <w:b/>
          <w:bCs/>
        </w:rPr>
        <w:t xml:space="preserve">„kupující“ </w:t>
      </w:r>
      <w:r>
        <w:t>na straně jedné)</w:t>
      </w:r>
    </w:p>
    <w:p w:rsidR="004F3288" w:rsidRDefault="00C01332">
      <w:pPr>
        <w:pStyle w:val="Zkladntext1"/>
        <w:framePr w:w="9778" w:h="7080" w:hRule="exact" w:wrap="none" w:vAnchor="page" w:hAnchor="page" w:x="1336" w:y="2224"/>
        <w:shd w:val="clear" w:color="auto" w:fill="auto"/>
        <w:spacing w:after="220" w:line="254" w:lineRule="auto"/>
        <w:jc w:val="both"/>
      </w:pPr>
      <w:r>
        <w:t>a</w:t>
      </w:r>
    </w:p>
    <w:p w:rsidR="004F3288" w:rsidRDefault="00C01332">
      <w:pPr>
        <w:pStyle w:val="Nadpis30"/>
        <w:framePr w:w="9778" w:h="7080" w:hRule="exact" w:wrap="none" w:vAnchor="page" w:hAnchor="page" w:x="1336" w:y="2224"/>
        <w:shd w:val="clear" w:color="auto" w:fill="auto"/>
        <w:jc w:val="both"/>
      </w:pPr>
      <w:bookmarkStart w:id="4" w:name="bookmark4"/>
      <w:bookmarkStart w:id="5" w:name="bookmark5"/>
      <w:r>
        <w:t>Lesy města Dvůr Králové nad Labem s.r.o.</w:t>
      </w:r>
      <w:bookmarkEnd w:id="4"/>
      <w:bookmarkEnd w:id="5"/>
    </w:p>
    <w:p w:rsidR="004F3288" w:rsidRDefault="00C01332">
      <w:pPr>
        <w:pStyle w:val="Zkladntext1"/>
        <w:framePr w:w="9778" w:h="7080" w:hRule="exact" w:wrap="none" w:vAnchor="page" w:hAnchor="page" w:x="1336" w:y="2224"/>
        <w:shd w:val="clear" w:color="auto" w:fill="auto"/>
        <w:spacing w:after="0" w:line="254" w:lineRule="auto"/>
        <w:jc w:val="both"/>
      </w:pPr>
      <w:r>
        <w:t>Raisova 2824,544 01 Dvůr Králové nad Labem</w:t>
      </w:r>
    </w:p>
    <w:p w:rsidR="004F3288" w:rsidRDefault="00C01332">
      <w:pPr>
        <w:pStyle w:val="Zkladntext1"/>
        <w:framePr w:w="9778" w:h="7080" w:hRule="exact" w:wrap="none" w:vAnchor="page" w:hAnchor="page" w:x="1336" w:y="2224"/>
        <w:shd w:val="clear" w:color="auto" w:fill="auto"/>
        <w:spacing w:after="0" w:line="254" w:lineRule="auto"/>
        <w:jc w:val="both"/>
      </w:pPr>
      <w:r>
        <w:t xml:space="preserve">IČ: 27553884, </w:t>
      </w:r>
      <w:r>
        <w:t>DIČ: CZ27553884</w:t>
      </w:r>
    </w:p>
    <w:p w:rsidR="004F3288" w:rsidRDefault="00C01332">
      <w:pPr>
        <w:pStyle w:val="Zkladntext1"/>
        <w:framePr w:w="9778" w:h="7080" w:hRule="exact" w:wrap="none" w:vAnchor="page" w:hAnchor="page" w:x="1336" w:y="2224"/>
        <w:shd w:val="clear" w:color="auto" w:fill="auto"/>
        <w:spacing w:after="0" w:line="254" w:lineRule="auto"/>
        <w:jc w:val="both"/>
      </w:pPr>
      <w:r>
        <w:t>Zapsána v obchodním rejstříku vedeném Krajským soudem v Hradci Králové, oddíl C, vložka 25764</w:t>
      </w:r>
    </w:p>
    <w:p w:rsidR="004F3288" w:rsidRDefault="00C01332">
      <w:pPr>
        <w:pStyle w:val="Zkladntext1"/>
        <w:framePr w:w="9778" w:h="7080" w:hRule="exact" w:wrap="none" w:vAnchor="page" w:hAnchor="page" w:x="1336" w:y="2224"/>
        <w:shd w:val="clear" w:color="auto" w:fill="auto"/>
        <w:spacing w:after="0" w:line="254" w:lineRule="auto"/>
        <w:jc w:val="both"/>
      </w:pPr>
      <w:r>
        <w:t>Bankovní spojení: ČSOB Dvůr Králové n. L. č. ů. 226038589/0300</w:t>
      </w:r>
    </w:p>
    <w:p w:rsidR="004F3288" w:rsidRDefault="00C01332">
      <w:pPr>
        <w:pStyle w:val="Zkladntext1"/>
        <w:framePr w:w="9778" w:h="7080" w:hRule="exact" w:wrap="none" w:vAnchor="page" w:hAnchor="page" w:x="1336" w:y="2224"/>
        <w:shd w:val="clear" w:color="auto" w:fill="auto"/>
        <w:spacing w:after="0" w:line="254" w:lineRule="auto"/>
        <w:jc w:val="both"/>
      </w:pPr>
      <w:r>
        <w:t>PEFC osvědčení č. 611, r.č. certifikátu 102/15, platný do 30. 9.2021</w:t>
      </w:r>
    </w:p>
    <w:p w:rsidR="004F3288" w:rsidRDefault="00C01332">
      <w:pPr>
        <w:pStyle w:val="Zkladntext1"/>
        <w:framePr w:w="9778" w:h="7080" w:hRule="exact" w:wrap="none" w:vAnchor="page" w:hAnchor="page" w:x="1336" w:y="2224"/>
        <w:shd w:val="clear" w:color="auto" w:fill="auto"/>
        <w:spacing w:after="0" w:line="254" w:lineRule="auto"/>
        <w:jc w:val="both"/>
      </w:pPr>
      <w:r>
        <w:t>Zastoupená: je</w:t>
      </w:r>
      <w:r>
        <w:t>dnatelem Bc. Petrem Kupským</w:t>
      </w:r>
    </w:p>
    <w:p w:rsidR="004F3288" w:rsidRDefault="00C01332">
      <w:pPr>
        <w:pStyle w:val="Zkladntext1"/>
        <w:framePr w:w="9778" w:h="7080" w:hRule="exact" w:wrap="none" w:vAnchor="page" w:hAnchor="page" w:x="1336" w:y="2224"/>
        <w:shd w:val="clear" w:color="auto" w:fill="auto"/>
        <w:spacing w:after="0" w:line="254" w:lineRule="auto"/>
        <w:jc w:val="both"/>
      </w:pPr>
      <w:r>
        <w:t>Ve věcech technických: Ing. Pavel David</w:t>
      </w:r>
    </w:p>
    <w:p w:rsidR="004F3288" w:rsidRDefault="00C01332">
      <w:pPr>
        <w:pStyle w:val="Zkladntext1"/>
        <w:framePr w:w="9778" w:h="7080" w:hRule="exact" w:wrap="none" w:vAnchor="page" w:hAnchor="page" w:x="1336" w:y="2224"/>
        <w:shd w:val="clear" w:color="auto" w:fill="auto"/>
        <w:spacing w:after="420" w:line="254" w:lineRule="auto"/>
        <w:jc w:val="both"/>
      </w:pPr>
      <w:r>
        <w:t xml:space="preserve">(dálejen </w:t>
      </w:r>
      <w:r>
        <w:rPr>
          <w:b/>
          <w:bCs/>
        </w:rPr>
        <w:t xml:space="preserve">„prodávající“ </w:t>
      </w:r>
      <w:r>
        <w:t>na straně druhé)</w:t>
      </w:r>
    </w:p>
    <w:p w:rsidR="004F3288" w:rsidRDefault="00C01332">
      <w:pPr>
        <w:pStyle w:val="Zkladntext1"/>
        <w:framePr w:w="9778" w:h="7080" w:hRule="exact" w:wrap="none" w:vAnchor="page" w:hAnchor="page" w:x="1336" w:y="2224"/>
        <w:shd w:val="clear" w:color="auto" w:fill="auto"/>
        <w:spacing w:after="0" w:line="254" w:lineRule="auto"/>
        <w:jc w:val="both"/>
      </w:pPr>
      <w:r>
        <w:t xml:space="preserve">(Prodávající a Kupující jsou dále označováni jednotlivě jako </w:t>
      </w:r>
      <w:r>
        <w:rPr>
          <w:b/>
          <w:bCs/>
        </w:rPr>
        <w:t xml:space="preserve">smluvní strana </w:t>
      </w:r>
      <w:r>
        <w:t xml:space="preserve">a společně jako </w:t>
      </w:r>
      <w:r>
        <w:rPr>
          <w:b/>
          <w:bCs/>
        </w:rPr>
        <w:t xml:space="preserve">smluvní strany) </w:t>
      </w:r>
      <w:r>
        <w:t>uzavřely níže uvedeného dne, měsíce a ro</w:t>
      </w:r>
      <w:r>
        <w:t xml:space="preserve">ku tuto kupní smlouvu (dálejen </w:t>
      </w:r>
      <w:r>
        <w:rPr>
          <w:b/>
          <w:bCs/>
        </w:rPr>
        <w:t>„smlouva“):</w:t>
      </w:r>
    </w:p>
    <w:p w:rsidR="004F3288" w:rsidRDefault="00C01332">
      <w:pPr>
        <w:pStyle w:val="Zkladntext1"/>
        <w:framePr w:w="9778" w:h="3557" w:hRule="exact" w:wrap="none" w:vAnchor="page" w:hAnchor="page" w:x="1336" w:y="10158"/>
        <w:shd w:val="clear" w:color="auto" w:fill="auto"/>
        <w:spacing w:after="0"/>
        <w:jc w:val="center"/>
      </w:pPr>
      <w:r>
        <w:rPr>
          <w:b/>
          <w:bCs/>
        </w:rPr>
        <w:t>I.</w:t>
      </w:r>
    </w:p>
    <w:p w:rsidR="004F3288" w:rsidRDefault="00C01332">
      <w:pPr>
        <w:pStyle w:val="Nadpis40"/>
        <w:framePr w:w="9778" w:h="3557" w:hRule="exact" w:wrap="none" w:vAnchor="page" w:hAnchor="page" w:x="1336" w:y="10158"/>
        <w:shd w:val="clear" w:color="auto" w:fill="auto"/>
      </w:pPr>
      <w:bookmarkStart w:id="6" w:name="bookmark6"/>
      <w:bookmarkStart w:id="7" w:name="bookmark7"/>
      <w:r>
        <w:t>Předmět smlouvy</w:t>
      </w:r>
      <w:bookmarkEnd w:id="6"/>
      <w:bookmarkEnd w:id="7"/>
    </w:p>
    <w:p w:rsidR="004F3288" w:rsidRDefault="00C01332">
      <w:pPr>
        <w:pStyle w:val="Zkladntext1"/>
        <w:framePr w:w="9778" w:h="3557" w:hRule="exact" w:wrap="none" w:vAnchor="page" w:hAnchor="page" w:x="1336" w:y="10158"/>
        <w:numPr>
          <w:ilvl w:val="0"/>
          <w:numId w:val="1"/>
        </w:numPr>
        <w:shd w:val="clear" w:color="auto" w:fill="auto"/>
        <w:tabs>
          <w:tab w:val="left" w:pos="779"/>
        </w:tabs>
        <w:spacing w:after="420"/>
        <w:ind w:left="740" w:hanging="300"/>
        <w:jc w:val="both"/>
      </w:pPr>
      <w:r>
        <w:t xml:space="preserve">Prodávající se touto smlouvou zavazuje dodávat kupujícímu dříví a převádět na kupujícího vlastnické právo k tomuto dříví, a to v množství, sortimentech, jakosti, době a za podmínek stanovených touto smlouvou, </w:t>
      </w:r>
      <w:r>
        <w:rPr>
          <w:b/>
          <w:bCs/>
        </w:rPr>
        <w:t xml:space="preserve">Technickými podmínkami </w:t>
      </w:r>
      <w:r>
        <w:rPr>
          <w:b/>
          <w:bCs/>
          <w:lang w:val="en-US" w:eastAsia="en-US" w:bidi="en-US"/>
        </w:rPr>
        <w:t xml:space="preserve">Wotan Forest, </w:t>
      </w:r>
      <w:r>
        <w:rPr>
          <w:b/>
          <w:bCs/>
        </w:rPr>
        <w:t>a.s. - Div</w:t>
      </w:r>
      <w:r>
        <w:rPr>
          <w:b/>
          <w:bCs/>
        </w:rPr>
        <w:t xml:space="preserve">ize plošných materiálů Alfa Solnice </w:t>
      </w:r>
      <w:r>
        <w:t xml:space="preserve">(dále jen </w:t>
      </w:r>
      <w:r>
        <w:rPr>
          <w:b/>
          <w:bCs/>
        </w:rPr>
        <w:t xml:space="preserve">TP), </w:t>
      </w:r>
      <w:r>
        <w:t xml:space="preserve">které jsou nedílnou součástí této smlouvy a </w:t>
      </w:r>
      <w:r>
        <w:rPr>
          <w:b/>
          <w:bCs/>
        </w:rPr>
        <w:t xml:space="preserve">Doporučenými pravidly pro měření a třídění dříví v České republice 2010 </w:t>
      </w:r>
      <w:r>
        <w:t xml:space="preserve">(dálejen </w:t>
      </w:r>
      <w:r>
        <w:rPr>
          <w:b/>
          <w:bCs/>
        </w:rPr>
        <w:t xml:space="preserve">„DP“), </w:t>
      </w:r>
      <w:r>
        <w:rPr>
          <w:lang w:val="en-US" w:eastAsia="en-US" w:bidi="en-US"/>
        </w:rPr>
        <w:t xml:space="preserve">INCOTERMS </w:t>
      </w:r>
      <w:r>
        <w:t xml:space="preserve">2020 a v souladu s příslušnými ustanoveními právních předpisů, </w:t>
      </w:r>
      <w:r>
        <w:t>které se na předmět této smlouvy vztahují.</w:t>
      </w:r>
    </w:p>
    <w:p w:rsidR="004F3288" w:rsidRDefault="00C01332">
      <w:pPr>
        <w:pStyle w:val="Zkladntext1"/>
        <w:framePr w:w="9778" w:h="3557" w:hRule="exact" w:wrap="none" w:vAnchor="page" w:hAnchor="page" w:x="1336" w:y="10158"/>
        <w:numPr>
          <w:ilvl w:val="0"/>
          <w:numId w:val="1"/>
        </w:numPr>
        <w:shd w:val="clear" w:color="auto" w:fill="auto"/>
        <w:tabs>
          <w:tab w:val="left" w:pos="794"/>
        </w:tabs>
        <w:ind w:firstLine="440"/>
        <w:jc w:val="both"/>
      </w:pPr>
      <w:r>
        <w:t xml:space="preserve">Prodávající se zavazuje v období </w:t>
      </w:r>
      <w:r>
        <w:rPr>
          <w:b/>
          <w:bCs/>
        </w:rPr>
        <w:t xml:space="preserve">od 1.1.2020 do 31.3.2020 </w:t>
      </w:r>
      <w:r>
        <w:t>dodat kupujícímu dříví v následujícím množství:</w:t>
      </w:r>
    </w:p>
    <w:p w:rsidR="004F3288" w:rsidRDefault="005B1305">
      <w:pPr>
        <w:pStyle w:val="Zkladntext1"/>
        <w:framePr w:w="9778" w:h="3557" w:hRule="exact" w:wrap="none" w:vAnchor="page" w:hAnchor="page" w:x="1336" w:y="10158"/>
        <w:shd w:val="clear" w:color="auto" w:fill="auto"/>
        <w:tabs>
          <w:tab w:val="right" w:leader="dot" w:pos="3683"/>
          <w:tab w:val="left" w:pos="3888"/>
        </w:tabs>
        <w:spacing w:after="0"/>
        <w:ind w:left="1480"/>
        <w:jc w:val="both"/>
      </w:pPr>
      <w:r>
        <w:t>xxx</w:t>
      </w:r>
      <w:r w:rsidR="00C01332">
        <w:t>:</w:t>
      </w:r>
      <w:r w:rsidR="00C01332">
        <w:tab/>
      </w:r>
      <w:r>
        <w:t xml:space="preserve">xxx   </w:t>
      </w:r>
      <w:r w:rsidR="00C01332">
        <w:t xml:space="preserve"> m</w:t>
      </w:r>
      <w:r w:rsidR="00C01332">
        <w:rPr>
          <w:vertAlign w:val="superscript"/>
        </w:rPr>
        <w:t>3</w:t>
      </w:r>
    </w:p>
    <w:p w:rsidR="004F3288" w:rsidRDefault="005B1305">
      <w:pPr>
        <w:pStyle w:val="Zkladntext1"/>
        <w:framePr w:w="9778" w:h="3557" w:hRule="exact" w:wrap="none" w:vAnchor="page" w:hAnchor="page" w:x="1336" w:y="10158"/>
        <w:shd w:val="clear" w:color="auto" w:fill="auto"/>
        <w:tabs>
          <w:tab w:val="left" w:leader="dot" w:pos="3453"/>
        </w:tabs>
        <w:spacing w:after="220"/>
        <w:ind w:left="1480"/>
        <w:jc w:val="both"/>
      </w:pPr>
      <w:r>
        <w:t>xxx</w:t>
      </w:r>
      <w:r w:rsidR="00C01332">
        <w:t xml:space="preserve">: </w:t>
      </w:r>
      <w:r w:rsidR="00C01332">
        <w:tab/>
      </w:r>
      <w:r>
        <w:t>xxx</w:t>
      </w:r>
      <w:r w:rsidR="00C01332">
        <w:t xml:space="preserve"> m</w:t>
      </w:r>
      <w:r w:rsidR="00C01332">
        <w:rPr>
          <w:vertAlign w:val="superscript"/>
        </w:rPr>
        <w:t>3</w:t>
      </w:r>
    </w:p>
    <w:p w:rsidR="004F3288" w:rsidRDefault="00C01332">
      <w:pPr>
        <w:pStyle w:val="Zkladntext1"/>
        <w:framePr w:w="9778" w:h="3557" w:hRule="exact" w:wrap="none" w:vAnchor="page" w:hAnchor="page" w:x="1336" w:y="10158"/>
        <w:shd w:val="clear" w:color="auto" w:fill="auto"/>
        <w:spacing w:after="0"/>
        <w:ind w:firstLine="740"/>
        <w:jc w:val="both"/>
      </w:pPr>
      <w:r>
        <w:t>dle specifikace a cen uvedených v bodě 3 tohoto článku.</w:t>
      </w:r>
    </w:p>
    <w:p w:rsidR="004F3288" w:rsidRDefault="00C01332">
      <w:pPr>
        <w:pStyle w:val="Zhlavnebozpat0"/>
        <w:framePr w:wrap="none" w:vAnchor="page" w:hAnchor="page" w:x="5781" w:y="15112"/>
        <w:shd w:val="clear" w:color="auto" w:fill="auto"/>
      </w:pPr>
      <w:r>
        <w:t>Strana 1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Zkladntext1"/>
        <w:framePr w:w="9778" w:h="619" w:hRule="exact" w:wrap="none" w:vAnchor="page" w:hAnchor="page" w:x="1336" w:y="2224"/>
        <w:numPr>
          <w:ilvl w:val="0"/>
          <w:numId w:val="1"/>
        </w:numPr>
        <w:shd w:val="clear" w:color="auto" w:fill="auto"/>
        <w:tabs>
          <w:tab w:val="left" w:pos="757"/>
        </w:tabs>
        <w:spacing w:after="0" w:line="312" w:lineRule="auto"/>
        <w:ind w:left="4400" w:hanging="4040"/>
      </w:pPr>
      <w:r>
        <w:rPr>
          <w:b/>
          <w:bCs/>
        </w:rPr>
        <w:t>Sortiment, jakost, kupní cena dříví v Kč/m</w:t>
      </w:r>
      <w:r>
        <w:rPr>
          <w:b/>
          <w:bCs/>
          <w:vertAlign w:val="superscript"/>
        </w:rPr>
        <w:t>3</w:t>
      </w:r>
      <w:r>
        <w:rPr>
          <w:b/>
          <w:bCs/>
        </w:rPr>
        <w:t xml:space="preserve">, v paritě DDU provozovna </w:t>
      </w:r>
      <w:r>
        <w:rPr>
          <w:b/>
          <w:bCs/>
          <w:lang w:val="en-US" w:eastAsia="en-US" w:bidi="en-US"/>
        </w:rPr>
        <w:t xml:space="preserve">Wotan Forest, </w:t>
      </w:r>
      <w:r>
        <w:rPr>
          <w:b/>
          <w:bCs/>
        </w:rPr>
        <w:t xml:space="preserve">a.s. Solnice, Kvasinská 297 </w:t>
      </w:r>
      <w:r>
        <w:rPr>
          <w:b/>
          <w:bCs/>
          <w:lang w:val="en-US" w:eastAsia="en-US" w:bidi="en-US"/>
        </w:rPr>
        <w:t xml:space="preserve">(INCOTERMS </w:t>
      </w:r>
      <w:r>
        <w:rPr>
          <w:b/>
          <w:bCs/>
        </w:rPr>
        <w:t>2020)</w:t>
      </w:r>
    </w:p>
    <w:p w:rsidR="004F3288" w:rsidRDefault="00C01332">
      <w:pPr>
        <w:pStyle w:val="Titulektabulky0"/>
        <w:framePr w:wrap="none" w:vAnchor="page" w:hAnchor="page" w:x="4802" w:y="3131"/>
        <w:shd w:val="clear" w:color="auto" w:fill="auto"/>
        <w:rPr>
          <w:sz w:val="17"/>
          <w:szCs w:val="17"/>
        </w:rPr>
      </w:pPr>
      <w:r>
        <w:rPr>
          <w:b/>
          <w:bCs/>
          <w:sz w:val="17"/>
          <w:szCs w:val="17"/>
        </w:rPr>
        <w:t>Ceník je platný pro délky 2,67 a 4 m</w:t>
      </w:r>
    </w:p>
    <w:tbl>
      <w:tblPr>
        <w:tblOverlap w:val="never"/>
        <w:tblW w:w="0" w:type="auto"/>
        <w:tblLayout w:type="fixed"/>
        <w:tblCellMar>
          <w:left w:w="10" w:type="dxa"/>
          <w:right w:w="10" w:type="dxa"/>
        </w:tblCellMar>
        <w:tblLook w:val="04A0" w:firstRow="1" w:lastRow="0" w:firstColumn="1" w:lastColumn="0" w:noHBand="0" w:noVBand="1"/>
      </w:tblPr>
      <w:tblGrid>
        <w:gridCol w:w="1963"/>
        <w:gridCol w:w="1368"/>
        <w:gridCol w:w="1368"/>
        <w:gridCol w:w="1373"/>
        <w:gridCol w:w="1373"/>
        <w:gridCol w:w="1411"/>
      </w:tblGrid>
      <w:tr w:rsidR="004F3288">
        <w:tblPrEx>
          <w:tblCellMar>
            <w:top w:w="0" w:type="dxa"/>
            <w:bottom w:w="0" w:type="dxa"/>
          </w:tblCellMar>
        </w:tblPrEx>
        <w:trPr>
          <w:trHeight w:hRule="exact" w:val="1349"/>
        </w:trPr>
        <w:tc>
          <w:tcPr>
            <w:tcW w:w="1963" w:type="dxa"/>
            <w:tcBorders>
              <w:top w:val="single" w:sz="4" w:space="0" w:color="auto"/>
              <w:left w:val="single" w:sz="4" w:space="0" w:color="auto"/>
            </w:tcBorders>
            <w:shd w:val="clear" w:color="auto" w:fill="FFFFFF"/>
            <w:vAlign w:val="center"/>
          </w:tcPr>
          <w:p w:rsidR="004F3288" w:rsidRDefault="00C01332">
            <w:pPr>
              <w:pStyle w:val="Jin0"/>
              <w:framePr w:w="8856" w:h="4550" w:wrap="none" w:vAnchor="page" w:hAnchor="page" w:x="1778" w:y="3635"/>
              <w:shd w:val="clear" w:color="auto" w:fill="auto"/>
              <w:spacing w:after="0" w:line="254" w:lineRule="auto"/>
              <w:jc w:val="center"/>
              <w:rPr>
                <w:sz w:val="22"/>
                <w:szCs w:val="22"/>
              </w:rPr>
            </w:pPr>
            <w:r>
              <w:rPr>
                <w:rFonts w:ascii="Arial" w:eastAsia="Arial" w:hAnsi="Arial" w:cs="Arial"/>
                <w:b/>
                <w:bCs/>
                <w:sz w:val="22"/>
                <w:szCs w:val="22"/>
              </w:rPr>
              <w:t>KVALITA/ČEP xSTP</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pPr>
            <w:r>
              <w:rPr>
                <w:b/>
                <w:bCs/>
              </w:rPr>
              <w:t>xxx</w:t>
            </w:r>
            <w:r w:rsidR="00C01332">
              <w:rPr>
                <w:b/>
                <w:bCs/>
              </w:rPr>
              <w:t>(Kč/m</w:t>
            </w:r>
            <w:r w:rsidR="00C01332">
              <w:rPr>
                <w:b/>
                <w:bCs/>
                <w:vertAlign w:val="superscript"/>
              </w:rPr>
              <w:t>3</w:t>
            </w:r>
            <w:r w:rsidR="00C01332">
              <w:rPr>
                <w:b/>
                <w:bCs/>
              </w:rPr>
              <w:t>)</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pPr>
            <w:r>
              <w:rPr>
                <w:rFonts w:ascii="Arial" w:eastAsia="Arial" w:hAnsi="Arial" w:cs="Arial"/>
                <w:b/>
                <w:bCs/>
                <w:sz w:val="22"/>
                <w:szCs w:val="22"/>
              </w:rPr>
              <w:t>xxxx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pPr>
            <w:r>
              <w:rPr>
                <w:rFonts w:ascii="Arial" w:eastAsia="Arial" w:hAnsi="Arial" w:cs="Arial"/>
                <w:b/>
                <w:bCs/>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pPr>
            <w:r>
              <w:rPr>
                <w:rFonts w:ascii="Arial" w:eastAsia="Arial" w:hAnsi="Arial" w:cs="Arial"/>
                <w:b/>
                <w:bCs/>
                <w:sz w:val="22"/>
                <w:szCs w:val="22"/>
              </w:rPr>
              <w:t>xxx</w:t>
            </w:r>
          </w:p>
        </w:tc>
        <w:tc>
          <w:tcPr>
            <w:tcW w:w="1411" w:type="dxa"/>
            <w:tcBorders>
              <w:top w:val="single" w:sz="4" w:space="0" w:color="auto"/>
              <w:left w:val="single" w:sz="4" w:space="0" w:color="auto"/>
              <w:righ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line="276" w:lineRule="auto"/>
              <w:jc w:val="center"/>
            </w:pPr>
            <w:r>
              <w:rPr>
                <w:rFonts w:ascii="Arial" w:eastAsia="Arial" w:hAnsi="Arial" w:cs="Arial"/>
                <w:b/>
                <w:bCs/>
                <w:sz w:val="22"/>
                <w:szCs w:val="22"/>
              </w:rPr>
              <w:t>xxx</w:t>
            </w:r>
          </w:p>
        </w:tc>
      </w:tr>
      <w:tr w:rsidR="004F3288">
        <w:tblPrEx>
          <w:tblCellMar>
            <w:top w:w="0" w:type="dxa"/>
            <w:bottom w:w="0" w:type="dxa"/>
          </w:tblCellMar>
        </w:tblPrEx>
        <w:trPr>
          <w:trHeight w:hRule="exact" w:val="547"/>
        </w:trPr>
        <w:tc>
          <w:tcPr>
            <w:tcW w:w="196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tabs>
                <w:tab w:val="left" w:leader="hyphen" w:pos="1810"/>
              </w:tabs>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ind w:firstLine="300"/>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27"/>
        </w:trPr>
        <w:tc>
          <w:tcPr>
            <w:tcW w:w="196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18"/>
        </w:trPr>
        <w:tc>
          <w:tcPr>
            <w:tcW w:w="196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51"/>
        </w:trPr>
        <w:tc>
          <w:tcPr>
            <w:tcW w:w="1963" w:type="dxa"/>
            <w:tcBorders>
              <w:top w:val="single" w:sz="4" w:space="0" w:color="auto"/>
              <w:left w:val="single" w:sz="4" w:space="0" w:color="auto"/>
            </w:tcBorders>
            <w:shd w:val="clear" w:color="auto" w:fill="FFFFFF"/>
          </w:tcPr>
          <w:p w:rsidR="004F3288" w:rsidRDefault="005B1305">
            <w:pPr>
              <w:pStyle w:val="Jin0"/>
              <w:framePr w:w="8856" w:h="4550" w:wrap="none" w:vAnchor="page" w:hAnchor="page" w:x="1778" w:y="3635"/>
              <w:shd w:val="clear" w:color="auto" w:fill="auto"/>
              <w:spacing w:before="80"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tcPr>
          <w:p w:rsidR="004F3288" w:rsidRDefault="005B1305">
            <w:pPr>
              <w:pStyle w:val="Jin0"/>
              <w:framePr w:w="8856" w:h="4550" w:wrap="none" w:vAnchor="page" w:hAnchor="page" w:x="1778" w:y="3635"/>
              <w:shd w:val="clear" w:color="auto" w:fill="auto"/>
              <w:spacing w:before="80" w:after="0"/>
              <w:jc w:val="center"/>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tcPr>
          <w:p w:rsidR="004F3288" w:rsidRDefault="005B1305">
            <w:pPr>
              <w:pStyle w:val="Jin0"/>
              <w:framePr w:w="8856" w:h="4550" w:wrap="none" w:vAnchor="page" w:hAnchor="page" w:x="1778" w:y="3635"/>
              <w:shd w:val="clear" w:color="auto" w:fill="auto"/>
              <w:spacing w:before="100"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tcPr>
          <w:p w:rsidR="004F3288" w:rsidRDefault="005B1305">
            <w:pPr>
              <w:pStyle w:val="Jin0"/>
              <w:framePr w:w="8856" w:h="4550" w:wrap="none" w:vAnchor="page" w:hAnchor="page" w:x="1778" w:y="3635"/>
              <w:shd w:val="clear" w:color="auto" w:fill="auto"/>
              <w:spacing w:before="100"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tcPr>
          <w:p w:rsidR="004F3288" w:rsidRDefault="005B1305">
            <w:pPr>
              <w:pStyle w:val="Jin0"/>
              <w:framePr w:w="8856" w:h="4550" w:wrap="none" w:vAnchor="page" w:hAnchor="page" w:x="1778" w:y="3635"/>
              <w:shd w:val="clear" w:color="auto" w:fill="auto"/>
              <w:spacing w:before="100" w:after="0"/>
              <w:jc w:val="center"/>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tcPr>
          <w:p w:rsidR="004F3288" w:rsidRDefault="005B1305">
            <w:pPr>
              <w:pStyle w:val="Jin0"/>
              <w:framePr w:w="8856" w:h="4550" w:wrap="none" w:vAnchor="page" w:hAnchor="page" w:x="1778" w:y="3635"/>
              <w:shd w:val="clear" w:color="auto" w:fill="auto"/>
              <w:spacing w:before="100"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51"/>
        </w:trPr>
        <w:tc>
          <w:tcPr>
            <w:tcW w:w="196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18"/>
        </w:trPr>
        <w:tc>
          <w:tcPr>
            <w:tcW w:w="1963" w:type="dxa"/>
            <w:tcBorders>
              <w:top w:val="single" w:sz="4" w:space="0" w:color="auto"/>
              <w:lef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368"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411" w:type="dxa"/>
            <w:tcBorders>
              <w:top w:val="single" w:sz="4" w:space="0" w:color="auto"/>
              <w:left w:val="single" w:sz="4" w:space="0" w:color="auto"/>
              <w:right w:val="single" w:sz="4" w:space="0" w:color="auto"/>
            </w:tcBorders>
            <w:shd w:val="clear" w:color="auto" w:fill="FFFFFF"/>
            <w:vAlign w:val="bottom"/>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r w:rsidR="004F3288">
        <w:tblPrEx>
          <w:tblCellMar>
            <w:top w:w="0" w:type="dxa"/>
            <w:bottom w:w="0" w:type="dxa"/>
          </w:tblCellMar>
        </w:tblPrEx>
        <w:trPr>
          <w:trHeight w:hRule="exact" w:val="490"/>
        </w:trPr>
        <w:tc>
          <w:tcPr>
            <w:tcW w:w="1963" w:type="dxa"/>
            <w:tcBorders>
              <w:top w:val="single" w:sz="4" w:space="0" w:color="auto"/>
              <w:left w:val="single" w:sz="4" w:space="0" w:color="auto"/>
              <w:bottom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rPr>
                <w:sz w:val="22"/>
                <w:szCs w:val="22"/>
              </w:rPr>
            </w:pPr>
            <w:r>
              <w:rPr>
                <w:rFonts w:ascii="Arial" w:eastAsia="Arial" w:hAnsi="Arial" w:cs="Arial"/>
                <w:b/>
                <w:bCs/>
                <w:sz w:val="22"/>
                <w:szCs w:val="22"/>
              </w:rPr>
              <w:t>xxx</w:t>
            </w:r>
          </w:p>
        </w:tc>
        <w:tc>
          <w:tcPr>
            <w:tcW w:w="1368" w:type="dxa"/>
            <w:tcBorders>
              <w:top w:val="single" w:sz="4" w:space="0" w:color="auto"/>
              <w:left w:val="single" w:sz="4" w:space="0" w:color="auto"/>
              <w:bottom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368" w:type="dxa"/>
            <w:tcBorders>
              <w:top w:val="single" w:sz="4" w:space="0" w:color="auto"/>
              <w:left w:val="single" w:sz="4" w:space="0" w:color="auto"/>
              <w:bottom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xxx</w:t>
            </w:r>
          </w:p>
        </w:tc>
        <w:tc>
          <w:tcPr>
            <w:tcW w:w="1373" w:type="dxa"/>
            <w:tcBorders>
              <w:top w:val="single" w:sz="4" w:space="0" w:color="auto"/>
              <w:left w:val="single" w:sz="4" w:space="0" w:color="auto"/>
              <w:bottom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c>
          <w:tcPr>
            <w:tcW w:w="1373" w:type="dxa"/>
            <w:tcBorders>
              <w:top w:val="single" w:sz="4" w:space="0" w:color="auto"/>
              <w:left w:val="single" w:sz="4" w:space="0" w:color="auto"/>
              <w:bottom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ind w:firstLine="400"/>
              <w:jc w:val="both"/>
              <w:rPr>
                <w:sz w:val="22"/>
                <w:szCs w:val="22"/>
              </w:rPr>
            </w:pPr>
            <w:r>
              <w:rPr>
                <w:rFonts w:ascii="Arial" w:eastAsia="Arial" w:hAnsi="Arial" w:cs="Arial"/>
                <w:sz w:val="22"/>
                <w:szCs w:val="22"/>
              </w:rPr>
              <w:t>xx</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4F3288" w:rsidRDefault="005B1305">
            <w:pPr>
              <w:pStyle w:val="Jin0"/>
              <w:framePr w:w="8856" w:h="4550" w:wrap="none" w:vAnchor="page" w:hAnchor="page" w:x="1778" w:y="3635"/>
              <w:shd w:val="clear" w:color="auto" w:fill="auto"/>
              <w:spacing w:after="0"/>
              <w:jc w:val="center"/>
              <w:rPr>
                <w:sz w:val="22"/>
                <w:szCs w:val="22"/>
              </w:rPr>
            </w:pPr>
            <w:r>
              <w:rPr>
                <w:rFonts w:ascii="Arial" w:eastAsia="Arial" w:hAnsi="Arial" w:cs="Arial"/>
                <w:sz w:val="22"/>
                <w:szCs w:val="22"/>
              </w:rPr>
              <w:t>xxx</w:t>
            </w:r>
          </w:p>
        </w:tc>
      </w:tr>
    </w:tbl>
    <w:p w:rsidR="004F3288" w:rsidRDefault="00C01332">
      <w:pPr>
        <w:pStyle w:val="Titulektabulky0"/>
        <w:framePr w:wrap="none" w:vAnchor="page" w:hAnchor="page" w:x="2330" w:y="8373"/>
        <w:shd w:val="clear" w:color="auto" w:fill="auto"/>
      </w:pPr>
      <w:r>
        <w:t xml:space="preserve">Příplatek SM pro délku 5,3 m + nadměrek min. 2%, STP </w:t>
      </w:r>
      <w:r>
        <w:t>30</w:t>
      </w:r>
      <w:r>
        <w:rPr>
          <w:vertAlign w:val="superscript"/>
        </w:rPr>
        <w:t>+</w:t>
      </w:r>
      <w:r>
        <w:t xml:space="preserve"> cm, v kvalitě </w:t>
      </w:r>
      <w:r>
        <w:rPr>
          <w:lang w:val="en-US" w:eastAsia="en-US" w:bidi="en-US"/>
        </w:rPr>
        <w:t xml:space="preserve">HI. </w:t>
      </w:r>
      <w:r>
        <w:t xml:space="preserve">A/B/C </w:t>
      </w:r>
      <w:r>
        <w:rPr>
          <w:u w:val="single"/>
        </w:rPr>
        <w:t xml:space="preserve">+ </w:t>
      </w:r>
      <w:r w:rsidR="005B1305">
        <w:rPr>
          <w:u w:val="single"/>
        </w:rPr>
        <w:t>xxx</w:t>
      </w:r>
      <w:r>
        <w:rPr>
          <w:u w:val="single"/>
        </w:rPr>
        <w:t>,- Kč/m</w:t>
      </w:r>
      <w:r>
        <w:rPr>
          <w:u w:val="single"/>
          <w:vertAlign w:val="superscript"/>
        </w:rPr>
        <w:t>3</w:t>
      </w:r>
    </w:p>
    <w:p w:rsidR="004F3288" w:rsidRDefault="00C01332">
      <w:pPr>
        <w:pStyle w:val="Zkladntext1"/>
        <w:framePr w:wrap="none" w:vAnchor="page" w:hAnchor="page" w:x="1336" w:y="9049"/>
        <w:numPr>
          <w:ilvl w:val="0"/>
          <w:numId w:val="1"/>
        </w:numPr>
        <w:shd w:val="clear" w:color="auto" w:fill="auto"/>
        <w:tabs>
          <w:tab w:val="left" w:pos="358"/>
        </w:tabs>
        <w:spacing w:after="0"/>
      </w:pPr>
      <w:r>
        <w:t>Pro další období trvání smlouvy bude množství dříví a ceny dohodnuty dodatkem k této smlouvě.</w:t>
      </w:r>
    </w:p>
    <w:p w:rsidR="004F3288" w:rsidRDefault="00C01332">
      <w:pPr>
        <w:pStyle w:val="Zkladntext1"/>
        <w:framePr w:w="9778" w:h="490" w:hRule="exact" w:wrap="none" w:vAnchor="page" w:hAnchor="page" w:x="1336" w:y="9726"/>
        <w:numPr>
          <w:ilvl w:val="0"/>
          <w:numId w:val="1"/>
        </w:numPr>
        <w:shd w:val="clear" w:color="auto" w:fill="auto"/>
        <w:tabs>
          <w:tab w:val="left" w:pos="358"/>
        </w:tabs>
        <w:spacing w:after="0"/>
      </w:pPr>
      <w:r>
        <w:t xml:space="preserve">Kupující se zavazuje dříví specifikované v předchozích odstavcích od prodávajícího přebírat a platit za toto dříví </w:t>
      </w:r>
      <w:r>
        <w:t>prodávajícímu kupní cenu, a to za podmínek stanovených touto smlouvou.</w:t>
      </w:r>
    </w:p>
    <w:p w:rsidR="004F3288" w:rsidRDefault="00C01332">
      <w:pPr>
        <w:pStyle w:val="Zkladntext1"/>
        <w:framePr w:w="9778" w:h="3869" w:hRule="exact" w:wrap="none" w:vAnchor="page" w:hAnchor="page" w:x="1336" w:y="10629"/>
        <w:shd w:val="clear" w:color="auto" w:fill="auto"/>
        <w:spacing w:after="0"/>
        <w:jc w:val="center"/>
      </w:pPr>
      <w:r>
        <w:rPr>
          <w:b/>
          <w:bCs/>
        </w:rPr>
        <w:t>II.</w:t>
      </w:r>
    </w:p>
    <w:p w:rsidR="004F3288" w:rsidRDefault="00C01332">
      <w:pPr>
        <w:pStyle w:val="Zkladntext1"/>
        <w:framePr w:w="9778" w:h="3869" w:hRule="exact" w:wrap="none" w:vAnchor="page" w:hAnchor="page" w:x="1336" w:y="10629"/>
        <w:shd w:val="clear" w:color="auto" w:fill="auto"/>
        <w:tabs>
          <w:tab w:val="left" w:leader="underscore" w:pos="1391"/>
          <w:tab w:val="left" w:leader="underscore" w:pos="2239"/>
          <w:tab w:val="left" w:leader="underscore" w:pos="7958"/>
          <w:tab w:val="left" w:leader="underscore" w:pos="8210"/>
          <w:tab w:val="left" w:leader="underscore" w:pos="8393"/>
          <w:tab w:val="left" w:pos="8562"/>
          <w:tab w:val="left" w:leader="underscore" w:pos="8774"/>
          <w:tab w:val="left" w:leader="underscore" w:pos="9724"/>
        </w:tabs>
        <w:spacing w:after="100"/>
        <w:ind w:firstLine="580"/>
      </w:pPr>
      <w:r>
        <w:rPr>
          <w:b/>
          <w:bCs/>
        </w:rPr>
        <w:tab/>
        <w:t xml:space="preserve"> </w:t>
      </w:r>
      <w:r>
        <w:rPr>
          <w:b/>
          <w:bCs/>
        </w:rPr>
        <w:tab/>
        <w:t>Upřesnění požadavků kvality dřívíadefinicepoužitýchzkratek_</w:t>
      </w:r>
      <w:r>
        <w:rPr>
          <w:b/>
          <w:bCs/>
        </w:rPr>
        <w:tab/>
      </w:r>
      <w:r>
        <w:rPr>
          <w:b/>
          <w:bCs/>
        </w:rPr>
        <w:tab/>
      </w:r>
      <w:r>
        <w:rPr>
          <w:b/>
          <w:bCs/>
        </w:rPr>
        <w:tab/>
      </w:r>
      <w:r>
        <w:rPr>
          <w:b/>
          <w:bCs/>
        </w:rPr>
        <w:tab/>
      </w:r>
      <w:r>
        <w:rPr>
          <w:b/>
          <w:bCs/>
        </w:rPr>
        <w:tab/>
        <w:t xml:space="preserve"> </w:t>
      </w:r>
      <w:r>
        <w:rPr>
          <w:b/>
          <w:bCs/>
        </w:rPr>
        <w:tab/>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DDU - dříví placené včetně dopravy</w:t>
      </w:r>
    </w:p>
    <w:p w:rsidR="004F3288" w:rsidRDefault="005B1305">
      <w:pPr>
        <w:pStyle w:val="Zkladntext1"/>
        <w:framePr w:w="9778" w:h="3869" w:hRule="exact" w:wrap="none" w:vAnchor="page" w:hAnchor="page" w:x="1336" w:y="10629"/>
        <w:numPr>
          <w:ilvl w:val="0"/>
          <w:numId w:val="2"/>
        </w:numPr>
        <w:shd w:val="clear" w:color="auto" w:fill="auto"/>
        <w:tabs>
          <w:tab w:val="left" w:pos="757"/>
        </w:tabs>
        <w:spacing w:after="0"/>
        <w:ind w:firstLine="420"/>
      </w:pPr>
      <w:r>
        <w:t>xxxxx</w:t>
      </w:r>
    </w:p>
    <w:p w:rsidR="004F3288" w:rsidRDefault="005B1305">
      <w:pPr>
        <w:pStyle w:val="Zkladntext1"/>
        <w:framePr w:w="9778" w:h="3869" w:hRule="exact" w:wrap="none" w:vAnchor="page" w:hAnchor="page" w:x="1336" w:y="10629"/>
        <w:numPr>
          <w:ilvl w:val="0"/>
          <w:numId w:val="2"/>
        </w:numPr>
        <w:shd w:val="clear" w:color="auto" w:fill="auto"/>
        <w:tabs>
          <w:tab w:val="left" w:pos="757"/>
        </w:tabs>
        <w:spacing w:after="0"/>
        <w:ind w:firstLine="420"/>
      </w:pPr>
      <w:r>
        <w:t>xxxxxxx</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 xml:space="preserve">SM HI.KH - čerstvé kůrovcové dříví, bez výsušných </w:t>
      </w:r>
      <w:r>
        <w:t>povrchových trhlin a hlubokého poškození dřevokazným</w:t>
      </w:r>
    </w:p>
    <w:p w:rsidR="004F3288" w:rsidRDefault="00C01332">
      <w:pPr>
        <w:pStyle w:val="Zkladntext1"/>
        <w:framePr w:w="9778" w:h="3869" w:hRule="exact" w:wrap="none" w:vAnchor="page" w:hAnchor="page" w:x="1336" w:y="10629"/>
        <w:numPr>
          <w:ilvl w:val="0"/>
          <w:numId w:val="2"/>
        </w:numPr>
        <w:shd w:val="clear" w:color="auto" w:fill="auto"/>
        <w:tabs>
          <w:tab w:val="left" w:pos="1822"/>
        </w:tabs>
        <w:spacing w:after="0"/>
        <w:ind w:firstLine="420"/>
      </w:pPr>
      <w:r>
        <w:t>hmyzem</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b. k. - měřeno bez kůry</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STP - středový průměr</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nestandard - dříví neodpovídající kvalitou, průměrem, dřevinou, křivostí, měkkou hnilobou</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nadměrek délek 2%</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firstLine="420"/>
      </w:pPr>
      <w:r>
        <w:t>při nedodržení nadměrku bude dodávané dřív</w:t>
      </w:r>
      <w:r>
        <w:t xml:space="preserve">í účtováno následovně: délka </w:t>
      </w:r>
      <w:r w:rsidR="005B1305">
        <w:t>xxxxx m</w:t>
      </w:r>
    </w:p>
    <w:p w:rsidR="004F3288" w:rsidRDefault="00C01332">
      <w:pPr>
        <w:pStyle w:val="Zkladntext1"/>
        <w:framePr w:w="9778" w:h="3869" w:hRule="exact" w:wrap="none" w:vAnchor="page" w:hAnchor="page" w:x="1336" w:y="10629"/>
        <w:shd w:val="clear" w:color="auto" w:fill="auto"/>
        <w:spacing w:after="220"/>
        <w:ind w:left="6360"/>
      </w:pPr>
      <w:r>
        <w:t xml:space="preserve">délka </w:t>
      </w:r>
      <w:r w:rsidR="005B1305">
        <w:t xml:space="preserve">xxxx   </w:t>
      </w:r>
      <w:r>
        <w:t xml:space="preserve"> m</w:t>
      </w:r>
    </w:p>
    <w:p w:rsidR="004F3288" w:rsidRDefault="00C01332">
      <w:pPr>
        <w:pStyle w:val="Zkladntext1"/>
        <w:framePr w:w="9778" w:h="3869" w:hRule="exact" w:wrap="none" w:vAnchor="page" w:hAnchor="page" w:x="1336" w:y="10629"/>
        <w:numPr>
          <w:ilvl w:val="0"/>
          <w:numId w:val="2"/>
        </w:numPr>
        <w:shd w:val="clear" w:color="auto" w:fill="auto"/>
        <w:tabs>
          <w:tab w:val="left" w:pos="757"/>
        </w:tabs>
        <w:spacing w:after="0"/>
        <w:ind w:left="780" w:hanging="340"/>
      </w:pPr>
      <w:r>
        <w:t>je nutno, aby každá jednotlivá dodávka dříví obsahovala pouze jeden sortiment délky, v případě více sortimentů v dodávce je nutno vytřídit jednotlivé sortimenty na hráně a vypsat na dva</w:t>
      </w:r>
      <w:r>
        <w:t xml:space="preserve"> lístky.</w:t>
      </w:r>
    </w:p>
    <w:p w:rsidR="004F3288" w:rsidRDefault="00C01332">
      <w:pPr>
        <w:pStyle w:val="Zhlavnebozpat0"/>
        <w:framePr w:wrap="none" w:vAnchor="page" w:hAnchor="page" w:x="5762" w:y="15097"/>
        <w:shd w:val="clear" w:color="auto" w:fill="auto"/>
      </w:pPr>
      <w:r>
        <w:t>Strana 2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Zkladntext1"/>
        <w:framePr w:w="9763" w:h="12523" w:hRule="exact" w:wrap="none" w:vAnchor="page" w:hAnchor="page" w:x="1343" w:y="2224"/>
        <w:shd w:val="clear" w:color="auto" w:fill="auto"/>
        <w:spacing w:after="0"/>
        <w:jc w:val="center"/>
      </w:pPr>
      <w:r>
        <w:rPr>
          <w:b/>
          <w:bCs/>
          <w:lang w:val="en-US" w:eastAsia="en-US" w:bidi="en-US"/>
        </w:rPr>
        <w:t>III.</w:t>
      </w:r>
    </w:p>
    <w:p w:rsidR="004F3288" w:rsidRDefault="00C01332">
      <w:pPr>
        <w:pStyle w:val="Zkladntext1"/>
        <w:framePr w:w="9763" w:h="12523" w:hRule="exact" w:wrap="none" w:vAnchor="page" w:hAnchor="page" w:x="1343" w:y="2224"/>
        <w:shd w:val="clear" w:color="auto" w:fill="auto"/>
        <w:jc w:val="center"/>
      </w:pPr>
      <w:r>
        <w:rPr>
          <w:b/>
          <w:bCs/>
        </w:rPr>
        <w:t>Kupní cena dříví a způsob její úhrady</w:t>
      </w:r>
    </w:p>
    <w:p w:rsidR="004F3288" w:rsidRDefault="00C01332">
      <w:pPr>
        <w:pStyle w:val="Zkladntext1"/>
        <w:framePr w:w="9763" w:h="12523" w:hRule="exact" w:wrap="none" w:vAnchor="page" w:hAnchor="page" w:x="1343" w:y="2224"/>
        <w:numPr>
          <w:ilvl w:val="0"/>
          <w:numId w:val="3"/>
        </w:numPr>
        <w:shd w:val="clear" w:color="auto" w:fill="auto"/>
        <w:tabs>
          <w:tab w:val="left" w:pos="271"/>
        </w:tabs>
        <w:ind w:left="300" w:hanging="300"/>
        <w:jc w:val="both"/>
      </w:pPr>
      <w:r>
        <w:t xml:space="preserve">Kupující se zavazuje zaplatit prodávajícímu za dodané dříví kupní cenu dohodnutou smluvními stranami pro období od </w:t>
      </w:r>
      <w:r>
        <w:rPr>
          <w:b/>
          <w:bCs/>
        </w:rPr>
        <w:t xml:space="preserve">1.1. 2020 do 31. 3. 2020, </w:t>
      </w:r>
      <w:r>
        <w:t>v čl. I této smlouvy. Pro</w:t>
      </w:r>
      <w:r>
        <w:t xml:space="preserve"> vyloučení pochybností smluvní strany konstatují, že ceny uvedené v čl. </w:t>
      </w:r>
      <w:r>
        <w:rPr>
          <w:b/>
          <w:bCs/>
        </w:rPr>
        <w:t xml:space="preserve">I </w:t>
      </w:r>
      <w:r>
        <w:t xml:space="preserve">bod 3. této smlouvy byly mezi prodávajícím a kupujícím sjednány pouze pro období </w:t>
      </w:r>
      <w:r>
        <w:rPr>
          <w:b/>
          <w:bCs/>
        </w:rPr>
        <w:t xml:space="preserve">od 1. 1. 2020 do 31. 3. 2020. </w:t>
      </w:r>
      <w:r>
        <w:t>Na další období budou ceny dříví dohodnuty vždy dodatkem k této smlouvě</w:t>
      </w:r>
      <w:r>
        <w:t>.</w:t>
      </w:r>
    </w:p>
    <w:p w:rsidR="004F3288" w:rsidRDefault="00C01332">
      <w:pPr>
        <w:pStyle w:val="Zkladntext1"/>
        <w:framePr w:w="9763" w:h="12523" w:hRule="exact" w:wrap="none" w:vAnchor="page" w:hAnchor="page" w:x="1343" w:y="2224"/>
        <w:numPr>
          <w:ilvl w:val="0"/>
          <w:numId w:val="3"/>
        </w:numPr>
        <w:shd w:val="clear" w:color="auto" w:fill="auto"/>
        <w:tabs>
          <w:tab w:val="left" w:pos="278"/>
        </w:tabs>
        <w:spacing w:after="0" w:line="254" w:lineRule="auto"/>
        <w:ind w:left="300" w:hanging="300"/>
        <w:jc w:val="both"/>
      </w:pPr>
      <w:r>
        <w:t>Prodávající předloží kupujícímu návrh dodatku k této smlouvě - ceník zboží pro další období minimálně 1 týden před začátkem tohoto období. V případě, že nedojde k dohodě o cenách na další období, tj. nebude uzavřen dodatek k této</w:t>
      </w:r>
    </w:p>
    <w:p w:rsidR="004F3288" w:rsidRDefault="00C01332">
      <w:pPr>
        <w:pStyle w:val="Zkladntext1"/>
        <w:framePr w:w="9763" w:h="12523" w:hRule="exact" w:wrap="none" w:vAnchor="page" w:hAnchor="page" w:x="1343" w:y="2224"/>
        <w:shd w:val="clear" w:color="auto" w:fill="auto"/>
        <w:spacing w:line="254" w:lineRule="auto"/>
        <w:ind w:left="300" w:hanging="300"/>
        <w:jc w:val="both"/>
      </w:pPr>
      <w:r>
        <w:t>' smlouvě, není kupující</w:t>
      </w:r>
      <w:r>
        <w:t xml:space="preserve"> povinen odebírat zboží od prodávajícího a prodávající není povinen dodávat zboží kupujícímu do doby, než dojde k dohodě o cenách, resp. uzavření dodatku k této smlouvě</w:t>
      </w:r>
    </w:p>
    <w:p w:rsidR="004F3288" w:rsidRDefault="00C01332">
      <w:pPr>
        <w:pStyle w:val="Zkladntext1"/>
        <w:framePr w:w="9763" w:h="12523" w:hRule="exact" w:wrap="none" w:vAnchor="page" w:hAnchor="page" w:x="1343" w:y="2224"/>
        <w:numPr>
          <w:ilvl w:val="0"/>
          <w:numId w:val="3"/>
        </w:numPr>
        <w:shd w:val="clear" w:color="auto" w:fill="auto"/>
        <w:tabs>
          <w:tab w:val="left" w:pos="278"/>
        </w:tabs>
        <w:ind w:left="300" w:hanging="300"/>
        <w:jc w:val="both"/>
      </w:pPr>
      <w:r>
        <w:t>Uvedená kupní cena je stanovena bez DPH. DPH bude stanoveno ke kupní ceně dle sazeb pla</w:t>
      </w:r>
      <w:r>
        <w:t xml:space="preserve">tných k datu uskutečnění zdanitelného plnění v případě, že prodávající je nebo se stane plátcem DPH. </w:t>
      </w:r>
      <w:r>
        <w:rPr>
          <w:b/>
          <w:bCs/>
        </w:rPr>
        <w:t>Dnem uskutečnění zdanitelného plnění je pak den, kdy bylo dříví převzato kupujícím při přejímce.</w:t>
      </w:r>
    </w:p>
    <w:p w:rsidR="004F3288" w:rsidRDefault="00C01332">
      <w:pPr>
        <w:pStyle w:val="Zkladntext1"/>
        <w:framePr w:w="9763" w:h="12523" w:hRule="exact" w:wrap="none" w:vAnchor="page" w:hAnchor="page" w:x="1343" w:y="2224"/>
        <w:numPr>
          <w:ilvl w:val="0"/>
          <w:numId w:val="3"/>
        </w:numPr>
        <w:shd w:val="clear" w:color="auto" w:fill="auto"/>
        <w:tabs>
          <w:tab w:val="left" w:pos="283"/>
        </w:tabs>
        <w:ind w:left="300" w:hanging="300"/>
        <w:jc w:val="both"/>
      </w:pPr>
      <w:r>
        <w:t>Právo prodávajícího na vystavení daňového dokladu k úhradě</w:t>
      </w:r>
      <w:r>
        <w:t xml:space="preserve"> kupní ceny dříví kupujícímu (dálejen </w:t>
      </w:r>
      <w:r>
        <w:rPr>
          <w:b/>
          <w:bCs/>
        </w:rPr>
        <w:t xml:space="preserve">„faktura“) </w:t>
      </w:r>
      <w:r>
        <w:t>vzniká v okamžiku uskutečnění zdanitelného plnění. Faktura musí mít náležitosti daňového dokladu ve smyslu příslušných právních předpisů.</w:t>
      </w:r>
    </w:p>
    <w:p w:rsidR="004F3288" w:rsidRDefault="00C01332">
      <w:pPr>
        <w:pStyle w:val="Zkladntext1"/>
        <w:framePr w:w="9763" w:h="12523" w:hRule="exact" w:wrap="none" w:vAnchor="page" w:hAnchor="page" w:x="1343" w:y="2224"/>
        <w:numPr>
          <w:ilvl w:val="0"/>
          <w:numId w:val="3"/>
        </w:numPr>
        <w:shd w:val="clear" w:color="auto" w:fill="auto"/>
        <w:tabs>
          <w:tab w:val="left" w:pos="283"/>
        </w:tabs>
        <w:ind w:left="300" w:hanging="300"/>
        <w:jc w:val="both"/>
      </w:pPr>
      <w:r>
        <w:t>Smluvní strany se dohodly, že u dodávek dříví do místa, které se nach</w:t>
      </w:r>
      <w:r>
        <w:t>ází v České republice, bude kupující na základě elektronické přejímky dříví vystavovat za prodávajícího elektronicky faktury jménem prodávajícího a prodávající prohlašuje, že takto vystavené faktury bude považovat zajím vystavené a doručené kupujícímu.</w:t>
      </w:r>
    </w:p>
    <w:p w:rsidR="004F3288" w:rsidRDefault="00C01332">
      <w:pPr>
        <w:pStyle w:val="Zkladntext1"/>
        <w:framePr w:w="9763" w:h="12523" w:hRule="exact" w:wrap="none" w:vAnchor="page" w:hAnchor="page" w:x="1343" w:y="2224"/>
        <w:numPr>
          <w:ilvl w:val="0"/>
          <w:numId w:val="3"/>
        </w:numPr>
        <w:shd w:val="clear" w:color="auto" w:fill="auto"/>
        <w:tabs>
          <w:tab w:val="left" w:pos="283"/>
        </w:tabs>
        <w:ind w:left="300" w:hanging="300"/>
        <w:jc w:val="both"/>
      </w:pPr>
      <w:r>
        <w:t>Pok</w:t>
      </w:r>
      <w:r>
        <w:t xml:space="preserve">ud je prodávající držitelem platného </w:t>
      </w:r>
      <w:r>
        <w:rPr>
          <w:i/>
          <w:iCs/>
        </w:rPr>
        <w:t>Osvědčeni o účasti</w:t>
      </w:r>
      <w:r>
        <w:t xml:space="preserve"> v </w:t>
      </w:r>
      <w:r>
        <w:rPr>
          <w:i/>
          <w:iCs/>
        </w:rPr>
        <w:t>certifikaci lesů PEFC</w:t>
      </w:r>
      <w:r>
        <w:t xml:space="preserve"> (číslo a termín platnosti </w:t>
      </w:r>
      <w:r>
        <w:rPr>
          <w:i/>
          <w:iCs/>
        </w:rPr>
        <w:t xml:space="preserve">Osvědčení </w:t>
      </w:r>
      <w:r>
        <w:t xml:space="preserve">prodávajícího uvedeno na první straně této smlouvy) a dříví jím dodávané kupujícímu pochází z LHC/LHO uvedeném na tomto </w:t>
      </w:r>
      <w:r>
        <w:rPr>
          <w:i/>
          <w:iCs/>
        </w:rPr>
        <w:t>Osvědčení,</w:t>
      </w:r>
      <w:r>
        <w:t xml:space="preserve"> pak lze t</w:t>
      </w:r>
      <w:r>
        <w:t>yto dodávky uznat jako 100 % PEFC certifikované.</w:t>
      </w:r>
    </w:p>
    <w:p w:rsidR="004F3288" w:rsidRDefault="00C01332">
      <w:pPr>
        <w:pStyle w:val="Zkladntext1"/>
        <w:framePr w:w="9763" w:h="12523" w:hRule="exact" w:wrap="none" w:vAnchor="page" w:hAnchor="page" w:x="1343" w:y="2224"/>
        <w:numPr>
          <w:ilvl w:val="0"/>
          <w:numId w:val="3"/>
        </w:numPr>
        <w:shd w:val="clear" w:color="auto" w:fill="auto"/>
        <w:tabs>
          <w:tab w:val="left" w:pos="283"/>
        </w:tabs>
        <w:spacing w:line="233" w:lineRule="auto"/>
        <w:ind w:left="300" w:hanging="300"/>
        <w:jc w:val="both"/>
      </w:pPr>
      <w:r>
        <w:t>Pokud je prodávající prvním uvádějícím dřevo na trh EU, je povinen vyplnit a potvrdit přílohu k této smlouvě týkající se původu dřeva.</w:t>
      </w:r>
    </w:p>
    <w:p w:rsidR="004F3288" w:rsidRDefault="00C01332">
      <w:pPr>
        <w:pStyle w:val="Zkladntext1"/>
        <w:framePr w:w="9763" w:h="12523" w:hRule="exact" w:wrap="none" w:vAnchor="page" w:hAnchor="page" w:x="1343" w:y="2224"/>
        <w:numPr>
          <w:ilvl w:val="0"/>
          <w:numId w:val="3"/>
        </w:numPr>
        <w:shd w:val="clear" w:color="auto" w:fill="auto"/>
        <w:tabs>
          <w:tab w:val="left" w:pos="283"/>
        </w:tabs>
        <w:ind w:left="300" w:hanging="300"/>
        <w:jc w:val="both"/>
      </w:pPr>
      <w:r>
        <w:t xml:space="preserve">Smluvní strany se dále dohodly, že kupující bude uvádět na fakturách </w:t>
      </w:r>
      <w:r>
        <w:t>údaj o tom, že dodávané dříví je certifikované nebo necertifikované (v případě certifikovaných dodávek bude uveden podíl PEFC certifikované hmoty v %).</w:t>
      </w:r>
    </w:p>
    <w:p w:rsidR="004F3288" w:rsidRDefault="00C01332">
      <w:pPr>
        <w:pStyle w:val="Zkladntext1"/>
        <w:framePr w:w="9763" w:h="12523" w:hRule="exact" w:wrap="none" w:vAnchor="page" w:hAnchor="page" w:x="1343" w:y="2224"/>
        <w:numPr>
          <w:ilvl w:val="0"/>
          <w:numId w:val="3"/>
        </w:numPr>
        <w:shd w:val="clear" w:color="auto" w:fill="auto"/>
        <w:tabs>
          <w:tab w:val="left" w:pos="283"/>
        </w:tabs>
        <w:ind w:left="300" w:hanging="300"/>
        <w:jc w:val="both"/>
      </w:pPr>
      <w:r>
        <w:t>Prodávající si je vědom důležitosti požadavku kupujícího, aby nezpracoval kontroverzní dříví, a proto je</w:t>
      </w:r>
      <w:r>
        <w:t xml:space="preserve"> prodávající povinen věnovat tomuto požadavku zvýšenou pozornost (podle Dodatku TD CFCS 2002:2016), kdy podrobnosti stanovuje článek Vin. této smlouvy.</w:t>
      </w:r>
    </w:p>
    <w:p w:rsidR="004F3288" w:rsidRDefault="00C01332">
      <w:pPr>
        <w:pStyle w:val="Zkladntext1"/>
        <w:framePr w:w="9763" w:h="12523" w:hRule="exact" w:wrap="none" w:vAnchor="page" w:hAnchor="page" w:x="1343" w:y="2224"/>
        <w:numPr>
          <w:ilvl w:val="0"/>
          <w:numId w:val="3"/>
        </w:numPr>
        <w:shd w:val="clear" w:color="auto" w:fill="auto"/>
        <w:tabs>
          <w:tab w:val="left" w:pos="360"/>
        </w:tabs>
        <w:ind w:left="300" w:hanging="300"/>
        <w:jc w:val="both"/>
      </w:pPr>
      <w:r>
        <w:t xml:space="preserve">Fakturaci - vystavování faktur bude kupující provádět vždy 3x měsíčně, a to vždy na konci dekády daného </w:t>
      </w:r>
      <w:r>
        <w:t xml:space="preserve">měsíce, za dodané a převzaté dříví podle výsledků přejímky. Faktury budou zasílány ve formátu </w:t>
      </w:r>
      <w:r>
        <w:rPr>
          <w:b/>
          <w:bCs/>
          <w:lang w:val="en-US" w:eastAsia="en-US" w:bidi="en-US"/>
        </w:rPr>
        <w:t xml:space="preserve">PDF </w:t>
      </w:r>
      <w:r>
        <w:t xml:space="preserve">na emailovou adresu: </w:t>
      </w:r>
      <w:hyperlink r:id="rId7" w:history="1">
        <w:r>
          <w:rPr>
            <w:u w:val="single"/>
            <w:lang w:val="en-US" w:eastAsia="en-US" w:bidi="en-US"/>
          </w:rPr>
          <w:t>ingpaveldavid@seznam.cz</w:t>
        </w:r>
      </w:hyperlink>
      <w:r>
        <w:rPr>
          <w:lang w:val="en-US" w:eastAsia="en-US" w:bidi="en-US"/>
        </w:rPr>
        <w:t xml:space="preserve">. </w:t>
      </w:r>
      <w:hyperlink r:id="rId8" w:history="1">
        <w:r>
          <w:rPr>
            <w:u w:val="single"/>
            <w:lang w:val="en-US" w:eastAsia="en-US" w:bidi="en-US"/>
          </w:rPr>
          <w:t>lesydvur@lesvdvur.cz</w:t>
        </w:r>
      </w:hyperlink>
    </w:p>
    <w:p w:rsidR="004F3288" w:rsidRDefault="00C01332">
      <w:pPr>
        <w:pStyle w:val="Zkladntext1"/>
        <w:framePr w:w="9763" w:h="12523" w:hRule="exact" w:wrap="none" w:vAnchor="page" w:hAnchor="page" w:x="1343" w:y="2224"/>
        <w:numPr>
          <w:ilvl w:val="0"/>
          <w:numId w:val="3"/>
        </w:numPr>
        <w:shd w:val="clear" w:color="auto" w:fill="auto"/>
        <w:tabs>
          <w:tab w:val="left" w:pos="365"/>
        </w:tabs>
        <w:ind w:left="300" w:hanging="300"/>
        <w:jc w:val="both"/>
      </w:pPr>
      <w:r>
        <w:rPr>
          <w:b/>
          <w:bCs/>
        </w:rPr>
        <w:t xml:space="preserve">Splatnost faktury bude vždy 30 dnů ode dne vystavení faktury. </w:t>
      </w:r>
      <w:r>
        <w:t>Platební dny jsou vždy úterý a čtvrtek, pokud splatnost faktury nepřipadne na platební den, bude faktura uhrazena v nejbližším následujícím platebním dni po splatnosti faktury.</w:t>
      </w:r>
    </w:p>
    <w:p w:rsidR="004F3288" w:rsidRDefault="00C01332">
      <w:pPr>
        <w:pStyle w:val="Zkladntext1"/>
        <w:framePr w:w="9763" w:h="12523" w:hRule="exact" w:wrap="none" w:vAnchor="page" w:hAnchor="page" w:x="1343" w:y="2224"/>
        <w:numPr>
          <w:ilvl w:val="0"/>
          <w:numId w:val="3"/>
        </w:numPr>
        <w:shd w:val="clear" w:color="auto" w:fill="auto"/>
        <w:tabs>
          <w:tab w:val="left" w:pos="365"/>
        </w:tabs>
        <w:jc w:val="both"/>
      </w:pPr>
      <w:r>
        <w:t>Fakturaci za firm</w:t>
      </w:r>
      <w:r>
        <w:t xml:space="preserve">u </w:t>
      </w:r>
      <w:r>
        <w:rPr>
          <w:lang w:val="en-US" w:eastAsia="en-US" w:bidi="en-US"/>
        </w:rPr>
        <w:t xml:space="preserve">Wotan Forest </w:t>
      </w:r>
      <w:r>
        <w:t>zajišťuje:</w:t>
      </w:r>
    </w:p>
    <w:p w:rsidR="004F3288" w:rsidRDefault="00C01332">
      <w:pPr>
        <w:pStyle w:val="Zkladntext1"/>
        <w:framePr w:w="9763" w:h="12523" w:hRule="exact" w:wrap="none" w:vAnchor="page" w:hAnchor="page" w:x="1343" w:y="2224"/>
        <w:shd w:val="clear" w:color="auto" w:fill="auto"/>
        <w:ind w:firstLine="300"/>
        <w:jc w:val="both"/>
      </w:pPr>
      <w:r>
        <w:t xml:space="preserve">Milena Zahradníková, tel.: 601 324 032, email.: </w:t>
      </w:r>
      <w:hyperlink r:id="rId9" w:history="1">
        <w:r>
          <w:rPr>
            <w:u w:val="single"/>
            <w:lang w:val="en-US" w:eastAsia="en-US" w:bidi="en-US"/>
          </w:rPr>
          <w:t>milena.zahradnikova@wotan.cz</w:t>
        </w:r>
      </w:hyperlink>
    </w:p>
    <w:p w:rsidR="004F3288" w:rsidRDefault="00C01332">
      <w:pPr>
        <w:pStyle w:val="Zkladntext1"/>
        <w:framePr w:w="9763" w:h="12523" w:hRule="exact" w:wrap="none" w:vAnchor="page" w:hAnchor="page" w:x="1343" w:y="2224"/>
        <w:numPr>
          <w:ilvl w:val="0"/>
          <w:numId w:val="3"/>
        </w:numPr>
        <w:shd w:val="clear" w:color="auto" w:fill="auto"/>
        <w:tabs>
          <w:tab w:val="left" w:pos="365"/>
        </w:tabs>
        <w:ind w:left="300" w:hanging="300"/>
        <w:jc w:val="both"/>
      </w:pPr>
      <w:r>
        <w:t xml:space="preserve">Kupující je povinen uhradit fakturu vystavenou na základě této smlouvy dle její splatnosti. Pokud </w:t>
      </w:r>
      <w:r>
        <w:t>nebude faktura uhrazena v době její splatnosti je prodávající oprávněn účtovat kupujícímu smluvní úrok ve výši 0,05 % z dlužné částky za každý den prodlení.</w:t>
      </w:r>
    </w:p>
    <w:p w:rsidR="004F3288" w:rsidRDefault="00C01332">
      <w:pPr>
        <w:pStyle w:val="Zkladntext1"/>
        <w:framePr w:w="9763" w:h="12523" w:hRule="exact" w:wrap="none" w:vAnchor="page" w:hAnchor="page" w:x="1343" w:y="2224"/>
        <w:numPr>
          <w:ilvl w:val="0"/>
          <w:numId w:val="3"/>
        </w:numPr>
        <w:shd w:val="clear" w:color="auto" w:fill="auto"/>
        <w:tabs>
          <w:tab w:val="left" w:pos="365"/>
        </w:tabs>
        <w:ind w:left="300" w:hanging="300"/>
        <w:jc w:val="both"/>
      </w:pPr>
      <w:r>
        <w:t>Kupní cena dříví bude kupujícím hrazena převodem na účet prodávajícího uvedený ve faktuře. Za den z</w:t>
      </w:r>
      <w:r>
        <w:t>aplacení se považuje den připsání odpovídající peněžní částky na účet prodávajícího. Připadne-li poslední den splatnosti na den pracovního volna nebo na den pracovního klidu, posouvá se splatnost na nejbližší následující pracovní den.</w:t>
      </w:r>
    </w:p>
    <w:p w:rsidR="004F3288" w:rsidRDefault="00C01332">
      <w:pPr>
        <w:pStyle w:val="Zkladntext1"/>
        <w:framePr w:w="9763" w:h="12523" w:hRule="exact" w:wrap="none" w:vAnchor="page" w:hAnchor="page" w:x="1343" w:y="2224"/>
        <w:numPr>
          <w:ilvl w:val="0"/>
          <w:numId w:val="3"/>
        </w:numPr>
        <w:shd w:val="clear" w:color="auto" w:fill="auto"/>
        <w:tabs>
          <w:tab w:val="left" w:pos="365"/>
        </w:tabs>
        <w:jc w:val="both"/>
      </w:pPr>
      <w:r>
        <w:rPr>
          <w:b/>
          <w:bCs/>
        </w:rPr>
        <w:t xml:space="preserve">Kupní cena dřiví, se </w:t>
      </w:r>
      <w:r>
        <w:rPr>
          <w:b/>
          <w:bCs/>
        </w:rPr>
        <w:t xml:space="preserve">rozumí cena dodáno: DDU provozovna </w:t>
      </w:r>
      <w:r>
        <w:rPr>
          <w:b/>
          <w:bCs/>
          <w:lang w:val="en-US" w:eastAsia="en-US" w:bidi="en-US"/>
        </w:rPr>
        <w:t xml:space="preserve">Wotan Forest, </w:t>
      </w:r>
      <w:r>
        <w:rPr>
          <w:b/>
          <w:bCs/>
        </w:rPr>
        <w:t xml:space="preserve">a.s. Solnice </w:t>
      </w:r>
      <w:r>
        <w:rPr>
          <w:b/>
          <w:bCs/>
          <w:lang w:val="en-US" w:eastAsia="en-US" w:bidi="en-US"/>
        </w:rPr>
        <w:t xml:space="preserve">(INCOTERMS </w:t>
      </w:r>
      <w:r>
        <w:rPr>
          <w:b/>
          <w:bCs/>
        </w:rPr>
        <w:t>2020).</w:t>
      </w:r>
    </w:p>
    <w:p w:rsidR="004F3288" w:rsidRDefault="00C01332">
      <w:pPr>
        <w:pStyle w:val="Zkladntext1"/>
        <w:framePr w:w="9763" w:h="12523" w:hRule="exact" w:wrap="none" w:vAnchor="page" w:hAnchor="page" w:x="1343" w:y="2224"/>
        <w:numPr>
          <w:ilvl w:val="0"/>
          <w:numId w:val="3"/>
        </w:numPr>
        <w:shd w:val="clear" w:color="auto" w:fill="auto"/>
        <w:tabs>
          <w:tab w:val="left" w:pos="365"/>
        </w:tabs>
        <w:jc w:val="both"/>
      </w:pPr>
      <w:r>
        <w:t>Prodávající tímto prohlašuje pro případ, že je nebo se stane plátcem DPH, že:</w:t>
      </w:r>
    </w:p>
    <w:p w:rsidR="004F3288" w:rsidRDefault="00C01332">
      <w:pPr>
        <w:pStyle w:val="Zkladntext1"/>
        <w:framePr w:w="9763" w:h="12523" w:hRule="exact" w:wrap="none" w:vAnchor="page" w:hAnchor="page" w:x="1343" w:y="2224"/>
        <w:shd w:val="clear" w:color="auto" w:fill="auto"/>
        <w:spacing w:after="0"/>
        <w:ind w:firstLine="680"/>
        <w:jc w:val="both"/>
      </w:pPr>
      <w:r>
        <w:t>si je vědom své povinnosti odvést řádně DPH správci daně,</w:t>
      </w:r>
    </w:p>
    <w:p w:rsidR="004F3288" w:rsidRDefault="00C01332">
      <w:pPr>
        <w:pStyle w:val="Zkladntext1"/>
        <w:framePr w:w="9763" w:h="12523" w:hRule="exact" w:wrap="none" w:vAnchor="page" w:hAnchor="page" w:x="1343" w:y="2224"/>
        <w:shd w:val="clear" w:color="auto" w:fill="auto"/>
        <w:spacing w:after="0"/>
        <w:ind w:firstLine="680"/>
        <w:jc w:val="both"/>
      </w:pPr>
      <w:r>
        <w:t>DPH řádně, včas a ve správné výši z fakt</w:t>
      </w:r>
      <w:r>
        <w:t>ur vystavených na základě této smlouvy odvede,</w:t>
      </w:r>
    </w:p>
    <w:p w:rsidR="004F3288" w:rsidRDefault="00C01332">
      <w:pPr>
        <w:pStyle w:val="Zkladntext1"/>
        <w:framePr w:w="9763" w:h="12523" w:hRule="exact" w:wrap="none" w:vAnchor="page" w:hAnchor="page" w:x="1343" w:y="2224"/>
        <w:shd w:val="clear" w:color="auto" w:fill="auto"/>
        <w:spacing w:after="0"/>
        <w:ind w:firstLine="680"/>
        <w:jc w:val="both"/>
      </w:pPr>
      <w:r>
        <w:t>je v ekonomicky dobré kondici a není osobou, proti níž by bylo vedeno exekuční nebo insolvenční řízení,</w:t>
      </w:r>
    </w:p>
    <w:p w:rsidR="004F3288" w:rsidRDefault="00C01332">
      <w:pPr>
        <w:pStyle w:val="Zhlavnebozpat0"/>
        <w:framePr w:wrap="none" w:vAnchor="page" w:hAnchor="page" w:x="5764" w:y="15093"/>
        <w:shd w:val="clear" w:color="auto" w:fill="auto"/>
      </w:pPr>
      <w:r>
        <w:t>Strana 3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Zkladntext1"/>
        <w:framePr w:w="9763" w:h="3926" w:hRule="exact" w:wrap="none" w:vAnchor="page" w:hAnchor="page" w:x="1343" w:y="2272"/>
        <w:shd w:val="clear" w:color="auto" w:fill="auto"/>
        <w:spacing w:after="0" w:line="254" w:lineRule="auto"/>
      </w:pPr>
      <w:r>
        <w:t>nevede žádný spor, v němž by neúspěch vedl k závazku, jehož splnění</w:t>
      </w:r>
      <w:r>
        <w:t xml:space="preserve"> by bylo nemožné nebo by jej hospodářsky destabilizovalo,</w:t>
      </w:r>
    </w:p>
    <w:p w:rsidR="004F3288" w:rsidRDefault="00C01332">
      <w:pPr>
        <w:pStyle w:val="Zkladntext1"/>
        <w:framePr w:w="9763" w:h="3926" w:hRule="exact" w:wrap="none" w:vAnchor="page" w:hAnchor="page" w:x="1343" w:y="2272"/>
        <w:shd w:val="clear" w:color="auto" w:fill="auto"/>
        <w:spacing w:line="254" w:lineRule="auto"/>
        <w:ind w:left="620"/>
      </w:pPr>
      <w:r>
        <w:t>není osobou ohroženou vstupem do insolvenčního řízení, že řádně a včas plní veškeré své splatné závazky a není s ním vedeno řízení o zápis do evidence jako nespolehlivého plátce daně a není prohláše</w:t>
      </w:r>
      <w:r>
        <w:t>n nespolehlivým plátcem daně.</w:t>
      </w:r>
    </w:p>
    <w:p w:rsidR="004F3288" w:rsidRDefault="00C01332">
      <w:pPr>
        <w:pStyle w:val="Zkladntext1"/>
        <w:framePr w:w="9763" w:h="3926" w:hRule="exact" w:wrap="none" w:vAnchor="page" w:hAnchor="page" w:x="1343" w:y="2272"/>
        <w:numPr>
          <w:ilvl w:val="0"/>
          <w:numId w:val="3"/>
        </w:numPr>
        <w:shd w:val="clear" w:color="auto" w:fill="auto"/>
        <w:tabs>
          <w:tab w:val="left" w:pos="362"/>
        </w:tabs>
        <w:ind w:left="280" w:hanging="280"/>
      </w:pPr>
      <w:r>
        <w:t>Prodávající tímto prohlašuje pro případ, že je nebo se stane plátcem DPH, že účet, který uvedl v záhlaví této smlouvy je nebo bude účtem, který je nebo bude místně a funkčně příslušnému správci daně oznámeným a ve smyslu přísl</w:t>
      </w:r>
      <w:r>
        <w:t>ušného zákona správcem daně zveřejněným účtem.</w:t>
      </w:r>
    </w:p>
    <w:p w:rsidR="004F3288" w:rsidRDefault="00C01332">
      <w:pPr>
        <w:pStyle w:val="Zkladntext1"/>
        <w:framePr w:w="9763" w:h="3926" w:hRule="exact" w:wrap="none" w:vAnchor="page" w:hAnchor="page" w:x="1343" w:y="2272"/>
        <w:numPr>
          <w:ilvl w:val="0"/>
          <w:numId w:val="3"/>
        </w:numPr>
        <w:shd w:val="clear" w:color="auto" w:fill="auto"/>
        <w:tabs>
          <w:tab w:val="left" w:pos="362"/>
        </w:tabs>
        <w:ind w:left="280" w:hanging="280"/>
      </w:pPr>
      <w:r>
        <w:t>Smluvní strany se tímto dohodly pro případ, že prodávající je nebo se stane plátcem DPH, že kupující, v souladu s § 109 a zákona o dani z přidané hodnoty, má právo uhradit za prodávajícího DPH vyčíslenou na da</w:t>
      </w:r>
      <w:r>
        <w:t>ňovém dokladu - faktuře. Kupující v takovém případě provede úhradu této daně na osobní depozitní účet poskytovatele zdanitelného plnění (prodávajícího) vedený u místně příslušného správce daně.</w:t>
      </w:r>
    </w:p>
    <w:p w:rsidR="004F3288" w:rsidRDefault="00C01332">
      <w:pPr>
        <w:pStyle w:val="Zkladntext1"/>
        <w:framePr w:w="9763" w:h="3926" w:hRule="exact" w:wrap="none" w:vAnchor="page" w:hAnchor="page" w:x="1343" w:y="2272"/>
        <w:numPr>
          <w:ilvl w:val="0"/>
          <w:numId w:val="3"/>
        </w:numPr>
        <w:shd w:val="clear" w:color="auto" w:fill="auto"/>
        <w:tabs>
          <w:tab w:val="left" w:pos="362"/>
        </w:tabs>
        <w:spacing w:after="0"/>
        <w:ind w:left="280" w:hanging="280"/>
      </w:pPr>
      <w:r>
        <w:t>Prodávající je povinen oznámit kupujícímu, bezodkladně, jakouk</w:t>
      </w:r>
      <w:r>
        <w:t>oli změnu skutečnosti a/nebo.jídaje, uvedených v odstavci 16 a 17 tohoto článku. Prodávající se tímto pro případ porušení této své povinnosti zavazuje zaplatit kupujícímu smluvní pokutu rovnající se platné výši DPH z kupní ceny za veškeré dříví, které je p</w:t>
      </w:r>
      <w:r>
        <w:t>ovinen dodat prodávající kupujícímu na základě této smlouvy, a to za každé porušení této povinnosti.</w:t>
      </w:r>
    </w:p>
    <w:p w:rsidR="004F3288" w:rsidRDefault="00C01332">
      <w:pPr>
        <w:pStyle w:val="Zkladntext1"/>
        <w:framePr w:w="9763" w:h="4426" w:hRule="exact" w:wrap="none" w:vAnchor="page" w:hAnchor="page" w:x="1343" w:y="6832"/>
        <w:shd w:val="clear" w:color="auto" w:fill="auto"/>
        <w:spacing w:after="0"/>
        <w:jc w:val="center"/>
      </w:pPr>
      <w:r>
        <w:rPr>
          <w:b/>
          <w:bCs/>
        </w:rPr>
        <w:t>IV.</w:t>
      </w:r>
    </w:p>
    <w:p w:rsidR="004F3288" w:rsidRDefault="00C01332">
      <w:pPr>
        <w:pStyle w:val="Zkladntext1"/>
        <w:framePr w:w="9763" w:h="4426" w:hRule="exact" w:wrap="none" w:vAnchor="page" w:hAnchor="page" w:x="1343" w:y="6832"/>
        <w:shd w:val="clear" w:color="auto" w:fill="auto"/>
        <w:jc w:val="center"/>
      </w:pPr>
      <w:r>
        <w:rPr>
          <w:b/>
          <w:bCs/>
        </w:rPr>
        <w:t>Dodání, převzetí a doprava dříví</w:t>
      </w:r>
    </w:p>
    <w:p w:rsidR="004F3288" w:rsidRDefault="00C01332">
      <w:pPr>
        <w:pStyle w:val="Zkladntext1"/>
        <w:framePr w:w="9763" w:h="4426" w:hRule="exact" w:wrap="none" w:vAnchor="page" w:hAnchor="page" w:x="1343" w:y="6832"/>
        <w:numPr>
          <w:ilvl w:val="0"/>
          <w:numId w:val="4"/>
        </w:numPr>
        <w:shd w:val="clear" w:color="auto" w:fill="auto"/>
        <w:tabs>
          <w:tab w:val="left" w:pos="266"/>
        </w:tabs>
        <w:spacing w:line="254" w:lineRule="auto"/>
        <w:ind w:left="280" w:hanging="280"/>
      </w:pPr>
      <w:r>
        <w:rPr>
          <w:b/>
          <w:bCs/>
        </w:rPr>
        <w:t>Dříví bude dodáváno kupujícímu do provozovny na adrese Kvasinská 297, 517 01 Solnice (dále jen „místo dodání“).</w:t>
      </w:r>
    </w:p>
    <w:p w:rsidR="004F3288" w:rsidRDefault="00C01332">
      <w:pPr>
        <w:pStyle w:val="Zkladntext1"/>
        <w:framePr w:w="9763" w:h="4426" w:hRule="exact" w:wrap="none" w:vAnchor="page" w:hAnchor="page" w:x="1343" w:y="6832"/>
        <w:numPr>
          <w:ilvl w:val="0"/>
          <w:numId w:val="4"/>
        </w:numPr>
        <w:shd w:val="clear" w:color="auto" w:fill="auto"/>
        <w:tabs>
          <w:tab w:val="left" w:pos="280"/>
        </w:tabs>
        <w:ind w:left="280" w:hanging="280"/>
      </w:pPr>
      <w:r>
        <w:rPr>
          <w:b/>
          <w:bCs/>
        </w:rPr>
        <w:t xml:space="preserve">Dodavatel se zavazuje, že součet poměrů kvalit </w:t>
      </w:r>
      <w:r>
        <w:rPr>
          <w:b/>
          <w:bCs/>
          <w:lang w:val="en-US" w:eastAsia="en-US" w:bidi="en-US"/>
        </w:rPr>
        <w:t xml:space="preserve">III. </w:t>
      </w:r>
      <w:r>
        <w:rPr>
          <w:b/>
          <w:bCs/>
        </w:rPr>
        <w:t>D, nestandardu a kulatiny obsahující kov nepřesáhne 30 % z celkově dodaného objemu dříví.</w:t>
      </w:r>
    </w:p>
    <w:p w:rsidR="004F3288" w:rsidRDefault="00C01332">
      <w:pPr>
        <w:pStyle w:val="Nadpis40"/>
        <w:framePr w:w="9763" w:h="4426" w:hRule="exact" w:wrap="none" w:vAnchor="page" w:hAnchor="page" w:x="1343" w:y="6832"/>
        <w:numPr>
          <w:ilvl w:val="0"/>
          <w:numId w:val="4"/>
        </w:numPr>
        <w:shd w:val="clear" w:color="auto" w:fill="auto"/>
        <w:tabs>
          <w:tab w:val="left" w:pos="280"/>
        </w:tabs>
        <w:spacing w:line="254" w:lineRule="auto"/>
        <w:ind w:left="280" w:hanging="280"/>
        <w:jc w:val="left"/>
      </w:pPr>
      <w:bookmarkStart w:id="8" w:name="bookmark8"/>
      <w:bookmarkStart w:id="9" w:name="bookmark9"/>
      <w:r>
        <w:t>Dopravu zajišťuje a hradí z odvozního místa do místa dodání prodávající, včetně vykládky dříví v místě přejímky.</w:t>
      </w:r>
      <w:bookmarkEnd w:id="8"/>
      <w:bookmarkEnd w:id="9"/>
    </w:p>
    <w:p w:rsidR="004F3288" w:rsidRDefault="00C01332">
      <w:pPr>
        <w:pStyle w:val="Zkladntext1"/>
        <w:framePr w:w="9763" w:h="4426" w:hRule="exact" w:wrap="none" w:vAnchor="page" w:hAnchor="page" w:x="1343" w:y="6832"/>
        <w:numPr>
          <w:ilvl w:val="0"/>
          <w:numId w:val="4"/>
        </w:numPr>
        <w:shd w:val="clear" w:color="auto" w:fill="auto"/>
        <w:tabs>
          <w:tab w:val="left" w:pos="285"/>
        </w:tabs>
      </w:pPr>
      <w:r>
        <w:rPr>
          <w:b/>
          <w:bCs/>
        </w:rPr>
        <w:t>M</w:t>
      </w:r>
      <w:r>
        <w:rPr>
          <w:b/>
          <w:bCs/>
        </w:rPr>
        <w:t xml:space="preserve">ísto přejímky: </w:t>
      </w:r>
      <w:r>
        <w:rPr>
          <w:lang w:val="en-US" w:eastAsia="en-US" w:bidi="en-US"/>
        </w:rPr>
        <w:t xml:space="preserve">Wotan Forest </w:t>
      </w:r>
      <w:r>
        <w:t>a.s., Kvasinská 297, 517 01 Solnice.</w:t>
      </w:r>
    </w:p>
    <w:p w:rsidR="004F3288" w:rsidRDefault="00C01332">
      <w:pPr>
        <w:pStyle w:val="Zkladntext1"/>
        <w:framePr w:w="9763" w:h="4426" w:hRule="exact" w:wrap="none" w:vAnchor="page" w:hAnchor="page" w:x="1343" w:y="6832"/>
        <w:numPr>
          <w:ilvl w:val="0"/>
          <w:numId w:val="4"/>
        </w:numPr>
        <w:shd w:val="clear" w:color="auto" w:fill="auto"/>
        <w:tabs>
          <w:tab w:val="left" w:pos="285"/>
        </w:tabs>
        <w:ind w:left="280" w:hanging="280"/>
      </w:pPr>
      <w:r>
        <w:rPr>
          <w:b/>
          <w:bCs/>
        </w:rPr>
        <w:t xml:space="preserve">Způsob přejímky: </w:t>
      </w:r>
      <w:r>
        <w:t xml:space="preserve">přejímka dodaného dříví (množstevní měření a kvalitativní zatřídění) bude elektronická a bude prováděna dle </w:t>
      </w:r>
      <w:r>
        <w:rPr>
          <w:lang w:val="en-US" w:eastAsia="en-US" w:bidi="en-US"/>
        </w:rPr>
        <w:t xml:space="preserve">TP </w:t>
      </w:r>
      <w:r>
        <w:t>WF ALFA v místě přejímky (pokud se nedohodnou kupující a prodáv</w:t>
      </w:r>
      <w:r>
        <w:t>ající jinak).</w:t>
      </w:r>
    </w:p>
    <w:p w:rsidR="004F3288" w:rsidRDefault="00C01332">
      <w:pPr>
        <w:pStyle w:val="Zkladntext1"/>
        <w:framePr w:w="9763" w:h="4426" w:hRule="exact" w:wrap="none" w:vAnchor="page" w:hAnchor="page" w:x="1343" w:y="6832"/>
        <w:numPr>
          <w:ilvl w:val="0"/>
          <w:numId w:val="4"/>
        </w:numPr>
        <w:shd w:val="clear" w:color="auto" w:fill="auto"/>
        <w:tabs>
          <w:tab w:val="left" w:pos="285"/>
        </w:tabs>
        <w:ind w:left="280" w:hanging="280"/>
      </w:pPr>
      <w:r>
        <w:t>Dodávané dříví bude měřeno testovanými elektronickými měřicími přístroji na základě středového průměru, který bude zjištěn metodou 3D. Přejímací protokol bude sloužit jako podklad pro fakturaci.</w:t>
      </w:r>
    </w:p>
    <w:p w:rsidR="004F3288" w:rsidRDefault="00C01332">
      <w:pPr>
        <w:pStyle w:val="Zkladntext1"/>
        <w:framePr w:w="9763" w:h="4426" w:hRule="exact" w:wrap="none" w:vAnchor="page" w:hAnchor="page" w:x="1343" w:y="6832"/>
        <w:numPr>
          <w:ilvl w:val="0"/>
          <w:numId w:val="4"/>
        </w:numPr>
        <w:shd w:val="clear" w:color="auto" w:fill="auto"/>
        <w:tabs>
          <w:tab w:val="left" w:pos="285"/>
        </w:tabs>
        <w:ind w:left="280" w:hanging="280"/>
      </w:pPr>
      <w:r>
        <w:t xml:space="preserve">Povinnost prodávajícího dodat dříví je splněna </w:t>
      </w:r>
      <w:r>
        <w:t>a kupující nabývá vlastnické právo ke dříví okamžikem ukončení příslušné přejímky dříví.</w:t>
      </w:r>
    </w:p>
    <w:p w:rsidR="004F3288" w:rsidRDefault="00C01332">
      <w:pPr>
        <w:pStyle w:val="Zkladntext1"/>
        <w:framePr w:w="9763" w:h="4426" w:hRule="exact" w:wrap="none" w:vAnchor="page" w:hAnchor="page" w:x="1343" w:y="6832"/>
        <w:numPr>
          <w:ilvl w:val="0"/>
          <w:numId w:val="4"/>
        </w:numPr>
        <w:shd w:val="clear" w:color="auto" w:fill="auto"/>
        <w:tabs>
          <w:tab w:val="left" w:pos="285"/>
        </w:tabs>
        <w:spacing w:after="0"/>
      </w:pPr>
      <w:r>
        <w:t>Nebezpečí škody na dříví přechází z prodávajícího na kupujícího okamžikem ukončení příslušné přejímky dříví.</w:t>
      </w:r>
    </w:p>
    <w:p w:rsidR="004F3288" w:rsidRDefault="00C01332">
      <w:pPr>
        <w:pStyle w:val="Zkladntext1"/>
        <w:framePr w:w="9763" w:h="816" w:hRule="exact" w:wrap="none" w:vAnchor="page" w:hAnchor="page" w:x="1343" w:y="11656"/>
        <w:shd w:val="clear" w:color="auto" w:fill="auto"/>
      </w:pPr>
      <w:r>
        <w:t>Prodávající tímto prohlašuje, že veškeré dříví, které bude</w:t>
      </w:r>
      <w:r>
        <w:t xml:space="preserve"> dodávat kupujícímu na základě této smlouvy, bude pocházet pouze z těžeb v níže uvedených lokalitách:</w:t>
      </w:r>
    </w:p>
    <w:p w:rsidR="004F3288" w:rsidRDefault="00C01332">
      <w:pPr>
        <w:pStyle w:val="Zkladntext1"/>
        <w:framePr w:w="9763" w:h="816" w:hRule="exact" w:wrap="none" w:vAnchor="page" w:hAnchor="page" w:x="1343" w:y="11656"/>
        <w:shd w:val="clear" w:color="auto" w:fill="auto"/>
        <w:spacing w:after="0"/>
      </w:pPr>
      <w:r>
        <w:t>Údaj o LHC je prodávající povinen uvést i na jednotlivých dodacích listech k dodávkám dříví.</w:t>
      </w:r>
    </w:p>
    <w:tbl>
      <w:tblPr>
        <w:tblOverlap w:val="never"/>
        <w:tblW w:w="0" w:type="auto"/>
        <w:tblLayout w:type="fixed"/>
        <w:tblCellMar>
          <w:left w:w="10" w:type="dxa"/>
          <w:right w:w="10" w:type="dxa"/>
        </w:tblCellMar>
        <w:tblLook w:val="04A0" w:firstRow="1" w:lastRow="0" w:firstColumn="1" w:lastColumn="0" w:noHBand="0" w:noVBand="1"/>
      </w:tblPr>
      <w:tblGrid>
        <w:gridCol w:w="3336"/>
        <w:gridCol w:w="1906"/>
        <w:gridCol w:w="2712"/>
        <w:gridCol w:w="1430"/>
      </w:tblGrid>
      <w:tr w:rsidR="004F3288">
        <w:tblPrEx>
          <w:tblCellMar>
            <w:top w:w="0" w:type="dxa"/>
            <w:bottom w:w="0" w:type="dxa"/>
          </w:tblCellMar>
        </w:tblPrEx>
        <w:trPr>
          <w:trHeight w:hRule="exact" w:val="293"/>
        </w:trPr>
        <w:tc>
          <w:tcPr>
            <w:tcW w:w="3336"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pPr>
            <w:r>
              <w:rPr>
                <w:b/>
                <w:bCs/>
              </w:rPr>
              <w:t>Název LHC/LHO</w:t>
            </w:r>
          </w:p>
        </w:tc>
        <w:tc>
          <w:tcPr>
            <w:tcW w:w="1906"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pPr>
            <w:r>
              <w:rPr>
                <w:b/>
                <w:bCs/>
              </w:rPr>
              <w:t>Číslo/kód</w:t>
            </w:r>
          </w:p>
        </w:tc>
        <w:tc>
          <w:tcPr>
            <w:tcW w:w="2712"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pPr>
            <w:r>
              <w:rPr>
                <w:b/>
                <w:bCs/>
              </w:rPr>
              <w:t>Kraj</w:t>
            </w:r>
          </w:p>
        </w:tc>
        <w:tc>
          <w:tcPr>
            <w:tcW w:w="1430" w:type="dxa"/>
            <w:tcBorders>
              <w:top w:val="single" w:sz="4" w:space="0" w:color="auto"/>
              <w:left w:val="single" w:sz="4" w:space="0" w:color="auto"/>
              <w:righ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pPr>
            <w:r>
              <w:rPr>
                <w:b/>
                <w:bCs/>
              </w:rPr>
              <w:t>Množství m°</w:t>
            </w:r>
          </w:p>
        </w:tc>
      </w:tr>
      <w:tr w:rsidR="004F3288">
        <w:tblPrEx>
          <w:tblCellMar>
            <w:top w:w="0" w:type="dxa"/>
            <w:bottom w:w="0" w:type="dxa"/>
          </w:tblCellMar>
        </w:tblPrEx>
        <w:trPr>
          <w:trHeight w:hRule="exact" w:val="254"/>
        </w:trPr>
        <w:tc>
          <w:tcPr>
            <w:tcW w:w="3336"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rPr>
                <w:sz w:val="14"/>
                <w:szCs w:val="14"/>
              </w:rPr>
            </w:pPr>
            <w:r>
              <w:rPr>
                <w:rFonts w:ascii="Arial" w:eastAsia="Arial" w:hAnsi="Arial" w:cs="Arial"/>
                <w:sz w:val="14"/>
                <w:szCs w:val="14"/>
              </w:rPr>
              <w:t xml:space="preserve">ML DVŮR KRÁLOVÉ N. </w:t>
            </w:r>
            <w:r>
              <w:rPr>
                <w:rFonts w:ascii="Arial" w:eastAsia="Arial" w:hAnsi="Arial" w:cs="Arial"/>
                <w:sz w:val="14"/>
                <w:szCs w:val="14"/>
              </w:rPr>
              <w:t>LABEM</w:t>
            </w:r>
          </w:p>
        </w:tc>
        <w:tc>
          <w:tcPr>
            <w:tcW w:w="1906"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rPr>
                <w:sz w:val="14"/>
                <w:szCs w:val="14"/>
              </w:rPr>
            </w:pPr>
            <w:r>
              <w:rPr>
                <w:rFonts w:ascii="Arial" w:eastAsia="Arial" w:hAnsi="Arial" w:cs="Arial"/>
                <w:sz w:val="14"/>
                <w:szCs w:val="14"/>
              </w:rPr>
              <w:t>504 403</w:t>
            </w:r>
          </w:p>
        </w:tc>
        <w:tc>
          <w:tcPr>
            <w:tcW w:w="2712" w:type="dxa"/>
            <w:tcBorders>
              <w:top w:val="single" w:sz="4" w:space="0" w:color="auto"/>
              <w:left w:val="single" w:sz="4" w:space="0" w:color="auto"/>
            </w:tcBorders>
            <w:shd w:val="clear" w:color="auto" w:fill="FFFFFF"/>
            <w:vAlign w:val="bottom"/>
          </w:tcPr>
          <w:p w:rsidR="004F3288" w:rsidRDefault="00C01332">
            <w:pPr>
              <w:pStyle w:val="Jin0"/>
              <w:framePr w:w="9384" w:h="1632" w:wrap="none" w:vAnchor="page" w:hAnchor="page" w:x="1425" w:y="12846"/>
              <w:shd w:val="clear" w:color="auto" w:fill="auto"/>
              <w:spacing w:after="0"/>
              <w:jc w:val="center"/>
              <w:rPr>
                <w:sz w:val="14"/>
                <w:szCs w:val="14"/>
              </w:rPr>
            </w:pPr>
            <w:r>
              <w:rPr>
                <w:rFonts w:ascii="Arial" w:eastAsia="Arial" w:hAnsi="Arial" w:cs="Arial"/>
                <w:sz w:val="14"/>
                <w:szCs w:val="14"/>
              </w:rPr>
              <w:t>Královehradecký</w:t>
            </w:r>
          </w:p>
        </w:tc>
        <w:tc>
          <w:tcPr>
            <w:tcW w:w="1430" w:type="dxa"/>
            <w:vMerge w:val="restart"/>
            <w:tcBorders>
              <w:top w:val="single" w:sz="4" w:space="0" w:color="auto"/>
              <w:left w:val="single" w:sz="4" w:space="0" w:color="auto"/>
              <w:right w:val="single" w:sz="4" w:space="0" w:color="auto"/>
            </w:tcBorders>
            <w:shd w:val="clear" w:color="auto" w:fill="FFFFFF"/>
            <w:vAlign w:val="center"/>
          </w:tcPr>
          <w:p w:rsidR="004F3288" w:rsidRDefault="005B1305" w:rsidP="005B1305">
            <w:pPr>
              <w:pStyle w:val="Jin0"/>
              <w:framePr w:w="9384" w:h="1632" w:wrap="none" w:vAnchor="page" w:hAnchor="page" w:x="1425" w:y="12846"/>
              <w:shd w:val="clear" w:color="auto" w:fill="auto"/>
              <w:spacing w:after="0"/>
              <w:jc w:val="center"/>
              <w:rPr>
                <w:sz w:val="14"/>
                <w:szCs w:val="14"/>
              </w:rPr>
            </w:pPr>
            <w:r>
              <w:rPr>
                <w:b/>
                <w:bCs/>
                <w:sz w:val="14"/>
                <w:szCs w:val="14"/>
              </w:rPr>
              <w:t>xxx</w:t>
            </w:r>
            <w:r w:rsidR="00C01332">
              <w:rPr>
                <w:b/>
                <w:bCs/>
                <w:sz w:val="14"/>
                <w:szCs w:val="14"/>
              </w:rPr>
              <w:t xml:space="preserve"> m3</w:t>
            </w:r>
          </w:p>
        </w:tc>
      </w:tr>
      <w:tr w:rsidR="004F3288">
        <w:tblPrEx>
          <w:tblCellMar>
            <w:top w:w="0" w:type="dxa"/>
            <w:bottom w:w="0" w:type="dxa"/>
          </w:tblCellMar>
        </w:tblPrEx>
        <w:trPr>
          <w:trHeight w:hRule="exact" w:val="240"/>
        </w:trPr>
        <w:tc>
          <w:tcPr>
            <w:tcW w:w="333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90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2712"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430" w:type="dxa"/>
            <w:vMerge/>
            <w:tcBorders>
              <w:left w:val="single" w:sz="4" w:space="0" w:color="auto"/>
              <w:right w:val="single" w:sz="4" w:space="0" w:color="auto"/>
            </w:tcBorders>
            <w:shd w:val="clear" w:color="auto" w:fill="FFFFFF"/>
            <w:vAlign w:val="center"/>
          </w:tcPr>
          <w:p w:rsidR="004F3288" w:rsidRDefault="004F3288">
            <w:pPr>
              <w:framePr w:w="9384" w:h="1632" w:wrap="none" w:vAnchor="page" w:hAnchor="page" w:x="1425" w:y="12846"/>
            </w:pPr>
          </w:p>
        </w:tc>
      </w:tr>
      <w:tr w:rsidR="004F3288">
        <w:tblPrEx>
          <w:tblCellMar>
            <w:top w:w="0" w:type="dxa"/>
            <w:bottom w:w="0" w:type="dxa"/>
          </w:tblCellMar>
        </w:tblPrEx>
        <w:trPr>
          <w:trHeight w:hRule="exact" w:val="240"/>
        </w:trPr>
        <w:tc>
          <w:tcPr>
            <w:tcW w:w="333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90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2712"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430" w:type="dxa"/>
            <w:vMerge/>
            <w:tcBorders>
              <w:left w:val="single" w:sz="4" w:space="0" w:color="auto"/>
              <w:right w:val="single" w:sz="4" w:space="0" w:color="auto"/>
            </w:tcBorders>
            <w:shd w:val="clear" w:color="auto" w:fill="FFFFFF"/>
            <w:vAlign w:val="center"/>
          </w:tcPr>
          <w:p w:rsidR="004F3288" w:rsidRDefault="004F3288">
            <w:pPr>
              <w:framePr w:w="9384" w:h="1632" w:wrap="none" w:vAnchor="page" w:hAnchor="page" w:x="1425" w:y="12846"/>
            </w:pPr>
          </w:p>
        </w:tc>
      </w:tr>
      <w:tr w:rsidR="004F3288">
        <w:tblPrEx>
          <w:tblCellMar>
            <w:top w:w="0" w:type="dxa"/>
            <w:bottom w:w="0" w:type="dxa"/>
          </w:tblCellMar>
        </w:tblPrEx>
        <w:trPr>
          <w:trHeight w:hRule="exact" w:val="264"/>
        </w:trPr>
        <w:tc>
          <w:tcPr>
            <w:tcW w:w="333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906"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2712" w:type="dxa"/>
            <w:tcBorders>
              <w:top w:val="single" w:sz="4" w:space="0" w:color="auto"/>
              <w:left w:val="single" w:sz="4" w:space="0" w:color="auto"/>
            </w:tcBorders>
            <w:shd w:val="clear" w:color="auto" w:fill="FFFFFF"/>
          </w:tcPr>
          <w:p w:rsidR="004F3288" w:rsidRDefault="004F3288">
            <w:pPr>
              <w:framePr w:w="9384" w:h="1632" w:wrap="none" w:vAnchor="page" w:hAnchor="page" w:x="1425" w:y="12846"/>
              <w:rPr>
                <w:sz w:val="10"/>
                <w:szCs w:val="10"/>
              </w:rPr>
            </w:pPr>
          </w:p>
        </w:tc>
        <w:tc>
          <w:tcPr>
            <w:tcW w:w="1430" w:type="dxa"/>
            <w:vMerge/>
            <w:tcBorders>
              <w:left w:val="single" w:sz="4" w:space="0" w:color="auto"/>
              <w:right w:val="single" w:sz="4" w:space="0" w:color="auto"/>
            </w:tcBorders>
            <w:shd w:val="clear" w:color="auto" w:fill="FFFFFF"/>
            <w:vAlign w:val="center"/>
          </w:tcPr>
          <w:p w:rsidR="004F3288" w:rsidRDefault="004F3288">
            <w:pPr>
              <w:framePr w:w="9384" w:h="1632" w:wrap="none" w:vAnchor="page" w:hAnchor="page" w:x="1425" w:y="12846"/>
            </w:pPr>
          </w:p>
        </w:tc>
      </w:tr>
      <w:tr w:rsidR="004F3288">
        <w:tblPrEx>
          <w:tblCellMar>
            <w:top w:w="0" w:type="dxa"/>
            <w:bottom w:w="0" w:type="dxa"/>
          </w:tblCellMar>
        </w:tblPrEx>
        <w:trPr>
          <w:trHeight w:hRule="exact" w:val="341"/>
        </w:trPr>
        <w:tc>
          <w:tcPr>
            <w:tcW w:w="3336" w:type="dxa"/>
            <w:tcBorders>
              <w:top w:val="single" w:sz="4" w:space="0" w:color="auto"/>
              <w:left w:val="single" w:sz="4" w:space="0" w:color="auto"/>
              <w:bottom w:val="single" w:sz="4" w:space="0" w:color="auto"/>
            </w:tcBorders>
            <w:shd w:val="clear" w:color="auto" w:fill="FFFFFF"/>
          </w:tcPr>
          <w:p w:rsidR="004F3288" w:rsidRDefault="004F3288">
            <w:pPr>
              <w:framePr w:w="9384" w:h="1632" w:wrap="none" w:vAnchor="page" w:hAnchor="page" w:x="1425" w:y="12846"/>
              <w:rPr>
                <w:sz w:val="10"/>
                <w:szCs w:val="10"/>
              </w:rPr>
            </w:pPr>
          </w:p>
        </w:tc>
        <w:tc>
          <w:tcPr>
            <w:tcW w:w="1906" w:type="dxa"/>
            <w:tcBorders>
              <w:top w:val="single" w:sz="4" w:space="0" w:color="auto"/>
              <w:left w:val="single" w:sz="4" w:space="0" w:color="auto"/>
              <w:bottom w:val="single" w:sz="4" w:space="0" w:color="auto"/>
            </w:tcBorders>
            <w:shd w:val="clear" w:color="auto" w:fill="FFFFFF"/>
          </w:tcPr>
          <w:p w:rsidR="004F3288" w:rsidRDefault="004F3288">
            <w:pPr>
              <w:framePr w:w="9384" w:h="1632" w:wrap="none" w:vAnchor="page" w:hAnchor="page" w:x="1425" w:y="12846"/>
              <w:rPr>
                <w:sz w:val="10"/>
                <w:szCs w:val="10"/>
              </w:rPr>
            </w:pPr>
          </w:p>
        </w:tc>
        <w:tc>
          <w:tcPr>
            <w:tcW w:w="2712" w:type="dxa"/>
            <w:tcBorders>
              <w:top w:val="single" w:sz="4" w:space="0" w:color="auto"/>
              <w:left w:val="single" w:sz="4" w:space="0" w:color="auto"/>
              <w:bottom w:val="single" w:sz="4" w:space="0" w:color="auto"/>
            </w:tcBorders>
            <w:shd w:val="clear" w:color="auto" w:fill="FFFFFF"/>
          </w:tcPr>
          <w:p w:rsidR="004F3288" w:rsidRDefault="004F3288">
            <w:pPr>
              <w:framePr w:w="9384" w:h="1632" w:wrap="none" w:vAnchor="page" w:hAnchor="page" w:x="1425" w:y="12846"/>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4F3288" w:rsidRDefault="004F3288">
            <w:pPr>
              <w:framePr w:w="9384" w:h="1632" w:wrap="none" w:vAnchor="page" w:hAnchor="page" w:x="1425" w:y="12846"/>
              <w:rPr>
                <w:sz w:val="10"/>
                <w:szCs w:val="10"/>
              </w:rPr>
            </w:pPr>
          </w:p>
        </w:tc>
      </w:tr>
    </w:tbl>
    <w:p w:rsidR="004F3288" w:rsidRDefault="00C01332">
      <w:pPr>
        <w:pStyle w:val="Zhlavnebozpat0"/>
        <w:framePr w:wrap="none" w:vAnchor="page" w:hAnchor="page" w:x="5764" w:y="15145"/>
        <w:shd w:val="clear" w:color="auto" w:fill="auto"/>
      </w:pPr>
      <w:r>
        <w:t>Strana 4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Nadpis20"/>
        <w:framePr w:w="9763" w:h="2266" w:hRule="exact" w:wrap="none" w:vAnchor="page" w:hAnchor="page" w:x="1343" w:y="2392"/>
        <w:shd w:val="clear" w:color="auto" w:fill="auto"/>
        <w:spacing w:after="0"/>
      </w:pPr>
      <w:bookmarkStart w:id="10" w:name="bookmark10"/>
      <w:bookmarkStart w:id="11" w:name="bookmark11"/>
      <w:r>
        <w:rPr>
          <w:rFonts w:ascii="Arial" w:eastAsia="Arial" w:hAnsi="Arial" w:cs="Arial"/>
        </w:rPr>
        <w:t>v.</w:t>
      </w:r>
      <w:bookmarkEnd w:id="10"/>
      <w:bookmarkEnd w:id="11"/>
    </w:p>
    <w:p w:rsidR="004F3288" w:rsidRDefault="00C01332">
      <w:pPr>
        <w:pStyle w:val="Nadpis40"/>
        <w:framePr w:w="9763" w:h="2266" w:hRule="exact" w:wrap="none" w:vAnchor="page" w:hAnchor="page" w:x="1343" w:y="2392"/>
        <w:shd w:val="clear" w:color="auto" w:fill="auto"/>
      </w:pPr>
      <w:bookmarkStart w:id="12" w:name="bookmark12"/>
      <w:bookmarkStart w:id="13" w:name="bookmark13"/>
      <w:r>
        <w:t>Doba plnění a oznámení dodání dříví</w:t>
      </w:r>
      <w:bookmarkEnd w:id="12"/>
      <w:bookmarkEnd w:id="13"/>
    </w:p>
    <w:p w:rsidR="004F3288" w:rsidRDefault="00C01332">
      <w:pPr>
        <w:pStyle w:val="Zkladntext1"/>
        <w:framePr w:w="9763" w:h="2266" w:hRule="exact" w:wrap="none" w:vAnchor="page" w:hAnchor="page" w:x="1343" w:y="2392"/>
        <w:numPr>
          <w:ilvl w:val="0"/>
          <w:numId w:val="5"/>
        </w:numPr>
        <w:shd w:val="clear" w:color="auto" w:fill="auto"/>
        <w:tabs>
          <w:tab w:val="left" w:pos="299"/>
        </w:tabs>
        <w:jc w:val="both"/>
      </w:pPr>
      <w:r>
        <w:t xml:space="preserve">Tato smlouva se sjednává na dobu určitou, a to </w:t>
      </w:r>
      <w:r>
        <w:rPr>
          <w:b/>
          <w:bCs/>
        </w:rPr>
        <w:t>od 1.1.2020 do 31.12.2020.</w:t>
      </w:r>
    </w:p>
    <w:p w:rsidR="004F3288" w:rsidRDefault="00C01332">
      <w:pPr>
        <w:pStyle w:val="Zkladntext1"/>
        <w:framePr w:w="9763" w:h="2266" w:hRule="exact" w:wrap="none" w:vAnchor="page" w:hAnchor="page" w:x="1343" w:y="2392"/>
        <w:numPr>
          <w:ilvl w:val="0"/>
          <w:numId w:val="5"/>
        </w:numPr>
        <w:shd w:val="clear" w:color="auto" w:fill="auto"/>
        <w:tabs>
          <w:tab w:val="left" w:pos="318"/>
        </w:tabs>
        <w:ind w:left="300" w:hanging="300"/>
        <w:jc w:val="both"/>
      </w:pPr>
      <w:r>
        <w:t xml:space="preserve">Prodávající je povinen dodávat dříví </w:t>
      </w:r>
      <w:r>
        <w:t>vjednotlivých sortimentech plynule a rovnoměrně po celou dobu trvání této smlouvy.</w:t>
      </w:r>
    </w:p>
    <w:p w:rsidR="004F3288" w:rsidRDefault="00C01332">
      <w:pPr>
        <w:pStyle w:val="Zkladntext1"/>
        <w:framePr w:w="9763" w:h="2266" w:hRule="exact" w:wrap="none" w:vAnchor="page" w:hAnchor="page" w:x="1343" w:y="2392"/>
        <w:numPr>
          <w:ilvl w:val="0"/>
          <w:numId w:val="5"/>
        </w:numPr>
        <w:shd w:val="clear" w:color="auto" w:fill="auto"/>
        <w:tabs>
          <w:tab w:val="left" w:pos="318"/>
        </w:tabs>
        <w:spacing w:line="254" w:lineRule="auto"/>
        <w:ind w:left="300" w:hanging="300"/>
        <w:jc w:val="both"/>
      </w:pPr>
      <w:r>
        <w:t>Konkrétní sortiment, množství a termín dodání dříví dle této smlouvy je povinen prodávající oznámit kupujícímu předem telefonicky nebo emailem, a to zástupci kupujícího, kte</w:t>
      </w:r>
      <w:r>
        <w:t>rým je:</w:t>
      </w:r>
    </w:p>
    <w:p w:rsidR="004F3288" w:rsidRDefault="00C01332">
      <w:pPr>
        <w:pStyle w:val="Zkladntext1"/>
        <w:framePr w:w="9763" w:h="2266" w:hRule="exact" w:wrap="none" w:vAnchor="page" w:hAnchor="page" w:x="1343" w:y="2392"/>
        <w:shd w:val="clear" w:color="auto" w:fill="auto"/>
        <w:spacing w:after="0"/>
        <w:jc w:val="center"/>
      </w:pPr>
      <w:r>
        <w:rPr>
          <w:b/>
          <w:bCs/>
        </w:rPr>
        <w:t xml:space="preserve">Ing. Michal Simon, tel.: 602 540 475, email: </w:t>
      </w:r>
      <w:hyperlink r:id="rId10" w:history="1">
        <w:r>
          <w:rPr>
            <w:b/>
            <w:bCs/>
            <w:u w:val="single"/>
            <w:lang w:val="en-US" w:eastAsia="en-US" w:bidi="en-US"/>
          </w:rPr>
          <w:t>michal.simon@wotan.cz</w:t>
        </w:r>
      </w:hyperlink>
    </w:p>
    <w:p w:rsidR="004F3288" w:rsidRDefault="00C01332">
      <w:pPr>
        <w:pStyle w:val="Zkladntext1"/>
        <w:framePr w:w="9763" w:h="6912" w:hRule="exact" w:wrap="none" w:vAnchor="page" w:hAnchor="page" w:x="1343" w:y="5056"/>
        <w:shd w:val="clear" w:color="auto" w:fill="auto"/>
        <w:spacing w:after="0"/>
        <w:jc w:val="center"/>
      </w:pPr>
      <w:r>
        <w:rPr>
          <w:b/>
          <w:bCs/>
        </w:rPr>
        <w:t>VI.</w:t>
      </w:r>
    </w:p>
    <w:p w:rsidR="004F3288" w:rsidRDefault="00C01332">
      <w:pPr>
        <w:pStyle w:val="Nadpis40"/>
        <w:framePr w:w="9763" w:h="6912" w:hRule="exact" w:wrap="none" w:vAnchor="page" w:hAnchor="page" w:x="1343" w:y="5056"/>
        <w:shd w:val="clear" w:color="auto" w:fill="auto"/>
      </w:pPr>
      <w:bookmarkStart w:id="14" w:name="bookmark14"/>
      <w:bookmarkStart w:id="15" w:name="bookmark15"/>
      <w:r>
        <w:t>Odpovědnost za vady dříví, před reklamace</w:t>
      </w:r>
      <w:bookmarkEnd w:id="14"/>
      <w:bookmarkEnd w:id="15"/>
    </w:p>
    <w:p w:rsidR="004F3288" w:rsidRDefault="00C01332">
      <w:pPr>
        <w:pStyle w:val="Zkladntext1"/>
        <w:framePr w:w="9763" w:h="6912" w:hRule="exact" w:wrap="none" w:vAnchor="page" w:hAnchor="page" w:x="1343" w:y="5056"/>
        <w:numPr>
          <w:ilvl w:val="0"/>
          <w:numId w:val="6"/>
        </w:numPr>
        <w:shd w:val="clear" w:color="auto" w:fill="auto"/>
        <w:tabs>
          <w:tab w:val="left" w:pos="299"/>
        </w:tabs>
        <w:jc w:val="both"/>
      </w:pPr>
      <w:r>
        <w:t>Prodávající odpovídá za dodaného dříví dle TP, podle § 2099 až 2112 občanského zákoníku.</w:t>
      </w:r>
    </w:p>
    <w:p w:rsidR="004F3288" w:rsidRDefault="00C01332">
      <w:pPr>
        <w:pStyle w:val="Zkladntext1"/>
        <w:framePr w:w="9763" w:h="6912" w:hRule="exact" w:wrap="none" w:vAnchor="page" w:hAnchor="page" w:x="1343" w:y="5056"/>
        <w:numPr>
          <w:ilvl w:val="0"/>
          <w:numId w:val="6"/>
        </w:numPr>
        <w:shd w:val="clear" w:color="auto" w:fill="auto"/>
        <w:tabs>
          <w:tab w:val="left" w:pos="313"/>
        </w:tabs>
        <w:ind w:left="300" w:hanging="300"/>
        <w:jc w:val="both"/>
      </w:pPr>
      <w:r>
        <w:t xml:space="preserve">V případě, že dříví nesplňuje kvalitativní podmínky a to tím, že součet poměrů kvalit </w:t>
      </w:r>
      <w:r>
        <w:rPr>
          <w:lang w:val="en-US" w:eastAsia="en-US" w:bidi="en-US"/>
        </w:rPr>
        <w:t xml:space="preserve">HI. </w:t>
      </w:r>
      <w:r>
        <w:t>D a nestandardu převyšuje 30% z objemu dílčí dodávky, je prodávající ještě před uskutečněním samotné dodávky, povinen o této skutečnosti informovat kupujícího (s odvo</w:t>
      </w:r>
      <w:r>
        <w:t>láním na bod IV. 2 této smlouvy).</w:t>
      </w:r>
    </w:p>
    <w:p w:rsidR="004F3288" w:rsidRDefault="00C01332">
      <w:pPr>
        <w:pStyle w:val="Zkladntext1"/>
        <w:framePr w:w="9763" w:h="6912" w:hRule="exact" w:wrap="none" w:vAnchor="page" w:hAnchor="page" w:x="1343" w:y="5056"/>
        <w:numPr>
          <w:ilvl w:val="0"/>
          <w:numId w:val="6"/>
        </w:numPr>
        <w:shd w:val="clear" w:color="auto" w:fill="auto"/>
        <w:tabs>
          <w:tab w:val="left" w:pos="313"/>
        </w:tabs>
        <w:ind w:left="300" w:hanging="300"/>
        <w:jc w:val="both"/>
      </w:pPr>
      <w:r>
        <w:t>Oprávnění zástupci obou smluvních stran jsou povinni nejpozději do sedmi dnů ode dne, kdy prodávající obdrží před reklamaci, dostavit se v dohodnutém termínu do místa přejímky a rozhodnout o způsobu vyřízení před reklamace</w:t>
      </w:r>
      <w:r>
        <w:t>. Obě smluvní strany stvrdí svým podpisem v před reklamačním protokolu svůj souhlas o způsobu vyřízení před reklamace.</w:t>
      </w:r>
    </w:p>
    <w:p w:rsidR="004F3288" w:rsidRDefault="00C01332">
      <w:pPr>
        <w:pStyle w:val="Zkladntext1"/>
        <w:framePr w:w="9763" w:h="6912" w:hRule="exact" w:wrap="none" w:vAnchor="page" w:hAnchor="page" w:x="1343" w:y="5056"/>
        <w:numPr>
          <w:ilvl w:val="0"/>
          <w:numId w:val="6"/>
        </w:numPr>
        <w:shd w:val="clear" w:color="auto" w:fill="auto"/>
        <w:tabs>
          <w:tab w:val="left" w:pos="318"/>
        </w:tabs>
        <w:ind w:left="300" w:hanging="300"/>
        <w:jc w:val="both"/>
      </w:pPr>
      <w:r>
        <w:t>V případě, že prodávající, nevyužij e-li 7-mi denní lhůtu k posouzení před reklamace, má kupující právo rozhodnout o před reklamaci sám a</w:t>
      </w:r>
      <w:r>
        <w:t xml:space="preserve"> pro prodávajícího bude toto jeho rozhodnutí závazné.</w:t>
      </w:r>
    </w:p>
    <w:p w:rsidR="004F3288" w:rsidRDefault="00C01332">
      <w:pPr>
        <w:pStyle w:val="Zkladntext1"/>
        <w:framePr w:w="9763" w:h="6912" w:hRule="exact" w:wrap="none" w:vAnchor="page" w:hAnchor="page" w:x="1343" w:y="5056"/>
        <w:numPr>
          <w:ilvl w:val="0"/>
          <w:numId w:val="6"/>
        </w:numPr>
        <w:shd w:val="clear" w:color="auto" w:fill="auto"/>
        <w:tabs>
          <w:tab w:val="left" w:pos="318"/>
        </w:tabs>
        <w:jc w:val="both"/>
      </w:pPr>
      <w:r>
        <w:t>Do doby vyřízení před reklamace bude dříví uskladněno na skládce kupujícího, která bude řádně označena.</w:t>
      </w:r>
    </w:p>
    <w:p w:rsidR="004F3288" w:rsidRDefault="00C01332">
      <w:pPr>
        <w:pStyle w:val="Zkladntext1"/>
        <w:framePr w:w="9763" w:h="6912" w:hRule="exact" w:wrap="none" w:vAnchor="page" w:hAnchor="page" w:x="1343" w:y="5056"/>
        <w:numPr>
          <w:ilvl w:val="0"/>
          <w:numId w:val="6"/>
        </w:numPr>
        <w:shd w:val="clear" w:color="auto" w:fill="auto"/>
        <w:tabs>
          <w:tab w:val="left" w:pos="318"/>
        </w:tabs>
        <w:spacing w:after="440"/>
        <w:ind w:left="300" w:hanging="300"/>
        <w:jc w:val="both"/>
      </w:pPr>
      <w:r>
        <w:t>Do odstranění vady nebo uzavření dohody o způsobu jejího vyřešení nemusí kupující platit část kupn</w:t>
      </w:r>
      <w:r>
        <w:t>í ceny odhadem přiměřeně odpovídající jeho právu na slevu z kupní ceny za vadné dříví.</w:t>
      </w:r>
    </w:p>
    <w:p w:rsidR="004F3288" w:rsidRDefault="00C01332">
      <w:pPr>
        <w:pStyle w:val="Zkladntext1"/>
        <w:framePr w:w="9763" w:h="6912" w:hRule="exact" w:wrap="none" w:vAnchor="page" w:hAnchor="page" w:x="1343" w:y="5056"/>
        <w:shd w:val="clear" w:color="auto" w:fill="auto"/>
        <w:spacing w:after="0"/>
        <w:jc w:val="center"/>
      </w:pPr>
      <w:r>
        <w:rPr>
          <w:b/>
          <w:bCs/>
        </w:rPr>
        <w:t>VII.</w:t>
      </w:r>
    </w:p>
    <w:p w:rsidR="004F3288" w:rsidRDefault="00C01332">
      <w:pPr>
        <w:pStyle w:val="Nadpis40"/>
        <w:framePr w:w="9763" w:h="6912" w:hRule="exact" w:wrap="none" w:vAnchor="page" w:hAnchor="page" w:x="1343" w:y="5056"/>
        <w:shd w:val="clear" w:color="auto" w:fill="auto"/>
      </w:pPr>
      <w:bookmarkStart w:id="16" w:name="bookmark16"/>
      <w:bookmarkStart w:id="17" w:name="bookmark17"/>
      <w:r>
        <w:t>Ukončení smlouvy</w:t>
      </w:r>
      <w:bookmarkEnd w:id="16"/>
      <w:bookmarkEnd w:id="17"/>
    </w:p>
    <w:p w:rsidR="004F3288" w:rsidRDefault="00C01332">
      <w:pPr>
        <w:pStyle w:val="Zkladntext1"/>
        <w:framePr w:w="9763" w:h="6912" w:hRule="exact" w:wrap="none" w:vAnchor="page" w:hAnchor="page" w:x="1343" w:y="5056"/>
        <w:numPr>
          <w:ilvl w:val="0"/>
          <w:numId w:val="7"/>
        </w:numPr>
        <w:shd w:val="clear" w:color="auto" w:fill="auto"/>
        <w:tabs>
          <w:tab w:val="left" w:pos="299"/>
        </w:tabs>
        <w:jc w:val="both"/>
      </w:pPr>
      <w:r>
        <w:t>Platnost a účinnost této smlouvy končí uplynutím doby, na kterou byla sjednána.</w:t>
      </w:r>
    </w:p>
    <w:p w:rsidR="004F3288" w:rsidRDefault="00C01332">
      <w:pPr>
        <w:pStyle w:val="Zkladntext1"/>
        <w:framePr w:w="9763" w:h="6912" w:hRule="exact" w:wrap="none" w:vAnchor="page" w:hAnchor="page" w:x="1343" w:y="5056"/>
        <w:numPr>
          <w:ilvl w:val="0"/>
          <w:numId w:val="7"/>
        </w:numPr>
        <w:shd w:val="clear" w:color="auto" w:fill="auto"/>
        <w:tabs>
          <w:tab w:val="left" w:pos="318"/>
        </w:tabs>
        <w:jc w:val="both"/>
      </w:pPr>
      <w:r>
        <w:t>Tuto smlouvu je možno ukončit dohodou smluvních stran.</w:t>
      </w:r>
    </w:p>
    <w:p w:rsidR="004F3288" w:rsidRDefault="00C01332">
      <w:pPr>
        <w:pStyle w:val="Zkladntext1"/>
        <w:framePr w:w="9763" w:h="6912" w:hRule="exact" w:wrap="none" w:vAnchor="page" w:hAnchor="page" w:x="1343" w:y="5056"/>
        <w:numPr>
          <w:ilvl w:val="0"/>
          <w:numId w:val="7"/>
        </w:numPr>
        <w:shd w:val="clear" w:color="auto" w:fill="auto"/>
        <w:tabs>
          <w:tab w:val="left" w:pos="318"/>
        </w:tabs>
        <w:jc w:val="both"/>
      </w:pPr>
      <w:r>
        <w:t>Tuto smlouvu</w:t>
      </w:r>
      <w:r>
        <w:t xml:space="preserve"> lze vypovědět bez výpovědní doby za splnění podmínek uvedených v tomto článku.</w:t>
      </w:r>
    </w:p>
    <w:p w:rsidR="004F3288" w:rsidRDefault="00C01332">
      <w:pPr>
        <w:pStyle w:val="Zkladntext1"/>
        <w:framePr w:w="9763" w:h="6912" w:hRule="exact" w:wrap="none" w:vAnchor="page" w:hAnchor="page" w:x="1343" w:y="5056"/>
        <w:numPr>
          <w:ilvl w:val="0"/>
          <w:numId w:val="7"/>
        </w:numPr>
        <w:shd w:val="clear" w:color="auto" w:fill="auto"/>
        <w:tabs>
          <w:tab w:val="left" w:pos="318"/>
        </w:tabs>
        <w:ind w:left="300" w:hanging="300"/>
        <w:jc w:val="both"/>
      </w:pPr>
      <w:r>
        <w:t>Kterákoliv ze smluvních stran může tuto smlouvu vypovědět bez výpovědní doby v případě vzniku nemožnosti plnění povinnosti vyplývající z této smlouvy z důvodů vyšší moci, ktero</w:t>
      </w:r>
      <w:r>
        <w:t>u se rozumí zejména: nezaviněná dodatečná nemožnost dodání nebo odebrání dříví, požár, závažné technické a technologické problémy provozu.</w:t>
      </w:r>
    </w:p>
    <w:p w:rsidR="004F3288" w:rsidRDefault="00C01332">
      <w:pPr>
        <w:pStyle w:val="Zkladntext1"/>
        <w:framePr w:w="9763" w:h="6912" w:hRule="exact" w:wrap="none" w:vAnchor="page" w:hAnchor="page" w:x="1343" w:y="5056"/>
        <w:numPr>
          <w:ilvl w:val="0"/>
          <w:numId w:val="7"/>
        </w:numPr>
        <w:shd w:val="clear" w:color="auto" w:fill="auto"/>
        <w:tabs>
          <w:tab w:val="left" w:pos="318"/>
        </w:tabs>
        <w:spacing w:after="0"/>
        <w:ind w:left="300" w:hanging="300"/>
        <w:jc w:val="both"/>
      </w:pPr>
      <w:r>
        <w:t>Kupující může tuto smlouvu vypovědět bez výpovědní doby také v případě, že prodávající nebude opakovaně plnit dodávky</w:t>
      </w:r>
      <w:r>
        <w:t xml:space="preserve"> dříví dle této smlouvy.</w:t>
      </w:r>
    </w:p>
    <w:p w:rsidR="004F3288" w:rsidRDefault="00C01332">
      <w:pPr>
        <w:pStyle w:val="Nadpis40"/>
        <w:framePr w:w="9763" w:h="2189" w:hRule="exact" w:wrap="none" w:vAnchor="page" w:hAnchor="page" w:x="1343" w:y="12558"/>
        <w:shd w:val="clear" w:color="auto" w:fill="auto"/>
      </w:pPr>
      <w:bookmarkStart w:id="18" w:name="bookmark18"/>
      <w:bookmarkStart w:id="19" w:name="bookmark19"/>
      <w:r>
        <w:t>ČI. VIII</w:t>
      </w:r>
      <w:r>
        <w:br/>
        <w:t>Ochrana životního prostředí</w:t>
      </w:r>
      <w:bookmarkEnd w:id="18"/>
      <w:bookmarkEnd w:id="19"/>
    </w:p>
    <w:p w:rsidR="004F3288" w:rsidRDefault="00C01332">
      <w:pPr>
        <w:pStyle w:val="Zkladntext1"/>
        <w:framePr w:w="9763" w:h="2189" w:hRule="exact" w:wrap="none" w:vAnchor="page" w:hAnchor="page" w:x="1343" w:y="12558"/>
        <w:numPr>
          <w:ilvl w:val="0"/>
          <w:numId w:val="8"/>
        </w:numPr>
        <w:shd w:val="clear" w:color="auto" w:fill="auto"/>
        <w:tabs>
          <w:tab w:val="left" w:pos="299"/>
        </w:tabs>
        <w:spacing w:after="220"/>
        <w:ind w:left="300" w:hanging="300"/>
        <w:jc w:val="both"/>
      </w:pPr>
      <w:r>
        <w:t xml:space="preserve">Prodávající je povinen těžit a prodávat dříví v souladu s platnými právními předpisy České republiky. Dříví musí být těženo a dodáváno z oblastí uvedených v této smlouvě, v nichž je těžba dříví </w:t>
      </w:r>
      <w:r>
        <w:t>v souladu správními předpisy a rozhodnutími příslušných orgánů.</w:t>
      </w:r>
    </w:p>
    <w:p w:rsidR="004F3288" w:rsidRDefault="00C01332">
      <w:pPr>
        <w:pStyle w:val="Zkladntext1"/>
        <w:framePr w:w="9763" w:h="2189" w:hRule="exact" w:wrap="none" w:vAnchor="page" w:hAnchor="page" w:x="1343" w:y="12558"/>
        <w:numPr>
          <w:ilvl w:val="0"/>
          <w:numId w:val="8"/>
        </w:numPr>
        <w:shd w:val="clear" w:color="auto" w:fill="auto"/>
        <w:tabs>
          <w:tab w:val="left" w:pos="318"/>
        </w:tabs>
        <w:spacing w:after="0"/>
        <w:ind w:left="300" w:hanging="300"/>
        <w:jc w:val="both"/>
      </w:pPr>
      <w:r>
        <w:t>Pro účely kontroly oblastí těžby je prodávající na vyžádání kupujícího povinen dát k dispozici informace o místech původu dodávaného dříví. Kupující je rovněž oprávněn na své náklady si vyžáda</w:t>
      </w:r>
      <w:r>
        <w:t>t ekologický audit oblastí, ve kterých probíhá nebo v budoucnu bude probíhat těžba dříví, které je předmětem plnění dodávek vyplývajících z této smlouvy.</w:t>
      </w:r>
    </w:p>
    <w:p w:rsidR="004F3288" w:rsidRDefault="00C01332">
      <w:pPr>
        <w:pStyle w:val="Zhlavnebozpat0"/>
        <w:framePr w:wrap="none" w:vAnchor="page" w:hAnchor="page" w:x="5769" w:y="15064"/>
        <w:shd w:val="clear" w:color="auto" w:fill="auto"/>
      </w:pPr>
      <w:r>
        <w:t>Strana 5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Zkladntext1"/>
        <w:framePr w:w="9730" w:h="12336" w:hRule="exact" w:wrap="none" w:vAnchor="page" w:hAnchor="page" w:x="1360" w:y="2224"/>
        <w:numPr>
          <w:ilvl w:val="0"/>
          <w:numId w:val="8"/>
        </w:numPr>
        <w:shd w:val="clear" w:color="auto" w:fill="auto"/>
        <w:tabs>
          <w:tab w:val="left" w:pos="274"/>
        </w:tabs>
        <w:spacing w:after="0"/>
        <w:jc w:val="both"/>
      </w:pPr>
      <w:r>
        <w:t>Prodávající výslovně prohlašuje, že:</w:t>
      </w:r>
    </w:p>
    <w:p w:rsidR="004F3288" w:rsidRDefault="00C01332">
      <w:pPr>
        <w:pStyle w:val="Zkladntext1"/>
        <w:framePr w:w="9730" w:h="12336" w:hRule="exact" w:wrap="none" w:vAnchor="page" w:hAnchor="page" w:x="1360" w:y="2224"/>
        <w:numPr>
          <w:ilvl w:val="0"/>
          <w:numId w:val="9"/>
        </w:numPr>
        <w:shd w:val="clear" w:color="auto" w:fill="auto"/>
        <w:tabs>
          <w:tab w:val="left" w:pos="753"/>
        </w:tabs>
        <w:spacing w:after="0"/>
        <w:ind w:left="700" w:hanging="140"/>
        <w:jc w:val="both"/>
      </w:pPr>
      <w:r>
        <w:t xml:space="preserve">veškeré dodávané dříví dle této smlouvy nepochází z kontroverzního zdroje, v rozporu s odst. 1 tohoto článku, kdy za </w:t>
      </w:r>
      <w:r>
        <w:rPr>
          <w:b/>
          <w:bCs/>
        </w:rPr>
        <w:t xml:space="preserve">kontroverzní zdroj </w:t>
      </w:r>
      <w:r>
        <w:t>se považuje zejména zdroj suroviny, který pochází z nelegální těžby, jako například z těžby v lesních oblastech s těžbou</w:t>
      </w:r>
      <w:r>
        <w:t xml:space="preserve"> přísně zakázanou, nebo kde je plánován zákonný zákaz těžby,</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left="700" w:hanging="140"/>
        <w:jc w:val="both"/>
      </w:pPr>
      <w:r>
        <w:t>dříví, které je předmětem této smlouvy, není zatíženo žádnými břemeny, či právy třetích osob a bylo vytěženo a získáno výhradně na území České republiky v souladu s platnými právními předpisy,</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left="700" w:hanging="140"/>
        <w:jc w:val="both"/>
      </w:pPr>
      <w:r>
        <w:t>na</w:t>
      </w:r>
      <w:r>
        <w:t xml:space="preserve"> požádání předloží do 48 hodin dokumenty o původu dříví a místa těžby a o tomto požadavku se zavazuje informovat i své dodavatele,</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left="700" w:hanging="140"/>
        <w:jc w:val="both"/>
      </w:pPr>
      <w:r>
        <w:t>zabezpečí potřebné informace k identifikaci místa původu dříví a celého dodavatelského řetězce, který se vztahuje k dodávce v</w:t>
      </w:r>
      <w:r>
        <w:t>ýznamného (resp. nespecifikovaného) rizika a umožní vykonat kontrolu činnosti dodavatele druhou nebo třetí stranou jako i činnosti předchozích dodavatelů v řetězci (v případě, pokud budou dodávky dodavatele pokládány jako významně rizikové),</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left="700" w:hanging="140"/>
        <w:jc w:val="both"/>
      </w:pPr>
      <w:r>
        <w:t>se zavazuje, p</w:t>
      </w:r>
      <w:r>
        <w:t>ísemně informovat své vlastní dodavatele o všech požadavcích uvedených v tomto článku dále níže na dodavatelském řetězci,</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left="700" w:hanging="140"/>
        <w:jc w:val="both"/>
      </w:pPr>
      <w:r>
        <w:t>musí informovat kupujícího o jakýchkoliv změnách v oblasti zdroje dřeva (za účelem včasného doplnění informací o původu dříví),</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firstLine="560"/>
        <w:jc w:val="both"/>
      </w:pPr>
      <w:r>
        <w:t>souhlasí s případnými audity třetí strany, týkající se otázek původu dříví,</w:t>
      </w:r>
    </w:p>
    <w:p w:rsidR="004F3288" w:rsidRDefault="00C01332">
      <w:pPr>
        <w:pStyle w:val="Zkladntext1"/>
        <w:framePr w:w="9730" w:h="12336" w:hRule="exact" w:wrap="none" w:vAnchor="page" w:hAnchor="page" w:x="1360" w:y="2224"/>
        <w:numPr>
          <w:ilvl w:val="0"/>
          <w:numId w:val="9"/>
        </w:numPr>
        <w:shd w:val="clear" w:color="auto" w:fill="auto"/>
        <w:tabs>
          <w:tab w:val="left" w:pos="758"/>
        </w:tabs>
        <w:spacing w:after="0"/>
        <w:ind w:firstLine="560"/>
        <w:jc w:val="both"/>
      </w:pPr>
      <w:r>
        <w:t>dodávané dříví:</w:t>
      </w:r>
    </w:p>
    <w:p w:rsidR="004F3288" w:rsidRDefault="00C01332">
      <w:pPr>
        <w:pStyle w:val="Zkladntext1"/>
        <w:framePr w:w="9730" w:h="12336" w:hRule="exact" w:wrap="none" w:vAnchor="page" w:hAnchor="page" w:x="1360" w:y="2224"/>
        <w:shd w:val="clear" w:color="auto" w:fill="auto"/>
        <w:spacing w:after="0"/>
        <w:ind w:left="1100"/>
        <w:jc w:val="both"/>
      </w:pPr>
      <w:r>
        <w:t>o nepochází z nelegálně vytěžených lesů,</w:t>
      </w:r>
    </w:p>
    <w:p w:rsidR="004F3288" w:rsidRDefault="00C01332">
      <w:pPr>
        <w:pStyle w:val="Zkladntext1"/>
        <w:framePr w:w="9730" w:h="12336" w:hRule="exact" w:wrap="none" w:vAnchor="page" w:hAnchor="page" w:x="1360" w:y="2224"/>
        <w:shd w:val="clear" w:color="auto" w:fill="auto"/>
        <w:spacing w:after="0"/>
        <w:ind w:firstLine="500"/>
        <w:jc w:val="both"/>
      </w:pPr>
      <w:r>
        <w:t>A pokud dříví nepochází z ČR, SK, DE, AT, pak:</w:t>
      </w:r>
    </w:p>
    <w:p w:rsidR="004F3288" w:rsidRDefault="00C01332">
      <w:pPr>
        <w:pStyle w:val="Zkladntext1"/>
        <w:framePr w:w="9730" w:h="12336" w:hRule="exact" w:wrap="none" w:vAnchor="page" w:hAnchor="page" w:x="1360" w:y="2224"/>
        <w:shd w:val="clear" w:color="auto" w:fill="auto"/>
        <w:spacing w:after="0"/>
        <w:ind w:left="1100"/>
        <w:jc w:val="both"/>
      </w:pPr>
      <w:r>
        <w:t>o nepochází z lesů, s jejichž těžením je spojen sociální konflikt,</w:t>
      </w:r>
    </w:p>
    <w:p w:rsidR="004F3288" w:rsidRDefault="00C01332">
      <w:pPr>
        <w:pStyle w:val="Zkladntext1"/>
        <w:framePr w:w="9730" w:h="12336" w:hRule="exact" w:wrap="none" w:vAnchor="page" w:hAnchor="page" w:x="1360" w:y="2224"/>
        <w:shd w:val="clear" w:color="auto" w:fill="auto"/>
        <w:spacing w:after="0"/>
        <w:ind w:left="1400" w:hanging="300"/>
        <w:jc w:val="both"/>
      </w:pPr>
      <w:r>
        <w:t xml:space="preserve">o nebylo těženo v necertifikovaných lesech </w:t>
      </w:r>
      <w:r>
        <w:rPr>
          <w:lang w:val="en-US" w:eastAsia="en-US" w:bidi="en-US"/>
        </w:rPr>
        <w:t xml:space="preserve">Intact Natural Forest (INF) </w:t>
      </w:r>
      <w:r>
        <w:t xml:space="preserve">nebo </w:t>
      </w:r>
      <w:r>
        <w:rPr>
          <w:lang w:val="en-US" w:eastAsia="en-US" w:bidi="en-US"/>
        </w:rPr>
        <w:t>High Conservation Value Forests (HCVF),</w:t>
      </w:r>
    </w:p>
    <w:p w:rsidR="004F3288" w:rsidRDefault="00C01332">
      <w:pPr>
        <w:pStyle w:val="Zkladntext1"/>
        <w:framePr w:w="9730" w:h="12336" w:hRule="exact" w:wrap="none" w:vAnchor="page" w:hAnchor="page" w:x="1360" w:y="2224"/>
        <w:shd w:val="clear" w:color="auto" w:fill="auto"/>
        <w:spacing w:after="440"/>
        <w:ind w:left="1100"/>
        <w:jc w:val="both"/>
      </w:pPr>
      <w:r>
        <w:t xml:space="preserve">o nepochází z pralesů tropického a subtropického pásu, které byly vytěženy za účelem rozšiřování plantáží, o nepochází z oficiálně uznaných </w:t>
      </w:r>
      <w:r>
        <w:t>a geograficky identifikovaných geneticky modifikovaných (GM) lesů.</w:t>
      </w:r>
    </w:p>
    <w:p w:rsidR="004F3288" w:rsidRDefault="00C01332">
      <w:pPr>
        <w:pStyle w:val="Zkladntext1"/>
        <w:framePr w:w="9730" w:h="12336" w:hRule="exact" w:wrap="none" w:vAnchor="page" w:hAnchor="page" w:x="1360" w:y="2224"/>
        <w:shd w:val="clear" w:color="auto" w:fill="auto"/>
        <w:spacing w:after="0"/>
        <w:jc w:val="center"/>
      </w:pPr>
      <w:r>
        <w:rPr>
          <w:b/>
          <w:bCs/>
        </w:rPr>
        <w:t>IX.</w:t>
      </w:r>
    </w:p>
    <w:p w:rsidR="004F3288" w:rsidRDefault="00C01332">
      <w:pPr>
        <w:pStyle w:val="Nadpis40"/>
        <w:framePr w:w="9730" w:h="12336" w:hRule="exact" w:wrap="none" w:vAnchor="page" w:hAnchor="page" w:x="1360" w:y="2224"/>
        <w:shd w:val="clear" w:color="auto" w:fill="auto"/>
      </w:pPr>
      <w:bookmarkStart w:id="20" w:name="bookmark20"/>
      <w:bookmarkStart w:id="21" w:name="bookmark21"/>
      <w:r>
        <w:t>Závěrečná ustanovení</w:t>
      </w:r>
      <w:bookmarkEnd w:id="20"/>
      <w:bookmarkEnd w:id="21"/>
    </w:p>
    <w:p w:rsidR="004F3288" w:rsidRDefault="00C01332">
      <w:pPr>
        <w:pStyle w:val="Zkladntext1"/>
        <w:framePr w:w="9730" w:h="12336" w:hRule="exact" w:wrap="none" w:vAnchor="page" w:hAnchor="page" w:x="1360" w:y="2224"/>
        <w:numPr>
          <w:ilvl w:val="0"/>
          <w:numId w:val="10"/>
        </w:numPr>
        <w:shd w:val="clear" w:color="auto" w:fill="auto"/>
        <w:tabs>
          <w:tab w:val="left" w:pos="271"/>
        </w:tabs>
        <w:ind w:left="320" w:hanging="320"/>
        <w:jc w:val="both"/>
      </w:pPr>
      <w:r>
        <w:t>Smluvní strany považují veškeré informace vzájemně si poskytnuté při jednáních předcházejících podepsání této smlouvy, vymezení předmětu smlouvy, kupní cenu, bonusy</w:t>
      </w:r>
      <w:r>
        <w:t xml:space="preserve"> týkající se kupní ceny za své obchodní tajemství. Tyto informace nesmějí být zpřístupněny žádné třetí osobě bez předchozího písemného souhlasu druhé smluvní strany, pokud takové zpřístupnění není vyžadované ze zákona nebo není vyžadováno příslušnými orgán</w:t>
      </w:r>
      <w:r>
        <w:t>y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w:t>
      </w:r>
      <w:r>
        <w:t>ší možnou odbornou péčí. Tento závazek platí i po skončení platnosti a účinnosti této smlouvy. Smluvní strany se zavazují vztáhnout povinnost mlčenlivosti/důvěmosti informací i na své zaměstnance, poradce a/nebo strany či osoby pověřené k výkonu dílčích úk</w:t>
      </w:r>
      <w:r>
        <w:t>olů dle této smlouvy, a zajistit, aby i tyto osoby jednaly v souladu s uvedenými závazky mlčenlivosti/důvěmosti informací.</w:t>
      </w:r>
    </w:p>
    <w:p w:rsidR="004F3288" w:rsidRDefault="00C01332">
      <w:pPr>
        <w:pStyle w:val="Zkladntext1"/>
        <w:framePr w:w="9730" w:h="12336" w:hRule="exact" w:wrap="none" w:vAnchor="page" w:hAnchor="page" w:x="1360" w:y="2224"/>
        <w:numPr>
          <w:ilvl w:val="0"/>
          <w:numId w:val="10"/>
        </w:numPr>
        <w:shd w:val="clear" w:color="auto" w:fill="auto"/>
        <w:tabs>
          <w:tab w:val="left" w:pos="274"/>
        </w:tabs>
        <w:jc w:val="both"/>
      </w:pPr>
      <w:r>
        <w:t>Tato smlouva nabývá platnosti a účinnosti dnem jejího podpisu oběma smluvními stranami.</w:t>
      </w:r>
    </w:p>
    <w:p w:rsidR="004F3288" w:rsidRDefault="00C01332">
      <w:pPr>
        <w:pStyle w:val="Zkladntext1"/>
        <w:framePr w:w="9730" w:h="12336" w:hRule="exact" w:wrap="none" w:vAnchor="page" w:hAnchor="page" w:x="1360" w:y="2224"/>
        <w:numPr>
          <w:ilvl w:val="0"/>
          <w:numId w:val="10"/>
        </w:numPr>
        <w:shd w:val="clear" w:color="auto" w:fill="auto"/>
        <w:tabs>
          <w:tab w:val="left" w:pos="274"/>
        </w:tabs>
        <w:ind w:left="320" w:hanging="320"/>
        <w:jc w:val="both"/>
      </w:pPr>
      <w:r>
        <w:t xml:space="preserve">Tato smlouva se řídí zákonem č. 89/2012 Sb., </w:t>
      </w:r>
      <w:r>
        <w:t>občanský zákoník a dalšími příslušnými právními předpisy České republiky v platném a účinném znění.</w:t>
      </w:r>
    </w:p>
    <w:p w:rsidR="004F3288" w:rsidRDefault="00C01332">
      <w:pPr>
        <w:pStyle w:val="Zkladntext1"/>
        <w:framePr w:w="9730" w:h="12336" w:hRule="exact" w:wrap="none" w:vAnchor="page" w:hAnchor="page" w:x="1360" w:y="2224"/>
        <w:numPr>
          <w:ilvl w:val="0"/>
          <w:numId w:val="10"/>
        </w:numPr>
        <w:shd w:val="clear" w:color="auto" w:fill="auto"/>
        <w:tabs>
          <w:tab w:val="left" w:pos="274"/>
        </w:tabs>
        <w:ind w:left="320" w:hanging="320"/>
        <w:jc w:val="both"/>
      </w:pPr>
      <w:r>
        <w:t>Změní-li se po uzavření této smlouvy okolnosti do té míry, že se plnění podle této smlouvy stane pro některou ze smluvních stran obtížnější, nemění to nic n</w:t>
      </w:r>
      <w:r>
        <w:t>a její povinnosti splnit každý dluh vyplývající z této smlouvy.</w:t>
      </w:r>
    </w:p>
    <w:p w:rsidR="004F3288" w:rsidRDefault="00C01332">
      <w:pPr>
        <w:pStyle w:val="Zkladntext1"/>
        <w:framePr w:w="9730" w:h="12336" w:hRule="exact" w:wrap="none" w:vAnchor="page" w:hAnchor="page" w:x="1360" w:y="2224"/>
        <w:numPr>
          <w:ilvl w:val="0"/>
          <w:numId w:val="10"/>
        </w:numPr>
        <w:shd w:val="clear" w:color="auto" w:fill="auto"/>
        <w:tabs>
          <w:tab w:val="left" w:pos="274"/>
        </w:tabs>
        <w:jc w:val="both"/>
      </w:pPr>
      <w:r>
        <w:t>Prodávající tímto na sebe bere nebezpečí změny všech okolností vyplývajících pro něho z této smlouvy.</w:t>
      </w:r>
    </w:p>
    <w:p w:rsidR="004F3288" w:rsidRDefault="00C01332">
      <w:pPr>
        <w:pStyle w:val="Zkladntext1"/>
        <w:framePr w:w="9730" w:h="12336" w:hRule="exact" w:wrap="none" w:vAnchor="page" w:hAnchor="page" w:x="1360" w:y="2224"/>
        <w:numPr>
          <w:ilvl w:val="0"/>
          <w:numId w:val="10"/>
        </w:numPr>
        <w:shd w:val="clear" w:color="auto" w:fill="auto"/>
        <w:tabs>
          <w:tab w:val="left" w:pos="274"/>
        </w:tabs>
        <w:ind w:left="320" w:hanging="320"/>
        <w:jc w:val="both"/>
      </w:pPr>
      <w:r>
        <w:t>V případě, že je jakákoli povinnost dle této smlouvy neplatná nebo nevymahatelná nebo se n</w:t>
      </w:r>
      <w:r>
        <w:t xml:space="preserve">eplatnou nebo nevymahatelnou stane, bude plně oddělitelná od ostatních povinností dle této smlouvy a žádným způsobem neovlivní platnost a vymahatelnost jakýchkoli dalších povinností dle této smlouvy. Smluvní strany se zavazují nahradit jakoukoli neplatnou </w:t>
      </w:r>
      <w:r>
        <w:t>nebo nevymahatelnou povinnost povinností novou, platnou a vymahatelnou, jejíž předmět bude co nejblíže odpovídat předmětu původní povinnosti.</w:t>
      </w:r>
    </w:p>
    <w:p w:rsidR="004F3288" w:rsidRDefault="00C01332">
      <w:pPr>
        <w:pStyle w:val="Zkladntext1"/>
        <w:framePr w:w="9730" w:h="12336" w:hRule="exact" w:wrap="none" w:vAnchor="page" w:hAnchor="page" w:x="1360" w:y="2224"/>
        <w:numPr>
          <w:ilvl w:val="0"/>
          <w:numId w:val="10"/>
        </w:numPr>
        <w:shd w:val="clear" w:color="auto" w:fill="auto"/>
        <w:tabs>
          <w:tab w:val="left" w:pos="274"/>
        </w:tabs>
        <w:spacing w:after="0"/>
        <w:ind w:left="320" w:hanging="320"/>
        <w:jc w:val="both"/>
      </w:pPr>
      <w:r>
        <w:t>Tuto smlouvu lze měnit a doplňovat pouze se souhlasem obou smluvních stran této smlouvy, a to písemnými dodatky ar</w:t>
      </w:r>
      <w:r>
        <w:t>itmeticky číslovanými podle data jejich přijetí podepsanými oběma smluvními stranami této smlouvy.</w:t>
      </w:r>
    </w:p>
    <w:p w:rsidR="004F3288" w:rsidRDefault="00C01332">
      <w:pPr>
        <w:pStyle w:val="Zhlavnebozpat0"/>
        <w:framePr w:wrap="none" w:vAnchor="page" w:hAnchor="page" w:x="5767" w:y="15083"/>
        <w:shd w:val="clear" w:color="auto" w:fill="auto"/>
      </w:pPr>
      <w:r>
        <w:t>Strana 6 z 9</w:t>
      </w:r>
    </w:p>
    <w:p w:rsidR="004F3288" w:rsidRDefault="004F3288">
      <w:pPr>
        <w:spacing w:line="1" w:lineRule="exact"/>
        <w:sectPr w:rsidR="004F3288">
          <w:pgSz w:w="11900" w:h="16840"/>
          <w:pgMar w:top="360" w:right="360" w:bottom="360" w:left="360" w:header="0" w:footer="3" w:gutter="0"/>
          <w:cols w:space="720"/>
          <w:noEndnote/>
          <w:docGrid w:linePitch="360"/>
        </w:sectPr>
      </w:pPr>
    </w:p>
    <w:p w:rsidR="004F3288" w:rsidRDefault="004F3288">
      <w:pPr>
        <w:spacing w:line="1" w:lineRule="exact"/>
      </w:pPr>
    </w:p>
    <w:p w:rsidR="004F3288" w:rsidRDefault="00C01332">
      <w:pPr>
        <w:pStyle w:val="Zkladntext1"/>
        <w:framePr w:w="9730" w:h="2693" w:hRule="exact" w:wrap="none" w:vAnchor="page" w:hAnchor="page" w:x="1360" w:y="2224"/>
        <w:numPr>
          <w:ilvl w:val="0"/>
          <w:numId w:val="10"/>
        </w:numPr>
        <w:shd w:val="clear" w:color="auto" w:fill="auto"/>
        <w:tabs>
          <w:tab w:val="left" w:pos="316"/>
        </w:tabs>
        <w:spacing w:after="100" w:line="254" w:lineRule="auto"/>
        <w:ind w:left="300" w:hanging="300"/>
        <w:jc w:val="both"/>
      </w:pPr>
      <w:r>
        <w:t xml:space="preserve">Písemná forma dle této smlouvy není zachována při právním jednání učiněném elektronickými ani jinými technickými </w:t>
      </w:r>
      <w:r>
        <w:t>prostředky umožňujícími zachycení jeho obsahu a určení jednající smluvní strany, pokud tato smlouva nestanoví jinak.</w:t>
      </w:r>
    </w:p>
    <w:p w:rsidR="004F3288" w:rsidRDefault="00C01332">
      <w:pPr>
        <w:pStyle w:val="Zkladntext1"/>
        <w:framePr w:w="9730" w:h="2693" w:hRule="exact" w:wrap="none" w:vAnchor="page" w:hAnchor="page" w:x="1360" w:y="2224"/>
        <w:numPr>
          <w:ilvl w:val="0"/>
          <w:numId w:val="10"/>
        </w:numPr>
        <w:shd w:val="clear" w:color="auto" w:fill="auto"/>
        <w:tabs>
          <w:tab w:val="left" w:pos="321"/>
        </w:tabs>
        <w:spacing w:after="100"/>
        <w:ind w:left="300" w:hanging="300"/>
        <w:jc w:val="both"/>
      </w:pPr>
      <w:r>
        <w:t>Smluvní strany tímto prohlašují, že si při jednání o uzavření této smlouvy vzájemně sdělily všechny skutkové a právní okolnosti, o nichž ví</w:t>
      </w:r>
      <w:r>
        <w:t xml:space="preserve"> nebo vědět musí, tak, že se každá ze smluvních stran mohla přesvědčit o možnosti uzavřít platně tuto smlouvu a byl každé ze smluvních stran zřejmý její zájem tuto smlouvu uzavřít.</w:t>
      </w:r>
    </w:p>
    <w:p w:rsidR="004F3288" w:rsidRDefault="00C01332">
      <w:pPr>
        <w:pStyle w:val="Zkladntext1"/>
        <w:framePr w:w="9730" w:h="2693" w:hRule="exact" w:wrap="none" w:vAnchor="page" w:hAnchor="page" w:x="1360" w:y="2224"/>
        <w:numPr>
          <w:ilvl w:val="0"/>
          <w:numId w:val="10"/>
        </w:numPr>
        <w:shd w:val="clear" w:color="auto" w:fill="auto"/>
        <w:tabs>
          <w:tab w:val="left" w:pos="407"/>
        </w:tabs>
        <w:spacing w:after="100"/>
        <w:ind w:left="300" w:hanging="300"/>
        <w:jc w:val="both"/>
      </w:pPr>
      <w:r>
        <w:t>Smluvní strany tímto prohlašují, že mají právní osobnost, jsou plně svépráv</w:t>
      </w:r>
      <w:r>
        <w:t>né a tuto smlouvu uzavírají na základě svojí svobodné, pravé, vážné a určité vůle.</w:t>
      </w:r>
    </w:p>
    <w:p w:rsidR="004F3288" w:rsidRDefault="00C01332">
      <w:pPr>
        <w:pStyle w:val="Zkladntext1"/>
        <w:framePr w:w="9730" w:h="2693" w:hRule="exact" w:wrap="none" w:vAnchor="page" w:hAnchor="page" w:x="1360" w:y="2224"/>
        <w:numPr>
          <w:ilvl w:val="0"/>
          <w:numId w:val="10"/>
        </w:numPr>
        <w:shd w:val="clear" w:color="auto" w:fill="auto"/>
        <w:tabs>
          <w:tab w:val="left" w:pos="407"/>
        </w:tabs>
        <w:spacing w:after="100"/>
        <w:ind w:left="300" w:hanging="300"/>
        <w:jc w:val="both"/>
      </w:pPr>
      <w:r>
        <w:t>Smluvní strany si text této smlouvy přečetly, porozuměly mu, souhlasí sním a považují ho za zcela určitý a srozumitelný. Na důkaz toho připojují své podpisy, kterými současn</w:t>
      </w:r>
      <w:r>
        <w:t>ě uznávají pravost a správnost této smlouvy.</w:t>
      </w:r>
    </w:p>
    <w:p w:rsidR="004F3288" w:rsidRDefault="00C01332">
      <w:pPr>
        <w:pStyle w:val="Zkladntext1"/>
        <w:framePr w:w="9730" w:h="2693" w:hRule="exact" w:wrap="none" w:vAnchor="page" w:hAnchor="page" w:x="1360" w:y="2224"/>
        <w:numPr>
          <w:ilvl w:val="0"/>
          <w:numId w:val="10"/>
        </w:numPr>
        <w:shd w:val="clear" w:color="auto" w:fill="auto"/>
        <w:tabs>
          <w:tab w:val="left" w:pos="407"/>
        </w:tabs>
        <w:spacing w:after="0"/>
      </w:pPr>
      <w:r>
        <w:t>Tato smlouvaje vyhotovena ve dvou stejnopisech, z nichž každá smluvní strana obdrží po jenom vyhotovení.</w:t>
      </w:r>
    </w:p>
    <w:p w:rsidR="004F3288" w:rsidRDefault="00C01332">
      <w:pPr>
        <w:pStyle w:val="Zkladntext1"/>
        <w:framePr w:wrap="none" w:vAnchor="page" w:hAnchor="page" w:x="1360" w:y="5526"/>
        <w:shd w:val="clear" w:color="auto" w:fill="auto"/>
        <w:spacing w:after="0"/>
      </w:pPr>
      <w:r>
        <w:t>V Solnici, dne 6.1.2020</w:t>
      </w:r>
    </w:p>
    <w:p w:rsidR="004F3288" w:rsidRDefault="004F3288">
      <w:pPr>
        <w:framePr w:wrap="none" w:vAnchor="page" w:hAnchor="page" w:x="1763" w:y="6731"/>
        <w:rPr>
          <w:sz w:val="2"/>
          <w:szCs w:val="2"/>
        </w:rPr>
      </w:pPr>
    </w:p>
    <w:p w:rsidR="004F3288" w:rsidRDefault="00C01332">
      <w:pPr>
        <w:pStyle w:val="Zkladntext1"/>
        <w:framePr w:w="1795" w:h="874" w:hRule="exact" w:wrap="none" w:vAnchor="page" w:hAnchor="page" w:x="2263" w:y="8445"/>
        <w:shd w:val="clear" w:color="auto" w:fill="auto"/>
        <w:spacing w:after="160"/>
        <w:ind w:left="5" w:right="4"/>
        <w:jc w:val="center"/>
      </w:pPr>
      <w:r>
        <w:t xml:space="preserve">za </w:t>
      </w:r>
      <w:r>
        <w:rPr>
          <w:b/>
          <w:bCs/>
          <w:lang w:val="en-US" w:eastAsia="en-US" w:bidi="en-US"/>
        </w:rPr>
        <w:t xml:space="preserve">Wotan Forest, </w:t>
      </w:r>
      <w:r>
        <w:rPr>
          <w:b/>
          <w:bCs/>
        </w:rPr>
        <w:t>a.s.</w:t>
      </w:r>
    </w:p>
    <w:p w:rsidR="004F3288" w:rsidRDefault="00C01332">
      <w:pPr>
        <w:pStyle w:val="Zkladntext1"/>
        <w:framePr w:w="1795" w:h="874" w:hRule="exact" w:wrap="none" w:vAnchor="page" w:hAnchor="page" w:x="2263" w:y="8445"/>
        <w:shd w:val="clear" w:color="auto" w:fill="auto"/>
        <w:spacing w:after="0"/>
        <w:ind w:left="5" w:right="4"/>
        <w:jc w:val="center"/>
      </w:pPr>
      <w:r>
        <w:rPr>
          <w:lang w:val="en-US" w:eastAsia="en-US" w:bidi="en-US"/>
        </w:rPr>
        <w:t xml:space="preserve">Ing. </w:t>
      </w:r>
      <w:r>
        <w:t>Michal Polák</w:t>
      </w:r>
      <w:r>
        <w:br/>
        <w:t>ředitel závodu</w:t>
      </w:r>
    </w:p>
    <w:p w:rsidR="004F3288" w:rsidRDefault="00C01332">
      <w:pPr>
        <w:pStyle w:val="Titulekobrzku0"/>
        <w:framePr w:w="2774" w:h="485" w:hRule="exact" w:wrap="none" w:vAnchor="page" w:hAnchor="page" w:x="8109" w:y="8454"/>
        <w:shd w:val="clear" w:color="auto" w:fill="auto"/>
        <w:ind w:left="4" w:right="5"/>
      </w:pPr>
      <w:r>
        <w:t>za Lesy města Dvůr Králové nad</w:t>
      </w:r>
      <w:r>
        <w:br/>
        <w:t>Labem s.r.o.</w:t>
      </w:r>
    </w:p>
    <w:p w:rsidR="004F3288" w:rsidRDefault="00C01332">
      <w:pPr>
        <w:pStyle w:val="Zkladntext1"/>
        <w:framePr w:w="9730" w:h="475" w:hRule="exact" w:wrap="none" w:vAnchor="page" w:hAnchor="page" w:x="1360" w:y="9073"/>
        <w:shd w:val="clear" w:color="auto" w:fill="auto"/>
        <w:spacing w:after="0"/>
        <w:ind w:left="7469" w:right="921"/>
        <w:jc w:val="center"/>
      </w:pPr>
      <w:r>
        <w:t>Bc. Petr Kupský</w:t>
      </w:r>
      <w:r>
        <w:br/>
        <w:t>jednatel</w:t>
      </w:r>
    </w:p>
    <w:p w:rsidR="004F3288" w:rsidRDefault="00C01332">
      <w:pPr>
        <w:pStyle w:val="Zhlavnebozpat0"/>
        <w:framePr w:wrap="none" w:vAnchor="page" w:hAnchor="page" w:x="5786" w:y="15117"/>
        <w:shd w:val="clear" w:color="auto" w:fill="auto"/>
      </w:pPr>
      <w:r>
        <w:t>Strana 7 z 9</w:t>
      </w:r>
    </w:p>
    <w:p w:rsidR="004F3288" w:rsidRDefault="004F3288">
      <w:pPr>
        <w:spacing w:line="1" w:lineRule="exact"/>
      </w:pPr>
      <w:bookmarkStart w:id="22" w:name="_GoBack"/>
      <w:bookmarkEnd w:id="22"/>
    </w:p>
    <w:sectPr w:rsidR="004F328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32" w:rsidRDefault="00C01332">
      <w:r>
        <w:separator/>
      </w:r>
    </w:p>
  </w:endnote>
  <w:endnote w:type="continuationSeparator" w:id="0">
    <w:p w:rsidR="00C01332" w:rsidRDefault="00C0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32" w:rsidRDefault="00C01332"/>
  </w:footnote>
  <w:footnote w:type="continuationSeparator" w:id="0">
    <w:p w:rsidR="00C01332" w:rsidRDefault="00C013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F34"/>
    <w:multiLevelType w:val="multilevel"/>
    <w:tmpl w:val="AC0A8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4F5E"/>
    <w:multiLevelType w:val="multilevel"/>
    <w:tmpl w:val="41CCB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D4194"/>
    <w:multiLevelType w:val="multilevel"/>
    <w:tmpl w:val="17E28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6D53A9"/>
    <w:multiLevelType w:val="multilevel"/>
    <w:tmpl w:val="808C1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82AAF"/>
    <w:multiLevelType w:val="multilevel"/>
    <w:tmpl w:val="6A10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E6774"/>
    <w:multiLevelType w:val="multilevel"/>
    <w:tmpl w:val="1268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3004D7"/>
    <w:multiLevelType w:val="multilevel"/>
    <w:tmpl w:val="BD748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B258E3"/>
    <w:multiLevelType w:val="multilevel"/>
    <w:tmpl w:val="B1021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0C3477"/>
    <w:multiLevelType w:val="multilevel"/>
    <w:tmpl w:val="13C6F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A762D1"/>
    <w:multiLevelType w:val="multilevel"/>
    <w:tmpl w:val="6DB4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88"/>
    <w:rsid w:val="004F3288"/>
    <w:rsid w:val="005B1305"/>
    <w:rsid w:val="00C01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88571-D098-4E66-907E-760EAC77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10"/>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spacing w:after="80"/>
      <w:jc w:val="center"/>
      <w:outlineLvl w:val="3"/>
    </w:pPr>
    <w:rPr>
      <w:rFonts w:ascii="Times New Roman" w:eastAsia="Times New Roman" w:hAnsi="Times New Roman" w:cs="Times New Roman"/>
      <w:b/>
      <w:bCs/>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ind w:right="380"/>
      <w:jc w:val="right"/>
      <w:outlineLvl w:val="0"/>
    </w:pPr>
    <w:rPr>
      <w:rFonts w:ascii="Times New Roman" w:eastAsia="Times New Roman" w:hAnsi="Times New Roman" w:cs="Times New Roman"/>
      <w:i/>
      <w:iCs/>
      <w:sz w:val="26"/>
      <w:szCs w:val="26"/>
    </w:rPr>
  </w:style>
  <w:style w:type="paragraph" w:customStyle="1" w:styleId="Zkladntext20">
    <w:name w:val="Základní text (2)"/>
    <w:basedOn w:val="Normln"/>
    <w:link w:val="Zkladntext2"/>
    <w:pPr>
      <w:shd w:val="clear" w:color="auto" w:fill="FFFFFF"/>
      <w:spacing w:line="223" w:lineRule="auto"/>
      <w:ind w:left="3680" w:right="750"/>
      <w:jc w:val="right"/>
    </w:pPr>
    <w:rPr>
      <w:rFonts w:ascii="Arial" w:eastAsia="Arial" w:hAnsi="Arial" w:cs="Arial"/>
      <w:sz w:val="14"/>
      <w:szCs w:val="14"/>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dvur@lesvdvur.cz" TargetMode="External"/><Relationship Id="rId3" Type="http://schemas.openxmlformats.org/officeDocument/2006/relationships/settings" Target="settings.xml"/><Relationship Id="rId7" Type="http://schemas.openxmlformats.org/officeDocument/2006/relationships/hyperlink" Target="mailto:ingpaveldavid@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l.simon@wotan.cz" TargetMode="External"/><Relationship Id="rId4" Type="http://schemas.openxmlformats.org/officeDocument/2006/relationships/webSettings" Target="webSettings.xml"/><Relationship Id="rId9" Type="http://schemas.openxmlformats.org/officeDocument/2006/relationships/hyperlink" Target="mailto:milena.zahradnikova@wota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2828</Words>
  <Characters>16687</Characters>
  <Application>Microsoft Office Word</Application>
  <DocSecurity>0</DocSecurity>
  <Lines>139</Lines>
  <Paragraphs>38</Paragraphs>
  <ScaleCrop>false</ScaleCrop>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2020-02-21T09:18:00Z</dcterms:created>
  <dcterms:modified xsi:type="dcterms:W3CDTF">2020-02-21T09:22:00Z</dcterms:modified>
</cp:coreProperties>
</file>