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300"/>
        <w:gridCol w:w="60"/>
        <w:gridCol w:w="100"/>
        <w:gridCol w:w="100"/>
        <w:gridCol w:w="100"/>
        <w:gridCol w:w="100"/>
        <w:gridCol w:w="1020"/>
        <w:gridCol w:w="180"/>
        <w:gridCol w:w="400"/>
        <w:gridCol w:w="40"/>
        <w:gridCol w:w="260"/>
        <w:gridCol w:w="40"/>
        <w:gridCol w:w="160"/>
        <w:gridCol w:w="500"/>
        <w:gridCol w:w="300"/>
        <w:gridCol w:w="300"/>
        <w:gridCol w:w="140"/>
        <w:gridCol w:w="360"/>
        <w:gridCol w:w="40"/>
        <w:gridCol w:w="40"/>
        <w:gridCol w:w="320"/>
        <w:gridCol w:w="80"/>
        <w:gridCol w:w="1020"/>
        <w:gridCol w:w="600"/>
        <w:gridCol w:w="100"/>
        <w:gridCol w:w="180"/>
        <w:gridCol w:w="1060"/>
        <w:gridCol w:w="1080"/>
        <w:gridCol w:w="40"/>
        <w:gridCol w:w="40"/>
      </w:tblGrid>
      <w:tr w:rsidR="0039157B">
        <w:trPr>
          <w:gridAfter w:val="30"/>
          <w:wAfter w:w="9060" w:type="dxa"/>
        </w:trPr>
        <w:tc>
          <w:tcPr>
            <w:tcW w:w="40" w:type="dxa"/>
            <w:tcMar>
              <w:top w:w="0" w:type="dxa"/>
              <w:left w:w="0" w:type="dxa"/>
              <w:bottom w:w="0" w:type="dxa"/>
              <w:right w:w="0" w:type="dxa"/>
            </w:tcMar>
          </w:tcPr>
          <w:p w:rsidR="00C27471" w:rsidRDefault="00C27471">
            <w:pPr>
              <w:pStyle w:val="EMPTYCELLSTYLE"/>
            </w:pPr>
          </w:p>
        </w:tc>
      </w:tr>
      <w:tr w:rsidR="0039157B">
        <w:tc>
          <w:tcPr>
            <w:tcW w:w="9100" w:type="dxa"/>
            <w:gridSpan w:val="31"/>
            <w:tcMar>
              <w:top w:w="0" w:type="dxa"/>
              <w:left w:w="0" w:type="dxa"/>
              <w:bottom w:w="0" w:type="dxa"/>
              <w:right w:w="0" w:type="dxa"/>
            </w:tcMar>
          </w:tcPr>
          <w:p w:rsidR="00281666" w:rsidRDefault="00281666">
            <w:pPr>
              <w:pStyle w:val="nadpisSmlouvy"/>
            </w:pPr>
          </w:p>
          <w:p w:rsidR="00281666" w:rsidRDefault="00281666">
            <w:pPr>
              <w:pStyle w:val="nadpisSmlouvy"/>
            </w:pPr>
          </w:p>
          <w:p w:rsidR="00C27471" w:rsidRDefault="0039157B">
            <w:pPr>
              <w:pStyle w:val="nadpisSmlouvy"/>
            </w:pPr>
            <w:r>
              <w:t>Pojistná smlouva</w:t>
            </w:r>
          </w:p>
        </w:tc>
      </w:tr>
      <w:tr w:rsidR="0039157B">
        <w:tc>
          <w:tcPr>
            <w:tcW w:w="9100" w:type="dxa"/>
            <w:gridSpan w:val="31"/>
            <w:tcMar>
              <w:top w:w="0" w:type="dxa"/>
              <w:left w:w="0" w:type="dxa"/>
              <w:bottom w:w="0" w:type="dxa"/>
              <w:right w:w="0" w:type="dxa"/>
            </w:tcMar>
          </w:tcPr>
          <w:p w:rsidR="00C27471" w:rsidRDefault="0039157B">
            <w:pPr>
              <w:pStyle w:val="nadpisSmlouvy"/>
            </w:pPr>
            <w:r>
              <w:t>č. 8067238414</w:t>
            </w:r>
          </w:p>
        </w:tc>
      </w:tr>
      <w:tr w:rsidR="0039157B">
        <w:tc>
          <w:tcPr>
            <w:tcW w:w="9100" w:type="dxa"/>
            <w:gridSpan w:val="31"/>
            <w:tcMar>
              <w:top w:w="0" w:type="dxa"/>
              <w:left w:w="0" w:type="dxa"/>
              <w:bottom w:w="0" w:type="dxa"/>
              <w:right w:w="0" w:type="dxa"/>
            </w:tcMar>
            <w:vAlign w:val="center"/>
          </w:tcPr>
          <w:p w:rsidR="00C27471" w:rsidRDefault="0039157B">
            <w:pPr>
              <w:pStyle w:val="smluvniStrany"/>
            </w:pPr>
            <w:r>
              <w:t>Smluvní strany:</w:t>
            </w:r>
          </w:p>
        </w:tc>
      </w:tr>
      <w:tr w:rsidR="0039157B">
        <w:tc>
          <w:tcPr>
            <w:tcW w:w="9100" w:type="dxa"/>
            <w:gridSpan w:val="31"/>
            <w:tcMar>
              <w:top w:w="0" w:type="dxa"/>
              <w:left w:w="0" w:type="dxa"/>
              <w:bottom w:w="0" w:type="dxa"/>
              <w:right w:w="0" w:type="dxa"/>
            </w:tcMar>
            <w:vAlign w:val="center"/>
          </w:tcPr>
          <w:p w:rsidR="00C27471" w:rsidRDefault="0039157B">
            <w:pPr>
              <w:pStyle w:val="jmenoPojistnikaUvod"/>
            </w:pPr>
            <w:r>
              <w:t>ČSOB Pojišťovna, a. s., člen holdingu ČSOB</w:t>
            </w:r>
          </w:p>
        </w:tc>
      </w:tr>
      <w:tr w:rsidR="0039157B">
        <w:tc>
          <w:tcPr>
            <w:tcW w:w="9100" w:type="dxa"/>
            <w:gridSpan w:val="31"/>
            <w:tcMar>
              <w:top w:w="0" w:type="dxa"/>
              <w:left w:w="0" w:type="dxa"/>
              <w:bottom w:w="0" w:type="dxa"/>
              <w:right w:w="0" w:type="dxa"/>
            </w:tcMar>
            <w:vAlign w:val="center"/>
          </w:tcPr>
          <w:p w:rsidR="00C27471" w:rsidRDefault="0039157B">
            <w:pPr>
              <w:pStyle w:val="textIdentifikace"/>
            </w:pPr>
            <w:r>
              <w:t>se sídlem Masarykovo náměstí 1458, Zelené Předměstí</w:t>
            </w:r>
          </w:p>
          <w:p w:rsidR="00C27471" w:rsidRDefault="0039157B">
            <w:pPr>
              <w:pStyle w:val="textIdentifikace"/>
            </w:pPr>
            <w:r>
              <w:t>53002 Pardubice, Česká republika</w:t>
            </w:r>
          </w:p>
          <w:p w:rsidR="00C27471" w:rsidRDefault="0039157B">
            <w:pPr>
              <w:pStyle w:val="textIdentifikace"/>
            </w:pPr>
            <w:r>
              <w:t>IČO: 45534306, DIČ: CZ699000761</w:t>
            </w:r>
          </w:p>
          <w:p w:rsidR="00C27471" w:rsidRDefault="0039157B">
            <w:pPr>
              <w:pStyle w:val="textIdentifikace"/>
            </w:pPr>
            <w:r>
              <w:t>zapsaná v obchodním rejstříku u Krajského soudu Hradec Králové, oddíl B, vložka 567</w:t>
            </w:r>
          </w:p>
        </w:tc>
      </w:tr>
      <w:tr w:rsidR="0039157B">
        <w:tc>
          <w:tcPr>
            <w:tcW w:w="9100" w:type="dxa"/>
            <w:gridSpan w:val="31"/>
            <w:tcMar>
              <w:top w:w="0" w:type="dxa"/>
              <w:left w:w="0" w:type="dxa"/>
              <w:bottom w:w="0" w:type="dxa"/>
              <w:right w:w="0" w:type="dxa"/>
            </w:tcMar>
          </w:tcPr>
          <w:p w:rsidR="00C27471" w:rsidRDefault="0039157B">
            <w:pPr>
              <w:pStyle w:val="textIdentifikace"/>
            </w:pPr>
            <w:r>
              <w:t>(dále jen pojistitel)</w:t>
            </w:r>
          </w:p>
        </w:tc>
      </w:tr>
      <w:tr w:rsidR="0039157B">
        <w:tc>
          <w:tcPr>
            <w:tcW w:w="9100" w:type="dxa"/>
            <w:gridSpan w:val="31"/>
            <w:tcMar>
              <w:top w:w="0" w:type="dxa"/>
              <w:left w:w="0" w:type="dxa"/>
              <w:bottom w:w="0" w:type="dxa"/>
              <w:right w:w="0" w:type="dxa"/>
            </w:tcMar>
          </w:tcPr>
          <w:p w:rsidR="00C27471" w:rsidRDefault="0039157B">
            <w:pPr>
              <w:pStyle w:val="textIdentifikace"/>
            </w:pPr>
            <w:r>
              <w:t>tel.: 800 100 777   fax: 467 007 444   </w:t>
            </w:r>
            <w:hyperlink r:id="rId6" w:tgtFrame="_self" w:history="1">
              <w:r>
                <w:t>www.csobpoj.cz</w:t>
              </w:r>
            </w:hyperlink>
          </w:p>
        </w:tc>
      </w:tr>
      <w:tr w:rsidR="0039157B">
        <w:tc>
          <w:tcPr>
            <w:tcW w:w="9100" w:type="dxa"/>
            <w:gridSpan w:val="31"/>
            <w:tcMar>
              <w:top w:w="0" w:type="dxa"/>
              <w:left w:w="0" w:type="dxa"/>
              <w:bottom w:w="0" w:type="dxa"/>
              <w:right w:w="0" w:type="dxa"/>
            </w:tcMar>
          </w:tcPr>
          <w:p w:rsidR="00C27471" w:rsidRDefault="0039157B">
            <w:pPr>
              <w:pStyle w:val="textIdentifikaceRadekPred"/>
            </w:pPr>
            <w:r>
              <w:t>poj</w:t>
            </w:r>
            <w:r w:rsidR="00281666">
              <w:t>istitele zastupuje: Julie Jedličková</w:t>
            </w:r>
            <w:r>
              <w:t>, account manager</w:t>
            </w:r>
          </w:p>
        </w:tc>
      </w:tr>
      <w:tr w:rsidR="0039157B">
        <w:tc>
          <w:tcPr>
            <w:tcW w:w="9100" w:type="dxa"/>
            <w:gridSpan w:val="31"/>
            <w:tcMar>
              <w:top w:w="0" w:type="dxa"/>
              <w:left w:w="0" w:type="dxa"/>
              <w:bottom w:w="0" w:type="dxa"/>
              <w:right w:w="0" w:type="dxa"/>
            </w:tcMar>
          </w:tcPr>
          <w:p w:rsidR="00C27471" w:rsidRDefault="00C27471">
            <w:pPr>
              <w:pStyle w:val="EMPTYCELLSTYLE"/>
            </w:pPr>
          </w:p>
        </w:tc>
      </w:tr>
      <w:tr w:rsidR="0039157B">
        <w:tc>
          <w:tcPr>
            <w:tcW w:w="9100" w:type="dxa"/>
            <w:gridSpan w:val="31"/>
            <w:tcMar>
              <w:top w:w="0" w:type="dxa"/>
              <w:left w:w="0" w:type="dxa"/>
              <w:bottom w:w="0" w:type="dxa"/>
              <w:right w:w="0" w:type="dxa"/>
            </w:tcMar>
            <w:vAlign w:val="center"/>
          </w:tcPr>
          <w:p w:rsidR="00C27471" w:rsidRDefault="0039157B">
            <w:pPr>
              <w:pStyle w:val="smluvniStrany"/>
            </w:pPr>
            <w:r>
              <w:t>a</w:t>
            </w:r>
          </w:p>
        </w:tc>
      </w:tr>
      <w:tr w:rsidR="0039157B">
        <w:tc>
          <w:tcPr>
            <w:tcW w:w="9100" w:type="dxa"/>
            <w:gridSpan w:val="31"/>
            <w:tcMar>
              <w:top w:w="0" w:type="dxa"/>
              <w:left w:w="0" w:type="dxa"/>
              <w:bottom w:w="0" w:type="dxa"/>
              <w:right w:w="0" w:type="dxa"/>
            </w:tcMar>
            <w:vAlign w:val="bottom"/>
          </w:tcPr>
          <w:p w:rsidR="00C27471" w:rsidRDefault="0039157B">
            <w:pPr>
              <w:pStyle w:val="jmenoPojistnikaUvod"/>
            </w:pPr>
            <w:r>
              <w:t>Kolektory Praha, a.s.</w:t>
            </w:r>
          </w:p>
        </w:tc>
      </w:tr>
      <w:tr w:rsidR="0039157B">
        <w:tc>
          <w:tcPr>
            <w:tcW w:w="9100" w:type="dxa"/>
            <w:gridSpan w:val="31"/>
            <w:tcMar>
              <w:top w:w="0" w:type="dxa"/>
              <w:left w:w="0" w:type="dxa"/>
              <w:bottom w:w="0" w:type="dxa"/>
              <w:right w:w="0" w:type="dxa"/>
            </w:tcMar>
          </w:tcPr>
          <w:p w:rsidR="00C27471" w:rsidRDefault="0039157B">
            <w:pPr>
              <w:pStyle w:val="textIdentifikace"/>
            </w:pPr>
            <w:r>
              <w:t>se sídlem / místem podnikání Pešlova 3, čp. 341</w:t>
            </w:r>
          </w:p>
          <w:p w:rsidR="00C27471" w:rsidRDefault="0039157B">
            <w:pPr>
              <w:pStyle w:val="textIdentifikace"/>
            </w:pPr>
            <w:r>
              <w:t>19000, PRAHA 9</w:t>
            </w:r>
          </w:p>
        </w:tc>
      </w:tr>
      <w:tr w:rsidR="0039157B">
        <w:tc>
          <w:tcPr>
            <w:tcW w:w="9100" w:type="dxa"/>
            <w:gridSpan w:val="31"/>
            <w:tcMar>
              <w:top w:w="0" w:type="dxa"/>
              <w:left w:w="0" w:type="dxa"/>
              <w:bottom w:w="0" w:type="dxa"/>
              <w:right w:w="0" w:type="dxa"/>
            </w:tcMar>
          </w:tcPr>
          <w:p w:rsidR="00C27471" w:rsidRDefault="0039157B">
            <w:pPr>
              <w:pStyle w:val="textIdentifikaceRadekPred"/>
            </w:pPr>
            <w:r>
              <w:t>IČO: 26714124</w:t>
            </w:r>
          </w:p>
        </w:tc>
      </w:tr>
      <w:tr w:rsidR="0039157B">
        <w:tc>
          <w:tcPr>
            <w:tcW w:w="9100" w:type="dxa"/>
            <w:gridSpan w:val="31"/>
            <w:tcMar>
              <w:top w:w="0" w:type="dxa"/>
              <w:left w:w="0" w:type="dxa"/>
              <w:bottom w:w="0" w:type="dxa"/>
              <w:right w:w="0" w:type="dxa"/>
            </w:tcMar>
          </w:tcPr>
          <w:p w:rsidR="00C27471" w:rsidRDefault="0039157B">
            <w:pPr>
              <w:pStyle w:val="textIdentifikace"/>
            </w:pPr>
            <w:r>
              <w:t>MS v Praze, oddíl B, vložka 7813</w:t>
            </w:r>
          </w:p>
        </w:tc>
      </w:tr>
      <w:tr w:rsidR="0039157B">
        <w:tc>
          <w:tcPr>
            <w:tcW w:w="9100" w:type="dxa"/>
            <w:gridSpan w:val="31"/>
            <w:tcMar>
              <w:top w:w="0" w:type="dxa"/>
              <w:left w:w="0" w:type="dxa"/>
              <w:bottom w:w="0" w:type="dxa"/>
              <w:right w:w="0" w:type="dxa"/>
            </w:tcMar>
          </w:tcPr>
          <w:p w:rsidR="00C27471" w:rsidRDefault="0039157B">
            <w:pPr>
              <w:pStyle w:val="textIdentifikace"/>
            </w:pPr>
            <w:r>
              <w:t>(dále jen pojistník)</w:t>
            </w:r>
          </w:p>
        </w:tc>
      </w:tr>
      <w:tr w:rsidR="0039157B">
        <w:tc>
          <w:tcPr>
            <w:tcW w:w="1820" w:type="dxa"/>
            <w:gridSpan w:val="8"/>
            <w:tcMar>
              <w:top w:w="0" w:type="dxa"/>
              <w:left w:w="0" w:type="dxa"/>
              <w:bottom w:w="0" w:type="dxa"/>
              <w:right w:w="0" w:type="dxa"/>
            </w:tcMar>
          </w:tcPr>
          <w:p w:rsidR="00C27471" w:rsidRDefault="0039157B">
            <w:pPr>
              <w:pStyle w:val="textIdentifikaceRadekPred"/>
            </w:pPr>
            <w:r>
              <w:t>pojistníka zastupuje:</w:t>
            </w:r>
          </w:p>
        </w:tc>
        <w:tc>
          <w:tcPr>
            <w:tcW w:w="7280" w:type="dxa"/>
            <w:gridSpan w:val="23"/>
            <w:tcMar>
              <w:top w:w="0" w:type="dxa"/>
              <w:left w:w="0" w:type="dxa"/>
              <w:bottom w:w="0" w:type="dxa"/>
              <w:right w:w="0" w:type="dxa"/>
            </w:tcMar>
          </w:tcPr>
          <w:p w:rsidR="00C27471" w:rsidRDefault="0039157B">
            <w:pPr>
              <w:pStyle w:val="textIdentifikaceRadekPred"/>
            </w:pPr>
            <w:r>
              <w:t>Ing. Petr Švec, předseda představenstva</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20" w:type="dxa"/>
          </w:tcPr>
          <w:p w:rsidR="00C27471" w:rsidRDefault="00C27471">
            <w:pPr>
              <w:pStyle w:val="EMPTYCELLSTYLE"/>
            </w:pPr>
          </w:p>
        </w:tc>
        <w:tc>
          <w:tcPr>
            <w:tcW w:w="7280" w:type="dxa"/>
            <w:gridSpan w:val="23"/>
            <w:tcMar>
              <w:top w:w="0" w:type="dxa"/>
              <w:left w:w="0" w:type="dxa"/>
              <w:bottom w:w="0" w:type="dxa"/>
              <w:right w:w="0" w:type="dxa"/>
            </w:tcMar>
          </w:tcPr>
          <w:p w:rsidR="00C27471" w:rsidRDefault="0039157B">
            <w:pPr>
              <w:pStyle w:val="textIdentifikaceRadekPred"/>
            </w:pPr>
            <w:r>
              <w:t>Ing. Vítězslav Gloser, místopředseda představenstva</w:t>
            </w:r>
          </w:p>
          <w:p w:rsidR="00281666" w:rsidRDefault="00281666">
            <w:pPr>
              <w:pStyle w:val="textIdentifikaceRadekPred"/>
            </w:pPr>
          </w:p>
          <w:p w:rsidR="00281666" w:rsidRDefault="00281666">
            <w:pPr>
              <w:pStyle w:val="textIdentifikaceRadekPred"/>
            </w:pPr>
          </w:p>
        </w:tc>
      </w:tr>
      <w:tr w:rsidR="0039157B">
        <w:tc>
          <w:tcPr>
            <w:tcW w:w="9100" w:type="dxa"/>
            <w:gridSpan w:val="31"/>
            <w:tcMar>
              <w:top w:w="0" w:type="dxa"/>
              <w:left w:w="0" w:type="dxa"/>
              <w:bottom w:w="0" w:type="dxa"/>
              <w:right w:w="0" w:type="dxa"/>
            </w:tcMar>
            <w:vAlign w:val="bottom"/>
          </w:tcPr>
          <w:p w:rsidR="00C27471" w:rsidRDefault="0039157B">
            <w:pPr>
              <w:pStyle w:val="textIdentifikaceRadekPred"/>
              <w:jc w:val="center"/>
            </w:pPr>
            <w:r>
              <w:t>uzavírají</w:t>
            </w:r>
          </w:p>
        </w:tc>
      </w:tr>
      <w:tr w:rsidR="0039157B">
        <w:tc>
          <w:tcPr>
            <w:tcW w:w="9100" w:type="dxa"/>
            <w:gridSpan w:val="31"/>
            <w:tcMar>
              <w:top w:w="0" w:type="dxa"/>
              <w:left w:w="0" w:type="dxa"/>
              <w:bottom w:w="0" w:type="dxa"/>
              <w:right w:w="0" w:type="dxa"/>
            </w:tcMar>
          </w:tcPr>
          <w:p w:rsidR="00C27471" w:rsidRDefault="0039157B">
            <w:pPr>
              <w:pStyle w:val="textIdentifikace"/>
            </w:pPr>
            <w:r>
              <w:t>tuto pojistnou smlouvu podle zákona č. 89/2012 Sb., občanský zákoník, ve znění pozdějších předpisů (dále jen „občanský zákoník“).</w:t>
            </w:r>
          </w:p>
        </w:tc>
      </w:tr>
      <w:tr w:rsidR="0039157B">
        <w:tc>
          <w:tcPr>
            <w:tcW w:w="9100" w:type="dxa"/>
            <w:gridSpan w:val="31"/>
            <w:tcMar>
              <w:top w:w="0" w:type="dxa"/>
              <w:left w:w="0" w:type="dxa"/>
              <w:bottom w:w="0" w:type="dxa"/>
              <w:right w:w="0" w:type="dxa"/>
            </w:tcMar>
          </w:tcPr>
          <w:p w:rsidR="00C27471" w:rsidRDefault="0039157B">
            <w:pPr>
              <w:pStyle w:val="nadpisHlavnihoClanku"/>
              <w:keepNext/>
              <w:keepLines/>
              <w:pageBreakBefore/>
            </w:pPr>
            <w:r>
              <w:lastRenderedPageBreak/>
              <w:t>Článek I.</w:t>
            </w:r>
          </w:p>
        </w:tc>
      </w:tr>
      <w:tr w:rsidR="0039157B">
        <w:tc>
          <w:tcPr>
            <w:tcW w:w="9100" w:type="dxa"/>
            <w:gridSpan w:val="31"/>
            <w:tcMar>
              <w:top w:w="0" w:type="dxa"/>
              <w:left w:w="0" w:type="dxa"/>
              <w:bottom w:w="180" w:type="dxa"/>
              <w:right w:w="0" w:type="dxa"/>
            </w:tcMar>
          </w:tcPr>
          <w:p w:rsidR="00C27471" w:rsidRDefault="0039157B">
            <w:pPr>
              <w:pStyle w:val="podnadpisHlavnihoClanku"/>
              <w:keepNext/>
              <w:keepLines/>
            </w:pPr>
            <w:r>
              <w:t>Úvodní ustanovení</w:t>
            </w:r>
          </w:p>
        </w:tc>
      </w:tr>
      <w:tr w:rsidR="0039157B">
        <w:tc>
          <w:tcPr>
            <w:tcW w:w="340" w:type="dxa"/>
            <w:gridSpan w:val="2"/>
            <w:tcMar>
              <w:top w:w="0" w:type="dxa"/>
              <w:left w:w="0" w:type="dxa"/>
              <w:bottom w:w="0" w:type="dxa"/>
              <w:right w:w="0" w:type="dxa"/>
            </w:tcMar>
          </w:tcPr>
          <w:p w:rsidR="00C27471" w:rsidRDefault="0039157B">
            <w:pPr>
              <w:pStyle w:val="beznyText"/>
            </w:pPr>
            <w:r>
              <w:t>1.</w:t>
            </w:r>
          </w:p>
        </w:tc>
        <w:tc>
          <w:tcPr>
            <w:tcW w:w="8760" w:type="dxa"/>
            <w:gridSpan w:val="29"/>
            <w:vMerge w:val="restart"/>
            <w:tcMar>
              <w:top w:w="0" w:type="dxa"/>
              <w:left w:w="0" w:type="dxa"/>
              <w:bottom w:w="0" w:type="dxa"/>
              <w:right w:w="0" w:type="dxa"/>
            </w:tcMar>
          </w:tcPr>
          <w:p w:rsidR="00C27471" w:rsidRDefault="0039157B">
            <w:pPr>
              <w:pStyle w:val="textNormalBlokB91"/>
            </w:pPr>
            <w:r>
              <w:t>Nedílnou součástí pojistné smlouvy jsou Všeobecné pojistné podmínky - obecná část VPP OC 2014 (dále jen "VPP OC 2014") stejně jako další pojistné podmínky uvedené v této pojistné smlouvě.</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beznyText"/>
            </w:pPr>
            <w:r>
              <w:t>2.</w:t>
            </w:r>
          </w:p>
        </w:tc>
        <w:tc>
          <w:tcPr>
            <w:tcW w:w="8760" w:type="dxa"/>
            <w:gridSpan w:val="29"/>
            <w:vMerge w:val="restart"/>
            <w:tcMar>
              <w:top w:w="0" w:type="dxa"/>
              <w:left w:w="0" w:type="dxa"/>
              <w:bottom w:w="0" w:type="dxa"/>
              <w:right w:w="0" w:type="dxa"/>
            </w:tcMar>
          </w:tcPr>
          <w:p w:rsidR="00C27471" w:rsidRDefault="0039157B">
            <w:pPr>
              <w:pStyle w:val="textNormalBlokB91"/>
            </w:pPr>
            <w:r>
              <w:t>Není-li touto pojistnou smlouvou dále výslovně sjednáno jinak, je pojištěným v jednotlivých pojištěních sjednaných touto pojistnou smlouvou:</w:t>
            </w:r>
          </w:p>
        </w:tc>
      </w:tr>
      <w:tr w:rsidR="0039157B">
        <w:tc>
          <w:tcPr>
            <w:tcW w:w="4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 xml:space="preserve">a) </w:t>
            </w:r>
          </w:p>
        </w:tc>
        <w:tc>
          <w:tcPr>
            <w:tcW w:w="8400" w:type="dxa"/>
            <w:gridSpan w:val="25"/>
            <w:vMerge w:val="restart"/>
            <w:tcMar>
              <w:top w:w="0" w:type="dxa"/>
              <w:left w:w="0" w:type="dxa"/>
              <w:bottom w:w="0" w:type="dxa"/>
              <w:right w:w="0" w:type="dxa"/>
            </w:tcMar>
          </w:tcPr>
          <w:p w:rsidR="00C27471" w:rsidRDefault="0039157B">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8400" w:type="dxa"/>
            <w:gridSpan w:val="25"/>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 xml:space="preserve">b) </w:t>
            </w:r>
          </w:p>
        </w:tc>
        <w:tc>
          <w:tcPr>
            <w:tcW w:w="8400" w:type="dxa"/>
            <w:gridSpan w:val="25"/>
            <w:tcMar>
              <w:top w:w="0" w:type="dxa"/>
              <w:left w:w="0" w:type="dxa"/>
              <w:bottom w:w="0" w:type="dxa"/>
              <w:right w:w="0" w:type="dxa"/>
            </w:tcMar>
          </w:tcPr>
          <w:p w:rsidR="00C27471" w:rsidRDefault="0039157B">
            <w:pPr>
              <w:pStyle w:val="textNormalBlokB91"/>
            </w:pPr>
            <w:r>
              <w:t>ve všech ostatních pojištěních:</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tcMar>
              <w:top w:w="0" w:type="dxa"/>
              <w:left w:w="0" w:type="dxa"/>
              <w:bottom w:w="0" w:type="dxa"/>
              <w:right w:w="0" w:type="dxa"/>
            </w:tcMar>
          </w:tcPr>
          <w:p w:rsidR="00C27471" w:rsidRDefault="0039157B">
            <w:pPr>
              <w:pStyle w:val="textBold"/>
            </w:pPr>
            <w:r>
              <w:t>Kolektory Praha, a.s.</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tcMar>
              <w:top w:w="0" w:type="dxa"/>
              <w:left w:w="0" w:type="dxa"/>
              <w:bottom w:w="0" w:type="dxa"/>
              <w:right w:w="0" w:type="dxa"/>
            </w:tcMar>
          </w:tcPr>
          <w:p w:rsidR="00C27471" w:rsidRDefault="0039157B">
            <w:pPr>
              <w:pStyle w:val="textNormalBlok0"/>
            </w:pPr>
            <w:r>
              <w:t>Pešlova 3, čp. 341</w:t>
            </w:r>
          </w:p>
          <w:p w:rsidR="00C27471" w:rsidRDefault="0039157B">
            <w:pPr>
              <w:pStyle w:val="textNormalBlok0"/>
            </w:pPr>
            <w:r>
              <w:t>19000, PRAHA 9</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tcMar>
              <w:top w:w="0" w:type="dxa"/>
              <w:left w:w="0" w:type="dxa"/>
              <w:bottom w:w="0" w:type="dxa"/>
              <w:right w:w="0" w:type="dxa"/>
            </w:tcMar>
          </w:tcPr>
          <w:p w:rsidR="00C27471" w:rsidRDefault="0039157B">
            <w:pPr>
              <w:pStyle w:val="textNormalBlokB91"/>
            </w:pPr>
            <w:r>
              <w:t>IČO: 26714124</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tcMar>
              <w:top w:w="0" w:type="dxa"/>
              <w:left w:w="0" w:type="dxa"/>
              <w:bottom w:w="0" w:type="dxa"/>
              <w:right w:w="0" w:type="dxa"/>
            </w:tcMar>
          </w:tcPr>
          <w:p w:rsidR="00C27471" w:rsidRDefault="0039157B">
            <w:pPr>
              <w:pStyle w:val="textNormalBlokB91"/>
            </w:pPr>
            <w:r>
              <w:t>Pokud jsou některá pojištění sjednána ve prospěch dalších pojištěných, jsou tito uvedeni u konkrétního předmětu pojištění.</w:t>
            </w:r>
          </w:p>
        </w:tc>
      </w:tr>
      <w:tr w:rsidR="0039157B">
        <w:tc>
          <w:tcPr>
            <w:tcW w:w="340" w:type="dxa"/>
            <w:gridSpan w:val="2"/>
            <w:tcMar>
              <w:top w:w="0" w:type="dxa"/>
              <w:left w:w="0" w:type="dxa"/>
              <w:bottom w:w="0" w:type="dxa"/>
              <w:right w:w="0" w:type="dxa"/>
            </w:tcMar>
          </w:tcPr>
          <w:p w:rsidR="00C27471" w:rsidRDefault="0039157B">
            <w:pPr>
              <w:pStyle w:val="beznyText"/>
            </w:pPr>
            <w:r>
              <w:t>3.</w:t>
            </w:r>
          </w:p>
        </w:tc>
        <w:tc>
          <w:tcPr>
            <w:tcW w:w="8760" w:type="dxa"/>
            <w:gridSpan w:val="29"/>
            <w:vMerge w:val="restart"/>
            <w:tcMar>
              <w:top w:w="0" w:type="dxa"/>
              <w:left w:w="0" w:type="dxa"/>
              <w:bottom w:w="0" w:type="dxa"/>
              <w:right w:w="0" w:type="dxa"/>
            </w:tcMar>
          </w:tcPr>
          <w:p w:rsidR="00C27471" w:rsidRDefault="0039157B">
            <w:pPr>
              <w:pStyle w:val="textNormalBlokMalaMezera"/>
            </w:pPr>
            <w:r>
              <w:t>Není-li touto pojistnou smlouvou dále výslovně sjednáno jinak, je oprávněnou osobou ve všech pojištěních sjednaných touto pojistnou smlouvou:</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tcMar>
              <w:top w:w="0" w:type="dxa"/>
              <w:left w:w="0" w:type="dxa"/>
              <w:bottom w:w="0" w:type="dxa"/>
              <w:right w:w="0" w:type="dxa"/>
            </w:tcMar>
          </w:tcPr>
          <w:p w:rsidR="00C27471" w:rsidRDefault="0039157B">
            <w:pPr>
              <w:pStyle w:val="textNormalBlokMalaMezera"/>
            </w:pPr>
            <w:r>
              <w:t>a) pojištěný, pokud nejde o případ uvedený v bodu b)</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tcMar>
              <w:top w:w="0" w:type="dxa"/>
              <w:left w:w="0" w:type="dxa"/>
              <w:bottom w:w="0" w:type="dxa"/>
              <w:right w:w="0" w:type="dxa"/>
            </w:tcMar>
          </w:tcPr>
          <w:p w:rsidR="00C27471" w:rsidRDefault="0039157B">
            <w:pPr>
              <w:pStyle w:val="textNormalBlokB91"/>
            </w:pPr>
            <w:r>
              <w:t>b) pojistník v pojištění cizího pojistného nebezpečí, splní-li podmínky stanovené občanským zákoníkem.</w:t>
            </w:r>
          </w:p>
        </w:tc>
      </w:tr>
      <w:tr w:rsidR="0039157B">
        <w:tc>
          <w:tcPr>
            <w:tcW w:w="340" w:type="dxa"/>
            <w:gridSpan w:val="2"/>
            <w:tcMar>
              <w:top w:w="0" w:type="dxa"/>
              <w:left w:w="0" w:type="dxa"/>
              <w:bottom w:w="0" w:type="dxa"/>
              <w:right w:w="0" w:type="dxa"/>
            </w:tcMar>
          </w:tcPr>
          <w:p w:rsidR="00C27471" w:rsidRDefault="0039157B">
            <w:pPr>
              <w:pStyle w:val="beznyText"/>
            </w:pPr>
            <w:r>
              <w:t>4.</w:t>
            </w:r>
          </w:p>
        </w:tc>
        <w:tc>
          <w:tcPr>
            <w:tcW w:w="8760" w:type="dxa"/>
            <w:gridSpan w:val="29"/>
            <w:tcMar>
              <w:top w:w="0" w:type="dxa"/>
              <w:left w:w="0" w:type="dxa"/>
              <w:bottom w:w="0" w:type="dxa"/>
              <w:right w:w="0" w:type="dxa"/>
            </w:tcMar>
          </w:tcPr>
          <w:p w:rsidR="00C27471" w:rsidRDefault="0039157B">
            <w:pPr>
              <w:pStyle w:val="textNormalBlokB91"/>
            </w:pPr>
            <w:r>
              <w:t>Pojištění sjednaná touto pojistnou smlouvou se řídí také Zvláštními smluvními ujednáními RENOMIA (dále jen 'ČSOBPOJ&amp;RENOMIA - 1/16'), která jsou nedílnou součástí a přílohou této pojistné smlouvy.</w:t>
            </w:r>
          </w:p>
        </w:tc>
      </w:tr>
      <w:tr w:rsidR="0039157B">
        <w:tc>
          <w:tcPr>
            <w:tcW w:w="340" w:type="dxa"/>
            <w:gridSpan w:val="2"/>
            <w:tcMar>
              <w:top w:w="0" w:type="dxa"/>
              <w:left w:w="0" w:type="dxa"/>
              <w:bottom w:w="0" w:type="dxa"/>
              <w:right w:w="0" w:type="dxa"/>
            </w:tcMar>
          </w:tcPr>
          <w:p w:rsidR="00C27471" w:rsidRDefault="0039157B">
            <w:pPr>
              <w:pStyle w:val="beznyText"/>
            </w:pPr>
            <w:r>
              <w:t>5.</w:t>
            </w:r>
          </w:p>
        </w:tc>
        <w:tc>
          <w:tcPr>
            <w:tcW w:w="8760" w:type="dxa"/>
            <w:gridSpan w:val="29"/>
            <w:vMerge w:val="restart"/>
            <w:tcMar>
              <w:top w:w="0" w:type="dxa"/>
              <w:left w:w="0" w:type="dxa"/>
              <w:bottom w:w="0" w:type="dxa"/>
              <w:right w:w="0" w:type="dxa"/>
            </w:tcMar>
          </w:tcPr>
          <w:p w:rsidR="00C27471" w:rsidRDefault="0039157B">
            <w:pPr>
              <w:pStyle w:val="textNormalBlokB91"/>
            </w:pPr>
            <w:r>
              <w:t xml:space="preserve">Není-li touto pojistnou smlouvou dále výslovně dohodnuto jinak, sjednávají se všechna pojištění sjednaná touto pojistnou smlouvou s následující pojistnou dobou:  </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1660" w:type="dxa"/>
            <w:gridSpan w:val="7"/>
            <w:tcMar>
              <w:top w:w="0" w:type="dxa"/>
              <w:left w:w="0" w:type="dxa"/>
              <w:bottom w:w="0" w:type="dxa"/>
              <w:right w:w="0" w:type="dxa"/>
            </w:tcMar>
          </w:tcPr>
          <w:p w:rsidR="00C27471" w:rsidRDefault="0039157B">
            <w:pPr>
              <w:pStyle w:val="textBold"/>
            </w:pPr>
            <w:r>
              <w:t>Počátek pojištění:</w:t>
            </w:r>
          </w:p>
        </w:tc>
        <w:tc>
          <w:tcPr>
            <w:tcW w:w="7100" w:type="dxa"/>
            <w:gridSpan w:val="22"/>
            <w:tcMar>
              <w:top w:w="0" w:type="dxa"/>
              <w:left w:w="0" w:type="dxa"/>
              <w:bottom w:w="0" w:type="dxa"/>
              <w:right w:w="0" w:type="dxa"/>
            </w:tcMar>
          </w:tcPr>
          <w:p w:rsidR="00C27471" w:rsidRDefault="0039157B">
            <w:pPr>
              <w:pStyle w:val="textNormalBlok0"/>
            </w:pPr>
            <w:r>
              <w:rPr>
                <w:b/>
              </w:rPr>
              <w:t>01.01.2017 00:00</w:t>
            </w:r>
            <w:r>
              <w:t xml:space="preserve"> hodin</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1660" w:type="dxa"/>
            <w:gridSpan w:val="7"/>
            <w:tcMar>
              <w:top w:w="0" w:type="dxa"/>
              <w:left w:w="0" w:type="dxa"/>
              <w:bottom w:w="0" w:type="dxa"/>
              <w:right w:w="0" w:type="dxa"/>
            </w:tcMar>
          </w:tcPr>
          <w:p w:rsidR="00C27471" w:rsidRDefault="0039157B">
            <w:pPr>
              <w:pStyle w:val="textBold"/>
            </w:pPr>
            <w:r>
              <w:t>Konec pojištění:</w:t>
            </w:r>
          </w:p>
        </w:tc>
        <w:tc>
          <w:tcPr>
            <w:tcW w:w="7100" w:type="dxa"/>
            <w:gridSpan w:val="22"/>
            <w:tcMar>
              <w:top w:w="0" w:type="dxa"/>
              <w:left w:w="0" w:type="dxa"/>
              <w:bottom w:w="0" w:type="dxa"/>
              <w:right w:w="0" w:type="dxa"/>
            </w:tcMar>
          </w:tcPr>
          <w:p w:rsidR="00C27471" w:rsidRDefault="0039157B">
            <w:pPr>
              <w:pStyle w:val="textNormalBlokB91"/>
            </w:pPr>
            <w:r>
              <w:rPr>
                <w:b/>
              </w:rPr>
              <w:t>01.01.2018 00:00</w:t>
            </w:r>
            <w:r>
              <w:t xml:space="preserve"> hodin (tento den již není zahrnut do pojištění).</w:t>
            </w:r>
          </w:p>
        </w:tc>
      </w:tr>
      <w:tr w:rsidR="0039157B">
        <w:tc>
          <w:tcPr>
            <w:tcW w:w="9100" w:type="dxa"/>
            <w:gridSpan w:val="31"/>
            <w:tcMar>
              <w:top w:w="0" w:type="dxa"/>
              <w:left w:w="0" w:type="dxa"/>
              <w:bottom w:w="0" w:type="dxa"/>
              <w:right w:w="0" w:type="dxa"/>
            </w:tcMar>
          </w:tcPr>
          <w:p w:rsidR="00C27471" w:rsidRDefault="0039157B">
            <w:pPr>
              <w:pStyle w:val="nadpisHlavnihoClanku"/>
              <w:keepNext/>
              <w:keepLines/>
            </w:pPr>
            <w:r>
              <w:t>Článek II.</w:t>
            </w:r>
          </w:p>
        </w:tc>
      </w:tr>
      <w:tr w:rsidR="0039157B">
        <w:tc>
          <w:tcPr>
            <w:tcW w:w="9100" w:type="dxa"/>
            <w:gridSpan w:val="31"/>
            <w:tcMar>
              <w:top w:w="0" w:type="dxa"/>
              <w:left w:w="0" w:type="dxa"/>
              <w:bottom w:w="180" w:type="dxa"/>
              <w:right w:w="0" w:type="dxa"/>
            </w:tcMar>
          </w:tcPr>
          <w:p w:rsidR="00C27471" w:rsidRDefault="0039157B">
            <w:pPr>
              <w:pStyle w:val="podnadpisHlavnihoClanku"/>
              <w:keepNext/>
              <w:keepLines/>
            </w:pPr>
            <w:r>
              <w:t>Pojistnou smlouvou sjednaná pojištění a jejich rozsah</w:t>
            </w:r>
          </w:p>
        </w:tc>
      </w:tr>
      <w:tr w:rsidR="0039157B">
        <w:tc>
          <w:tcPr>
            <w:tcW w:w="9100" w:type="dxa"/>
            <w:gridSpan w:val="31"/>
            <w:tcMar>
              <w:top w:w="0" w:type="dxa"/>
              <w:left w:w="0" w:type="dxa"/>
              <w:bottom w:w="0" w:type="dxa"/>
              <w:right w:w="0" w:type="dxa"/>
            </w:tcMar>
          </w:tcPr>
          <w:p w:rsidR="00C27471" w:rsidRDefault="0039157B">
            <w:pPr>
              <w:pStyle w:val="nadpisClankuPojisteni"/>
              <w:keepNext/>
              <w:keepLines/>
            </w:pPr>
            <w:r>
              <w:t>1. Živelní pojištění</w:t>
            </w:r>
          </w:p>
        </w:tc>
      </w:tr>
      <w:tr w:rsidR="0039157B">
        <w:tc>
          <w:tcPr>
            <w:tcW w:w="9100" w:type="dxa"/>
            <w:gridSpan w:val="31"/>
            <w:tcMar>
              <w:top w:w="0" w:type="dxa"/>
              <w:left w:w="0" w:type="dxa"/>
              <w:bottom w:w="0" w:type="dxa"/>
              <w:right w:w="0" w:type="dxa"/>
            </w:tcMar>
          </w:tcPr>
          <w:p w:rsidR="00C27471" w:rsidRDefault="0039157B">
            <w:pPr>
              <w:pStyle w:val="textNormalBlokB91"/>
            </w:pPr>
            <w:r>
              <w:t>V souladu s článkem I. pojistné smlouvy se toto pojištění řídí také Všeobecnými pojistnými podmínkami - zvláštní část Živelní pojištění VPP Z 2014 (dále jen "VPP Z 2014"), které jsou nedílnou součástí a přílohou této pojistné smlouvy.</w:t>
            </w:r>
          </w:p>
        </w:tc>
      </w:tr>
      <w:tr w:rsidR="0039157B">
        <w:tc>
          <w:tcPr>
            <w:tcW w:w="9100" w:type="dxa"/>
            <w:gridSpan w:val="31"/>
            <w:tcMar>
              <w:top w:w="180" w:type="dxa"/>
              <w:left w:w="0" w:type="dxa"/>
              <w:bottom w:w="180" w:type="dxa"/>
              <w:right w:w="0" w:type="dxa"/>
            </w:tcMar>
            <w:vAlign w:val="center"/>
          </w:tcPr>
          <w:p w:rsidR="00C27471" w:rsidRDefault="0039157B">
            <w:pPr>
              <w:pStyle w:val="textRozsahPojisteni"/>
              <w:keepNext/>
              <w:keepLines/>
            </w:pPr>
            <w:r>
              <w:t>ROZSAH POJIŠTĚNÍ</w:t>
            </w: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předmět pojištění:</w:t>
            </w:r>
          </w:p>
          <w:p w:rsidR="00C27471" w:rsidRDefault="00281666">
            <w:pPr>
              <w:pStyle w:val="tableTD0"/>
              <w:keepNext/>
              <w:keepLines/>
            </w:pPr>
            <w:r>
              <w:rPr>
                <w:b/>
              </w:rPr>
              <w:t xml:space="preserve">1. Soubor staveb vyjma věcí </w:t>
            </w:r>
            <w:r w:rsidR="0039157B">
              <w:rPr>
                <w:b/>
              </w:rPr>
              <w:t>uvedených v čl. III odst. 2. a 3. VPP</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území Hlavního města Prahy</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FLEXA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57 785 512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C27471">
            <w:pPr>
              <w:pStyle w:val="tableTD0"/>
              <w:keepNext/>
              <w:keepLines/>
              <w:jc w:val="center"/>
            </w:pP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20 000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Povodeň nebo záplava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Doplňková živelní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Vodovodní škoda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lastRenderedPageBreak/>
              <w:t>předmět pojištění:</w:t>
            </w:r>
          </w:p>
          <w:p w:rsidR="00C27471" w:rsidRDefault="0039157B">
            <w:pPr>
              <w:pStyle w:val="tableTD0"/>
              <w:keepNext/>
              <w:keepLines/>
            </w:pPr>
            <w:r>
              <w:rPr>
                <w:b/>
              </w:rPr>
              <w:t>2. Soubor staveb  vyjma věcí  uvedených v čl. III odst. 2. a 3. VPP</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p w:rsidR="00C27471" w:rsidRDefault="0039157B">
            <w:pPr>
              <w:pStyle w:val="tableTD0"/>
              <w:keepNext/>
              <w:keepLines/>
            </w:pPr>
            <w:r>
              <w:rPr>
                <w:b/>
              </w:rPr>
              <w:t>pro všechny předměty pojištění</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území Hlavního města Prahy</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Zkrat nebo přepětí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200 000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předmět pojištění:</w:t>
            </w:r>
          </w:p>
          <w:p w:rsidR="00C27471" w:rsidRDefault="0039157B">
            <w:pPr>
              <w:pStyle w:val="tableTD0"/>
              <w:keepNext/>
              <w:keepLines/>
            </w:pPr>
            <w:r>
              <w:rPr>
                <w:b/>
              </w:rPr>
              <w:t>3. Soubor věcí movitých s výjimkou zásob a věcí uvedených v čl. III, odst. 2 a 3 VPP</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území Hlavního města Prahy</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FLEXA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105 994 471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C27471">
            <w:pPr>
              <w:pStyle w:val="tableTD0"/>
              <w:keepNext/>
              <w:keepLines/>
              <w:jc w:val="center"/>
            </w:pP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Povodeň nebo záplava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Doplňková živelní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Vodovodní škoda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předmět pojištění:</w:t>
            </w:r>
          </w:p>
          <w:p w:rsidR="00C27471" w:rsidRDefault="0039157B">
            <w:pPr>
              <w:pStyle w:val="tableTD0"/>
              <w:keepNext/>
              <w:keepLines/>
            </w:pPr>
            <w:r>
              <w:rPr>
                <w:b/>
              </w:rPr>
              <w:t>4. Soubor věcí movitých s výjimkou zásob a věcí uvedených v čl. III, odst. 2 a 3 VPP</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p w:rsidR="00C27471" w:rsidRDefault="0039157B">
            <w:pPr>
              <w:pStyle w:val="tableTD0"/>
              <w:keepNext/>
              <w:keepLines/>
            </w:pPr>
            <w:r>
              <w:rPr>
                <w:b/>
              </w:rPr>
              <w:t>mobilní elektronika</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ČR</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FLEXA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1 182 133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C27471">
            <w:pPr>
              <w:pStyle w:val="tableTD0"/>
              <w:keepNext/>
              <w:keepLines/>
              <w:jc w:val="center"/>
            </w:pP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Povodeň nebo záplava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1 182 133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C27471">
            <w:pPr>
              <w:pStyle w:val="tableTD0"/>
              <w:keepNext/>
              <w:keepLines/>
              <w:jc w:val="center"/>
            </w:pP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Doplňková živelní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1 182 133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C27471">
            <w:pPr>
              <w:pStyle w:val="tableTD0"/>
              <w:keepNext/>
              <w:keepLines/>
              <w:jc w:val="center"/>
            </w:pP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Vodovodní škoda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1 182 133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C27471">
            <w:pPr>
              <w:pStyle w:val="tableTD0"/>
              <w:keepNext/>
              <w:keepLines/>
              <w:jc w:val="center"/>
            </w:pP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předmět pojištění:</w:t>
            </w:r>
          </w:p>
          <w:p w:rsidR="00C27471" w:rsidRDefault="0039157B">
            <w:pPr>
              <w:pStyle w:val="tableTD0"/>
              <w:keepNext/>
              <w:keepLines/>
            </w:pPr>
            <w:r>
              <w:rPr>
                <w:b/>
              </w:rPr>
              <w:t>5. Soubor cenností</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území Hlavního města Prahy</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w:t>
            </w:r>
            <w:r w:rsidR="00AB3B44">
              <w:t xml:space="preserve">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39157B" w:rsidRDefault="0039157B">
            <w:pPr>
              <w:pStyle w:val="tableTD0"/>
              <w:keepNext/>
              <w:keepLines/>
            </w:pPr>
            <w:r>
              <w:t>FLEXA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9157B" w:rsidRDefault="0039157B">
            <w:pPr>
              <w:pStyle w:val="tableTD0"/>
              <w:keepNext/>
              <w:keepLines/>
              <w:jc w:val="right"/>
            </w:pPr>
            <w:r>
              <w:t>500 000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9157B"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39157B" w:rsidRDefault="0039157B">
            <w:pPr>
              <w:pStyle w:val="tableTD0"/>
              <w:keepNext/>
              <w:keepLines/>
              <w:jc w:val="right"/>
            </w:pPr>
            <w:r>
              <w:t>10 000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Povodeň nebo záplava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Doplňková živelní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Vodovodní škoda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předmět pojištění:</w:t>
            </w:r>
          </w:p>
          <w:p w:rsidR="00C27471" w:rsidRDefault="0039157B">
            <w:pPr>
              <w:pStyle w:val="tableTD0"/>
              <w:keepNext/>
              <w:keepLines/>
            </w:pPr>
            <w:r>
              <w:rPr>
                <w:b/>
              </w:rPr>
              <w:t>6. Skla osazená ve stavbách</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území Hlavního města Prahy</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Sklo all risks</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lastRenderedPageBreak/>
              <w:t>předmět pojištění:</w:t>
            </w:r>
          </w:p>
          <w:p w:rsidR="00C27471" w:rsidRDefault="0039157B">
            <w:pPr>
              <w:pStyle w:val="tableTD0"/>
              <w:keepNext/>
              <w:keepLines/>
            </w:pPr>
            <w:r>
              <w:rPr>
                <w:b/>
              </w:rPr>
              <w:t>7. Náklady na demolice a odvoz stavební suti</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území Hlavního města Prahy</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FLEXA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Povodeň nebo záplava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Doplňková živelní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Vodovodní škoda</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9100" w:type="dxa"/>
            <w:gridSpan w:val="31"/>
            <w:tcMar>
              <w:top w:w="0" w:type="dxa"/>
              <w:left w:w="0" w:type="dxa"/>
              <w:bottom w:w="0" w:type="dxa"/>
              <w:right w:w="0" w:type="dxa"/>
            </w:tcMar>
          </w:tcPr>
          <w:p w:rsidR="00C27471" w:rsidRDefault="0039157B">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c>
          <w:tcPr>
            <w:tcW w:w="9100" w:type="dxa"/>
            <w:gridSpan w:val="31"/>
            <w:tcMar>
              <w:top w:w="180" w:type="dxa"/>
              <w:left w:w="0" w:type="dxa"/>
              <w:bottom w:w="180" w:type="dxa"/>
              <w:right w:w="0" w:type="dxa"/>
            </w:tcMar>
            <w:vAlign w:val="center"/>
          </w:tcPr>
          <w:p w:rsidR="00C27471" w:rsidRDefault="0039157B">
            <w:pPr>
              <w:pStyle w:val="textVykladPojmu"/>
              <w:keepNext/>
              <w:keepLines/>
            </w:pPr>
            <w:r>
              <w:t>VÝKLAD POJMŮ</w:t>
            </w:r>
          </w:p>
        </w:tc>
      </w:tr>
      <w:tr w:rsidR="0039157B">
        <w:tc>
          <w:tcPr>
            <w:tcW w:w="9100" w:type="dxa"/>
            <w:gridSpan w:val="31"/>
            <w:tcMar>
              <w:top w:w="0" w:type="dxa"/>
              <w:left w:w="0" w:type="dxa"/>
              <w:bottom w:w="0" w:type="dxa"/>
              <w:right w:w="0" w:type="dxa"/>
            </w:tcMar>
          </w:tcPr>
          <w:p w:rsidR="00C27471" w:rsidRDefault="0039157B">
            <w:pPr>
              <w:pStyle w:val="textNormalBlokB91"/>
            </w:pPr>
            <w:r>
              <w:t xml:space="preserve">Pojmem </w:t>
            </w:r>
            <w:r>
              <w:rPr>
                <w:b/>
              </w:rPr>
              <w:t>FLEXA</w:t>
            </w:r>
            <w:r>
              <w:t xml:space="preserve"> se pro účely této pojistné smlouvy rozumí živelní pojištění sjednané pro případ poškození nebo zničení předmětu pojištění způsobené pojistným nebezpečím dle čl. II odst. 1. VPP Z 2014.</w:t>
            </w:r>
          </w:p>
        </w:tc>
      </w:tr>
      <w:tr w:rsidR="0039157B">
        <w:tc>
          <w:tcPr>
            <w:tcW w:w="9100" w:type="dxa"/>
            <w:gridSpan w:val="31"/>
            <w:tcMar>
              <w:top w:w="0" w:type="dxa"/>
              <w:left w:w="0" w:type="dxa"/>
              <w:bottom w:w="0" w:type="dxa"/>
              <w:right w:w="0" w:type="dxa"/>
            </w:tcMar>
          </w:tcPr>
          <w:p w:rsidR="00C27471" w:rsidRDefault="0039157B">
            <w:pPr>
              <w:pStyle w:val="textNormalBlokB91"/>
            </w:pPr>
            <w:r>
              <w:t>Pojmem</w:t>
            </w:r>
            <w:r>
              <w:rPr>
                <w:b/>
              </w:rPr>
              <w:t xml:space="preserve"> Doplňková živelní nebezpečí</w:t>
            </w:r>
            <w:r>
              <w:t xml:space="preserve"> se pro účely této pojistné smlouvy rozumí živelní pojištění sjednané pro případ poškození nebo zničení předmětu pojištění způsobené pojistným nebezpečím dle čl. II odst. 2. VPP Z 2014.</w:t>
            </w:r>
          </w:p>
        </w:tc>
      </w:tr>
      <w:tr w:rsidR="0039157B">
        <w:tc>
          <w:tcPr>
            <w:tcW w:w="9100" w:type="dxa"/>
            <w:gridSpan w:val="31"/>
            <w:tcMar>
              <w:top w:w="0" w:type="dxa"/>
              <w:left w:w="0" w:type="dxa"/>
              <w:bottom w:w="0" w:type="dxa"/>
              <w:right w:w="0" w:type="dxa"/>
            </w:tcMar>
          </w:tcPr>
          <w:p w:rsidR="00C27471" w:rsidRDefault="0039157B">
            <w:pPr>
              <w:pStyle w:val="nadpisClankuPojisteni"/>
              <w:keepNext/>
              <w:keepLines/>
            </w:pPr>
            <w:r>
              <w:t>2. Pojištění odcizení</w:t>
            </w:r>
          </w:p>
        </w:tc>
      </w:tr>
      <w:tr w:rsidR="0039157B">
        <w:tc>
          <w:tcPr>
            <w:tcW w:w="9100" w:type="dxa"/>
            <w:gridSpan w:val="31"/>
            <w:tcMar>
              <w:top w:w="0" w:type="dxa"/>
              <w:left w:w="0" w:type="dxa"/>
              <w:bottom w:w="0" w:type="dxa"/>
              <w:right w:w="0" w:type="dxa"/>
            </w:tcMar>
          </w:tcPr>
          <w:p w:rsidR="00C27471" w:rsidRDefault="0039157B">
            <w:pPr>
              <w:pStyle w:val="textNormalBlokB91"/>
            </w:pPr>
            <w:r>
              <w:t>V souladu s článkem I. pojistné smlouvy se toto pojištění řídí také Všeobecnými pojistnými podmínkami - zvláštní část Pojištění odcizení VPP K 2014 (dále jen "VPP K 2014"), které tvoří přílohu této pojistné smlouvy.</w:t>
            </w:r>
          </w:p>
        </w:tc>
      </w:tr>
      <w:tr w:rsidR="0039157B">
        <w:tc>
          <w:tcPr>
            <w:tcW w:w="9100" w:type="dxa"/>
            <w:gridSpan w:val="31"/>
            <w:tcMar>
              <w:top w:w="0" w:type="dxa"/>
              <w:left w:w="0" w:type="dxa"/>
              <w:bottom w:w="0" w:type="dxa"/>
              <w:right w:w="0" w:type="dxa"/>
            </w:tcMar>
          </w:tcPr>
          <w:p w:rsidR="00C27471" w:rsidRDefault="0039157B">
            <w:pPr>
              <w:pStyle w:val="textNormalBlokB91"/>
            </w:pPr>
            <w:r>
              <w:t>Dále se toto pojištění řídí také Doplňkovými pojistnými podmínkami Pravidla zabezpečení proti odcizení DPP PZK 2014 (dále jen "DPP PZK 2014"), které jsou také nedílnou součástí a přílohou této pojistné smlouvy.</w:t>
            </w:r>
          </w:p>
        </w:tc>
      </w:tr>
      <w:tr w:rsidR="0039157B">
        <w:tc>
          <w:tcPr>
            <w:tcW w:w="9100" w:type="dxa"/>
            <w:gridSpan w:val="31"/>
            <w:tcMar>
              <w:top w:w="0" w:type="dxa"/>
              <w:left w:w="0" w:type="dxa"/>
              <w:bottom w:w="0" w:type="dxa"/>
              <w:right w:w="0" w:type="dxa"/>
            </w:tcMar>
          </w:tcPr>
          <w:p w:rsidR="00C27471" w:rsidRDefault="0039157B">
            <w:pPr>
              <w:pStyle w:val="textNormalBlokB91"/>
            </w:pPr>
            <w:r>
              <w:t>Je-li touto pojistnou smlouvou v souladu s čl. II. odst. 2. VPP K 2014 pojištění sjednáno i pro případ pojistného nebezpečí vandalismus, je limit pojistného plnění ve výši 50 000 Kč horní hranicí pojistného plnění za pojistnou událost způsobenou poškozením nebo zničením předmětu pojištění nebo jeho části jakýmkoliv znečištěním, zabarvením, kresbami či nápisy.</w:t>
            </w:r>
          </w:p>
        </w:tc>
      </w:tr>
      <w:tr w:rsidR="0039157B">
        <w:tc>
          <w:tcPr>
            <w:tcW w:w="9100" w:type="dxa"/>
            <w:gridSpan w:val="31"/>
            <w:tcMar>
              <w:top w:w="180" w:type="dxa"/>
              <w:left w:w="0" w:type="dxa"/>
              <w:bottom w:w="180" w:type="dxa"/>
              <w:right w:w="0" w:type="dxa"/>
            </w:tcMar>
            <w:vAlign w:val="center"/>
          </w:tcPr>
          <w:p w:rsidR="00C27471" w:rsidRDefault="0039157B">
            <w:pPr>
              <w:pStyle w:val="textRozsahPojisteni"/>
              <w:keepNext/>
              <w:keepLines/>
            </w:pPr>
            <w:r>
              <w:t>ROZSAH POJIŠTĚNÍ</w:t>
            </w: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předmět pojištění:</w:t>
            </w:r>
          </w:p>
          <w:p w:rsidR="00C27471" w:rsidRDefault="0039157B">
            <w:pPr>
              <w:pStyle w:val="tableTD0"/>
              <w:keepNext/>
              <w:keepLines/>
            </w:pPr>
            <w:r>
              <w:rPr>
                <w:b/>
              </w:rPr>
              <w:t>5. Soubor cenností</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území Hlavního města Prahy</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w:t>
            </w:r>
            <w:r w:rsidR="00AB3B44">
              <w:t xml:space="preserve">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Pojištění odcizení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předmět pojištění:</w:t>
            </w:r>
          </w:p>
          <w:p w:rsidR="00C27471" w:rsidRDefault="0039157B">
            <w:pPr>
              <w:pStyle w:val="tableTD0"/>
              <w:keepNext/>
              <w:keepLines/>
            </w:pPr>
            <w:r>
              <w:rPr>
                <w:b/>
              </w:rPr>
              <w:t>8. Soubor věcí movitých s výjimkou zásob a věcí uvedených v čl. III, odst. 2 a 3 VPP</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území Hlavního města Prahy</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Pojištění odcizení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1 000 000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předmět pojištění:</w:t>
            </w:r>
          </w:p>
          <w:p w:rsidR="00C27471" w:rsidRDefault="0039157B">
            <w:pPr>
              <w:pStyle w:val="tableTD0"/>
              <w:keepNext/>
              <w:keepLines/>
            </w:pPr>
            <w:r>
              <w:rPr>
                <w:b/>
              </w:rPr>
              <w:t>9. Soubor staveb  vyjma věcí  uvedených v čl. III odst. 2. a 3. VPP</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p w:rsidR="00C27471" w:rsidRDefault="0039157B">
            <w:pPr>
              <w:pStyle w:val="tableTD0"/>
              <w:keepNext/>
              <w:keepLines/>
            </w:pPr>
            <w:r>
              <w:rPr>
                <w:b/>
              </w:rPr>
              <w:t>pro všechny předměty pojištění</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území Hlavního města Prahy</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zarovnaniTabulkyPriOdlDatech"/>
              <w:keepNext/>
              <w:keepLines/>
            </w:pPr>
            <w:r>
              <w:t>Vandalismus</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1 100 000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 min. 5 000 Kč</w:t>
            </w:r>
          </w:p>
        </w:tc>
      </w:tr>
      <w:tr w:rsidR="0039157B">
        <w:trPr>
          <w:cantSplit/>
        </w:trPr>
        <w:tc>
          <w:tcPr>
            <w:tcW w:w="2700" w:type="dxa"/>
            <w:gridSpan w:val="12"/>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tableTDleftrightbottom"/>
              <w:keepNext/>
              <w:keepLines/>
            </w:pPr>
          </w:p>
        </w:tc>
        <w:tc>
          <w:tcPr>
            <w:tcW w:w="40" w:type="dxa"/>
            <w:tcBorders>
              <w:left w:val="single" w:sz="8" w:space="0" w:color="000000"/>
            </w:tcBorders>
            <w:tcMar>
              <w:top w:w="0" w:type="dxa"/>
              <w:left w:w="0" w:type="dxa"/>
              <w:bottom w:w="0" w:type="dxa"/>
              <w:right w:w="0" w:type="dxa"/>
            </w:tcMar>
          </w:tcPr>
          <w:p w:rsidR="00C27471" w:rsidRDefault="00C27471">
            <w:pPr>
              <w:pStyle w:val="EMPTYCELLSTYLE"/>
              <w:keepNext/>
            </w:pPr>
          </w:p>
        </w:tc>
        <w:tc>
          <w:tcPr>
            <w:tcW w:w="160" w:type="dxa"/>
            <w:tcMar>
              <w:top w:w="0" w:type="dxa"/>
              <w:left w:w="0" w:type="dxa"/>
              <w:bottom w:w="0" w:type="dxa"/>
              <w:right w:w="0" w:type="dxa"/>
            </w:tcMar>
          </w:tcPr>
          <w:p w:rsidR="00C27471" w:rsidRDefault="00C27471">
            <w:pPr>
              <w:pStyle w:val="EMPTYCELLSTYLE"/>
              <w:keepNext/>
            </w:pPr>
          </w:p>
        </w:tc>
        <w:tc>
          <w:tcPr>
            <w:tcW w:w="500" w:type="dxa"/>
            <w:tcMar>
              <w:top w:w="0" w:type="dxa"/>
              <w:left w:w="0" w:type="dxa"/>
              <w:bottom w:w="0" w:type="dxa"/>
              <w:right w:w="0" w:type="dxa"/>
            </w:tcMar>
          </w:tcPr>
          <w:p w:rsidR="00C27471" w:rsidRDefault="00C27471">
            <w:pPr>
              <w:pStyle w:val="EMPTYCELLSTYLE"/>
              <w:keepNext/>
            </w:pPr>
          </w:p>
        </w:tc>
        <w:tc>
          <w:tcPr>
            <w:tcW w:w="300" w:type="dxa"/>
            <w:tcMar>
              <w:top w:w="0" w:type="dxa"/>
              <w:left w:w="0" w:type="dxa"/>
              <w:bottom w:w="0" w:type="dxa"/>
              <w:right w:w="0" w:type="dxa"/>
            </w:tcMar>
          </w:tcPr>
          <w:p w:rsidR="00C27471" w:rsidRDefault="00C27471">
            <w:pPr>
              <w:pStyle w:val="EMPTYCELLSTYLE"/>
              <w:keepNext/>
            </w:pPr>
          </w:p>
        </w:tc>
        <w:tc>
          <w:tcPr>
            <w:tcW w:w="300" w:type="dxa"/>
            <w:tcMar>
              <w:top w:w="0" w:type="dxa"/>
              <w:left w:w="0" w:type="dxa"/>
              <w:bottom w:w="0" w:type="dxa"/>
              <w:right w:w="0" w:type="dxa"/>
            </w:tcMar>
          </w:tcPr>
          <w:p w:rsidR="00C27471" w:rsidRDefault="00C27471">
            <w:pPr>
              <w:pStyle w:val="EMPTYCELLSTYLE"/>
              <w:keepNext/>
            </w:pPr>
          </w:p>
        </w:tc>
        <w:tc>
          <w:tcPr>
            <w:tcW w:w="140" w:type="dxa"/>
            <w:tcMar>
              <w:top w:w="0" w:type="dxa"/>
              <w:left w:w="0" w:type="dxa"/>
              <w:bottom w:w="0" w:type="dxa"/>
              <w:right w:w="0" w:type="dxa"/>
            </w:tcMar>
          </w:tcPr>
          <w:p w:rsidR="00C27471" w:rsidRDefault="00C27471">
            <w:pPr>
              <w:pStyle w:val="EMPTYCELLSTYLE"/>
              <w:keepNext/>
            </w:pPr>
          </w:p>
        </w:tc>
        <w:tc>
          <w:tcPr>
            <w:tcW w:w="360" w:type="dxa"/>
            <w:tcMar>
              <w:top w:w="0" w:type="dxa"/>
              <w:left w:w="0" w:type="dxa"/>
              <w:bottom w:w="0" w:type="dxa"/>
              <w:right w:w="0" w:type="dxa"/>
            </w:tcMar>
          </w:tcPr>
          <w:p w:rsidR="00C27471" w:rsidRDefault="00C27471">
            <w:pPr>
              <w:pStyle w:val="EMPTYCELLSTYLE"/>
              <w:keepNext/>
            </w:pPr>
          </w:p>
        </w:tc>
        <w:tc>
          <w:tcPr>
            <w:tcW w:w="40" w:type="dxa"/>
            <w:tcMar>
              <w:top w:w="0" w:type="dxa"/>
              <w:left w:w="0" w:type="dxa"/>
              <w:bottom w:w="0" w:type="dxa"/>
              <w:right w:w="0" w:type="dxa"/>
            </w:tcMar>
          </w:tcPr>
          <w:p w:rsidR="00C27471" w:rsidRDefault="00C27471">
            <w:pPr>
              <w:pStyle w:val="EMPTYCELLSTYLE"/>
              <w:keepNext/>
            </w:pPr>
          </w:p>
        </w:tc>
        <w:tc>
          <w:tcPr>
            <w:tcW w:w="40" w:type="dxa"/>
            <w:tcMar>
              <w:top w:w="0" w:type="dxa"/>
              <w:left w:w="0" w:type="dxa"/>
              <w:bottom w:w="0" w:type="dxa"/>
              <w:right w:w="0" w:type="dxa"/>
            </w:tcMar>
          </w:tcPr>
          <w:p w:rsidR="00C27471" w:rsidRDefault="00C27471">
            <w:pPr>
              <w:pStyle w:val="EMPTYCELLSTYLE"/>
              <w:keepNext/>
            </w:pPr>
          </w:p>
        </w:tc>
        <w:tc>
          <w:tcPr>
            <w:tcW w:w="320" w:type="dxa"/>
            <w:tcMar>
              <w:top w:w="0" w:type="dxa"/>
              <w:left w:w="0" w:type="dxa"/>
              <w:bottom w:w="0" w:type="dxa"/>
              <w:right w:w="0" w:type="dxa"/>
            </w:tcMar>
          </w:tcPr>
          <w:p w:rsidR="00C27471" w:rsidRDefault="00C27471">
            <w:pPr>
              <w:pStyle w:val="EMPTYCELLSTYLE"/>
              <w:keepNext/>
            </w:pPr>
          </w:p>
        </w:tc>
        <w:tc>
          <w:tcPr>
            <w:tcW w:w="80" w:type="dxa"/>
            <w:tcMar>
              <w:top w:w="0" w:type="dxa"/>
              <w:left w:w="0" w:type="dxa"/>
              <w:bottom w:w="0" w:type="dxa"/>
              <w:right w:w="0" w:type="dxa"/>
            </w:tcMar>
          </w:tcPr>
          <w:p w:rsidR="00C27471" w:rsidRDefault="00C27471">
            <w:pPr>
              <w:pStyle w:val="EMPTYCELLSTYLE"/>
              <w:keepNext/>
            </w:pPr>
          </w:p>
        </w:tc>
        <w:tc>
          <w:tcPr>
            <w:tcW w:w="1020" w:type="dxa"/>
            <w:tcMar>
              <w:top w:w="0" w:type="dxa"/>
              <w:left w:w="0" w:type="dxa"/>
              <w:bottom w:w="0" w:type="dxa"/>
              <w:right w:w="0" w:type="dxa"/>
            </w:tcMar>
          </w:tcPr>
          <w:p w:rsidR="00C27471" w:rsidRDefault="00C27471">
            <w:pPr>
              <w:pStyle w:val="EMPTYCELLSTYLE"/>
              <w:keepNext/>
            </w:pPr>
          </w:p>
        </w:tc>
        <w:tc>
          <w:tcPr>
            <w:tcW w:w="600" w:type="dxa"/>
            <w:tcMar>
              <w:top w:w="0" w:type="dxa"/>
              <w:left w:w="0" w:type="dxa"/>
              <w:bottom w:w="0" w:type="dxa"/>
              <w:right w:w="0" w:type="dxa"/>
            </w:tcMar>
          </w:tcPr>
          <w:p w:rsidR="00C27471" w:rsidRDefault="00C27471">
            <w:pPr>
              <w:pStyle w:val="EMPTYCELLSTYLE"/>
              <w:keepNext/>
            </w:pPr>
          </w:p>
        </w:tc>
        <w:tc>
          <w:tcPr>
            <w:tcW w:w="100" w:type="dxa"/>
            <w:tcMar>
              <w:top w:w="0" w:type="dxa"/>
              <w:left w:w="0" w:type="dxa"/>
              <w:bottom w:w="0" w:type="dxa"/>
              <w:right w:w="0" w:type="dxa"/>
            </w:tcMar>
          </w:tcPr>
          <w:p w:rsidR="00C27471" w:rsidRDefault="00C27471">
            <w:pPr>
              <w:pStyle w:val="EMPTYCELLSTYLE"/>
              <w:keepNext/>
            </w:pPr>
          </w:p>
        </w:tc>
        <w:tc>
          <w:tcPr>
            <w:tcW w:w="180" w:type="dxa"/>
            <w:tcMar>
              <w:top w:w="0" w:type="dxa"/>
              <w:left w:w="0" w:type="dxa"/>
              <w:bottom w:w="0" w:type="dxa"/>
              <w:right w:w="0" w:type="dxa"/>
            </w:tcMar>
          </w:tcPr>
          <w:p w:rsidR="00C27471" w:rsidRDefault="00C27471">
            <w:pPr>
              <w:pStyle w:val="EMPTYCELLSTYLE"/>
              <w:keepNext/>
            </w:pPr>
          </w:p>
        </w:tc>
        <w:tc>
          <w:tcPr>
            <w:tcW w:w="1060" w:type="dxa"/>
            <w:tcMar>
              <w:top w:w="0" w:type="dxa"/>
              <w:left w:w="0" w:type="dxa"/>
              <w:bottom w:w="0" w:type="dxa"/>
              <w:right w:w="0" w:type="dxa"/>
            </w:tcMar>
          </w:tcPr>
          <w:p w:rsidR="00C27471" w:rsidRDefault="00C27471">
            <w:pPr>
              <w:pStyle w:val="EMPTYCELLSTYLE"/>
              <w:keepNext/>
            </w:pPr>
          </w:p>
        </w:tc>
        <w:tc>
          <w:tcPr>
            <w:tcW w:w="1080" w:type="dxa"/>
            <w:tcMar>
              <w:top w:w="0" w:type="dxa"/>
              <w:left w:w="0" w:type="dxa"/>
              <w:bottom w:w="0" w:type="dxa"/>
              <w:right w:w="0" w:type="dxa"/>
            </w:tcMar>
          </w:tcPr>
          <w:p w:rsidR="00C27471" w:rsidRDefault="00C27471">
            <w:pPr>
              <w:pStyle w:val="EMPTYCELLSTYLE"/>
              <w:keepNext/>
            </w:pPr>
          </w:p>
        </w:tc>
        <w:tc>
          <w:tcPr>
            <w:tcW w:w="40" w:type="dxa"/>
            <w:tcMar>
              <w:top w:w="0" w:type="dxa"/>
              <w:left w:w="0" w:type="dxa"/>
              <w:bottom w:w="0" w:type="dxa"/>
              <w:right w:w="0" w:type="dxa"/>
            </w:tcMar>
          </w:tcPr>
          <w:p w:rsidR="00C27471" w:rsidRDefault="00C27471">
            <w:pPr>
              <w:pStyle w:val="EMPTYCELLSTYLE"/>
              <w:keepNext/>
            </w:pPr>
          </w:p>
        </w:tc>
        <w:tc>
          <w:tcPr>
            <w:tcW w:w="40" w:type="dxa"/>
            <w:tcBorders>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2700" w:type="dxa"/>
            <w:gridSpan w:val="12"/>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EMPTYCELLSTYLE"/>
              <w:keepNext/>
            </w:pPr>
          </w:p>
        </w:tc>
        <w:tc>
          <w:tcPr>
            <w:tcW w:w="40" w:type="dxa"/>
            <w:tcBorders>
              <w:left w:val="single" w:sz="8" w:space="0" w:color="000000"/>
            </w:tcBorders>
            <w:tcMar>
              <w:top w:w="0" w:type="dxa"/>
              <w:left w:w="0" w:type="dxa"/>
              <w:bottom w:w="0" w:type="dxa"/>
              <w:right w:w="0" w:type="dxa"/>
            </w:tcMar>
          </w:tcPr>
          <w:p w:rsidR="00C27471" w:rsidRDefault="00C27471">
            <w:pPr>
              <w:pStyle w:val="EMPTYCELLSTYLE"/>
              <w:keepNext/>
            </w:pPr>
          </w:p>
        </w:tc>
        <w:tc>
          <w:tcPr>
            <w:tcW w:w="6320" w:type="dxa"/>
            <w:gridSpan w:val="17"/>
            <w:tcMar>
              <w:top w:w="0" w:type="dxa"/>
              <w:left w:w="0" w:type="dxa"/>
              <w:bottom w:w="0" w:type="dxa"/>
              <w:right w:w="0" w:type="dxa"/>
            </w:tcMar>
          </w:tcPr>
          <w:p w:rsidR="00C27471" w:rsidRDefault="0039157B" w:rsidP="00563474">
            <w:pPr>
              <w:pStyle w:val="textNormal1"/>
              <w:keepNext/>
              <w:keepLines/>
            </w:pPr>
            <w:r>
              <w:t>Ujednává se, že v pojištění pojistného nebezpečí vandalismus dle čl. II odst. 2 VPP K 2014 je limit pojistného p</w:t>
            </w:r>
            <w:r w:rsidR="00281666">
              <w:t xml:space="preserve">lnění ve výši </w:t>
            </w:r>
            <w:r w:rsidR="00281666" w:rsidRPr="00281666">
              <w:rPr>
                <w:b/>
              </w:rPr>
              <w:t xml:space="preserve">100 000,- </w:t>
            </w:r>
            <w:r w:rsidRPr="00281666">
              <w:rPr>
                <w:b/>
              </w:rPr>
              <w:t>Kč</w:t>
            </w:r>
            <w:r>
              <w:t xml:space="preserve"> horní hranicí pojistného plnění pro jednu a všechny pojistné události způsobené jakýmkoliv znečištěním, zabarvením, kresbami, nápisy apod. a nastalé v každém jednom roce trvání účinnosti této pojistné smlouvy.</w:t>
            </w:r>
          </w:p>
        </w:tc>
        <w:tc>
          <w:tcPr>
            <w:tcW w:w="40" w:type="dxa"/>
            <w:tcBorders>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2700" w:type="dxa"/>
            <w:gridSpan w:val="12"/>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EMPTYCELLSTYLE"/>
              <w:keepNext/>
            </w:pPr>
          </w:p>
        </w:tc>
        <w:tc>
          <w:tcPr>
            <w:tcW w:w="40" w:type="dxa"/>
            <w:tcBorders>
              <w:left w:val="single" w:sz="8" w:space="0" w:color="000000"/>
              <w:bottom w:val="single" w:sz="8" w:space="0" w:color="000000"/>
            </w:tcBorders>
            <w:tcMar>
              <w:top w:w="0" w:type="dxa"/>
              <w:left w:w="0" w:type="dxa"/>
              <w:bottom w:w="0" w:type="dxa"/>
              <w:right w:w="0" w:type="dxa"/>
            </w:tcMar>
          </w:tcPr>
          <w:p w:rsidR="00C27471" w:rsidRDefault="00C27471">
            <w:pPr>
              <w:pStyle w:val="EMPTYCELLSTYLE"/>
              <w:keepNext/>
            </w:pPr>
          </w:p>
        </w:tc>
        <w:tc>
          <w:tcPr>
            <w:tcW w:w="16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50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30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30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4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36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32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8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02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60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0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8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06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08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bottom w:val="single" w:sz="8" w:space="0" w:color="000000"/>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předmět pojištění:</w:t>
            </w:r>
          </w:p>
          <w:p w:rsidR="00C27471" w:rsidRDefault="0039157B">
            <w:pPr>
              <w:pStyle w:val="tableTD0"/>
              <w:keepNext/>
              <w:keepLines/>
            </w:pPr>
            <w:r>
              <w:rPr>
                <w:b/>
              </w:rPr>
              <w:t>15. Soubor věcí movitých s výjimkou zásob a věcí uvedených v čl. III, odst. 2 a 3 VPP</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specifikace předmětu pojištění:</w:t>
            </w:r>
          </w:p>
        </w:tc>
      </w:tr>
      <w:tr w:rsidR="0039157B">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místo pojištění:</w:t>
            </w:r>
          </w:p>
          <w:p w:rsidR="00C27471" w:rsidRDefault="0039157B">
            <w:pPr>
              <w:pStyle w:val="tableTD0"/>
              <w:keepNext/>
              <w:keepLines/>
            </w:pPr>
            <w:r>
              <w:t>území Hlavního města Prahy</w:t>
            </w:r>
          </w:p>
        </w:tc>
        <w:tc>
          <w:tcPr>
            <w:tcW w:w="26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vlastnictví předmětu pojištění:</w:t>
            </w:r>
          </w:p>
          <w:p w:rsidR="00C27471" w:rsidRDefault="0039157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tableTD0"/>
              <w:keepNext/>
              <w:keepLines/>
            </w:pPr>
            <w:r>
              <w:t>pojistná hodnota:</w:t>
            </w:r>
          </w:p>
          <w:p w:rsidR="00C27471" w:rsidRDefault="0039157B">
            <w:pPr>
              <w:pStyle w:val="tableTD0"/>
              <w:keepNext/>
              <w:keepLines/>
            </w:pPr>
            <w:r>
              <w:t>nová cena</w:t>
            </w:r>
          </w:p>
        </w:tc>
      </w:tr>
      <w:tr w:rsidR="0039157B">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Pojištění se sjednává pro případ negativního působení pojistných nebezpečí: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způsob pojištění:</w:t>
            </w:r>
            <w:r>
              <w:rPr>
                <w:vertAlign w:val="superscript"/>
              </w:rPr>
              <w:t>1</w:t>
            </w:r>
            <w:r>
              <w:t>)</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700" w:type="dxa"/>
            <w:gridSpan w:val="12"/>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rsidR="00C27471" w:rsidRDefault="0039157B">
            <w:pPr>
              <w:pStyle w:val="zarovnaniTabulkyPriOdlDatech"/>
              <w:keepNext/>
              <w:keepLines/>
            </w:pPr>
            <w:r>
              <w:t>Pojištění odcizení</w:t>
            </w:r>
          </w:p>
        </w:tc>
        <w:tc>
          <w:tcPr>
            <w:tcW w:w="22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center"/>
            </w:pPr>
            <w:r>
              <w:t>1R</w:t>
            </w:r>
          </w:p>
        </w:tc>
        <w:tc>
          <w:tcPr>
            <w:tcW w:w="222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2700" w:type="dxa"/>
            <w:gridSpan w:val="12"/>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tableTDleftrightbottom"/>
              <w:keepNext/>
              <w:keepLines/>
            </w:pPr>
          </w:p>
        </w:tc>
        <w:tc>
          <w:tcPr>
            <w:tcW w:w="40" w:type="dxa"/>
            <w:tcBorders>
              <w:left w:val="single" w:sz="8" w:space="0" w:color="000000"/>
            </w:tcBorders>
            <w:tcMar>
              <w:top w:w="0" w:type="dxa"/>
              <w:left w:w="0" w:type="dxa"/>
              <w:bottom w:w="0" w:type="dxa"/>
              <w:right w:w="0" w:type="dxa"/>
            </w:tcMar>
          </w:tcPr>
          <w:p w:rsidR="00C27471" w:rsidRDefault="00C27471">
            <w:pPr>
              <w:pStyle w:val="EMPTYCELLSTYLE"/>
              <w:keepNext/>
            </w:pPr>
          </w:p>
        </w:tc>
        <w:tc>
          <w:tcPr>
            <w:tcW w:w="160" w:type="dxa"/>
            <w:tcMar>
              <w:top w:w="0" w:type="dxa"/>
              <w:left w:w="0" w:type="dxa"/>
              <w:bottom w:w="0" w:type="dxa"/>
              <w:right w:w="0" w:type="dxa"/>
            </w:tcMar>
          </w:tcPr>
          <w:p w:rsidR="00C27471" w:rsidRDefault="00C27471">
            <w:pPr>
              <w:pStyle w:val="EMPTYCELLSTYLE"/>
              <w:keepNext/>
            </w:pPr>
          </w:p>
        </w:tc>
        <w:tc>
          <w:tcPr>
            <w:tcW w:w="500" w:type="dxa"/>
            <w:tcMar>
              <w:top w:w="0" w:type="dxa"/>
              <w:left w:w="0" w:type="dxa"/>
              <w:bottom w:w="0" w:type="dxa"/>
              <w:right w:w="0" w:type="dxa"/>
            </w:tcMar>
          </w:tcPr>
          <w:p w:rsidR="00C27471" w:rsidRDefault="00C27471">
            <w:pPr>
              <w:pStyle w:val="EMPTYCELLSTYLE"/>
              <w:keepNext/>
            </w:pPr>
          </w:p>
        </w:tc>
        <w:tc>
          <w:tcPr>
            <w:tcW w:w="300" w:type="dxa"/>
            <w:tcMar>
              <w:top w:w="0" w:type="dxa"/>
              <w:left w:w="0" w:type="dxa"/>
              <w:bottom w:w="0" w:type="dxa"/>
              <w:right w:w="0" w:type="dxa"/>
            </w:tcMar>
          </w:tcPr>
          <w:p w:rsidR="00C27471" w:rsidRDefault="00C27471">
            <w:pPr>
              <w:pStyle w:val="EMPTYCELLSTYLE"/>
              <w:keepNext/>
            </w:pPr>
          </w:p>
        </w:tc>
        <w:tc>
          <w:tcPr>
            <w:tcW w:w="300" w:type="dxa"/>
            <w:tcMar>
              <w:top w:w="0" w:type="dxa"/>
              <w:left w:w="0" w:type="dxa"/>
              <w:bottom w:w="0" w:type="dxa"/>
              <w:right w:w="0" w:type="dxa"/>
            </w:tcMar>
          </w:tcPr>
          <w:p w:rsidR="00C27471" w:rsidRDefault="00C27471">
            <w:pPr>
              <w:pStyle w:val="EMPTYCELLSTYLE"/>
              <w:keepNext/>
            </w:pPr>
          </w:p>
        </w:tc>
        <w:tc>
          <w:tcPr>
            <w:tcW w:w="140" w:type="dxa"/>
            <w:tcMar>
              <w:top w:w="0" w:type="dxa"/>
              <w:left w:w="0" w:type="dxa"/>
              <w:bottom w:w="0" w:type="dxa"/>
              <w:right w:w="0" w:type="dxa"/>
            </w:tcMar>
          </w:tcPr>
          <w:p w:rsidR="00C27471" w:rsidRDefault="00C27471">
            <w:pPr>
              <w:pStyle w:val="EMPTYCELLSTYLE"/>
              <w:keepNext/>
            </w:pPr>
          </w:p>
        </w:tc>
        <w:tc>
          <w:tcPr>
            <w:tcW w:w="360" w:type="dxa"/>
            <w:tcMar>
              <w:top w:w="0" w:type="dxa"/>
              <w:left w:w="0" w:type="dxa"/>
              <w:bottom w:w="0" w:type="dxa"/>
              <w:right w:w="0" w:type="dxa"/>
            </w:tcMar>
          </w:tcPr>
          <w:p w:rsidR="00C27471" w:rsidRDefault="00C27471">
            <w:pPr>
              <w:pStyle w:val="EMPTYCELLSTYLE"/>
              <w:keepNext/>
            </w:pPr>
          </w:p>
        </w:tc>
        <w:tc>
          <w:tcPr>
            <w:tcW w:w="40" w:type="dxa"/>
            <w:tcMar>
              <w:top w:w="0" w:type="dxa"/>
              <w:left w:w="0" w:type="dxa"/>
              <w:bottom w:w="0" w:type="dxa"/>
              <w:right w:w="0" w:type="dxa"/>
            </w:tcMar>
          </w:tcPr>
          <w:p w:rsidR="00C27471" w:rsidRDefault="00C27471">
            <w:pPr>
              <w:pStyle w:val="EMPTYCELLSTYLE"/>
              <w:keepNext/>
            </w:pPr>
          </w:p>
        </w:tc>
        <w:tc>
          <w:tcPr>
            <w:tcW w:w="40" w:type="dxa"/>
            <w:tcMar>
              <w:top w:w="0" w:type="dxa"/>
              <w:left w:w="0" w:type="dxa"/>
              <w:bottom w:w="0" w:type="dxa"/>
              <w:right w:w="0" w:type="dxa"/>
            </w:tcMar>
          </w:tcPr>
          <w:p w:rsidR="00C27471" w:rsidRDefault="00C27471">
            <w:pPr>
              <w:pStyle w:val="EMPTYCELLSTYLE"/>
              <w:keepNext/>
            </w:pPr>
          </w:p>
        </w:tc>
        <w:tc>
          <w:tcPr>
            <w:tcW w:w="320" w:type="dxa"/>
            <w:tcMar>
              <w:top w:w="0" w:type="dxa"/>
              <w:left w:w="0" w:type="dxa"/>
              <w:bottom w:w="0" w:type="dxa"/>
              <w:right w:w="0" w:type="dxa"/>
            </w:tcMar>
          </w:tcPr>
          <w:p w:rsidR="00C27471" w:rsidRDefault="00C27471">
            <w:pPr>
              <w:pStyle w:val="EMPTYCELLSTYLE"/>
              <w:keepNext/>
            </w:pPr>
          </w:p>
        </w:tc>
        <w:tc>
          <w:tcPr>
            <w:tcW w:w="80" w:type="dxa"/>
            <w:tcMar>
              <w:top w:w="0" w:type="dxa"/>
              <w:left w:w="0" w:type="dxa"/>
              <w:bottom w:w="0" w:type="dxa"/>
              <w:right w:w="0" w:type="dxa"/>
            </w:tcMar>
          </w:tcPr>
          <w:p w:rsidR="00C27471" w:rsidRDefault="00C27471">
            <w:pPr>
              <w:pStyle w:val="EMPTYCELLSTYLE"/>
              <w:keepNext/>
            </w:pPr>
          </w:p>
        </w:tc>
        <w:tc>
          <w:tcPr>
            <w:tcW w:w="1020" w:type="dxa"/>
            <w:tcMar>
              <w:top w:w="0" w:type="dxa"/>
              <w:left w:w="0" w:type="dxa"/>
              <w:bottom w:w="0" w:type="dxa"/>
              <w:right w:w="0" w:type="dxa"/>
            </w:tcMar>
          </w:tcPr>
          <w:p w:rsidR="00C27471" w:rsidRDefault="00C27471">
            <w:pPr>
              <w:pStyle w:val="EMPTYCELLSTYLE"/>
              <w:keepNext/>
            </w:pPr>
          </w:p>
        </w:tc>
        <w:tc>
          <w:tcPr>
            <w:tcW w:w="600" w:type="dxa"/>
            <w:tcMar>
              <w:top w:w="0" w:type="dxa"/>
              <w:left w:w="0" w:type="dxa"/>
              <w:bottom w:w="0" w:type="dxa"/>
              <w:right w:w="0" w:type="dxa"/>
            </w:tcMar>
          </w:tcPr>
          <w:p w:rsidR="00C27471" w:rsidRDefault="00C27471">
            <w:pPr>
              <w:pStyle w:val="EMPTYCELLSTYLE"/>
              <w:keepNext/>
            </w:pPr>
          </w:p>
        </w:tc>
        <w:tc>
          <w:tcPr>
            <w:tcW w:w="100" w:type="dxa"/>
            <w:tcMar>
              <w:top w:w="0" w:type="dxa"/>
              <w:left w:w="0" w:type="dxa"/>
              <w:bottom w:w="0" w:type="dxa"/>
              <w:right w:w="0" w:type="dxa"/>
            </w:tcMar>
          </w:tcPr>
          <w:p w:rsidR="00C27471" w:rsidRDefault="00C27471">
            <w:pPr>
              <w:pStyle w:val="EMPTYCELLSTYLE"/>
              <w:keepNext/>
            </w:pPr>
          </w:p>
        </w:tc>
        <w:tc>
          <w:tcPr>
            <w:tcW w:w="180" w:type="dxa"/>
            <w:tcMar>
              <w:top w:w="0" w:type="dxa"/>
              <w:left w:w="0" w:type="dxa"/>
              <w:bottom w:w="0" w:type="dxa"/>
              <w:right w:w="0" w:type="dxa"/>
            </w:tcMar>
          </w:tcPr>
          <w:p w:rsidR="00C27471" w:rsidRDefault="00C27471">
            <w:pPr>
              <w:pStyle w:val="EMPTYCELLSTYLE"/>
              <w:keepNext/>
            </w:pPr>
          </w:p>
        </w:tc>
        <w:tc>
          <w:tcPr>
            <w:tcW w:w="1060" w:type="dxa"/>
            <w:tcMar>
              <w:top w:w="0" w:type="dxa"/>
              <w:left w:w="0" w:type="dxa"/>
              <w:bottom w:w="0" w:type="dxa"/>
              <w:right w:w="0" w:type="dxa"/>
            </w:tcMar>
          </w:tcPr>
          <w:p w:rsidR="00C27471" w:rsidRDefault="00C27471">
            <w:pPr>
              <w:pStyle w:val="EMPTYCELLSTYLE"/>
              <w:keepNext/>
            </w:pPr>
          </w:p>
        </w:tc>
        <w:tc>
          <w:tcPr>
            <w:tcW w:w="1080" w:type="dxa"/>
            <w:tcMar>
              <w:top w:w="0" w:type="dxa"/>
              <w:left w:w="0" w:type="dxa"/>
              <w:bottom w:w="0" w:type="dxa"/>
              <w:right w:w="0" w:type="dxa"/>
            </w:tcMar>
          </w:tcPr>
          <w:p w:rsidR="00C27471" w:rsidRDefault="00C27471">
            <w:pPr>
              <w:pStyle w:val="EMPTYCELLSTYLE"/>
              <w:keepNext/>
            </w:pPr>
          </w:p>
        </w:tc>
        <w:tc>
          <w:tcPr>
            <w:tcW w:w="40" w:type="dxa"/>
            <w:tcMar>
              <w:top w:w="0" w:type="dxa"/>
              <w:left w:w="0" w:type="dxa"/>
              <w:bottom w:w="0" w:type="dxa"/>
              <w:right w:w="0" w:type="dxa"/>
            </w:tcMar>
          </w:tcPr>
          <w:p w:rsidR="00C27471" w:rsidRDefault="00C27471">
            <w:pPr>
              <w:pStyle w:val="EMPTYCELLSTYLE"/>
              <w:keepNext/>
            </w:pPr>
          </w:p>
        </w:tc>
        <w:tc>
          <w:tcPr>
            <w:tcW w:w="40" w:type="dxa"/>
            <w:tcBorders>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2700" w:type="dxa"/>
            <w:gridSpan w:val="12"/>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EMPTYCELLSTYLE"/>
              <w:keepNext/>
            </w:pPr>
          </w:p>
        </w:tc>
        <w:tc>
          <w:tcPr>
            <w:tcW w:w="40" w:type="dxa"/>
            <w:tcBorders>
              <w:left w:val="single" w:sz="8" w:space="0" w:color="000000"/>
            </w:tcBorders>
            <w:tcMar>
              <w:top w:w="0" w:type="dxa"/>
              <w:left w:w="0" w:type="dxa"/>
              <w:bottom w:w="0" w:type="dxa"/>
              <w:right w:w="0" w:type="dxa"/>
            </w:tcMar>
          </w:tcPr>
          <w:p w:rsidR="00C27471" w:rsidRDefault="00C27471">
            <w:pPr>
              <w:pStyle w:val="EMPTYCELLSTYLE"/>
              <w:keepNext/>
            </w:pPr>
          </w:p>
        </w:tc>
        <w:tc>
          <w:tcPr>
            <w:tcW w:w="6320" w:type="dxa"/>
            <w:gridSpan w:val="17"/>
            <w:tcMar>
              <w:top w:w="0" w:type="dxa"/>
              <w:left w:w="0" w:type="dxa"/>
              <w:bottom w:w="0" w:type="dxa"/>
              <w:right w:w="0" w:type="dxa"/>
            </w:tcMar>
          </w:tcPr>
          <w:p w:rsidR="00C27471" w:rsidRDefault="0039157B">
            <w:pPr>
              <w:pStyle w:val="textNormal1"/>
              <w:keepNext/>
              <w:keepLines/>
            </w:pPr>
            <w:r>
              <w:t>Odchylně od VPP K 2014 čl. II odst. 1. a čl. X odst. 2. se ujednává, že se pojištění sjednává i pro případ odcizení předmětu pojištění nahodilou událostí způsobenou pojistným nebezpečím krádež prostá. Podmínkou vzniku práva na pojistné plnění za pojistnou událost způsobenou pojistným nebezpečím krádež prostá je, že se pojištěné věci v době vzniku škodné události nacházely v budově v místě pojištění. Dále pojištěný prokáže vznik pojistné události pojistiteli následovně:</w:t>
            </w:r>
          </w:p>
          <w:p w:rsidR="00C27471" w:rsidRDefault="0039157B">
            <w:pPr>
              <w:pStyle w:val="textNormal1"/>
              <w:keepNext/>
              <w:keepLines/>
            </w:pPr>
            <w:r>
              <w:t>a) usnesením orgánu činného v trestním řízení o zahájení trestního stíhání určité osoby pro podezření ze spáchání trestného činu krádeže předmětu pojištění podle ustanovení § 205 zákona č. 40/2009 Sb., trestního zákoníku, ve znění pozdějších předpisů (dále také jen trestní zákoník), nebo</w:t>
            </w:r>
          </w:p>
          <w:p w:rsidR="00C27471" w:rsidRDefault="00563474">
            <w:pPr>
              <w:pStyle w:val="textNormal1"/>
              <w:keepNext/>
              <w:keepLines/>
            </w:pPr>
            <w:r>
              <w:t xml:space="preserve">b) usnesením </w:t>
            </w:r>
            <w:r w:rsidR="0039157B">
              <w:t>orgánu činného v trestním řízení o odložení nebo jiném vyřízení věci podezření ze spáchání trestného činu krádeže předmětu pojištění podle ustanovení § 205 trestního zákoníku (zejména tehdy, nepodařilo-li se zjistit osobu pachatele trestného činu krádeže předmětu pojištění).</w:t>
            </w:r>
          </w:p>
          <w:p w:rsidR="00C27471" w:rsidRDefault="0039157B">
            <w:pPr>
              <w:pStyle w:val="textNormal1"/>
              <w:keepNext/>
              <w:keepLines/>
            </w:pPr>
            <w:r>
              <w:t>Ujednává se, že limit pojistného p</w:t>
            </w:r>
            <w:r w:rsidR="00281666">
              <w:t xml:space="preserve">lnění ve výši </w:t>
            </w:r>
            <w:r w:rsidR="00281666" w:rsidRPr="00281666">
              <w:rPr>
                <w:b/>
              </w:rPr>
              <w:t xml:space="preserve">50 000,- </w:t>
            </w:r>
            <w:r w:rsidRPr="00281666">
              <w:rPr>
                <w:b/>
              </w:rPr>
              <w:t>Kč</w:t>
            </w:r>
            <w:r>
              <w:t xml:space="preserve"> je horní hranicí pojistného plnění pro jednu a všechny pojistné události nastalé v každém jednom roce trvání účinnosti této pojistné smlouvy.</w:t>
            </w:r>
          </w:p>
        </w:tc>
        <w:tc>
          <w:tcPr>
            <w:tcW w:w="40" w:type="dxa"/>
            <w:tcBorders>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2700" w:type="dxa"/>
            <w:gridSpan w:val="12"/>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EMPTYCELLSTYLE"/>
              <w:keepNext/>
            </w:pPr>
          </w:p>
        </w:tc>
        <w:tc>
          <w:tcPr>
            <w:tcW w:w="40" w:type="dxa"/>
            <w:tcBorders>
              <w:left w:val="single" w:sz="8" w:space="0" w:color="000000"/>
              <w:bottom w:val="single" w:sz="8" w:space="0" w:color="000000"/>
            </w:tcBorders>
            <w:tcMar>
              <w:top w:w="0" w:type="dxa"/>
              <w:left w:w="0" w:type="dxa"/>
              <w:bottom w:w="0" w:type="dxa"/>
              <w:right w:w="0" w:type="dxa"/>
            </w:tcMar>
          </w:tcPr>
          <w:p w:rsidR="00C27471" w:rsidRDefault="00C27471">
            <w:pPr>
              <w:pStyle w:val="EMPTYCELLSTYLE"/>
              <w:keepNext/>
            </w:pPr>
          </w:p>
        </w:tc>
        <w:tc>
          <w:tcPr>
            <w:tcW w:w="16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50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30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30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4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36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32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8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02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60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0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8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06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108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bottom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bottom w:val="single" w:sz="8" w:space="0" w:color="000000"/>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9100" w:type="dxa"/>
            <w:gridSpan w:val="31"/>
            <w:tcMar>
              <w:top w:w="0" w:type="dxa"/>
              <w:left w:w="0" w:type="dxa"/>
              <w:bottom w:w="0" w:type="dxa"/>
              <w:right w:w="0" w:type="dxa"/>
            </w:tcMar>
          </w:tcPr>
          <w:p w:rsidR="00C27471" w:rsidRDefault="0039157B">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c>
          <w:tcPr>
            <w:tcW w:w="9100" w:type="dxa"/>
            <w:gridSpan w:val="31"/>
            <w:tcMar>
              <w:top w:w="180" w:type="dxa"/>
              <w:left w:w="0" w:type="dxa"/>
              <w:bottom w:w="180" w:type="dxa"/>
              <w:right w:w="0" w:type="dxa"/>
            </w:tcMar>
            <w:vAlign w:val="center"/>
          </w:tcPr>
          <w:p w:rsidR="00C27471" w:rsidRDefault="0039157B">
            <w:pPr>
              <w:pStyle w:val="textVykladPojmu"/>
              <w:keepNext/>
              <w:keepLines/>
            </w:pPr>
            <w:r>
              <w:t>VÝKLAD POJMŮ</w:t>
            </w:r>
          </w:p>
        </w:tc>
      </w:tr>
      <w:tr w:rsidR="0039157B">
        <w:tc>
          <w:tcPr>
            <w:tcW w:w="9100" w:type="dxa"/>
            <w:gridSpan w:val="31"/>
            <w:tcMar>
              <w:top w:w="0" w:type="dxa"/>
              <w:left w:w="0" w:type="dxa"/>
              <w:bottom w:w="0" w:type="dxa"/>
              <w:right w:w="0" w:type="dxa"/>
            </w:tcMar>
          </w:tcPr>
          <w:p w:rsidR="00C27471" w:rsidRDefault="0039157B">
            <w:pPr>
              <w:pStyle w:val="textNormalBlokB91"/>
            </w:pPr>
            <w:r>
              <w:t xml:space="preserve">Pojmem </w:t>
            </w:r>
            <w:r>
              <w:rPr>
                <w:b/>
              </w:rPr>
              <w:t>Pojištění odcizení</w:t>
            </w:r>
            <w:r>
              <w:t xml:space="preserve"> se pro účely této pojistné smlouvy rozumí pojištění sjednané pro případ vzniku škodné události působením pojistných nebezpečí dle čl. II odst. 1. VPP K 2014.</w:t>
            </w:r>
          </w:p>
        </w:tc>
      </w:tr>
      <w:tr w:rsidR="0039157B">
        <w:tc>
          <w:tcPr>
            <w:tcW w:w="9100" w:type="dxa"/>
            <w:gridSpan w:val="31"/>
            <w:tcMar>
              <w:top w:w="0" w:type="dxa"/>
              <w:left w:w="0" w:type="dxa"/>
              <w:bottom w:w="0" w:type="dxa"/>
              <w:right w:w="0" w:type="dxa"/>
            </w:tcMar>
          </w:tcPr>
          <w:p w:rsidR="00C27471" w:rsidRDefault="0039157B">
            <w:pPr>
              <w:pStyle w:val="nadpisClankuPojisteni"/>
              <w:keepNext/>
              <w:keepLines/>
            </w:pPr>
            <w:r>
              <w:t>3. Pojištění přepravovaného nákladu</w:t>
            </w:r>
          </w:p>
        </w:tc>
      </w:tr>
      <w:tr w:rsidR="0039157B">
        <w:tc>
          <w:tcPr>
            <w:tcW w:w="9100" w:type="dxa"/>
            <w:gridSpan w:val="31"/>
            <w:tcMar>
              <w:top w:w="0" w:type="dxa"/>
              <w:left w:w="0" w:type="dxa"/>
              <w:bottom w:w="0" w:type="dxa"/>
              <w:right w:w="0" w:type="dxa"/>
            </w:tcMar>
          </w:tcPr>
          <w:p w:rsidR="00C27471" w:rsidRDefault="0039157B">
            <w:pPr>
              <w:pStyle w:val="textNormalBlokB91"/>
            </w:pPr>
            <w:r>
              <w:t>V souladu s článkem I. pojistné smlouvy se toto pojištění řídí také Všeobecnými pojistnými podmínkami - zvláštní část Pojištění přepravovaného nákladu VPP PPN 2014 (dále jen "VPP PPN 2014"), které jsou nedílnou součástí a přílohou této pojistné smlouvy. Dále se toto pojištění řídí také doplňkovými pojistnými podmínkami Pravidla zabezpečení přepravovaného nákladu DPP PZN 2014 (dále jen "DPP PZN 2014"), které jsou také nedílnou součástí a přílohou této pojistné smlouvy.</w:t>
            </w:r>
          </w:p>
        </w:tc>
      </w:tr>
      <w:tr w:rsidR="0039157B">
        <w:tc>
          <w:tcPr>
            <w:tcW w:w="9100" w:type="dxa"/>
            <w:gridSpan w:val="31"/>
            <w:tcMar>
              <w:top w:w="180" w:type="dxa"/>
              <w:left w:w="0" w:type="dxa"/>
              <w:bottom w:w="180" w:type="dxa"/>
              <w:right w:w="0" w:type="dxa"/>
            </w:tcMar>
            <w:vAlign w:val="center"/>
          </w:tcPr>
          <w:p w:rsidR="00C27471" w:rsidRDefault="0039157B">
            <w:pPr>
              <w:pStyle w:val="textRozsahPojisteni"/>
              <w:keepNext/>
              <w:keepLines/>
            </w:pPr>
            <w:r>
              <w:t>ROZSAH POJIŠTĚNÍ</w:t>
            </w:r>
          </w:p>
        </w:tc>
      </w:tr>
      <w:tr w:rsidR="0039157B">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2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26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5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6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2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6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6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8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r>
      <w:tr w:rsidR="0039157B">
        <w:trPr>
          <w:cantSplit/>
        </w:trPr>
        <w:tc>
          <w:tcPr>
            <w:tcW w:w="40" w:type="dxa"/>
            <w:tcBorders>
              <w:lef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460" w:type="dxa"/>
            <w:gridSpan w:val="18"/>
            <w:shd w:val="clear" w:color="auto" w:fill="FFFFFF"/>
            <w:tcMar>
              <w:top w:w="0" w:type="dxa"/>
              <w:left w:w="0" w:type="dxa"/>
              <w:bottom w:w="0" w:type="dxa"/>
              <w:right w:w="0" w:type="dxa"/>
            </w:tcMar>
          </w:tcPr>
          <w:p w:rsidR="00C27471" w:rsidRDefault="0039157B">
            <w:pPr>
              <w:pStyle w:val="zarovnaniSNasledujicim0"/>
              <w:keepNext/>
              <w:keepLines/>
            </w:pPr>
            <w:r>
              <w:t>předmět pojištění (pojištěná věc):</w:t>
            </w:r>
          </w:p>
        </w:tc>
        <w:tc>
          <w:tcPr>
            <w:tcW w:w="40" w:type="dxa"/>
            <w:tcBorders>
              <w:righ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480" w:type="dxa"/>
            <w:gridSpan w:val="9"/>
            <w:shd w:val="clear" w:color="auto" w:fill="FFFFFF"/>
            <w:tcMar>
              <w:top w:w="0" w:type="dxa"/>
              <w:left w:w="0" w:type="dxa"/>
              <w:bottom w:w="0" w:type="dxa"/>
              <w:right w:w="0" w:type="dxa"/>
            </w:tcMar>
          </w:tcPr>
          <w:p w:rsidR="00C27471" w:rsidRDefault="0039157B">
            <w:pPr>
              <w:pStyle w:val="beznyText1"/>
              <w:keepNext/>
              <w:keepLines/>
            </w:pPr>
            <w:r>
              <w:t>specifikace předmětu:</w:t>
            </w:r>
            <w:r w:rsidR="00563474">
              <w:t xml:space="preserve"> do 150 přeprav za rok</w:t>
            </w:r>
          </w:p>
        </w:tc>
        <w:tc>
          <w:tcPr>
            <w:tcW w:w="40" w:type="dxa"/>
            <w:tcBorders>
              <w:righ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r>
      <w:tr w:rsidR="0039157B">
        <w:trPr>
          <w:cantSplit/>
        </w:trPr>
        <w:tc>
          <w:tcPr>
            <w:tcW w:w="40" w:type="dxa"/>
            <w:tcBorders>
              <w:lef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460" w:type="dxa"/>
            <w:gridSpan w:val="18"/>
            <w:shd w:val="clear" w:color="auto" w:fill="FFFFFF"/>
            <w:tcMar>
              <w:top w:w="0" w:type="dxa"/>
              <w:left w:w="0" w:type="dxa"/>
              <w:bottom w:w="0" w:type="dxa"/>
              <w:right w:w="0" w:type="dxa"/>
            </w:tcMar>
          </w:tcPr>
          <w:p w:rsidR="00C27471" w:rsidRDefault="0039157B">
            <w:pPr>
              <w:pStyle w:val="tabulkaPojisteniBold"/>
              <w:keepNext/>
              <w:keepLines/>
            </w:pPr>
            <w:r>
              <w:t>10. cennosti</w:t>
            </w:r>
          </w:p>
        </w:tc>
        <w:tc>
          <w:tcPr>
            <w:tcW w:w="40" w:type="dxa"/>
            <w:tcBorders>
              <w:righ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480" w:type="dxa"/>
            <w:gridSpan w:val="9"/>
            <w:shd w:val="clear" w:color="auto" w:fill="FFFFFF"/>
            <w:tcMar>
              <w:top w:w="0" w:type="dxa"/>
              <w:left w:w="0" w:type="dxa"/>
              <w:bottom w:w="0" w:type="dxa"/>
              <w:right w:w="0" w:type="dxa"/>
            </w:tcMar>
          </w:tcPr>
          <w:p w:rsidR="00C27471" w:rsidRDefault="00C27471">
            <w:pPr>
              <w:pStyle w:val="textNormalZarovnaniSNasledujicim"/>
              <w:keepNext/>
              <w:keepLines/>
            </w:pPr>
          </w:p>
        </w:tc>
        <w:tc>
          <w:tcPr>
            <w:tcW w:w="40" w:type="dxa"/>
            <w:tcBorders>
              <w:righ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r>
      <w:tr w:rsidR="0039157B">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2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26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5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6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2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6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6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8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r>
      <w:tr w:rsidR="0039157B">
        <w:trPr>
          <w:cantSplit/>
        </w:trPr>
        <w:tc>
          <w:tcPr>
            <w:tcW w:w="24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0"/>
              <w:keepNext/>
              <w:keepLines/>
            </w:pPr>
            <w:r>
              <w:t>Pojištění se sjednává pro případ negativního působení pojistných nebezpečí:</w:t>
            </w:r>
          </w:p>
        </w:tc>
        <w:tc>
          <w:tcPr>
            <w:tcW w:w="214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0"/>
              <w:keepNext/>
              <w:keepLines/>
            </w:pPr>
            <w:r>
              <w:t>horní hranice pojistného plnění (Kč):</w:t>
            </w:r>
          </w:p>
        </w:tc>
        <w:tc>
          <w:tcPr>
            <w:tcW w:w="216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0"/>
              <w:keepNext/>
              <w:keepLines/>
            </w:pPr>
            <w:r>
              <w:t>spoluúčast:</w:t>
            </w:r>
          </w:p>
        </w:tc>
        <w:tc>
          <w:tcPr>
            <w:tcW w:w="24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0"/>
              <w:keepNext/>
              <w:keepLines/>
            </w:pPr>
            <w:r>
              <w:t>územní platnost pojištění:</w:t>
            </w:r>
          </w:p>
        </w:tc>
      </w:tr>
      <w:tr w:rsidR="0039157B">
        <w:trPr>
          <w:cantSplit/>
        </w:trPr>
        <w:tc>
          <w:tcPr>
            <w:tcW w:w="2400" w:type="dxa"/>
            <w:gridSpan w:val="10"/>
            <w:tcBorders>
              <w:left w:val="single" w:sz="4" w:space="0" w:color="000000"/>
              <w:right w:val="single" w:sz="4" w:space="0" w:color="000000"/>
            </w:tcBorders>
            <w:tcMar>
              <w:top w:w="0" w:type="dxa"/>
              <w:left w:w="40" w:type="dxa"/>
              <w:bottom w:w="0" w:type="dxa"/>
              <w:right w:w="40" w:type="dxa"/>
            </w:tcMar>
          </w:tcPr>
          <w:p w:rsidR="00C27471" w:rsidRDefault="0039157B">
            <w:pPr>
              <w:pStyle w:val="caraStrany0"/>
              <w:keepNext/>
              <w:keepLines/>
            </w:pPr>
            <w:r>
              <w:t>CENNOSTI - BASIC</w:t>
            </w:r>
          </w:p>
        </w:tc>
        <w:tc>
          <w:tcPr>
            <w:tcW w:w="2140" w:type="dxa"/>
            <w:gridSpan w:val="10"/>
            <w:tcBorders>
              <w:left w:val="single" w:sz="4" w:space="0" w:color="000000"/>
              <w:right w:val="single" w:sz="4" w:space="0" w:color="000000"/>
            </w:tcBorders>
            <w:tcMar>
              <w:top w:w="0" w:type="dxa"/>
              <w:left w:w="40" w:type="dxa"/>
              <w:bottom w:w="0" w:type="dxa"/>
              <w:right w:w="40" w:type="dxa"/>
            </w:tcMar>
          </w:tcPr>
          <w:p w:rsidR="00C27471" w:rsidRDefault="0039157B">
            <w:pPr>
              <w:pStyle w:val="caraStrany0"/>
              <w:keepNext/>
              <w:keepLines/>
              <w:jc w:val="right"/>
            </w:pPr>
            <w:r>
              <w:t>350 000 Kč</w:t>
            </w:r>
          </w:p>
        </w:tc>
        <w:tc>
          <w:tcPr>
            <w:tcW w:w="2160" w:type="dxa"/>
            <w:gridSpan w:val="6"/>
            <w:tcBorders>
              <w:left w:val="single" w:sz="4" w:space="0" w:color="000000"/>
              <w:right w:val="single" w:sz="4" w:space="0" w:color="000000"/>
            </w:tcBorders>
            <w:tcMar>
              <w:top w:w="0" w:type="dxa"/>
              <w:left w:w="40" w:type="dxa"/>
              <w:bottom w:w="0" w:type="dxa"/>
              <w:right w:w="40" w:type="dxa"/>
            </w:tcMar>
          </w:tcPr>
          <w:p w:rsidR="00C27471" w:rsidRDefault="0039157B">
            <w:pPr>
              <w:pStyle w:val="caraStrany0"/>
              <w:keepNext/>
              <w:keepLines/>
              <w:jc w:val="right"/>
            </w:pPr>
            <w:r>
              <w:t>1 000 Kč</w:t>
            </w:r>
          </w:p>
        </w:tc>
        <w:tc>
          <w:tcPr>
            <w:tcW w:w="2400" w:type="dxa"/>
            <w:gridSpan w:val="5"/>
            <w:tcBorders>
              <w:left w:val="single" w:sz="4" w:space="0" w:color="000000"/>
              <w:right w:val="single" w:sz="4" w:space="0" w:color="000000"/>
            </w:tcBorders>
            <w:tcMar>
              <w:top w:w="0" w:type="dxa"/>
              <w:left w:w="40" w:type="dxa"/>
              <w:bottom w:w="0" w:type="dxa"/>
              <w:right w:w="40" w:type="dxa"/>
            </w:tcMar>
          </w:tcPr>
          <w:p w:rsidR="00C27471" w:rsidRDefault="0039157B">
            <w:pPr>
              <w:pStyle w:val="caraStrany0"/>
              <w:keepNext/>
              <w:keepLines/>
            </w:pPr>
            <w:r>
              <w:t>Česká republika a okolní sousední státy</w:t>
            </w:r>
          </w:p>
        </w:tc>
      </w:tr>
      <w:tr w:rsidR="0039157B">
        <w:trPr>
          <w:cantSplit/>
        </w:trPr>
        <w:tc>
          <w:tcPr>
            <w:tcW w:w="2400" w:type="dxa"/>
            <w:gridSpan w:val="10"/>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tableTDleftrightbottom"/>
              <w:keepNext/>
              <w:keepLines/>
            </w:pPr>
          </w:p>
        </w:tc>
        <w:tc>
          <w:tcPr>
            <w:tcW w:w="40" w:type="dxa"/>
            <w:tcBorders>
              <w:top w:val="single" w:sz="8" w:space="0" w:color="000000"/>
              <w:left w:val="single" w:sz="8" w:space="0" w:color="000000"/>
            </w:tcBorders>
            <w:tcMar>
              <w:top w:w="0" w:type="dxa"/>
              <w:left w:w="0" w:type="dxa"/>
              <w:bottom w:w="0" w:type="dxa"/>
              <w:right w:w="0" w:type="dxa"/>
            </w:tcMar>
          </w:tcPr>
          <w:p w:rsidR="00C27471" w:rsidRDefault="00C27471">
            <w:pPr>
              <w:pStyle w:val="EMPTYCELLSTYLE"/>
              <w:keepNext/>
            </w:pPr>
          </w:p>
        </w:tc>
        <w:tc>
          <w:tcPr>
            <w:tcW w:w="26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16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50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30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30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14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36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32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8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102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60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10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18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106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108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top w:val="single" w:sz="8" w:space="0" w:color="000000"/>
            </w:tcBorders>
            <w:tcMar>
              <w:top w:w="0" w:type="dxa"/>
              <w:left w:w="0" w:type="dxa"/>
              <w:bottom w:w="0" w:type="dxa"/>
              <w:right w:w="0" w:type="dxa"/>
            </w:tcMar>
          </w:tcPr>
          <w:p w:rsidR="00C27471" w:rsidRDefault="00C27471">
            <w:pPr>
              <w:pStyle w:val="EMPTYCELLSTYLE"/>
              <w:keepNext/>
            </w:pPr>
          </w:p>
        </w:tc>
        <w:tc>
          <w:tcPr>
            <w:tcW w:w="40" w:type="dxa"/>
            <w:tcBorders>
              <w:top w:val="single" w:sz="8" w:space="0" w:color="000000"/>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2400" w:type="dxa"/>
            <w:gridSpan w:val="10"/>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EMPTYCELLSTYLE"/>
              <w:keepNext/>
            </w:pPr>
          </w:p>
        </w:tc>
        <w:tc>
          <w:tcPr>
            <w:tcW w:w="40" w:type="dxa"/>
            <w:tcBorders>
              <w:left w:val="single" w:sz="8" w:space="0" w:color="000000"/>
            </w:tcBorders>
            <w:tcMar>
              <w:top w:w="0" w:type="dxa"/>
              <w:left w:w="0" w:type="dxa"/>
              <w:bottom w:w="0" w:type="dxa"/>
              <w:right w:w="0" w:type="dxa"/>
            </w:tcMar>
          </w:tcPr>
          <w:p w:rsidR="00C27471" w:rsidRDefault="00C27471">
            <w:pPr>
              <w:pStyle w:val="EMPTYCELLSTYLE"/>
              <w:keepNext/>
            </w:pPr>
          </w:p>
        </w:tc>
        <w:tc>
          <w:tcPr>
            <w:tcW w:w="6620" w:type="dxa"/>
            <w:gridSpan w:val="19"/>
            <w:shd w:val="clear" w:color="auto" w:fill="FFFFFF"/>
            <w:tcMar>
              <w:top w:w="0" w:type="dxa"/>
              <w:left w:w="0" w:type="dxa"/>
              <w:bottom w:w="0" w:type="dxa"/>
              <w:right w:w="0" w:type="dxa"/>
            </w:tcMar>
          </w:tcPr>
          <w:p w:rsidR="00C27471" w:rsidRDefault="0039157B">
            <w:pPr>
              <w:pStyle w:val="textNormal1"/>
              <w:keepNext/>
              <w:keepLines/>
            </w:pPr>
            <w:r>
              <w:t>Odchylně od čl. IV kódu S1 DPP PZN 2014 se ujednává, že pojistitel poskytne pojistné plnění do 50 000 Kč, jsou-li cennosti v době vzniku pojistné události přepravovány alespoň jednou osobou, která je vybavena obranným sprejem nebo paralyzérem, a přepravované cennosti jsou uloženy v peněžence, kterou má  osoba u sebe.</w:t>
            </w:r>
          </w:p>
        </w:tc>
        <w:tc>
          <w:tcPr>
            <w:tcW w:w="40" w:type="dxa"/>
            <w:tcBorders>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2400" w:type="dxa"/>
            <w:gridSpan w:val="10"/>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EMPTYCELLSTYLE"/>
              <w:keepNext/>
            </w:pPr>
          </w:p>
        </w:tc>
        <w:tc>
          <w:tcPr>
            <w:tcW w:w="40" w:type="dxa"/>
            <w:tcBorders>
              <w:left w:val="single" w:sz="8" w:space="0" w:color="000000"/>
            </w:tcBorders>
            <w:tcMar>
              <w:top w:w="0" w:type="dxa"/>
              <w:left w:w="0" w:type="dxa"/>
              <w:bottom w:w="0" w:type="dxa"/>
              <w:right w:w="0" w:type="dxa"/>
            </w:tcMar>
          </w:tcPr>
          <w:p w:rsidR="00C27471" w:rsidRDefault="00C27471">
            <w:pPr>
              <w:pStyle w:val="EMPTYCELLSTYLE"/>
              <w:keepNext/>
            </w:pPr>
          </w:p>
        </w:tc>
        <w:tc>
          <w:tcPr>
            <w:tcW w:w="260" w:type="dxa"/>
          </w:tcPr>
          <w:p w:rsidR="00C27471" w:rsidRDefault="00C27471">
            <w:pPr>
              <w:pStyle w:val="EMPTYCELLSTYLE"/>
              <w:keepNext/>
            </w:pPr>
          </w:p>
        </w:tc>
        <w:tc>
          <w:tcPr>
            <w:tcW w:w="40" w:type="dxa"/>
          </w:tcPr>
          <w:p w:rsidR="00C27471" w:rsidRDefault="00C27471">
            <w:pPr>
              <w:pStyle w:val="EMPTYCELLSTYLE"/>
              <w:keepNext/>
            </w:pPr>
          </w:p>
        </w:tc>
        <w:tc>
          <w:tcPr>
            <w:tcW w:w="160" w:type="dxa"/>
          </w:tcPr>
          <w:p w:rsidR="00C27471" w:rsidRDefault="00C27471">
            <w:pPr>
              <w:pStyle w:val="EMPTYCELLSTYLE"/>
              <w:keepNext/>
            </w:pPr>
          </w:p>
        </w:tc>
        <w:tc>
          <w:tcPr>
            <w:tcW w:w="500" w:type="dxa"/>
          </w:tcPr>
          <w:p w:rsidR="00C27471" w:rsidRDefault="00C27471">
            <w:pPr>
              <w:pStyle w:val="EMPTYCELLSTYLE"/>
              <w:keepNext/>
            </w:pPr>
          </w:p>
        </w:tc>
        <w:tc>
          <w:tcPr>
            <w:tcW w:w="300" w:type="dxa"/>
          </w:tcPr>
          <w:p w:rsidR="00C27471" w:rsidRDefault="00C27471">
            <w:pPr>
              <w:pStyle w:val="EMPTYCELLSTYLE"/>
              <w:keepNext/>
            </w:pPr>
          </w:p>
        </w:tc>
        <w:tc>
          <w:tcPr>
            <w:tcW w:w="300" w:type="dxa"/>
          </w:tcPr>
          <w:p w:rsidR="00C27471" w:rsidRDefault="00C27471">
            <w:pPr>
              <w:pStyle w:val="EMPTYCELLSTYLE"/>
              <w:keepNext/>
            </w:pPr>
          </w:p>
        </w:tc>
        <w:tc>
          <w:tcPr>
            <w:tcW w:w="140" w:type="dxa"/>
          </w:tcPr>
          <w:p w:rsidR="00C27471" w:rsidRDefault="00C27471">
            <w:pPr>
              <w:pStyle w:val="EMPTYCELLSTYLE"/>
              <w:keepNext/>
            </w:pPr>
          </w:p>
        </w:tc>
        <w:tc>
          <w:tcPr>
            <w:tcW w:w="360" w:type="dxa"/>
          </w:tcPr>
          <w:p w:rsidR="00C27471" w:rsidRDefault="00C27471">
            <w:pPr>
              <w:pStyle w:val="EMPTYCELLSTYLE"/>
              <w:keepNext/>
            </w:pPr>
          </w:p>
        </w:tc>
        <w:tc>
          <w:tcPr>
            <w:tcW w:w="40" w:type="dxa"/>
          </w:tcPr>
          <w:p w:rsidR="00C27471" w:rsidRDefault="00C27471">
            <w:pPr>
              <w:pStyle w:val="EMPTYCELLSTYLE"/>
              <w:keepNext/>
            </w:pPr>
          </w:p>
        </w:tc>
        <w:tc>
          <w:tcPr>
            <w:tcW w:w="40" w:type="dxa"/>
          </w:tcPr>
          <w:p w:rsidR="00C27471" w:rsidRDefault="00C27471">
            <w:pPr>
              <w:pStyle w:val="EMPTYCELLSTYLE"/>
              <w:keepNext/>
            </w:pPr>
          </w:p>
        </w:tc>
        <w:tc>
          <w:tcPr>
            <w:tcW w:w="320" w:type="dxa"/>
          </w:tcPr>
          <w:p w:rsidR="00C27471" w:rsidRDefault="00C27471">
            <w:pPr>
              <w:pStyle w:val="EMPTYCELLSTYLE"/>
              <w:keepNext/>
            </w:pPr>
          </w:p>
        </w:tc>
        <w:tc>
          <w:tcPr>
            <w:tcW w:w="80" w:type="dxa"/>
          </w:tcPr>
          <w:p w:rsidR="00C27471" w:rsidRDefault="00C27471">
            <w:pPr>
              <w:pStyle w:val="EMPTYCELLSTYLE"/>
              <w:keepNext/>
            </w:pPr>
          </w:p>
        </w:tc>
        <w:tc>
          <w:tcPr>
            <w:tcW w:w="1020" w:type="dxa"/>
          </w:tcPr>
          <w:p w:rsidR="00C27471" w:rsidRDefault="00C27471">
            <w:pPr>
              <w:pStyle w:val="EMPTYCELLSTYLE"/>
              <w:keepNext/>
            </w:pPr>
          </w:p>
        </w:tc>
        <w:tc>
          <w:tcPr>
            <w:tcW w:w="600" w:type="dxa"/>
          </w:tcPr>
          <w:p w:rsidR="00C27471" w:rsidRDefault="00C27471">
            <w:pPr>
              <w:pStyle w:val="EMPTYCELLSTYLE"/>
              <w:keepNext/>
            </w:pPr>
          </w:p>
        </w:tc>
        <w:tc>
          <w:tcPr>
            <w:tcW w:w="100" w:type="dxa"/>
          </w:tcPr>
          <w:p w:rsidR="00C27471" w:rsidRDefault="00C27471">
            <w:pPr>
              <w:pStyle w:val="EMPTYCELLSTYLE"/>
              <w:keepNext/>
            </w:pPr>
          </w:p>
        </w:tc>
        <w:tc>
          <w:tcPr>
            <w:tcW w:w="180" w:type="dxa"/>
          </w:tcPr>
          <w:p w:rsidR="00C27471" w:rsidRDefault="00C27471">
            <w:pPr>
              <w:pStyle w:val="EMPTYCELLSTYLE"/>
              <w:keepNext/>
            </w:pPr>
          </w:p>
        </w:tc>
        <w:tc>
          <w:tcPr>
            <w:tcW w:w="1060" w:type="dxa"/>
          </w:tcPr>
          <w:p w:rsidR="00C27471" w:rsidRDefault="00C27471">
            <w:pPr>
              <w:pStyle w:val="EMPTYCELLSTYLE"/>
              <w:keepNext/>
            </w:pPr>
          </w:p>
        </w:tc>
        <w:tc>
          <w:tcPr>
            <w:tcW w:w="1080" w:type="dxa"/>
          </w:tcPr>
          <w:p w:rsidR="00C27471" w:rsidRDefault="00C27471">
            <w:pPr>
              <w:pStyle w:val="EMPTYCELLSTYLE"/>
              <w:keepNext/>
            </w:pPr>
          </w:p>
        </w:tc>
        <w:tc>
          <w:tcPr>
            <w:tcW w:w="40" w:type="dxa"/>
          </w:tcPr>
          <w:p w:rsidR="00C27471" w:rsidRDefault="00C27471">
            <w:pPr>
              <w:pStyle w:val="EMPTYCELLSTYLE"/>
              <w:keepNext/>
            </w:pPr>
          </w:p>
        </w:tc>
        <w:tc>
          <w:tcPr>
            <w:tcW w:w="40" w:type="dxa"/>
            <w:tcBorders>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2400" w:type="dxa"/>
            <w:gridSpan w:val="10"/>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EMPTYCELLSTYLE"/>
              <w:keepNext/>
            </w:pPr>
          </w:p>
        </w:tc>
        <w:tc>
          <w:tcPr>
            <w:tcW w:w="40" w:type="dxa"/>
            <w:tcBorders>
              <w:left w:val="single" w:sz="8" w:space="0" w:color="000000"/>
            </w:tcBorders>
            <w:tcMar>
              <w:top w:w="0" w:type="dxa"/>
              <w:left w:w="0" w:type="dxa"/>
              <w:bottom w:w="0" w:type="dxa"/>
              <w:right w:w="0" w:type="dxa"/>
            </w:tcMar>
          </w:tcPr>
          <w:p w:rsidR="00C27471" w:rsidRDefault="00C27471">
            <w:pPr>
              <w:pStyle w:val="EMPTYCELLSTYLE"/>
              <w:keepNext/>
            </w:pPr>
          </w:p>
        </w:tc>
        <w:tc>
          <w:tcPr>
            <w:tcW w:w="6620" w:type="dxa"/>
            <w:gridSpan w:val="19"/>
            <w:shd w:val="clear" w:color="auto" w:fill="FFFFFF"/>
            <w:tcMar>
              <w:top w:w="0" w:type="dxa"/>
              <w:left w:w="0" w:type="dxa"/>
              <w:bottom w:w="0" w:type="dxa"/>
              <w:right w:w="0" w:type="dxa"/>
            </w:tcMar>
          </w:tcPr>
          <w:p w:rsidR="00C27471" w:rsidRDefault="0039157B">
            <w:pPr>
              <w:pStyle w:val="textNormal1"/>
              <w:keepNext/>
              <w:keepLines/>
            </w:pPr>
            <w:r>
              <w:t xml:space="preserve">Odchylně od čl. IV kódu S2  DPP PZN 2014 se ujednává, že pojistitel poskytne pojistné plnění do </w:t>
            </w:r>
            <w:r w:rsidRPr="00563474">
              <w:rPr>
                <w:b/>
              </w:rPr>
              <w:t>500 000 Kč</w:t>
            </w:r>
            <w:r>
              <w:t>, jsou-li pojištěné cennosti v době vzniku pojistné události zabezp</w:t>
            </w:r>
            <w:r w:rsidR="00563474">
              <w:t>ečeny alespoň dle kódu S1, tzn.</w:t>
            </w:r>
            <w:r>
              <w:t>jsou přepravovány nejméně jednou osobou, která je vybavena obranným sprejem  nebo paralyzérem, a přepravované  cenosti jsou uloženy v pevném, uzavřeném zavazadle.</w:t>
            </w:r>
          </w:p>
        </w:tc>
        <w:tc>
          <w:tcPr>
            <w:tcW w:w="40" w:type="dxa"/>
            <w:tcBorders>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2400" w:type="dxa"/>
            <w:gridSpan w:val="10"/>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C27471" w:rsidRDefault="00C27471">
            <w:pPr>
              <w:pStyle w:val="EMPTYCELLSTYLE"/>
              <w:keepNext/>
            </w:pPr>
          </w:p>
        </w:tc>
        <w:tc>
          <w:tcPr>
            <w:tcW w:w="40" w:type="dxa"/>
            <w:tcBorders>
              <w:left w:val="single" w:sz="8" w:space="0" w:color="000000"/>
            </w:tcBorders>
            <w:tcMar>
              <w:top w:w="0" w:type="dxa"/>
              <w:left w:w="0" w:type="dxa"/>
              <w:bottom w:w="0" w:type="dxa"/>
              <w:right w:w="0" w:type="dxa"/>
            </w:tcMar>
          </w:tcPr>
          <w:p w:rsidR="00C27471" w:rsidRDefault="00C27471">
            <w:pPr>
              <w:pStyle w:val="EMPTYCELLSTYLE"/>
              <w:keepNext/>
            </w:pPr>
          </w:p>
        </w:tc>
        <w:tc>
          <w:tcPr>
            <w:tcW w:w="260" w:type="dxa"/>
            <w:tcMar>
              <w:top w:w="0" w:type="dxa"/>
              <w:left w:w="0" w:type="dxa"/>
              <w:bottom w:w="0" w:type="dxa"/>
              <w:right w:w="0" w:type="dxa"/>
            </w:tcMar>
          </w:tcPr>
          <w:p w:rsidR="00C27471" w:rsidRDefault="00C27471">
            <w:pPr>
              <w:pStyle w:val="EMPTYCELLSTYLE"/>
              <w:keepNext/>
            </w:pPr>
          </w:p>
        </w:tc>
        <w:tc>
          <w:tcPr>
            <w:tcW w:w="40" w:type="dxa"/>
            <w:tcMar>
              <w:top w:w="0" w:type="dxa"/>
              <w:left w:w="0" w:type="dxa"/>
              <w:bottom w:w="0" w:type="dxa"/>
              <w:right w:w="0" w:type="dxa"/>
            </w:tcMar>
          </w:tcPr>
          <w:p w:rsidR="00C27471" w:rsidRDefault="00C27471">
            <w:pPr>
              <w:pStyle w:val="EMPTYCELLSTYLE"/>
              <w:keepNext/>
            </w:pPr>
          </w:p>
        </w:tc>
        <w:tc>
          <w:tcPr>
            <w:tcW w:w="160" w:type="dxa"/>
            <w:tcMar>
              <w:top w:w="0" w:type="dxa"/>
              <w:left w:w="0" w:type="dxa"/>
              <w:bottom w:w="0" w:type="dxa"/>
              <w:right w:w="0" w:type="dxa"/>
            </w:tcMar>
          </w:tcPr>
          <w:p w:rsidR="00C27471" w:rsidRDefault="00C27471">
            <w:pPr>
              <w:pStyle w:val="EMPTYCELLSTYLE"/>
              <w:keepNext/>
            </w:pPr>
          </w:p>
        </w:tc>
        <w:tc>
          <w:tcPr>
            <w:tcW w:w="500" w:type="dxa"/>
            <w:tcMar>
              <w:top w:w="0" w:type="dxa"/>
              <w:left w:w="0" w:type="dxa"/>
              <w:bottom w:w="0" w:type="dxa"/>
              <w:right w:w="0" w:type="dxa"/>
            </w:tcMar>
          </w:tcPr>
          <w:p w:rsidR="00C27471" w:rsidRDefault="00C27471">
            <w:pPr>
              <w:pStyle w:val="EMPTYCELLSTYLE"/>
              <w:keepNext/>
            </w:pPr>
          </w:p>
        </w:tc>
        <w:tc>
          <w:tcPr>
            <w:tcW w:w="300" w:type="dxa"/>
            <w:tcMar>
              <w:top w:w="0" w:type="dxa"/>
              <w:left w:w="0" w:type="dxa"/>
              <w:bottom w:w="0" w:type="dxa"/>
              <w:right w:w="0" w:type="dxa"/>
            </w:tcMar>
          </w:tcPr>
          <w:p w:rsidR="00C27471" w:rsidRDefault="00C27471">
            <w:pPr>
              <w:pStyle w:val="EMPTYCELLSTYLE"/>
              <w:keepNext/>
            </w:pPr>
          </w:p>
        </w:tc>
        <w:tc>
          <w:tcPr>
            <w:tcW w:w="300" w:type="dxa"/>
            <w:tcMar>
              <w:top w:w="0" w:type="dxa"/>
              <w:left w:w="0" w:type="dxa"/>
              <w:bottom w:w="0" w:type="dxa"/>
              <w:right w:w="0" w:type="dxa"/>
            </w:tcMar>
          </w:tcPr>
          <w:p w:rsidR="00C27471" w:rsidRDefault="00C27471">
            <w:pPr>
              <w:pStyle w:val="EMPTYCELLSTYLE"/>
              <w:keepNext/>
            </w:pPr>
          </w:p>
        </w:tc>
        <w:tc>
          <w:tcPr>
            <w:tcW w:w="140" w:type="dxa"/>
            <w:tcMar>
              <w:top w:w="0" w:type="dxa"/>
              <w:left w:w="0" w:type="dxa"/>
              <w:bottom w:w="0" w:type="dxa"/>
              <w:right w:w="0" w:type="dxa"/>
            </w:tcMar>
          </w:tcPr>
          <w:p w:rsidR="00C27471" w:rsidRDefault="00C27471">
            <w:pPr>
              <w:pStyle w:val="EMPTYCELLSTYLE"/>
              <w:keepNext/>
            </w:pPr>
          </w:p>
        </w:tc>
        <w:tc>
          <w:tcPr>
            <w:tcW w:w="360" w:type="dxa"/>
            <w:tcMar>
              <w:top w:w="0" w:type="dxa"/>
              <w:left w:w="0" w:type="dxa"/>
              <w:bottom w:w="0" w:type="dxa"/>
              <w:right w:w="0" w:type="dxa"/>
            </w:tcMar>
          </w:tcPr>
          <w:p w:rsidR="00C27471" w:rsidRDefault="00C27471">
            <w:pPr>
              <w:pStyle w:val="EMPTYCELLSTYLE"/>
              <w:keepNext/>
            </w:pPr>
          </w:p>
        </w:tc>
        <w:tc>
          <w:tcPr>
            <w:tcW w:w="40" w:type="dxa"/>
            <w:tcMar>
              <w:top w:w="0" w:type="dxa"/>
              <w:left w:w="0" w:type="dxa"/>
              <w:bottom w:w="0" w:type="dxa"/>
              <w:right w:w="0" w:type="dxa"/>
            </w:tcMar>
          </w:tcPr>
          <w:p w:rsidR="00C27471" w:rsidRDefault="00C27471">
            <w:pPr>
              <w:pStyle w:val="EMPTYCELLSTYLE"/>
              <w:keepNext/>
            </w:pPr>
          </w:p>
        </w:tc>
        <w:tc>
          <w:tcPr>
            <w:tcW w:w="40" w:type="dxa"/>
            <w:tcMar>
              <w:top w:w="0" w:type="dxa"/>
              <w:left w:w="0" w:type="dxa"/>
              <w:bottom w:w="0" w:type="dxa"/>
              <w:right w:w="0" w:type="dxa"/>
            </w:tcMar>
          </w:tcPr>
          <w:p w:rsidR="00C27471" w:rsidRDefault="00C27471">
            <w:pPr>
              <w:pStyle w:val="EMPTYCELLSTYLE"/>
              <w:keepNext/>
            </w:pPr>
          </w:p>
        </w:tc>
        <w:tc>
          <w:tcPr>
            <w:tcW w:w="320" w:type="dxa"/>
            <w:tcMar>
              <w:top w:w="0" w:type="dxa"/>
              <w:left w:w="0" w:type="dxa"/>
              <w:bottom w:w="0" w:type="dxa"/>
              <w:right w:w="0" w:type="dxa"/>
            </w:tcMar>
          </w:tcPr>
          <w:p w:rsidR="00C27471" w:rsidRDefault="00C27471">
            <w:pPr>
              <w:pStyle w:val="EMPTYCELLSTYLE"/>
              <w:keepNext/>
            </w:pPr>
          </w:p>
        </w:tc>
        <w:tc>
          <w:tcPr>
            <w:tcW w:w="80" w:type="dxa"/>
            <w:tcMar>
              <w:top w:w="0" w:type="dxa"/>
              <w:left w:w="0" w:type="dxa"/>
              <w:bottom w:w="0" w:type="dxa"/>
              <w:right w:w="0" w:type="dxa"/>
            </w:tcMar>
          </w:tcPr>
          <w:p w:rsidR="00C27471" w:rsidRDefault="00C27471">
            <w:pPr>
              <w:pStyle w:val="EMPTYCELLSTYLE"/>
              <w:keepNext/>
            </w:pPr>
          </w:p>
        </w:tc>
        <w:tc>
          <w:tcPr>
            <w:tcW w:w="1020" w:type="dxa"/>
            <w:tcMar>
              <w:top w:w="0" w:type="dxa"/>
              <w:left w:w="0" w:type="dxa"/>
              <w:bottom w:w="0" w:type="dxa"/>
              <w:right w:w="0" w:type="dxa"/>
            </w:tcMar>
          </w:tcPr>
          <w:p w:rsidR="00C27471" w:rsidRDefault="00C27471">
            <w:pPr>
              <w:pStyle w:val="EMPTYCELLSTYLE"/>
              <w:keepNext/>
            </w:pPr>
          </w:p>
        </w:tc>
        <w:tc>
          <w:tcPr>
            <w:tcW w:w="600" w:type="dxa"/>
            <w:tcMar>
              <w:top w:w="0" w:type="dxa"/>
              <w:left w:w="0" w:type="dxa"/>
              <w:bottom w:w="0" w:type="dxa"/>
              <w:right w:w="0" w:type="dxa"/>
            </w:tcMar>
          </w:tcPr>
          <w:p w:rsidR="00C27471" w:rsidRDefault="00C27471">
            <w:pPr>
              <w:pStyle w:val="EMPTYCELLSTYLE"/>
              <w:keepNext/>
            </w:pPr>
          </w:p>
        </w:tc>
        <w:tc>
          <w:tcPr>
            <w:tcW w:w="100" w:type="dxa"/>
            <w:tcMar>
              <w:top w:w="0" w:type="dxa"/>
              <w:left w:w="0" w:type="dxa"/>
              <w:bottom w:w="0" w:type="dxa"/>
              <w:right w:w="0" w:type="dxa"/>
            </w:tcMar>
          </w:tcPr>
          <w:p w:rsidR="00C27471" w:rsidRDefault="00C27471">
            <w:pPr>
              <w:pStyle w:val="EMPTYCELLSTYLE"/>
              <w:keepNext/>
            </w:pPr>
          </w:p>
        </w:tc>
        <w:tc>
          <w:tcPr>
            <w:tcW w:w="180" w:type="dxa"/>
            <w:tcMar>
              <w:top w:w="0" w:type="dxa"/>
              <w:left w:w="0" w:type="dxa"/>
              <w:bottom w:w="0" w:type="dxa"/>
              <w:right w:w="0" w:type="dxa"/>
            </w:tcMar>
          </w:tcPr>
          <w:p w:rsidR="00C27471" w:rsidRDefault="00C27471">
            <w:pPr>
              <w:pStyle w:val="EMPTYCELLSTYLE"/>
              <w:keepNext/>
            </w:pPr>
          </w:p>
        </w:tc>
        <w:tc>
          <w:tcPr>
            <w:tcW w:w="1060" w:type="dxa"/>
            <w:tcMar>
              <w:top w:w="0" w:type="dxa"/>
              <w:left w:w="0" w:type="dxa"/>
              <w:bottom w:w="0" w:type="dxa"/>
              <w:right w:w="0" w:type="dxa"/>
            </w:tcMar>
          </w:tcPr>
          <w:p w:rsidR="00C27471" w:rsidRDefault="00C27471">
            <w:pPr>
              <w:pStyle w:val="EMPTYCELLSTYLE"/>
              <w:keepNext/>
            </w:pPr>
          </w:p>
        </w:tc>
        <w:tc>
          <w:tcPr>
            <w:tcW w:w="1080" w:type="dxa"/>
            <w:tcMar>
              <w:top w:w="0" w:type="dxa"/>
              <w:left w:w="0" w:type="dxa"/>
              <w:bottom w:w="0" w:type="dxa"/>
              <w:right w:w="0" w:type="dxa"/>
            </w:tcMar>
          </w:tcPr>
          <w:p w:rsidR="00C27471" w:rsidRDefault="00C27471">
            <w:pPr>
              <w:pStyle w:val="EMPTYCELLSTYLE"/>
              <w:keepNext/>
            </w:pPr>
          </w:p>
        </w:tc>
        <w:tc>
          <w:tcPr>
            <w:tcW w:w="40" w:type="dxa"/>
            <w:tcMar>
              <w:top w:w="0" w:type="dxa"/>
              <w:left w:w="0" w:type="dxa"/>
              <w:bottom w:w="0" w:type="dxa"/>
              <w:right w:w="0" w:type="dxa"/>
            </w:tcMar>
          </w:tcPr>
          <w:p w:rsidR="00C27471" w:rsidRDefault="00C27471">
            <w:pPr>
              <w:pStyle w:val="EMPTYCELLSTYLE"/>
              <w:keepNext/>
            </w:pPr>
          </w:p>
        </w:tc>
        <w:tc>
          <w:tcPr>
            <w:tcW w:w="40" w:type="dxa"/>
            <w:tcBorders>
              <w:right w:val="single" w:sz="8" w:space="0" w:color="000000"/>
            </w:tcBorders>
            <w:tcMar>
              <w:top w:w="0" w:type="dxa"/>
              <w:left w:w="0" w:type="dxa"/>
              <w:bottom w:w="0" w:type="dxa"/>
              <w:right w:w="0" w:type="dxa"/>
            </w:tcMar>
          </w:tcPr>
          <w:p w:rsidR="00C27471" w:rsidRDefault="00C27471">
            <w:pPr>
              <w:pStyle w:val="EMPTYCELLSTYLE"/>
              <w:keepNext/>
            </w:pPr>
          </w:p>
        </w:tc>
      </w:tr>
      <w:tr w:rsidR="0039157B">
        <w:trPr>
          <w:cantSplit/>
        </w:trPr>
        <w:tc>
          <w:tcPr>
            <w:tcW w:w="9100" w:type="dxa"/>
            <w:gridSpan w:val="31"/>
            <w:tcBorders>
              <w:top w:val="single" w:sz="4" w:space="0" w:color="000000"/>
            </w:tcBorders>
            <w:shd w:val="clear" w:color="auto" w:fill="FFFFFF"/>
            <w:tcMar>
              <w:top w:w="0" w:type="dxa"/>
              <w:left w:w="0" w:type="dxa"/>
              <w:bottom w:w="0" w:type="dxa"/>
              <w:right w:w="0" w:type="dxa"/>
            </w:tcMar>
          </w:tcPr>
          <w:p w:rsidR="00C27471" w:rsidRDefault="00C27471">
            <w:pPr>
              <w:pStyle w:val="EMPTYCELLSTYLE"/>
              <w:keepNext/>
            </w:pP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rsidTr="00563474">
        <w:trPr>
          <w:trHeight w:val="325"/>
        </w:trPr>
        <w:tc>
          <w:tcPr>
            <w:tcW w:w="9100" w:type="dxa"/>
            <w:gridSpan w:val="31"/>
            <w:tcMar>
              <w:top w:w="180" w:type="dxa"/>
              <w:left w:w="0" w:type="dxa"/>
              <w:bottom w:w="180" w:type="dxa"/>
              <w:right w:w="0" w:type="dxa"/>
            </w:tcMar>
            <w:vAlign w:val="center"/>
          </w:tcPr>
          <w:p w:rsidR="00C27471" w:rsidRDefault="0039157B">
            <w:pPr>
              <w:pStyle w:val="textVykladPojmu"/>
              <w:keepNext/>
              <w:keepLines/>
            </w:pPr>
            <w:r>
              <w:t>VÝKLAD POJMŮ</w:t>
            </w:r>
          </w:p>
        </w:tc>
      </w:tr>
      <w:tr w:rsidR="0039157B">
        <w:tc>
          <w:tcPr>
            <w:tcW w:w="9100" w:type="dxa"/>
            <w:gridSpan w:val="31"/>
            <w:tcMar>
              <w:top w:w="0" w:type="dxa"/>
              <w:left w:w="0" w:type="dxa"/>
              <w:bottom w:w="0" w:type="dxa"/>
              <w:right w:w="0" w:type="dxa"/>
            </w:tcMar>
          </w:tcPr>
          <w:p w:rsidR="00C27471" w:rsidRDefault="0039157B">
            <w:pPr>
              <w:pStyle w:val="textNormalBlokB91"/>
            </w:pPr>
            <w:r>
              <w:rPr>
                <w:b/>
              </w:rPr>
              <w:t>ČR + sousedící státy</w:t>
            </w:r>
            <w:r>
              <w:t xml:space="preserve"> znamená, že pojištění je platné na území definovaném v ČÁSTI C. čl. I. odst. 1. VPP PPN 2014</w:t>
            </w:r>
          </w:p>
        </w:tc>
      </w:tr>
      <w:tr w:rsidR="0039157B">
        <w:tc>
          <w:tcPr>
            <w:tcW w:w="9100" w:type="dxa"/>
            <w:gridSpan w:val="31"/>
            <w:tcMar>
              <w:top w:w="0" w:type="dxa"/>
              <w:left w:w="0" w:type="dxa"/>
              <w:bottom w:w="0" w:type="dxa"/>
              <w:right w:w="0" w:type="dxa"/>
            </w:tcMar>
          </w:tcPr>
          <w:p w:rsidR="00C27471" w:rsidRDefault="0039157B">
            <w:pPr>
              <w:pStyle w:val="nadpisClankuPojisteni"/>
              <w:keepNext/>
              <w:keepLines/>
            </w:pPr>
            <w:r>
              <w:t>4. Pojištění odpovědnosti za újmu</w:t>
            </w:r>
          </w:p>
        </w:tc>
      </w:tr>
      <w:tr w:rsidR="0039157B">
        <w:tc>
          <w:tcPr>
            <w:tcW w:w="9100" w:type="dxa"/>
            <w:gridSpan w:val="31"/>
            <w:tcMar>
              <w:top w:w="0" w:type="dxa"/>
              <w:left w:w="0" w:type="dxa"/>
              <w:bottom w:w="0" w:type="dxa"/>
              <w:right w:w="0" w:type="dxa"/>
            </w:tcMar>
          </w:tcPr>
          <w:p w:rsidR="00C27471" w:rsidRDefault="0039157B">
            <w:pPr>
              <w:pStyle w:val="textNormalBlokB91"/>
            </w:pPr>
            <w:r>
              <w:t>V souladu s článkem I. pojistné smlouvy se toto pojištění řídí také Všeobecnými pojistnými podmínkami - zvláštní část Pojištění odpovědnosti fyzických a právnických osob VPP ODP 2014 (dále jen "VPP ODP 2014"), které jsou nedílnou součástí a přílohou této pojistné smlouvy.</w:t>
            </w:r>
          </w:p>
        </w:tc>
      </w:tr>
      <w:tr w:rsidR="0039157B">
        <w:tc>
          <w:tcPr>
            <w:tcW w:w="9100" w:type="dxa"/>
            <w:gridSpan w:val="31"/>
            <w:tcMar>
              <w:top w:w="0" w:type="dxa"/>
              <w:left w:w="0" w:type="dxa"/>
              <w:bottom w:w="0" w:type="dxa"/>
              <w:right w:w="0" w:type="dxa"/>
            </w:tcMar>
          </w:tcPr>
          <w:p w:rsidR="00C27471" w:rsidRDefault="0039157B">
            <w:pPr>
              <w:pStyle w:val="textNormalBlok0"/>
              <w:tabs>
                <w:tab w:val="left" w:pos="800"/>
              </w:tabs>
            </w:pPr>
            <w:r>
              <w:t>Dále se toto pojištění řídí také Doplňkovými pojistnými podmínkami Pravidla zabezpečení proti odcizení DPP PZK 2014 (dále jen „DPP PZK 2014“) a Doplňkovými pojistnými podmínkami Pravidla zabezpečení přepravovaného nákladu DPP PZN 2014 (dále jen "DPP PZN 2014"), které tvoří také přílohu této pojistné smlouvy.</w:t>
            </w:r>
          </w:p>
        </w:tc>
      </w:tr>
      <w:tr w:rsidR="0039157B">
        <w:tc>
          <w:tcPr>
            <w:tcW w:w="9100" w:type="dxa"/>
            <w:gridSpan w:val="31"/>
            <w:tcMar>
              <w:top w:w="0" w:type="dxa"/>
              <w:left w:w="0" w:type="dxa"/>
              <w:bottom w:w="0" w:type="dxa"/>
              <w:right w:w="0" w:type="dxa"/>
            </w:tcMar>
          </w:tcPr>
          <w:p w:rsidR="00C27471" w:rsidRDefault="0039157B">
            <w:pPr>
              <w:pStyle w:val="textNormalBlokMalaMezera"/>
            </w:pPr>
            <w:r>
              <w:t>Pro účely pojištění odpovědnosti za újmu sjednaného tímto odstavcem pojistné smlouvy pojistitel a pojistník výslovně sjednávají následující výkladová pravidla pro aplikaci DPP PZK 2014 a DPP PZN 2014:</w:t>
            </w:r>
          </w:p>
        </w:tc>
      </w:tr>
      <w:tr w:rsidR="0039157B">
        <w:tc>
          <w:tcPr>
            <w:tcW w:w="9100" w:type="dxa"/>
            <w:gridSpan w:val="31"/>
            <w:tcMar>
              <w:top w:w="0" w:type="dxa"/>
              <w:left w:w="0" w:type="dxa"/>
              <w:bottom w:w="0" w:type="dxa"/>
              <w:right w:w="0" w:type="dxa"/>
            </w:tcMar>
          </w:tcPr>
          <w:p w:rsidR="00C27471" w:rsidRDefault="0039157B">
            <w:pPr>
              <w:pStyle w:val="textNormalBlok0"/>
              <w:ind w:left="300" w:hanging="300"/>
            </w:pPr>
            <w:r>
              <w:t>•</w:t>
            </w:r>
            <w:r>
              <w:tab/>
              <w:t>Je-li v textu DPP PZK 2014 nebo DPP PZN 2014 použit pojem „věc“, „pojištěná věc“, „předmět pojištění“ nebo jiný pojem s obdobným významem, míní se jím pro účely pojištění odpovědnosti za újmu sjednaného tímto odstavcem pojistné smlouvy věc, na které vznikla újma, za kterou pojištěný poškozenému odpovídá.</w:t>
            </w:r>
          </w:p>
        </w:tc>
      </w:tr>
      <w:tr w:rsidR="0039157B">
        <w:tc>
          <w:tcPr>
            <w:tcW w:w="9100" w:type="dxa"/>
            <w:gridSpan w:val="31"/>
            <w:tcMar>
              <w:top w:w="0" w:type="dxa"/>
              <w:left w:w="0" w:type="dxa"/>
              <w:bottom w:w="0" w:type="dxa"/>
              <w:right w:w="0" w:type="dxa"/>
            </w:tcMar>
          </w:tcPr>
          <w:p w:rsidR="00C27471" w:rsidRDefault="0039157B">
            <w:pPr>
              <w:pStyle w:val="textNormalBlok0"/>
              <w:ind w:left="300" w:hanging="300"/>
            </w:pPr>
            <w:r>
              <w:t>•</w:t>
            </w:r>
            <w:r>
              <w:tab/>
              <w:t>Je-li v textu DPP PZK 2014 nebo DPP PZN 2014 použit pojem „odcizení věci krádeží vloupáním nebo loupežným přepadením“, „odcizení předmětu pojištění krádeží vloupáním nebo loupežným přepadením“, „pojistná událost spočívající v odcizení věci krádeží vloupáním nebo loupežným přepadením“ nebo jiný pojem s obdobným významem, míní se jím pro účely pojištění odpovědnosti za újmu sjednaného tímto odstavcem pojistné smlouvy pojistná událost spočívající v odpovědnosti pojištěného za újmu vzniklou poškozenému na věci jejím odcizením krádeží vloupáním nebo loupežným přepadením.</w:t>
            </w:r>
          </w:p>
        </w:tc>
      </w:tr>
      <w:tr w:rsidR="0039157B">
        <w:tc>
          <w:tcPr>
            <w:tcW w:w="9100" w:type="dxa"/>
            <w:gridSpan w:val="31"/>
            <w:tcMar>
              <w:top w:w="0" w:type="dxa"/>
              <w:left w:w="0" w:type="dxa"/>
              <w:bottom w:w="0" w:type="dxa"/>
              <w:right w:w="0" w:type="dxa"/>
            </w:tcMar>
          </w:tcPr>
          <w:p w:rsidR="00C27471" w:rsidRDefault="0039157B">
            <w:pPr>
              <w:pStyle w:val="textNormalBlok0"/>
              <w:ind w:left="300" w:hanging="300"/>
            </w:pPr>
            <w:r>
              <w:t>•</w:t>
            </w:r>
            <w:r>
              <w:tab/>
              <w:t>Je-li v textu DPP PZK 2014 nebo DPP PZN 2014 použit pojem „místo pojištění“ nebo jiný pojem s obdobným významem, míní se jím pro účely pojištění odpovědnosti za újmu sjednaného tímto odstavcem pojistné smlouvy místo, kde jsou užívané nebo převzaté věci uloženy (skladovány).</w:t>
            </w:r>
          </w:p>
        </w:tc>
      </w:tr>
      <w:tr w:rsidR="0039157B">
        <w:tc>
          <w:tcPr>
            <w:tcW w:w="9100" w:type="dxa"/>
            <w:gridSpan w:val="31"/>
            <w:tcMar>
              <w:top w:w="0" w:type="dxa"/>
              <w:left w:w="0" w:type="dxa"/>
              <w:bottom w:w="0" w:type="dxa"/>
              <w:right w:w="0" w:type="dxa"/>
            </w:tcMar>
          </w:tcPr>
          <w:p w:rsidR="00C27471" w:rsidRDefault="0039157B">
            <w:pPr>
              <w:pStyle w:val="textNormalBlokB91"/>
              <w:ind w:left="300" w:hanging="300"/>
            </w:pPr>
            <w:r>
              <w:t>•</w:t>
            </w:r>
            <w:r>
              <w:tab/>
              <w:t>Všechna ustanovení DPP PZK 2014 a DPP PZN 2014 budou pro účely pojištění odpovědnosti za újmu sjednaného tímto odstavcem pojistné smlouvy vykládána přiměřeně k tomu, že pojištění sjednané tímto odstavcem pojistné smlouvy je pojištěním odpovědnosti za újmu.</w:t>
            </w:r>
          </w:p>
        </w:tc>
      </w:tr>
      <w:tr w:rsidR="0039157B">
        <w:tc>
          <w:tcPr>
            <w:tcW w:w="9100" w:type="dxa"/>
            <w:gridSpan w:val="31"/>
            <w:tcMar>
              <w:top w:w="0" w:type="dxa"/>
              <w:left w:w="0" w:type="dxa"/>
              <w:bottom w:w="0" w:type="dxa"/>
              <w:right w:w="0" w:type="dxa"/>
            </w:tcMar>
          </w:tcPr>
          <w:p w:rsidR="00C27471" w:rsidRDefault="0039157B">
            <w:pPr>
              <w:pStyle w:val="textNormalBlokB91"/>
            </w:pPr>
            <w:r>
              <w:t>Pro odpovědnost za škodu dle VPP ODP 2014 způsobenou na odložených věcech zaměstnanců ve smyslu § 267 a § 268 zákona č. 262/2006 Sb., zákoníku práce, ve znění pozdějších předpisů, a na odložených věcech třetích osob ve smyslu zákona č. 89/2012 Sb., občanského zákoníku, ve znění pozdějších předpisů, se sjednává spoluúčast pojištěného na pojistném p</w:t>
            </w:r>
            <w:r w:rsidR="00563474">
              <w:t xml:space="preserve">lnění ve výši </w:t>
            </w:r>
            <w:r w:rsidR="00563474" w:rsidRPr="00563474">
              <w:rPr>
                <w:b/>
              </w:rPr>
              <w:t xml:space="preserve">500,- </w:t>
            </w:r>
            <w:r w:rsidRPr="00563474">
              <w:rPr>
                <w:b/>
              </w:rPr>
              <w:t>Kč.</w:t>
            </w:r>
          </w:p>
          <w:p w:rsidR="00C27471" w:rsidRDefault="0039157B">
            <w:pPr>
              <w:pStyle w:val="textNormalBlokB91"/>
            </w:pPr>
            <w:r>
              <w:t>Pro pojištění odpovědnosti za újmu způsobenou zdravotní pojišťovně vynaložením nákladů na poskytnutou zdravotní péči hrazenou ze zdravotního pojištění při poškození zdraví nebo života v důsledku nedbalostního protiprávního jednání pojištěného (tzv. regres zdravotní pojišťovny) a pro pojištění odpovědnosti za újmu způsobenou orgánu sociálního zabezpečení a z ní vyplývající nárok orgánu sociálního zabezpečení vůči pojištěnému na tzv. regresní náhradu dávek nemocenského pojištění dle ustanovení § 126 zákona č. 187/2006 Sb., o nemocenském pojištění, ve znění pozdějších předpisů, se ujednává spoluúč</w:t>
            </w:r>
            <w:r w:rsidR="00F822C6">
              <w:t xml:space="preserve">ast ve výši </w:t>
            </w:r>
            <w:r w:rsidR="00F822C6" w:rsidRPr="00F822C6">
              <w:rPr>
                <w:b/>
              </w:rPr>
              <w:t xml:space="preserve">5 000,- </w:t>
            </w:r>
            <w:r w:rsidRPr="00F822C6">
              <w:rPr>
                <w:b/>
              </w:rPr>
              <w:t>Kč.</w:t>
            </w:r>
          </w:p>
        </w:tc>
      </w:tr>
      <w:tr w:rsidR="0039157B">
        <w:tc>
          <w:tcPr>
            <w:tcW w:w="9100" w:type="dxa"/>
            <w:gridSpan w:val="31"/>
            <w:tcMar>
              <w:top w:w="0" w:type="dxa"/>
              <w:left w:w="0" w:type="dxa"/>
              <w:bottom w:w="0" w:type="dxa"/>
              <w:right w:w="0" w:type="dxa"/>
            </w:tcMar>
          </w:tcPr>
          <w:p w:rsidR="00C27471" w:rsidRDefault="0039157B">
            <w:pPr>
              <w:pStyle w:val="textNormalBlokB91"/>
            </w:pPr>
            <w:r>
              <w:t>Odchylně od článku IV odst. 3. VPP ODP 2014 se ujednává, že pojištění se vztahuje i na odpovědnost za újmu, za níž pojištěný odpovídá osobě, která je v relevantním vztahu k pojištěnému.</w:t>
            </w:r>
          </w:p>
        </w:tc>
      </w:tr>
      <w:tr w:rsidR="0039157B">
        <w:tc>
          <w:tcPr>
            <w:tcW w:w="9100" w:type="dxa"/>
            <w:gridSpan w:val="31"/>
            <w:tcMar>
              <w:top w:w="180" w:type="dxa"/>
              <w:left w:w="0" w:type="dxa"/>
              <w:bottom w:w="180" w:type="dxa"/>
              <w:right w:w="0" w:type="dxa"/>
            </w:tcMar>
            <w:vAlign w:val="center"/>
          </w:tcPr>
          <w:p w:rsidR="00C27471" w:rsidRDefault="0039157B">
            <w:pPr>
              <w:pStyle w:val="textRozsahPojisteni"/>
              <w:keepNext/>
              <w:keepLines/>
            </w:pPr>
            <w:r>
              <w:t>ROZSAH POJIŠTĚNÍ</w:t>
            </w:r>
          </w:p>
        </w:tc>
      </w:tr>
      <w:tr w:rsidR="0039157B">
        <w:tc>
          <w:tcPr>
            <w:tcW w:w="9100" w:type="dxa"/>
            <w:gridSpan w:val="31"/>
            <w:tcMar>
              <w:top w:w="0" w:type="dxa"/>
              <w:left w:w="0" w:type="dxa"/>
              <w:bottom w:w="200" w:type="dxa"/>
              <w:right w:w="0" w:type="dxa"/>
            </w:tcMar>
          </w:tcPr>
          <w:p w:rsidR="00C27471" w:rsidRDefault="0039157B">
            <w:pPr>
              <w:pStyle w:val="textNormalBlokB91"/>
            </w:pPr>
            <w:r>
              <w:t xml:space="preserve">Smluvní strany pojistné smlouvy sjednávají, že limit pojistného plnění ve výši </w:t>
            </w:r>
            <w:r>
              <w:rPr>
                <w:b/>
              </w:rPr>
              <w:t>50 000 000 Kč</w:t>
            </w:r>
            <w:r>
              <w:t xml:space="preserve"> je horní hranicí pojistného plnění pojistitele </w:t>
            </w:r>
            <w:r>
              <w:rPr>
                <w:b/>
              </w:rPr>
              <w:t>ze všech jednotlivých pojištění odpovědnosti za újmu sjednaných touto pojistnou smlouvou podle VPP ODP 2014</w:t>
            </w:r>
            <w:r>
              <w:t xml:space="preserve"> za jednu pojistnou událost.</w:t>
            </w:r>
          </w:p>
        </w:tc>
      </w:tr>
      <w:tr w:rsidR="0039157B">
        <w:tc>
          <w:tcPr>
            <w:tcW w:w="9100" w:type="dxa"/>
            <w:gridSpan w:val="31"/>
            <w:tcMar>
              <w:top w:w="0" w:type="dxa"/>
              <w:left w:w="0" w:type="dxa"/>
              <w:bottom w:w="0" w:type="dxa"/>
              <w:right w:w="0" w:type="dxa"/>
            </w:tcMar>
          </w:tcPr>
          <w:p w:rsidR="00C27471" w:rsidRDefault="0039157B">
            <w:pPr>
              <w:pStyle w:val="nadpisPojisteni"/>
              <w:keepNext/>
              <w:keepLines/>
            </w:pPr>
            <w:r>
              <w:t>Pojištění odpovědnosti za újmu z činnosti a ze vztahu</w:t>
            </w:r>
          </w:p>
        </w:tc>
      </w:tr>
      <w:tr w:rsidR="0039157B">
        <w:tc>
          <w:tcPr>
            <w:tcW w:w="9100" w:type="dxa"/>
            <w:gridSpan w:val="31"/>
            <w:tcMar>
              <w:top w:w="0" w:type="dxa"/>
              <w:left w:w="0" w:type="dxa"/>
              <w:bottom w:w="0" w:type="dxa"/>
              <w:right w:w="0" w:type="dxa"/>
            </w:tcMar>
          </w:tcPr>
          <w:p w:rsidR="00C27471" w:rsidRDefault="0039157B">
            <w:pPr>
              <w:pStyle w:val="textNormalBlokB91"/>
            </w:pPr>
            <w:r>
              <w:t>Pojištění odpovědnosti za újmu se sjednává pro případ právním předpisem stanovené odpovědnosti pojištěného za újmu způsobenou jinému, a to v rozsahu dle čl. II odst. 1. VPP ODP 2014.</w:t>
            </w:r>
          </w:p>
        </w:tc>
      </w:tr>
      <w:tr w:rsidR="0039157B">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limit pojistného plnění (Kč)</w:t>
            </w:r>
          </w:p>
        </w:tc>
        <w:tc>
          <w:tcPr>
            <w:tcW w:w="31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územní rozsah pojištění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50 000 000 Kč</w:t>
            </w:r>
          </w:p>
        </w:tc>
        <w:tc>
          <w:tcPr>
            <w:tcW w:w="3100"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Česká republika</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20 000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c>
          <w:tcPr>
            <w:tcW w:w="9100" w:type="dxa"/>
            <w:gridSpan w:val="31"/>
            <w:tcMar>
              <w:top w:w="0" w:type="dxa"/>
              <w:left w:w="0" w:type="dxa"/>
              <w:bottom w:w="0" w:type="dxa"/>
              <w:right w:w="0" w:type="dxa"/>
            </w:tcMar>
          </w:tcPr>
          <w:p w:rsidR="00C27471" w:rsidRDefault="0039157B">
            <w:pPr>
              <w:pStyle w:val="nadpisPojisteni"/>
              <w:keepNext/>
              <w:keepLines/>
            </w:pPr>
            <w:r>
              <w:t>Pojištění odpovědnosti za čistou finanční újmu</w:t>
            </w:r>
          </w:p>
        </w:tc>
      </w:tr>
      <w:tr w:rsidR="0039157B">
        <w:tc>
          <w:tcPr>
            <w:tcW w:w="9100" w:type="dxa"/>
            <w:gridSpan w:val="31"/>
            <w:tcMar>
              <w:top w:w="0" w:type="dxa"/>
              <w:left w:w="0" w:type="dxa"/>
              <w:bottom w:w="0" w:type="dxa"/>
              <w:right w:w="0" w:type="dxa"/>
            </w:tcMar>
          </w:tcPr>
          <w:p w:rsidR="00C27471" w:rsidRDefault="0039157B">
            <w:pPr>
              <w:pStyle w:val="textNormalBlokB91"/>
            </w:pPr>
            <w:r>
              <w:t>V souladu s čl. II odst. 3. písm. a) VPP ODP 2014 se ujednává, že se pojištění vztahuje na právním předpisem stanovenou odpovědnost pojištěného za čistou finanční újmu, kromě schodku na svěřených finančních hodnotách, újmy vzniklé v příčinné souvislosti s obchodováním s cennými papíry nebo újmy vzniklé v příčinné souvislosti s rozhodnutím orgánu obchodní korporace.</w:t>
            </w:r>
          </w:p>
        </w:tc>
      </w:tr>
      <w:tr w:rsidR="0039157B">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limit pojistného plnění (Kč)</w:t>
            </w:r>
          </w:p>
        </w:tc>
        <w:tc>
          <w:tcPr>
            <w:tcW w:w="31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územní rozsah pojištění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1 000 000 Kč</w:t>
            </w:r>
          </w:p>
        </w:tc>
        <w:tc>
          <w:tcPr>
            <w:tcW w:w="3100"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Česká republika</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20 000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c>
          <w:tcPr>
            <w:tcW w:w="9100" w:type="dxa"/>
            <w:gridSpan w:val="31"/>
            <w:tcMar>
              <w:top w:w="0" w:type="dxa"/>
              <w:left w:w="0" w:type="dxa"/>
              <w:bottom w:w="0" w:type="dxa"/>
              <w:right w:w="0" w:type="dxa"/>
            </w:tcMar>
          </w:tcPr>
          <w:p w:rsidR="00C27471" w:rsidRDefault="0039157B">
            <w:pPr>
              <w:pStyle w:val="nadpisPojisteni"/>
              <w:keepNext/>
              <w:keepLines/>
            </w:pPr>
            <w:r>
              <w:t>Pojištění odpovědnosti za újmu na věci v užívání</w:t>
            </w:r>
          </w:p>
        </w:tc>
      </w:tr>
      <w:tr w:rsidR="0039157B">
        <w:tc>
          <w:tcPr>
            <w:tcW w:w="9100" w:type="dxa"/>
            <w:gridSpan w:val="31"/>
            <w:tcMar>
              <w:top w:w="0" w:type="dxa"/>
              <w:left w:w="0" w:type="dxa"/>
              <w:bottom w:w="0" w:type="dxa"/>
              <w:right w:w="0" w:type="dxa"/>
            </w:tcMar>
          </w:tcPr>
          <w:p w:rsidR="00C27471" w:rsidRDefault="0039157B">
            <w:pPr>
              <w:pStyle w:val="textNormalBlokB91"/>
            </w:pPr>
            <w:r>
              <w:t>V souladu s čl. II odst. 2. písm. b) VPP ODP 2014 se ujednává, že pojištění se vztahuje i na právním předpisem stanovenou odpovědnost pojištěného za újmu způsobenou na movitých věcech, které sice nejsou ve vlastnictví pojištěného, byly však pojištěnému zapůjčeny nebo je užívá z jiného právního důvodu. Toto pojištění se nevztahuje na odpovědnost za újmu na věcech v užívání - motorových vozidlech, letadlech, plavidlech.</w:t>
            </w:r>
          </w:p>
          <w:p w:rsidR="00C27471" w:rsidRDefault="0039157B">
            <w:pPr>
              <w:pStyle w:val="textNormalBlokB91"/>
            </w:pPr>
            <w:r>
              <w:t>V případě vzniku pojistné události nastalé v rozsahu pojištění odpovědnosti za újmu dle čl. II odst. 2. písm. b) VPP ODP 2014 a spočívající v odpovědnosti pojištěného za újmu způsobenou poškozenému na věci jejím odcizením, nebo odcizením součásti věci, krádeží nebo loupežným přepadením nebo úmyslným poškozením jinou osobou, poskytne pojistitel pojistné plnění podle rozsahu pojištění sjednaného touto pojistnou smlouvou, avšak maximálně do výše limitů pojistného plnění, které jsou pro jednotlivé stupně zabezpečení uvedeny v DPP PZK 2014 nebo v DPP PZN 2014, a to v závislosti na charakteru a kvalitě konstrukčních prvků zabezpečení uzamčeného místa pojištění, které pachatel v době vzniku pojistné události překonal.</w:t>
            </w:r>
          </w:p>
        </w:tc>
      </w:tr>
      <w:tr w:rsidR="0039157B">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limit pojistného plnění (Kč)</w:t>
            </w:r>
          </w:p>
        </w:tc>
        <w:tc>
          <w:tcPr>
            <w:tcW w:w="31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územní rozsah pojištění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1 000 000 Kč</w:t>
            </w:r>
          </w:p>
        </w:tc>
        <w:tc>
          <w:tcPr>
            <w:tcW w:w="3100"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Česká republika</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5 000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c>
          <w:tcPr>
            <w:tcW w:w="9100" w:type="dxa"/>
            <w:gridSpan w:val="31"/>
            <w:tcMar>
              <w:top w:w="0" w:type="dxa"/>
              <w:left w:w="0" w:type="dxa"/>
              <w:bottom w:w="0" w:type="dxa"/>
              <w:right w:w="0" w:type="dxa"/>
            </w:tcMar>
          </w:tcPr>
          <w:p w:rsidR="00C27471" w:rsidRDefault="0039157B">
            <w:pPr>
              <w:pStyle w:val="nadpisPojisteni"/>
              <w:keepNext/>
              <w:keepLines/>
            </w:pPr>
            <w:r>
              <w:t>Pojištění odpovědnosti za újmu na věci převzaté, která je předmětem závazku pojištěného</w:t>
            </w:r>
          </w:p>
        </w:tc>
      </w:tr>
      <w:tr w:rsidR="0039157B">
        <w:tc>
          <w:tcPr>
            <w:tcW w:w="9100" w:type="dxa"/>
            <w:gridSpan w:val="31"/>
            <w:tcMar>
              <w:top w:w="0" w:type="dxa"/>
              <w:left w:w="0" w:type="dxa"/>
              <w:bottom w:w="0" w:type="dxa"/>
              <w:right w:w="0" w:type="dxa"/>
            </w:tcMar>
          </w:tcPr>
          <w:p w:rsidR="00C27471" w:rsidRDefault="0039157B">
            <w:pPr>
              <w:pStyle w:val="textNormalBlokB91"/>
            </w:pPr>
            <w:r>
              <w:t>V souladu s čl. II odst. 2. písm. c) VPP ODP 2014 se ujednává, že pojištění se vztahuje i na právním předpisem stanovenou odpovědnost pojištěného za újmu způsobenou na movitých věcech, které pojištěný převzal a které mají být předmětem jeho závazku.</w:t>
            </w:r>
          </w:p>
          <w:p w:rsidR="00C27471" w:rsidRDefault="0039157B">
            <w:pPr>
              <w:pStyle w:val="textNormalBlokB91"/>
            </w:pPr>
            <w:r>
              <w:t>V případě vzniku pojistné události nastalé v rozsahu pojištění odpovědnosti za újmu dle čl. II odst. 2. písm. c) VPP ODP 2014 a spočívající v odpovědnosti pojištěného za újmu způsobenou poškozenému na věci jejím odcizením, nebo odcizením součásti věci, krádeží nebo loupežným přepadením nebo úmyslným poškozením jinou osobou, poskytne pojistitel pojistné plnění podle rozsahu pojištění sjednaného touto pojistnou smlouvou, avšak maximálně do výše limitů pojistného plnění, které jsou pro jednotlivé stupně zabezpečení uvedeny v DPP PZK 2014 nebo v DPP PZN 2014, a to v závislosti na charakteru a kvalitě konstrukčních prvků zabezpečení uzamčeného místa pojištění, které pachatel v době vzniku pojistné události překonal.</w:t>
            </w:r>
          </w:p>
        </w:tc>
      </w:tr>
      <w:tr w:rsidR="0039157B">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limit pojistného plnění (Kč)</w:t>
            </w:r>
          </w:p>
        </w:tc>
        <w:tc>
          <w:tcPr>
            <w:tcW w:w="31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územní rozsah pojištění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1 000 000 Kč</w:t>
            </w:r>
          </w:p>
        </w:tc>
        <w:tc>
          <w:tcPr>
            <w:tcW w:w="3100"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Česká republika</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jc w:val="right"/>
            </w:pPr>
            <w:r>
              <w:t>5 000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c>
          <w:tcPr>
            <w:tcW w:w="9100" w:type="dxa"/>
            <w:gridSpan w:val="31"/>
            <w:tcMar>
              <w:top w:w="0" w:type="dxa"/>
              <w:left w:w="0" w:type="dxa"/>
              <w:bottom w:w="0" w:type="dxa"/>
              <w:right w:w="0" w:type="dxa"/>
            </w:tcMar>
          </w:tcPr>
          <w:p w:rsidR="00C27471" w:rsidRDefault="0039157B">
            <w:pPr>
              <w:pStyle w:val="nadpisPojisteni"/>
              <w:keepNext/>
              <w:keepLines/>
            </w:pPr>
            <w:r>
              <w:t>Pojištění odpovědnosti za nemajetkovou újmu</w:t>
            </w:r>
          </w:p>
        </w:tc>
      </w:tr>
      <w:tr w:rsidR="0039157B">
        <w:tc>
          <w:tcPr>
            <w:tcW w:w="9100" w:type="dxa"/>
            <w:gridSpan w:val="31"/>
            <w:tcMar>
              <w:top w:w="0" w:type="dxa"/>
              <w:left w:w="0" w:type="dxa"/>
              <w:bottom w:w="0" w:type="dxa"/>
              <w:right w:w="0" w:type="dxa"/>
            </w:tcMar>
          </w:tcPr>
          <w:p w:rsidR="00C27471" w:rsidRDefault="0039157B">
            <w:pPr>
              <w:pStyle w:val="textNormalBlokB91"/>
            </w:pPr>
            <w:r>
              <w:t>V souladu s čl. II odst. 3. písm. b) VPP ODP 2014 se ujednává pojištění nemajetkové újmy způsobené neoprávněným zásahem do práva na ochranu osobnosti člověka a z nich vyplývající peněžitou náhradu nemajetkové újmy. Územní rozsah pojištění dle předchozí věty je shodný s územním rozsahem pojištění dohodnutým v této pojistné smlouvě pro pojištění odpovědnosti za újmu.</w:t>
            </w: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limit pojistného plnění (Kč)</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3 000 000 Kč</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c>
          <w:tcPr>
            <w:tcW w:w="4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8700" w:type="dxa"/>
            <w:gridSpan w:val="28"/>
            <w:vMerge w:val="restart"/>
            <w:tcMar>
              <w:top w:w="0" w:type="dxa"/>
              <w:left w:w="0" w:type="dxa"/>
              <w:bottom w:w="0" w:type="dxa"/>
              <w:right w:w="0" w:type="dxa"/>
            </w:tcMar>
          </w:tcPr>
          <w:p w:rsidR="00C27471" w:rsidRDefault="0039157B">
            <w:pPr>
              <w:pStyle w:val="nadpisClankuPojisteni"/>
              <w:keepNext/>
              <w:keepLines/>
            </w:pPr>
            <w:r>
              <w:t>Pojištění odpovědnosti za újmu statutárních auditorů, auditorských společností, daňových poradců a účetních</w:t>
            </w:r>
          </w:p>
        </w:tc>
      </w:tr>
      <w:tr w:rsidR="0039157B">
        <w:tc>
          <w:tcPr>
            <w:tcW w:w="400" w:type="dxa"/>
            <w:gridSpan w:val="3"/>
            <w:tcMar>
              <w:top w:w="0" w:type="dxa"/>
              <w:left w:w="0" w:type="dxa"/>
              <w:bottom w:w="0" w:type="dxa"/>
              <w:right w:w="0" w:type="dxa"/>
            </w:tcMar>
          </w:tcPr>
          <w:p w:rsidR="00C27471" w:rsidRDefault="0039157B">
            <w:pPr>
              <w:pStyle w:val="nadpisClankuPojisteni"/>
              <w:keepNext/>
              <w:keepLines/>
            </w:pPr>
            <w:r>
              <w:t xml:space="preserve">5. </w:t>
            </w:r>
          </w:p>
        </w:tc>
        <w:tc>
          <w:tcPr>
            <w:tcW w:w="8700" w:type="dxa"/>
            <w:gridSpan w:val="28"/>
            <w:vMerge/>
            <w:tcMar>
              <w:top w:w="0" w:type="dxa"/>
              <w:left w:w="0" w:type="dxa"/>
              <w:bottom w:w="0" w:type="dxa"/>
              <w:right w:w="0" w:type="dxa"/>
            </w:tcMar>
          </w:tcPr>
          <w:p w:rsidR="00C27471" w:rsidRDefault="00C27471">
            <w:pPr>
              <w:pStyle w:val="EMPTYCELLSTYLE"/>
              <w:keepNext/>
            </w:pPr>
          </w:p>
        </w:tc>
      </w:tr>
      <w:tr w:rsidR="0039157B">
        <w:tc>
          <w:tcPr>
            <w:tcW w:w="40" w:type="dxa"/>
            <w:tcMar>
              <w:top w:w="0" w:type="dxa"/>
              <w:left w:w="0" w:type="dxa"/>
              <w:bottom w:w="0" w:type="dxa"/>
              <w:right w:w="0" w:type="dxa"/>
            </w:tcMar>
          </w:tcPr>
          <w:p w:rsidR="00C27471" w:rsidRDefault="00C27471">
            <w:pPr>
              <w:pStyle w:val="EMPTYCELLSTYLE"/>
              <w:keepNext/>
            </w:pPr>
          </w:p>
        </w:tc>
        <w:tc>
          <w:tcPr>
            <w:tcW w:w="300" w:type="dxa"/>
            <w:tcMar>
              <w:top w:w="0" w:type="dxa"/>
              <w:left w:w="0" w:type="dxa"/>
              <w:bottom w:w="0" w:type="dxa"/>
              <w:right w:w="0" w:type="dxa"/>
            </w:tcMar>
          </w:tcPr>
          <w:p w:rsidR="00C27471" w:rsidRDefault="00C27471">
            <w:pPr>
              <w:pStyle w:val="EMPTYCELLSTYLE"/>
              <w:keepNext/>
            </w:pPr>
          </w:p>
        </w:tc>
        <w:tc>
          <w:tcPr>
            <w:tcW w:w="60" w:type="dxa"/>
            <w:tcMar>
              <w:top w:w="0" w:type="dxa"/>
              <w:left w:w="0" w:type="dxa"/>
              <w:bottom w:w="0" w:type="dxa"/>
              <w:right w:w="0" w:type="dxa"/>
            </w:tcMar>
          </w:tcPr>
          <w:p w:rsidR="00C27471" w:rsidRDefault="00C27471">
            <w:pPr>
              <w:pStyle w:val="EMPTYCELLSTYLE"/>
              <w:keepNext/>
            </w:pPr>
          </w:p>
        </w:tc>
        <w:tc>
          <w:tcPr>
            <w:tcW w:w="8700" w:type="dxa"/>
            <w:gridSpan w:val="28"/>
            <w:vMerge/>
            <w:tcMar>
              <w:top w:w="0" w:type="dxa"/>
              <w:left w:w="0" w:type="dxa"/>
              <w:bottom w:w="0" w:type="dxa"/>
              <w:right w:w="0" w:type="dxa"/>
            </w:tcMar>
          </w:tcPr>
          <w:p w:rsidR="00C27471" w:rsidRDefault="00C27471">
            <w:pPr>
              <w:pStyle w:val="EMPTYCELLSTYLE"/>
              <w:keepNext/>
            </w:pPr>
          </w:p>
        </w:tc>
      </w:tr>
      <w:tr w:rsidR="0039157B">
        <w:tc>
          <w:tcPr>
            <w:tcW w:w="9100" w:type="dxa"/>
            <w:gridSpan w:val="31"/>
            <w:tcMar>
              <w:top w:w="0" w:type="dxa"/>
              <w:left w:w="0" w:type="dxa"/>
              <w:bottom w:w="0" w:type="dxa"/>
              <w:right w:w="0" w:type="dxa"/>
            </w:tcMar>
          </w:tcPr>
          <w:p w:rsidR="00C27471" w:rsidRDefault="0039157B">
            <w:pPr>
              <w:pStyle w:val="textNormalBlokB91"/>
            </w:pPr>
            <w:r>
              <w:t>V souladu s článkem I. pojistné smlouvy se toto pojištění řídí také Všeobecnými pojistnými podmínkami - zvláštní část Pojištění odpovědnosti za újmu způsobenou v souvislosti s poskytováním odborných služeb VPP OPR 2014 (dále jen "VPP OPR 2014"), které jsou nedílnou součástí a přílohou této pojistné smlouvy.</w:t>
            </w:r>
          </w:p>
        </w:tc>
      </w:tr>
      <w:tr w:rsidR="0039157B">
        <w:tc>
          <w:tcPr>
            <w:tcW w:w="9100" w:type="dxa"/>
            <w:gridSpan w:val="31"/>
            <w:tcMar>
              <w:top w:w="180" w:type="dxa"/>
              <w:left w:w="0" w:type="dxa"/>
              <w:bottom w:w="180" w:type="dxa"/>
              <w:right w:w="0" w:type="dxa"/>
            </w:tcMar>
            <w:vAlign w:val="center"/>
          </w:tcPr>
          <w:p w:rsidR="00C27471" w:rsidRDefault="0039157B">
            <w:pPr>
              <w:pStyle w:val="textRozsahPojisteni"/>
              <w:keepNext/>
              <w:keepLines/>
            </w:pPr>
            <w:r>
              <w:t>ROZSAH POJIŠTĚNÍ</w:t>
            </w:r>
          </w:p>
        </w:tc>
      </w:tr>
      <w:tr w:rsidR="0039157B">
        <w:tc>
          <w:tcPr>
            <w:tcW w:w="9100" w:type="dxa"/>
            <w:gridSpan w:val="31"/>
            <w:tcMar>
              <w:top w:w="0" w:type="dxa"/>
              <w:left w:w="0" w:type="dxa"/>
              <w:bottom w:w="0" w:type="dxa"/>
              <w:right w:w="0" w:type="dxa"/>
            </w:tcMar>
          </w:tcPr>
          <w:p w:rsidR="00C27471" w:rsidRDefault="0039157B">
            <w:pPr>
              <w:pStyle w:val="nadpisPojisteni"/>
              <w:keepNext/>
              <w:keepLines/>
            </w:pPr>
            <w:r>
              <w:t>Pojištění odpovědnosti účetního za újmu</w:t>
            </w:r>
          </w:p>
        </w:tc>
      </w:tr>
      <w:tr w:rsidR="0039157B">
        <w:tc>
          <w:tcPr>
            <w:tcW w:w="9100" w:type="dxa"/>
            <w:gridSpan w:val="31"/>
            <w:tcMar>
              <w:top w:w="0" w:type="dxa"/>
              <w:left w:w="0" w:type="dxa"/>
              <w:bottom w:w="0" w:type="dxa"/>
              <w:right w:w="0" w:type="dxa"/>
            </w:tcMar>
          </w:tcPr>
          <w:p w:rsidR="00C27471" w:rsidRDefault="0039157B">
            <w:pPr>
              <w:pStyle w:val="textNormalBlokB91"/>
            </w:pPr>
            <w:r>
              <w:t>Pojištění se sjednává v rozsahu čl. II odst. 1. a čl. V odst. 3. VPP OPR 2014 pro případ právním předpisem stanovené odpovědnosti pojištěného za újmu způsobenou jinému v souvislosti s odbornou činností pojištěného, kterou je činnost účetního spočívající v účetním poradenství, ve vedení účetnictví nebo daňové evidence pro právnickou nebo fyzickou osobu.</w:t>
            </w: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limit pojistného plnění (Kč)</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39157B">
            <w:pPr>
              <w:pStyle w:val="tableTHbold0"/>
              <w:keepNext/>
              <w:keepLines/>
            </w:pPr>
            <w:r>
              <w:t>spoluúčast</w:t>
            </w: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500 000 Kč</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10 000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c>
          <w:tcPr>
            <w:tcW w:w="9100" w:type="dxa"/>
            <w:gridSpan w:val="31"/>
            <w:tcMar>
              <w:top w:w="0" w:type="dxa"/>
              <w:left w:w="0" w:type="dxa"/>
              <w:bottom w:w="0" w:type="dxa"/>
              <w:right w:w="0" w:type="dxa"/>
            </w:tcMar>
          </w:tcPr>
          <w:p w:rsidR="00C27471" w:rsidRDefault="0039157B">
            <w:pPr>
              <w:pStyle w:val="copyofTextNormal"/>
            </w:pPr>
            <w:r>
              <w:t>Ujednává se, že výluka uvedená ve VPP OPR 2014 v čl. IV odst. 1. písm. k) se nepoužije.</w:t>
            </w:r>
          </w:p>
          <w:p w:rsidR="00F822C6" w:rsidRDefault="00F822C6">
            <w:pPr>
              <w:pStyle w:val="copyofTextNormal"/>
            </w:pPr>
          </w:p>
        </w:tc>
      </w:tr>
      <w:tr w:rsidR="0039157B">
        <w:tc>
          <w:tcPr>
            <w:tcW w:w="9100" w:type="dxa"/>
            <w:gridSpan w:val="31"/>
            <w:tcMar>
              <w:top w:w="0" w:type="dxa"/>
              <w:left w:w="0" w:type="dxa"/>
              <w:bottom w:w="0" w:type="dxa"/>
              <w:right w:w="0" w:type="dxa"/>
            </w:tcMar>
          </w:tcPr>
          <w:p w:rsidR="00C27471" w:rsidRDefault="0039157B">
            <w:pPr>
              <w:pStyle w:val="textNormalBlokB91"/>
            </w:pPr>
            <w:r>
              <w:t>Odchylně od čl. IV odst. 3. VPP OPR 2014 se ujednává, že pojištění se vztahuje i na odpovědnost za újmu, za níž pojištěný odpovídá osobě, která je v relevantním vztahu k pojištěnému.</w:t>
            </w:r>
          </w:p>
        </w:tc>
      </w:tr>
      <w:tr w:rsidR="0039157B">
        <w:tc>
          <w:tcPr>
            <w:tcW w:w="9100" w:type="dxa"/>
            <w:gridSpan w:val="31"/>
            <w:tcMar>
              <w:top w:w="0" w:type="dxa"/>
              <w:left w:w="0" w:type="dxa"/>
              <w:bottom w:w="0" w:type="dxa"/>
              <w:right w:w="0" w:type="dxa"/>
            </w:tcMar>
          </w:tcPr>
          <w:p w:rsidR="00C27471" w:rsidRDefault="00C27471">
            <w:pPr>
              <w:pStyle w:val="zarovnaniSNasledujicim0"/>
              <w:keepNext/>
              <w:keepLines/>
            </w:pPr>
          </w:p>
        </w:tc>
      </w:tr>
      <w:tr w:rsidR="0039157B">
        <w:tc>
          <w:tcPr>
            <w:tcW w:w="9100" w:type="dxa"/>
            <w:gridSpan w:val="31"/>
            <w:tcBorders>
              <w:top w:val="single" w:sz="8" w:space="0" w:color="000000"/>
              <w:bottom w:val="single" w:sz="8" w:space="0" w:color="000000"/>
            </w:tcBorders>
            <w:tcMar>
              <w:top w:w="0" w:type="dxa"/>
              <w:left w:w="0" w:type="dxa"/>
              <w:bottom w:w="0" w:type="dxa"/>
              <w:right w:w="0" w:type="dxa"/>
            </w:tcMar>
            <w:vAlign w:val="center"/>
          </w:tcPr>
          <w:p w:rsidR="00C27471" w:rsidRDefault="0039157B">
            <w:pPr>
              <w:pStyle w:val="nadpisSouhrnneLimity"/>
              <w:jc w:val="center"/>
            </w:pPr>
            <w:r>
              <w:t>Souhrnné limity pojistného plnění:</w:t>
            </w:r>
          </w:p>
        </w:tc>
      </w:tr>
      <w:tr w:rsidR="0039157B">
        <w:tc>
          <w:tcPr>
            <w:tcW w:w="9100" w:type="dxa"/>
            <w:gridSpan w:val="31"/>
            <w:tcMar>
              <w:top w:w="0" w:type="dxa"/>
              <w:left w:w="0" w:type="dxa"/>
              <w:bottom w:w="0" w:type="dxa"/>
              <w:right w:w="0" w:type="dxa"/>
            </w:tcMar>
          </w:tcPr>
          <w:p w:rsidR="00C27471" w:rsidRDefault="00C27471">
            <w:pPr>
              <w:pStyle w:val="zarovnaniSNasledujicim0"/>
              <w:keepNext/>
              <w:keepLines/>
            </w:pPr>
          </w:p>
        </w:tc>
      </w:tr>
      <w:tr w:rsidR="0039157B">
        <w:tc>
          <w:tcPr>
            <w:tcW w:w="9100" w:type="dxa"/>
            <w:gridSpan w:val="31"/>
            <w:tcMar>
              <w:top w:w="0" w:type="dxa"/>
              <w:left w:w="0" w:type="dxa"/>
              <w:bottom w:w="0" w:type="dxa"/>
              <w:right w:w="0" w:type="dxa"/>
            </w:tcMar>
          </w:tcPr>
          <w:p w:rsidR="00C27471" w:rsidRDefault="0039157B">
            <w:pPr>
              <w:pStyle w:val="textNormalBlokB91"/>
            </w:pPr>
            <w:r>
              <w:t xml:space="preserve">Bez ohledu na jakákoliv jiná ujednání smluvní strany pojistné smlouvy sjednávají, že limit pojistného plnění ve výši </w:t>
            </w:r>
            <w:r>
              <w:rPr>
                <w:b/>
              </w:rPr>
              <w:t>10 000 000 Kč</w:t>
            </w:r>
            <w:r>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Pr>
                <w:b/>
              </w:rPr>
              <w:t>tíha sněhu nebo námraza, sesuv půdy, zřícení skal nebo zemin, krupobití, zemětřesení, náraz vozidla, kouř, nadzvuková vlna, pád stromů, stožárů a jiných předmětů, lavina, vichřice</w:t>
            </w:r>
            <w:r>
              <w:t>. Tento limit pojistného plnění se vztahuje i na pojištění přerušení nebo omezení provozu z důvodu věcné škody, došlo-li k věcné škodě z příčiny tíha sněhu nebo námraza, sesuv půdy, zřícení skal nebo zemin, krupobití, zemětřesení, náraz vozidla, kouř, nadzvuková vlna, pád stromů, stožárů a jiných předmětů, lavina, vichřice, je-li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tc>
      </w:tr>
      <w:tr w:rsidR="0039157B">
        <w:tc>
          <w:tcPr>
            <w:tcW w:w="9100" w:type="dxa"/>
            <w:gridSpan w:val="31"/>
            <w:tcMar>
              <w:top w:w="0" w:type="dxa"/>
              <w:left w:w="0" w:type="dxa"/>
              <w:bottom w:w="0" w:type="dxa"/>
              <w:right w:w="0" w:type="dxa"/>
            </w:tcMar>
          </w:tcPr>
          <w:p w:rsidR="00C27471" w:rsidRDefault="0039157B">
            <w:pPr>
              <w:pStyle w:val="textNormalBlokB91"/>
            </w:pPr>
            <w:r>
              <w:t xml:space="preserve">Bez ohledu na jakákoliv jiná ujednání smluvní strany pojistné smlouvy sjednávají, že limit pojistného plnění ve výši </w:t>
            </w:r>
            <w:r>
              <w:rPr>
                <w:b/>
              </w:rPr>
              <w:t>10 000 000 Kč</w:t>
            </w:r>
            <w:r>
              <w:t xml:space="preserve"> je horní hranicí pojistného plnění pojistitele z pojištění sjednaných touto pojistnou smlouvou za pojistné události nastalé v každém jednom roce trvání účinnosti této pojistné smlouvy a způsobené pojistným nebezpečím </w:t>
            </w:r>
            <w:r>
              <w:rPr>
                <w:b/>
              </w:rPr>
              <w:t>vodovodní škoda</w:t>
            </w:r>
            <w:r>
              <w:t>. Tento limit pojistného plnění se vztahuje i na pojištění přerušení nebo omezení provozu z důvodu věcné škody, došlo-li k věcné škodě z příčiny vodovodní škoda, je-li v pojistné smlouvě sjednáno. Pokud jsou pojištění s pojistným nebezpečím vodovodní škoda sjednána v čl. II v samostatné části Pojištění vozidel nebo Pojištění přepravovaného nákladu, limit pojistného plnění se na ně nevztahuje.</w:t>
            </w:r>
          </w:p>
        </w:tc>
      </w:tr>
      <w:tr w:rsidR="0039157B">
        <w:tc>
          <w:tcPr>
            <w:tcW w:w="9100" w:type="dxa"/>
            <w:gridSpan w:val="31"/>
            <w:tcMar>
              <w:top w:w="0" w:type="dxa"/>
              <w:left w:w="0" w:type="dxa"/>
              <w:bottom w:w="0" w:type="dxa"/>
              <w:right w:w="0" w:type="dxa"/>
            </w:tcMar>
          </w:tcPr>
          <w:p w:rsidR="00C27471" w:rsidRDefault="0039157B">
            <w:pPr>
              <w:pStyle w:val="textNormalBlokB91"/>
            </w:pPr>
            <w:r>
              <w:t xml:space="preserve">Bez ohledu na jakákoliv jiná ujednání smluvní strany pojistné smlouvy sjednávají, že limit pojistného plnění ve výši </w:t>
            </w:r>
            <w:r>
              <w:rPr>
                <w:b/>
              </w:rPr>
              <w:t>10 000 000 Kč</w:t>
            </w:r>
            <w:r>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Pr>
                <w:b/>
              </w:rPr>
              <w:t>povodeň nebo záplava</w:t>
            </w:r>
            <w:r>
              <w:t>. Tento limit pojistného plnění se vztahuje i na pojištění přerušení nebo omezení provozu z důvodu věcné škody, došlo-li k věcné škodě z příčiny povodeň nebo záplava, je-li v pojistné smlouvě sjednáno. Pokud jsou pojištění s pojistným nebezpečím záplava, povodeň sjednána v čl. II v samostatné části Pojištění vozidel nebo Pojištění přepravovaného nákladu, limit pojistného plnění se na ně nevztahuje.</w:t>
            </w:r>
          </w:p>
          <w:p w:rsidR="00F822C6" w:rsidRPr="00F822C6" w:rsidRDefault="00F822C6">
            <w:pPr>
              <w:pStyle w:val="textNormalBlokB91"/>
              <w:rPr>
                <w:b/>
              </w:rPr>
            </w:pPr>
            <w:r w:rsidRPr="00F822C6">
              <w:rPr>
                <w:b/>
              </w:rPr>
              <w:t>Speciální ujednání:</w:t>
            </w:r>
          </w:p>
          <w:p w:rsidR="00F822C6" w:rsidRDefault="00F822C6">
            <w:pPr>
              <w:pStyle w:val="textNormalBlokB91"/>
            </w:pPr>
            <w:r w:rsidRPr="00F822C6">
              <w:t>Ujednává se, že pro škody způsobené pojistným nebezpečím uvedeným ve VPP Z 2014 čl. II, odst. 2. bodu a, b, f nebo v čl. II odst. 3. nastalé z jedné příčiny v průběhu 72 hodin se hodnotí jako jedna pojistná událost a tudíž se odečítá pouze jedna spoluúčast a to nejvyšší sjednaná.</w:t>
            </w:r>
          </w:p>
          <w:p w:rsidR="00F822C6" w:rsidRDefault="00F822C6">
            <w:pPr>
              <w:pStyle w:val="textNormalBlokB91"/>
            </w:pPr>
            <w:r w:rsidRPr="00F822C6">
              <w:t>Ujednává se, že pojištění všech předmětů pojištění vlastních i cizích se sjednává na novou cenu. V případě poškození nebo zničení pojištěných věcí vyplatí pojistitel náklad na znovupořízení věci v době pojistné události sníženou o cenu případných zbytků bez odpočtu opotřebení.</w:t>
            </w:r>
          </w:p>
          <w:p w:rsidR="00F822C6" w:rsidRDefault="00F822C6">
            <w:pPr>
              <w:pStyle w:val="textNormalBlokB91"/>
            </w:pPr>
            <w:r w:rsidRPr="00F822C6">
              <w:t>Ujednává se, že pojištěné cizí věci, které pojištěný užívá na základě leasingových, nájemních či jiných smluv, jsou v případě převodu do vlastnictví poji</w:t>
            </w:r>
            <w:r>
              <w:t>š</w:t>
            </w:r>
            <w:r w:rsidRPr="00F822C6">
              <w:t>těného automaticky pojištěny v rozsahu sjednané pojistné smlouvy.</w:t>
            </w:r>
          </w:p>
          <w:p w:rsidR="00F822C6" w:rsidRDefault="00F822C6">
            <w:pPr>
              <w:pStyle w:val="textNormalBlokB91"/>
            </w:pPr>
            <w:r w:rsidRPr="00F822C6">
              <w:t>Pojištění zahrnuje i krytí nákladů na hašení, demolici, odvoz suti, likvidaci zbytků a následků pojistné události včetně dočasného přemístění majetku.</w:t>
            </w:r>
          </w:p>
          <w:p w:rsidR="00F822C6" w:rsidRDefault="00F822C6">
            <w:pPr>
              <w:pStyle w:val="textNormalBlokB91"/>
            </w:pPr>
          </w:p>
        </w:tc>
      </w:tr>
      <w:tr w:rsidR="0039157B">
        <w:tc>
          <w:tcPr>
            <w:tcW w:w="9100" w:type="dxa"/>
            <w:gridSpan w:val="31"/>
            <w:tcMar>
              <w:top w:w="0" w:type="dxa"/>
              <w:left w:w="0" w:type="dxa"/>
              <w:bottom w:w="0" w:type="dxa"/>
              <w:right w:w="0" w:type="dxa"/>
            </w:tcMar>
          </w:tcPr>
          <w:p w:rsidR="00C27471" w:rsidRDefault="0039157B">
            <w:pPr>
              <w:pStyle w:val="nadpisHlavnihoClanku"/>
              <w:keepNext/>
              <w:keepLines/>
            </w:pPr>
            <w:r>
              <w:t>Článek III.</w:t>
            </w:r>
          </w:p>
        </w:tc>
      </w:tr>
      <w:tr w:rsidR="0039157B">
        <w:tc>
          <w:tcPr>
            <w:tcW w:w="9100" w:type="dxa"/>
            <w:gridSpan w:val="31"/>
            <w:tcMar>
              <w:top w:w="0" w:type="dxa"/>
              <w:left w:w="0" w:type="dxa"/>
              <w:bottom w:w="180" w:type="dxa"/>
              <w:right w:w="0" w:type="dxa"/>
            </w:tcMar>
          </w:tcPr>
          <w:p w:rsidR="00C27471" w:rsidRDefault="0039157B">
            <w:pPr>
              <w:pStyle w:val="podnadpisHlavnihoClanku"/>
              <w:keepNext/>
              <w:keepLines/>
            </w:pPr>
            <w:r>
              <w:t>Hlášení škodných událostí</w:t>
            </w:r>
          </w:p>
        </w:tc>
      </w:tr>
      <w:tr w:rsidR="0039157B">
        <w:tc>
          <w:tcPr>
            <w:tcW w:w="9100" w:type="dxa"/>
            <w:gridSpan w:val="31"/>
            <w:tcMar>
              <w:top w:w="0" w:type="dxa"/>
              <w:left w:w="0" w:type="dxa"/>
              <w:bottom w:w="0" w:type="dxa"/>
              <w:right w:w="0" w:type="dxa"/>
            </w:tcMar>
          </w:tcPr>
          <w:p w:rsidR="00C27471" w:rsidRDefault="0039157B">
            <w:pPr>
              <w:pStyle w:val="textNormalBlokB91"/>
            </w:pPr>
            <w:r>
              <w:t xml:space="preserve">Vznik škodné události je účastník pojištění podle ustanovení § 2796 občanského zákoníku povinen oznámit pojistiteli na tel.: </w:t>
            </w:r>
            <w:r>
              <w:rPr>
                <w:b/>
              </w:rPr>
              <w:t>800 100 777</w:t>
            </w:r>
            <w:r>
              <w:t xml:space="preserve"> nebo na </w:t>
            </w:r>
            <w:r>
              <w:rPr>
                <w:b/>
              </w:rPr>
              <w:t>http://www.csobpoj.cz</w:t>
            </w:r>
            <w:r>
              <w:t xml:space="preserve"> nebo na adrese:</w:t>
            </w:r>
          </w:p>
        </w:tc>
      </w:tr>
      <w:tr w:rsidR="0039157B">
        <w:tc>
          <w:tcPr>
            <w:tcW w:w="4900" w:type="dxa"/>
            <w:gridSpan w:val="22"/>
            <w:tcMar>
              <w:top w:w="0" w:type="dxa"/>
              <w:left w:w="0" w:type="dxa"/>
              <w:bottom w:w="0" w:type="dxa"/>
              <w:right w:w="0" w:type="dxa"/>
            </w:tcMar>
          </w:tcPr>
          <w:p w:rsidR="00C27471" w:rsidRDefault="0039157B">
            <w:pPr>
              <w:pStyle w:val="textNormal1"/>
            </w:pPr>
            <w:r>
              <w:t>ČSOB Pojišťovna, a. s., člen holdingu ČSOB</w:t>
            </w:r>
          </w:p>
          <w:p w:rsidR="00C27471" w:rsidRDefault="0039157B">
            <w:pPr>
              <w:pStyle w:val="textNormal1"/>
            </w:pPr>
            <w:r>
              <w:t>Odbor klientského centra</w:t>
            </w:r>
          </w:p>
        </w:tc>
        <w:tc>
          <w:tcPr>
            <w:tcW w:w="4200" w:type="dxa"/>
            <w:gridSpan w:val="9"/>
            <w:vMerge w:val="restart"/>
            <w:tcMar>
              <w:top w:w="0" w:type="dxa"/>
              <w:left w:w="0" w:type="dxa"/>
              <w:bottom w:w="0" w:type="dxa"/>
              <w:right w:w="0" w:type="dxa"/>
            </w:tcMar>
          </w:tcPr>
          <w:p w:rsidR="00C27471" w:rsidRDefault="0039157B">
            <w:pPr>
              <w:pStyle w:val="textNormal1"/>
            </w:pPr>
            <w:r>
              <w:t>RENOMIA, a. s.</w:t>
            </w:r>
          </w:p>
          <w:p w:rsidR="00C27471" w:rsidRDefault="0039157B">
            <w:pPr>
              <w:pStyle w:val="textNormal1"/>
            </w:pPr>
            <w:r>
              <w:t>Na Florenci 15</w:t>
            </w:r>
          </w:p>
          <w:p w:rsidR="00C27471" w:rsidRDefault="0039157B">
            <w:pPr>
              <w:pStyle w:val="textNormal1"/>
            </w:pPr>
            <w:r>
              <w:t xml:space="preserve">11000 PRAHA 1             </w:t>
            </w:r>
          </w:p>
        </w:tc>
      </w:tr>
      <w:tr w:rsidR="0039157B">
        <w:trPr>
          <w:trHeight w:val="387"/>
        </w:trPr>
        <w:tc>
          <w:tcPr>
            <w:tcW w:w="4900" w:type="dxa"/>
            <w:gridSpan w:val="22"/>
            <w:vMerge w:val="restart"/>
            <w:tcMar>
              <w:top w:w="0" w:type="dxa"/>
              <w:left w:w="0" w:type="dxa"/>
              <w:bottom w:w="0" w:type="dxa"/>
              <w:right w:w="0" w:type="dxa"/>
            </w:tcMar>
          </w:tcPr>
          <w:p w:rsidR="00C27471" w:rsidRDefault="0039157B">
            <w:pPr>
              <w:pStyle w:val="textNormalB90"/>
            </w:pPr>
            <w:r>
              <w:t>Masarykovo náměstí  1458, 53002  Pardubice</w:t>
            </w:r>
          </w:p>
        </w:tc>
        <w:tc>
          <w:tcPr>
            <w:tcW w:w="4200" w:type="dxa"/>
            <w:gridSpan w:val="9"/>
            <w:vMerge/>
            <w:tcMar>
              <w:top w:w="0" w:type="dxa"/>
              <w:left w:w="0" w:type="dxa"/>
              <w:bottom w:w="0" w:type="dxa"/>
              <w:right w:w="0" w:type="dxa"/>
            </w:tcMar>
          </w:tcPr>
          <w:p w:rsidR="00C27471" w:rsidRDefault="00C27471">
            <w:pPr>
              <w:pStyle w:val="EMPTYCELLSTYLE"/>
            </w:pPr>
          </w:p>
        </w:tc>
      </w:tr>
      <w:tr w:rsidR="0039157B">
        <w:tc>
          <w:tcPr>
            <w:tcW w:w="4900" w:type="dxa"/>
            <w:gridSpan w:val="22"/>
            <w:vMerge/>
            <w:tcMar>
              <w:top w:w="0" w:type="dxa"/>
              <w:left w:w="0" w:type="dxa"/>
              <w:bottom w:w="0" w:type="dxa"/>
              <w:right w:w="0" w:type="dxa"/>
            </w:tcMar>
          </w:tcPr>
          <w:p w:rsidR="00C27471" w:rsidRDefault="00C27471">
            <w:pPr>
              <w:pStyle w:val="EMPTYCELLSTYLE"/>
            </w:pPr>
          </w:p>
        </w:tc>
        <w:tc>
          <w:tcPr>
            <w:tcW w:w="80" w:type="dxa"/>
          </w:tcPr>
          <w:p w:rsidR="00C27471" w:rsidRDefault="00C27471">
            <w:pPr>
              <w:pStyle w:val="EMPTYCELLSTYLE"/>
            </w:pPr>
          </w:p>
        </w:tc>
        <w:tc>
          <w:tcPr>
            <w:tcW w:w="1020" w:type="dxa"/>
          </w:tcPr>
          <w:p w:rsidR="00C27471" w:rsidRDefault="00C27471">
            <w:pPr>
              <w:pStyle w:val="EMPTYCELLSTYLE"/>
            </w:pPr>
          </w:p>
        </w:tc>
        <w:tc>
          <w:tcPr>
            <w:tcW w:w="600" w:type="dxa"/>
          </w:tcPr>
          <w:p w:rsidR="00C27471" w:rsidRDefault="00C27471">
            <w:pPr>
              <w:pStyle w:val="EMPTYCELLSTYLE"/>
            </w:pPr>
          </w:p>
        </w:tc>
        <w:tc>
          <w:tcPr>
            <w:tcW w:w="100" w:type="dxa"/>
          </w:tcPr>
          <w:p w:rsidR="00C27471" w:rsidRDefault="00C27471">
            <w:pPr>
              <w:pStyle w:val="EMPTYCELLSTYLE"/>
            </w:pPr>
          </w:p>
        </w:tc>
        <w:tc>
          <w:tcPr>
            <w:tcW w:w="180" w:type="dxa"/>
          </w:tcPr>
          <w:p w:rsidR="00C27471" w:rsidRDefault="00C27471">
            <w:pPr>
              <w:pStyle w:val="EMPTYCELLSTYLE"/>
            </w:pPr>
          </w:p>
        </w:tc>
        <w:tc>
          <w:tcPr>
            <w:tcW w:w="1060" w:type="dxa"/>
          </w:tcPr>
          <w:p w:rsidR="00C27471" w:rsidRDefault="00C27471">
            <w:pPr>
              <w:pStyle w:val="EMPTYCELLSTYLE"/>
            </w:pPr>
          </w:p>
        </w:tc>
        <w:tc>
          <w:tcPr>
            <w:tcW w:w="1080" w:type="dxa"/>
          </w:tcPr>
          <w:p w:rsidR="00C27471" w:rsidRDefault="00C27471">
            <w:pPr>
              <w:pStyle w:val="EMPTYCELLSTYLE"/>
            </w:pPr>
          </w:p>
        </w:tc>
        <w:tc>
          <w:tcPr>
            <w:tcW w:w="40" w:type="dxa"/>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9100" w:type="dxa"/>
            <w:gridSpan w:val="31"/>
            <w:tcMar>
              <w:top w:w="0" w:type="dxa"/>
              <w:left w:w="0" w:type="dxa"/>
              <w:bottom w:w="0" w:type="dxa"/>
              <w:right w:w="0" w:type="dxa"/>
            </w:tcMar>
            <w:vAlign w:val="center"/>
          </w:tcPr>
          <w:p w:rsidR="00C27471" w:rsidRDefault="0039157B">
            <w:pPr>
              <w:pStyle w:val="nadpisHlavnihoClanku"/>
              <w:keepNext/>
              <w:keepLines/>
            </w:pPr>
            <w:r>
              <w:t>Článek IV.</w:t>
            </w:r>
          </w:p>
        </w:tc>
      </w:tr>
      <w:tr w:rsidR="0039157B">
        <w:tc>
          <w:tcPr>
            <w:tcW w:w="9100" w:type="dxa"/>
            <w:gridSpan w:val="31"/>
            <w:tcMar>
              <w:top w:w="0" w:type="dxa"/>
              <w:left w:w="0" w:type="dxa"/>
              <w:bottom w:w="180" w:type="dxa"/>
              <w:right w:w="0" w:type="dxa"/>
            </w:tcMar>
          </w:tcPr>
          <w:p w:rsidR="00C27471" w:rsidRDefault="0039157B">
            <w:pPr>
              <w:pStyle w:val="podnadpisHlavnihoClanku"/>
              <w:keepNext/>
              <w:keepLines/>
            </w:pPr>
            <w:r>
              <w:t>Slevy na pojistném</w:t>
            </w:r>
          </w:p>
        </w:tc>
      </w:tr>
      <w:tr w:rsidR="0039157B">
        <w:tc>
          <w:tcPr>
            <w:tcW w:w="9100" w:type="dxa"/>
            <w:gridSpan w:val="31"/>
            <w:tcMar>
              <w:top w:w="180" w:type="dxa"/>
              <w:left w:w="0" w:type="dxa"/>
              <w:bottom w:w="180" w:type="dxa"/>
              <w:right w:w="0" w:type="dxa"/>
            </w:tcMar>
          </w:tcPr>
          <w:p w:rsidR="00C27471" w:rsidRDefault="0039157B">
            <w:pPr>
              <w:pStyle w:val="samostatnyPodnadpisHlavnihoClanku"/>
            </w:pPr>
            <w:r>
              <w:t>Bonifikace</w:t>
            </w:r>
          </w:p>
        </w:tc>
      </w:tr>
      <w:tr w:rsidR="0039157B">
        <w:tc>
          <w:tcPr>
            <w:tcW w:w="340" w:type="dxa"/>
            <w:gridSpan w:val="2"/>
            <w:tcMar>
              <w:top w:w="0" w:type="dxa"/>
              <w:left w:w="0" w:type="dxa"/>
              <w:bottom w:w="0" w:type="dxa"/>
              <w:right w:w="0" w:type="dxa"/>
            </w:tcMar>
          </w:tcPr>
          <w:p w:rsidR="00C27471" w:rsidRDefault="0039157B">
            <w:pPr>
              <w:pStyle w:val="textNormalB90"/>
            </w:pPr>
            <w:r>
              <w:t>1.</w:t>
            </w:r>
          </w:p>
        </w:tc>
        <w:tc>
          <w:tcPr>
            <w:tcW w:w="8760" w:type="dxa"/>
            <w:gridSpan w:val="29"/>
            <w:vMerge w:val="restart"/>
            <w:tcMar>
              <w:top w:w="0" w:type="dxa"/>
              <w:left w:w="0" w:type="dxa"/>
              <w:bottom w:w="0" w:type="dxa"/>
              <w:right w:w="0" w:type="dxa"/>
            </w:tcMar>
          </w:tcPr>
          <w:p w:rsidR="00C27471" w:rsidRDefault="0039157B">
            <w:pPr>
              <w:pStyle w:val="textNormalBlokB91"/>
            </w:pPr>
            <w:r>
              <w:t xml:space="preserve">Pojistitel a pojistník sjednávají, že po zániku pojištění sjednaného touto pojistnou smlouvou bude, pokud o to pojistník ve lhůtě do šesti měsíců od zániku pojištění sjednaného touto pojistnou smlouvou pojistitele písemně požádá, pojistitelem provedeno za podmínek stanovených v tomto článku pojistné smlouvy vyhodnocení zaniklého pojištění a podle výsledku tohoto vyhodnocení může pojistníkovi vzniknout právo na vrácení části jím pojistiteli zaplaceného pojistného za pojištění sjednané touto pojistnou smlouvou (dále také jen </w:t>
            </w:r>
            <w:r>
              <w:rPr>
                <w:b/>
              </w:rPr>
              <w:t>„bonus“</w:t>
            </w:r>
            <w:r>
              <w:t>). Pokud pojistník nedoručí žádost podle předchozí věty pojistiteli ve lhůtě podle předchozí věty, je vznik práva na bonus, i když by pro jeho poskytnutí byly jinak splněny všechny další podmínky stanovené tímto článkem pojistné smlouvy, ponechán výhradně na svobodné vůli pojistitele a na jeho jednostranném rozhodnutí.</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textNormalB90"/>
            </w:pPr>
            <w:r>
              <w:t>2.</w:t>
            </w:r>
          </w:p>
        </w:tc>
        <w:tc>
          <w:tcPr>
            <w:tcW w:w="8760" w:type="dxa"/>
            <w:gridSpan w:val="29"/>
            <w:vMerge w:val="restart"/>
            <w:tcMar>
              <w:top w:w="0" w:type="dxa"/>
              <w:left w:w="0" w:type="dxa"/>
              <w:bottom w:w="0" w:type="dxa"/>
              <w:right w:w="0" w:type="dxa"/>
            </w:tcMar>
          </w:tcPr>
          <w:p w:rsidR="00C27471" w:rsidRDefault="0039157B">
            <w:pPr>
              <w:pStyle w:val="textNormalBlokB91"/>
            </w:pPr>
            <w:r>
              <w:rPr>
                <w:b/>
              </w:rPr>
              <w:t>Škodným poměrem</w:t>
            </w:r>
            <w:r>
              <w:t xml:space="preserve"> se pro účely pojištění sjednaného touto pojistnou smlouvou rozumí poměr, vyjádřený v procentech, mezi</w:t>
            </w:r>
          </w:p>
          <w:p w:rsidR="00C27471" w:rsidRDefault="0039157B">
            <w:pPr>
              <w:pStyle w:val="textNormalBlokB91"/>
            </w:pPr>
            <w:r>
              <w:t>- pojistným plněním a rezervou na pojistná plnění, v čitateli, a</w:t>
            </w:r>
          </w:p>
          <w:p w:rsidR="00C27471" w:rsidRDefault="0039157B">
            <w:pPr>
              <w:pStyle w:val="textNormalBlokB91"/>
            </w:pPr>
            <w:r>
              <w:t>- předepsaným pojistným, ve jmenovateli.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textNormalB90"/>
            </w:pPr>
            <w:r>
              <w:t>3.</w:t>
            </w:r>
          </w:p>
        </w:tc>
        <w:tc>
          <w:tcPr>
            <w:tcW w:w="8760" w:type="dxa"/>
            <w:gridSpan w:val="29"/>
            <w:vMerge w:val="restart"/>
            <w:tcMar>
              <w:top w:w="0" w:type="dxa"/>
              <w:left w:w="0" w:type="dxa"/>
              <w:bottom w:w="0" w:type="dxa"/>
              <w:right w:w="0" w:type="dxa"/>
            </w:tcMar>
          </w:tcPr>
          <w:p w:rsidR="00C27471" w:rsidRDefault="0039157B">
            <w:pPr>
              <w:pStyle w:val="textNormalBlokB91"/>
            </w:pPr>
            <w:r>
              <w:rPr>
                <w:b/>
              </w:rPr>
              <w:t>Pojistným plněním</w:t>
            </w:r>
            <w:r>
              <w:t xml:space="preserve"> se pro účely pojištění sjednaného touto pojistnou smlouvou rozumí pojistné plnění, na které vznikl oprávněné osobě nárok za pojistné události nastalé v době trvání pojištění sjednaného touto pojistnou smlouvou a které bylo za tyto pojistné události pojistitelem vyplaceno.</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textNormalB90"/>
            </w:pPr>
            <w:r>
              <w:t>4.</w:t>
            </w:r>
          </w:p>
        </w:tc>
        <w:tc>
          <w:tcPr>
            <w:tcW w:w="8760" w:type="dxa"/>
            <w:gridSpan w:val="29"/>
            <w:vMerge w:val="restart"/>
            <w:tcMar>
              <w:top w:w="0" w:type="dxa"/>
              <w:left w:w="0" w:type="dxa"/>
              <w:bottom w:w="0" w:type="dxa"/>
              <w:right w:w="0" w:type="dxa"/>
            </w:tcMar>
          </w:tcPr>
          <w:p w:rsidR="00C27471" w:rsidRDefault="0039157B">
            <w:pPr>
              <w:pStyle w:val="textNormalBlokB91"/>
            </w:pPr>
            <w:r>
              <w:rPr>
                <w:b/>
              </w:rPr>
              <w:t>Rezervou na pojistná plnění</w:t>
            </w:r>
            <w:r>
              <w:t xml:space="preserve"> se pro účely pojištění sjednaného touto pojistnou smlouvou rozumí rezerva na pojistná plnění stanovená pojistitelem ve smyslu ustanovení § 61 zákona č. 277/2009 Sb., o pojišťovnictví, ve znění pozdějších předpisů, a vztahující se k pojištění sjednanému touto pojistnou smlouvou.</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textNormalB90"/>
            </w:pPr>
            <w:r>
              <w:t>5.</w:t>
            </w:r>
          </w:p>
        </w:tc>
        <w:tc>
          <w:tcPr>
            <w:tcW w:w="8760" w:type="dxa"/>
            <w:gridSpan w:val="29"/>
            <w:vMerge w:val="restart"/>
            <w:tcMar>
              <w:top w:w="0" w:type="dxa"/>
              <w:left w:w="0" w:type="dxa"/>
              <w:bottom w:w="0" w:type="dxa"/>
              <w:right w:w="0" w:type="dxa"/>
            </w:tcMar>
          </w:tcPr>
          <w:p w:rsidR="00C27471" w:rsidRDefault="0039157B">
            <w:pPr>
              <w:pStyle w:val="textNormalBlokB91"/>
            </w:pPr>
            <w:r>
              <w:rPr>
                <w:b/>
              </w:rPr>
              <w:t>Předepsaným pojistným</w:t>
            </w:r>
            <w:r>
              <w:t xml:space="preserve"> se pro účely pojištění sjednaného touto pojistnou smlouvou rozumí pojistné za pojištění sjednané touto pojistnou smlouvou ve výši dohodnuté v této pojistné smlouvě před započtením vlivu případného bonusu dle tohoto článku pojistné smlouvy.</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textNormalB90"/>
            </w:pPr>
            <w:r>
              <w:t>6.</w:t>
            </w:r>
          </w:p>
        </w:tc>
        <w:tc>
          <w:tcPr>
            <w:tcW w:w="8760" w:type="dxa"/>
            <w:gridSpan w:val="29"/>
            <w:vMerge w:val="restart"/>
            <w:tcMar>
              <w:top w:w="0" w:type="dxa"/>
              <w:left w:w="0" w:type="dxa"/>
              <w:bottom w:w="0" w:type="dxa"/>
              <w:right w:w="0" w:type="dxa"/>
            </w:tcMar>
          </w:tcPr>
          <w:p w:rsidR="00C27471" w:rsidRDefault="0039157B">
            <w:pPr>
              <w:pStyle w:val="textNormalBlokB91"/>
            </w:pPr>
            <w:r>
              <w:t>Bonus nabývá v závislosti na výši škodného poměru následujících hodnot vyjádřených v procentech z předepsaného pojistného:</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800" w:type="dxa"/>
            <w:gridSpan w:val="1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0"/>
              <w:keepNext/>
              <w:keepLines/>
              <w:jc w:val="center"/>
            </w:pPr>
            <w:r>
              <w:t>Výše škodného poměru (v %)</w:t>
            </w:r>
          </w:p>
        </w:tc>
        <w:tc>
          <w:tcPr>
            <w:tcW w:w="38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0"/>
              <w:keepNext/>
              <w:keepLines/>
              <w:jc w:val="center"/>
            </w:pPr>
            <w:r>
              <w:t>Výše bonusu (v %)</w:t>
            </w:r>
          </w:p>
        </w:tc>
        <w:tc>
          <w:tcPr>
            <w:tcW w:w="1080" w:type="dxa"/>
          </w:tcPr>
          <w:p w:rsidR="00C27471" w:rsidRDefault="00C27471">
            <w:pPr>
              <w:pStyle w:val="EMPTYCELLSTYLE"/>
              <w:keepNext/>
            </w:pPr>
          </w:p>
        </w:tc>
        <w:tc>
          <w:tcPr>
            <w:tcW w:w="40" w:type="dxa"/>
          </w:tcPr>
          <w:p w:rsidR="00C27471" w:rsidRDefault="00C27471">
            <w:pPr>
              <w:pStyle w:val="EMPTYCELLSTYLE"/>
              <w:keepNext/>
            </w:pPr>
          </w:p>
        </w:tc>
        <w:tc>
          <w:tcPr>
            <w:tcW w:w="40" w:type="dxa"/>
          </w:tcPr>
          <w:p w:rsidR="00C27471" w:rsidRDefault="00C27471">
            <w:pPr>
              <w:pStyle w:val="EMPTYCELLSTYLE"/>
              <w:keepNext/>
            </w:pPr>
          </w:p>
        </w:tc>
      </w:tr>
      <w:tr w:rsidR="0039157B">
        <w:tc>
          <w:tcPr>
            <w:tcW w:w="40" w:type="dxa"/>
          </w:tcPr>
          <w:p w:rsidR="00C27471" w:rsidRDefault="00C27471">
            <w:pPr>
              <w:pStyle w:val="EMPTYCELLSTYLE"/>
              <w:keepNext/>
            </w:pPr>
          </w:p>
        </w:tc>
        <w:tc>
          <w:tcPr>
            <w:tcW w:w="300" w:type="dxa"/>
          </w:tcPr>
          <w:p w:rsidR="00C27471" w:rsidRDefault="00C27471">
            <w:pPr>
              <w:pStyle w:val="EMPTYCELLSTYLE"/>
              <w:keepNext/>
            </w:pPr>
          </w:p>
        </w:tc>
        <w:tc>
          <w:tcPr>
            <w:tcW w:w="3800" w:type="dxa"/>
            <w:gridSpan w:val="1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C27471" w:rsidRDefault="0039157B">
            <w:pPr>
              <w:pStyle w:val="tableTD0"/>
              <w:keepNext/>
              <w:keepLines/>
              <w:jc w:val="center"/>
            </w:pPr>
            <w:r>
              <w:t>0 – 10 %</w:t>
            </w:r>
          </w:p>
        </w:tc>
        <w:tc>
          <w:tcPr>
            <w:tcW w:w="3800" w:type="dxa"/>
            <w:gridSpan w:val="10"/>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C27471" w:rsidRDefault="0039157B">
            <w:pPr>
              <w:pStyle w:val="tableTD0"/>
              <w:keepNext/>
              <w:keepLines/>
              <w:jc w:val="center"/>
            </w:pPr>
            <w:r>
              <w:t>15 %</w:t>
            </w:r>
          </w:p>
        </w:tc>
        <w:tc>
          <w:tcPr>
            <w:tcW w:w="1080" w:type="dxa"/>
          </w:tcPr>
          <w:p w:rsidR="00C27471" w:rsidRDefault="00C27471">
            <w:pPr>
              <w:pStyle w:val="EMPTYCELLSTYLE"/>
              <w:keepNext/>
            </w:pPr>
          </w:p>
        </w:tc>
        <w:tc>
          <w:tcPr>
            <w:tcW w:w="40" w:type="dxa"/>
          </w:tcPr>
          <w:p w:rsidR="00C27471" w:rsidRDefault="00C27471">
            <w:pPr>
              <w:pStyle w:val="EMPTYCELLSTYLE"/>
              <w:keepNext/>
            </w:pPr>
          </w:p>
        </w:tc>
        <w:tc>
          <w:tcPr>
            <w:tcW w:w="40" w:type="dxa"/>
          </w:tcPr>
          <w:p w:rsidR="00C27471" w:rsidRDefault="00C27471">
            <w:pPr>
              <w:pStyle w:val="EMPTYCELLSTYLE"/>
              <w:keepNext/>
            </w:pPr>
          </w:p>
        </w:tc>
      </w:tr>
      <w:tr w:rsidR="0039157B">
        <w:tc>
          <w:tcPr>
            <w:tcW w:w="40" w:type="dxa"/>
          </w:tcPr>
          <w:p w:rsidR="00C27471" w:rsidRDefault="00C27471">
            <w:pPr>
              <w:pStyle w:val="EMPTYCELLSTYLE"/>
              <w:keepNext/>
            </w:pPr>
          </w:p>
        </w:tc>
        <w:tc>
          <w:tcPr>
            <w:tcW w:w="300" w:type="dxa"/>
          </w:tcPr>
          <w:p w:rsidR="00C27471" w:rsidRDefault="00C27471">
            <w:pPr>
              <w:pStyle w:val="EMPTYCELLSTYLE"/>
              <w:keepNext/>
            </w:pPr>
          </w:p>
        </w:tc>
        <w:tc>
          <w:tcPr>
            <w:tcW w:w="3800" w:type="dxa"/>
            <w:gridSpan w:val="1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C27471" w:rsidRDefault="0039157B">
            <w:pPr>
              <w:pStyle w:val="tableTD0"/>
              <w:keepNext/>
              <w:keepLines/>
              <w:jc w:val="center"/>
            </w:pPr>
            <w:r>
              <w:t>více než 10% - 20%</w:t>
            </w:r>
          </w:p>
        </w:tc>
        <w:tc>
          <w:tcPr>
            <w:tcW w:w="3800" w:type="dxa"/>
            <w:gridSpan w:val="10"/>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C27471" w:rsidRDefault="0039157B">
            <w:pPr>
              <w:pStyle w:val="tableTD0"/>
              <w:keepNext/>
              <w:keepLines/>
              <w:jc w:val="center"/>
            </w:pPr>
            <w:r>
              <w:t>10 %</w:t>
            </w:r>
          </w:p>
        </w:tc>
        <w:tc>
          <w:tcPr>
            <w:tcW w:w="1080" w:type="dxa"/>
          </w:tcPr>
          <w:p w:rsidR="00C27471" w:rsidRDefault="00C27471">
            <w:pPr>
              <w:pStyle w:val="EMPTYCELLSTYLE"/>
              <w:keepNext/>
            </w:pPr>
          </w:p>
        </w:tc>
        <w:tc>
          <w:tcPr>
            <w:tcW w:w="40" w:type="dxa"/>
          </w:tcPr>
          <w:p w:rsidR="00C27471" w:rsidRDefault="00C27471">
            <w:pPr>
              <w:pStyle w:val="EMPTYCELLSTYLE"/>
              <w:keepNext/>
            </w:pPr>
          </w:p>
        </w:tc>
        <w:tc>
          <w:tcPr>
            <w:tcW w:w="40" w:type="dxa"/>
          </w:tcPr>
          <w:p w:rsidR="00C27471" w:rsidRDefault="00C27471">
            <w:pPr>
              <w:pStyle w:val="EMPTYCELLSTYLE"/>
              <w:keepNext/>
            </w:pPr>
          </w:p>
        </w:tc>
      </w:tr>
      <w:tr w:rsidR="0039157B">
        <w:tc>
          <w:tcPr>
            <w:tcW w:w="40" w:type="dxa"/>
          </w:tcPr>
          <w:p w:rsidR="00C27471" w:rsidRDefault="00C27471">
            <w:pPr>
              <w:pStyle w:val="EMPTYCELLSTYLE"/>
              <w:keepNext/>
            </w:pPr>
          </w:p>
        </w:tc>
        <w:tc>
          <w:tcPr>
            <w:tcW w:w="300" w:type="dxa"/>
          </w:tcPr>
          <w:p w:rsidR="00C27471" w:rsidRDefault="00C27471">
            <w:pPr>
              <w:pStyle w:val="EMPTYCELLSTYLE"/>
              <w:keepNext/>
            </w:pPr>
          </w:p>
        </w:tc>
        <w:tc>
          <w:tcPr>
            <w:tcW w:w="3800" w:type="dxa"/>
            <w:gridSpan w:val="1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C27471" w:rsidRDefault="0039157B">
            <w:pPr>
              <w:pStyle w:val="tableTD0"/>
              <w:keepNext/>
              <w:keepLines/>
              <w:jc w:val="center"/>
            </w:pPr>
            <w:r>
              <w:t>více než 20% - 30%</w:t>
            </w:r>
          </w:p>
        </w:tc>
        <w:tc>
          <w:tcPr>
            <w:tcW w:w="3800" w:type="dxa"/>
            <w:gridSpan w:val="10"/>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C27471" w:rsidRDefault="0039157B">
            <w:pPr>
              <w:pStyle w:val="tableTD0"/>
              <w:keepNext/>
              <w:keepLines/>
              <w:jc w:val="center"/>
            </w:pPr>
            <w:r>
              <w:t>5 %</w:t>
            </w:r>
          </w:p>
        </w:tc>
        <w:tc>
          <w:tcPr>
            <w:tcW w:w="1080" w:type="dxa"/>
          </w:tcPr>
          <w:p w:rsidR="00C27471" w:rsidRDefault="00C27471">
            <w:pPr>
              <w:pStyle w:val="EMPTYCELLSTYLE"/>
              <w:keepNext/>
            </w:pPr>
          </w:p>
        </w:tc>
        <w:tc>
          <w:tcPr>
            <w:tcW w:w="40" w:type="dxa"/>
          </w:tcPr>
          <w:p w:rsidR="00C27471" w:rsidRDefault="00C27471">
            <w:pPr>
              <w:pStyle w:val="EMPTYCELLSTYLE"/>
              <w:keepNext/>
            </w:pPr>
          </w:p>
        </w:tc>
        <w:tc>
          <w:tcPr>
            <w:tcW w:w="40" w:type="dxa"/>
          </w:tcPr>
          <w:p w:rsidR="00C27471" w:rsidRDefault="00C27471">
            <w:pPr>
              <w:pStyle w:val="EMPTYCELLSTYLE"/>
              <w:keepNext/>
            </w:pPr>
          </w:p>
        </w:tc>
      </w:tr>
      <w:tr w:rsidR="0039157B">
        <w:tc>
          <w:tcPr>
            <w:tcW w:w="40" w:type="dxa"/>
          </w:tcPr>
          <w:p w:rsidR="00C27471" w:rsidRDefault="00C27471">
            <w:pPr>
              <w:pStyle w:val="EMPTYCELLSTYLE"/>
              <w:keepNext/>
            </w:pPr>
          </w:p>
        </w:tc>
        <w:tc>
          <w:tcPr>
            <w:tcW w:w="300" w:type="dxa"/>
          </w:tcPr>
          <w:p w:rsidR="00C27471" w:rsidRDefault="00C27471">
            <w:pPr>
              <w:pStyle w:val="EMPTYCELLSTYLE"/>
              <w:keepNext/>
            </w:pPr>
          </w:p>
        </w:tc>
        <w:tc>
          <w:tcPr>
            <w:tcW w:w="3800" w:type="dxa"/>
            <w:gridSpan w:val="1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C27471" w:rsidRDefault="0039157B">
            <w:pPr>
              <w:pStyle w:val="tableTD0"/>
              <w:keepNext/>
              <w:keepLines/>
              <w:jc w:val="center"/>
            </w:pPr>
            <w:r>
              <w:t>více než 30 %</w:t>
            </w:r>
          </w:p>
        </w:tc>
        <w:tc>
          <w:tcPr>
            <w:tcW w:w="3800" w:type="dxa"/>
            <w:gridSpan w:val="10"/>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C27471" w:rsidRDefault="0039157B">
            <w:pPr>
              <w:pStyle w:val="tableTD0"/>
              <w:keepNext/>
              <w:keepLines/>
              <w:jc w:val="center"/>
            </w:pPr>
            <w:r>
              <w:t>0 %</w:t>
            </w:r>
          </w:p>
        </w:tc>
        <w:tc>
          <w:tcPr>
            <w:tcW w:w="1080" w:type="dxa"/>
          </w:tcPr>
          <w:p w:rsidR="00C27471" w:rsidRDefault="00C27471">
            <w:pPr>
              <w:pStyle w:val="EMPTYCELLSTYLE"/>
              <w:keepNext/>
            </w:pPr>
          </w:p>
        </w:tc>
        <w:tc>
          <w:tcPr>
            <w:tcW w:w="40" w:type="dxa"/>
          </w:tcPr>
          <w:p w:rsidR="00C27471" w:rsidRDefault="00C27471">
            <w:pPr>
              <w:pStyle w:val="EMPTYCELLSTYLE"/>
              <w:keepNext/>
            </w:pPr>
          </w:p>
        </w:tc>
        <w:tc>
          <w:tcPr>
            <w:tcW w:w="40" w:type="dxa"/>
          </w:tcPr>
          <w:p w:rsidR="00C27471" w:rsidRDefault="00C27471">
            <w:pPr>
              <w:pStyle w:val="EMPTYCELLSTYLE"/>
              <w:keepNext/>
            </w:pPr>
          </w:p>
        </w:tc>
      </w:tr>
      <w:tr w:rsidR="0039157B">
        <w:tc>
          <w:tcPr>
            <w:tcW w:w="9100" w:type="dxa"/>
            <w:gridSpan w:val="31"/>
            <w:tcMar>
              <w:top w:w="0" w:type="dxa"/>
              <w:left w:w="0" w:type="dxa"/>
              <w:bottom w:w="0" w:type="dxa"/>
              <w:right w:w="0" w:type="dxa"/>
            </w:tcMar>
          </w:tcPr>
          <w:p w:rsidR="00C27471" w:rsidRDefault="00C27471">
            <w:pPr>
              <w:pStyle w:val="beznyText"/>
            </w:pPr>
          </w:p>
        </w:tc>
      </w:tr>
      <w:tr w:rsidR="0039157B">
        <w:tc>
          <w:tcPr>
            <w:tcW w:w="340" w:type="dxa"/>
            <w:gridSpan w:val="2"/>
            <w:tcMar>
              <w:top w:w="0" w:type="dxa"/>
              <w:left w:w="0" w:type="dxa"/>
              <w:bottom w:w="0" w:type="dxa"/>
              <w:right w:w="0" w:type="dxa"/>
            </w:tcMar>
          </w:tcPr>
          <w:p w:rsidR="00C27471" w:rsidRDefault="0039157B">
            <w:pPr>
              <w:pStyle w:val="textNormalB90"/>
            </w:pPr>
            <w:r>
              <w:t>7.</w:t>
            </w:r>
          </w:p>
        </w:tc>
        <w:tc>
          <w:tcPr>
            <w:tcW w:w="8760" w:type="dxa"/>
            <w:gridSpan w:val="29"/>
            <w:vMerge w:val="restart"/>
            <w:tcMar>
              <w:top w:w="0" w:type="dxa"/>
              <w:left w:w="0" w:type="dxa"/>
              <w:bottom w:w="0" w:type="dxa"/>
              <w:right w:w="0" w:type="dxa"/>
            </w:tcMar>
          </w:tcPr>
          <w:p w:rsidR="00C27471" w:rsidRDefault="0039157B">
            <w:pPr>
              <w:pStyle w:val="textNormalBlokB91"/>
            </w:pPr>
            <w:r>
              <w:t>Pojistitel provede na základě písemné žádosti pojistníka vyhodnocení zaniklého pojištění sjednaného touto pojistnou smlouvou nejdříve po uplynutí čtyř měsíců od zániku pojištění sjednaného touto pojistnou smlouvou a současně nejdříve po uplynutí jednoho měsíce od doručení písemné žádosti pojistníka pojistiteli. Ve stejné lhůtě sdělí výsledky tohoto vyhodnocení, tzn.</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tcMar>
              <w:top w:w="0" w:type="dxa"/>
              <w:left w:w="0" w:type="dxa"/>
              <w:bottom w:w="0" w:type="dxa"/>
              <w:right w:w="0" w:type="dxa"/>
            </w:tcMar>
          </w:tcPr>
          <w:p w:rsidR="00C27471" w:rsidRDefault="0039157B">
            <w:pPr>
              <w:pStyle w:val="textNormalBlokB91"/>
            </w:pPr>
            <w:r>
              <w:t>- skutečnost, zda právo na bonus dle tohoto článku pojistné smlouvy pojistníkovi vzniklo či nevzniklo, a</w:t>
            </w:r>
          </w:p>
          <w:p w:rsidR="00C27471" w:rsidRDefault="0039157B">
            <w:pPr>
              <w:pStyle w:val="textNormalBlokB91"/>
            </w:pPr>
            <w:r>
              <w:t>- odůvodnění skutečnosti podle předchozí odrážky</w:t>
            </w:r>
          </w:p>
          <w:p w:rsidR="00C27471" w:rsidRDefault="0039157B">
            <w:pPr>
              <w:pStyle w:val="textNormalBlokB91"/>
            </w:pPr>
            <w:r>
              <w:t>písemně pojistníkovi.</w:t>
            </w:r>
          </w:p>
        </w:tc>
      </w:tr>
      <w:tr w:rsidR="0039157B">
        <w:tc>
          <w:tcPr>
            <w:tcW w:w="340" w:type="dxa"/>
            <w:gridSpan w:val="2"/>
            <w:tcMar>
              <w:top w:w="0" w:type="dxa"/>
              <w:left w:w="0" w:type="dxa"/>
              <w:bottom w:w="0" w:type="dxa"/>
              <w:right w:w="0" w:type="dxa"/>
            </w:tcMar>
          </w:tcPr>
          <w:p w:rsidR="00C27471" w:rsidRDefault="0039157B">
            <w:pPr>
              <w:pStyle w:val="textNormalB90"/>
            </w:pPr>
            <w:r>
              <w:t>8.</w:t>
            </w:r>
          </w:p>
        </w:tc>
        <w:tc>
          <w:tcPr>
            <w:tcW w:w="8760" w:type="dxa"/>
            <w:gridSpan w:val="29"/>
            <w:vMerge w:val="restart"/>
            <w:tcMar>
              <w:top w:w="0" w:type="dxa"/>
              <w:left w:w="0" w:type="dxa"/>
              <w:bottom w:w="0" w:type="dxa"/>
              <w:right w:w="0" w:type="dxa"/>
            </w:tcMar>
          </w:tcPr>
          <w:p w:rsidR="00C27471" w:rsidRDefault="0039157B">
            <w:pPr>
              <w:pStyle w:val="textNormalBlokB91"/>
            </w:pPr>
            <w:r>
              <w:t>Bonus zjištěný postupem podle tohoto článku pojistné smlouvy uhradí pojistitel pojistníkovi bezhotovostním převodem na účet pojistníka uvedený v identifikačních údajích pojistníka v záhlaví této pojistné smlouvy. Bonus je splatný do jednoho měsíce ode dne, kdy pojistitel pojistníkovi odeslal sdělení s výsledky vyhodnocení dle odst. 7. tohoto článku pojistné smlouvy. Splatnost bonusu dle předchozí věty nenastane, pokud pojistník sdělí pojistiteli nesouhlas s provedeným vyhodnocením dle odst. 7. tohoto článku pojistné smlouvy; v takovém případě je bonus splatný do jednoho měsíce ode dne, kdy pojistitel pojistníkovi odeslal písemné sdělení s reakcí pojistitele na nesouhlas pojistníka s provedeným vyhodnocením dle odst. 7. tohoto článku pojistné smlouvy.</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textNormalB90"/>
            </w:pPr>
            <w:r>
              <w:t>9.</w:t>
            </w:r>
          </w:p>
        </w:tc>
        <w:tc>
          <w:tcPr>
            <w:tcW w:w="8760" w:type="dxa"/>
            <w:gridSpan w:val="29"/>
            <w:vMerge w:val="restart"/>
            <w:tcMar>
              <w:top w:w="0" w:type="dxa"/>
              <w:left w:w="0" w:type="dxa"/>
              <w:bottom w:w="0" w:type="dxa"/>
              <w:right w:w="0" w:type="dxa"/>
            </w:tcMar>
          </w:tcPr>
          <w:p w:rsidR="00C27471" w:rsidRDefault="0039157B">
            <w:pPr>
              <w:pStyle w:val="textNormalBlokB91"/>
            </w:pPr>
            <w:r>
              <w:t>V souladu s</w:t>
            </w:r>
          </w:p>
          <w:p w:rsidR="00C27471" w:rsidRDefault="0039157B">
            <w:pPr>
              <w:pStyle w:val="textNormalBlokB91"/>
            </w:pPr>
            <w:r>
              <w:t>- ustanovením § 1 odst. 2 občanského zákoníku a</w:t>
            </w:r>
          </w:p>
          <w:p w:rsidR="00C27471" w:rsidRDefault="0039157B">
            <w:pPr>
              <w:pStyle w:val="textNormalBlokB91"/>
            </w:pPr>
            <w:r>
              <w:t>- ustanovením čl. XIV odst. 6. VPP OC 2014</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tcMar>
              <w:top w:w="0" w:type="dxa"/>
              <w:left w:w="0" w:type="dxa"/>
              <w:bottom w:w="0" w:type="dxa"/>
              <w:right w:w="0" w:type="dxa"/>
            </w:tcMar>
          </w:tcPr>
          <w:p w:rsidR="00C27471" w:rsidRDefault="0039157B">
            <w:pPr>
              <w:pStyle w:val="textNormalBlokB91"/>
            </w:pPr>
            <w:r>
              <w:t xml:space="preserve">pojistitel a pojistník výslovně sjednávají následující pravidla pro vliv pojistných událostí nastalých v hodnoceném pojistném období a oznámených pojistiteli k tomu povinným účastníkem pojištění sjednaného touto pojistnou smlouvou až po uplynutí lhůty splatnosti bonusu (vztahujících se k hodnocenému pojistnému období) podle odst. 8. tohoto článku pojistné smlouvy (dále také jen </w:t>
            </w:r>
            <w:r>
              <w:rPr>
                <w:b/>
              </w:rPr>
              <w:t>„opožděné pojistné události“</w:t>
            </w:r>
            <w:r>
              <w:t>) na právo pojistníka na bonus dle tohoto článku pojistné smlouvy:</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260" w:type="dxa"/>
            <w:gridSpan w:val="3"/>
            <w:tcMar>
              <w:top w:w="0" w:type="dxa"/>
              <w:left w:w="0" w:type="dxa"/>
              <w:bottom w:w="0" w:type="dxa"/>
              <w:right w:w="0" w:type="dxa"/>
            </w:tcMar>
          </w:tcPr>
          <w:p w:rsidR="00C27471" w:rsidRDefault="0039157B">
            <w:pPr>
              <w:pStyle w:val="textNormalB90"/>
            </w:pPr>
            <w:r>
              <w:t>a)</w:t>
            </w:r>
          </w:p>
        </w:tc>
        <w:tc>
          <w:tcPr>
            <w:tcW w:w="8500" w:type="dxa"/>
            <w:gridSpan w:val="26"/>
            <w:vMerge w:val="restart"/>
            <w:tcMar>
              <w:top w:w="0" w:type="dxa"/>
              <w:left w:w="0" w:type="dxa"/>
              <w:bottom w:w="0" w:type="dxa"/>
              <w:right w:w="0" w:type="dxa"/>
            </w:tcMar>
          </w:tcPr>
          <w:p w:rsidR="00C27471" w:rsidRDefault="0039157B">
            <w:pPr>
              <w:pStyle w:val="textNormalBlokB91"/>
            </w:pPr>
            <w:r>
              <w:t xml:space="preserve">Pokud po zohlednění vlivu opožděné pojistné události či více opožděných pojistných událostí vzniklo pojistníkovi právo na bonus v jiné, nižší, výši, než v jaké byl bonus pojistitelem pojistníkovi skutečně uhrazen, </w:t>
            </w:r>
            <w:r>
              <w:rPr>
                <w:b/>
              </w:rPr>
              <w:t>je pojistník povinen pojistiteli vrátit rozdíl mezi bonusem, který byl pojistitelem pojistníkovi skutečně uhrazen, a bonusem, na který pojistníkovi vzniklo právo po zohlednění vlivu opožděné pojistné události či více opožděných pojistných událostí</w:t>
            </w:r>
            <w:r>
              <w:t>.</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8500" w:type="dxa"/>
            <w:gridSpan w:val="26"/>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260" w:type="dxa"/>
            <w:gridSpan w:val="3"/>
            <w:tcMar>
              <w:top w:w="0" w:type="dxa"/>
              <w:left w:w="0" w:type="dxa"/>
              <w:bottom w:w="0" w:type="dxa"/>
              <w:right w:w="0" w:type="dxa"/>
            </w:tcMar>
          </w:tcPr>
          <w:p w:rsidR="00C27471" w:rsidRDefault="0039157B">
            <w:pPr>
              <w:pStyle w:val="textNormalB90"/>
            </w:pPr>
            <w:r>
              <w:t>b)</w:t>
            </w:r>
          </w:p>
        </w:tc>
        <w:tc>
          <w:tcPr>
            <w:tcW w:w="8500" w:type="dxa"/>
            <w:gridSpan w:val="26"/>
            <w:vMerge w:val="restart"/>
            <w:tcMar>
              <w:top w:w="0" w:type="dxa"/>
              <w:left w:w="0" w:type="dxa"/>
              <w:bottom w:w="0" w:type="dxa"/>
              <w:right w:w="0" w:type="dxa"/>
            </w:tcMar>
          </w:tcPr>
          <w:p w:rsidR="00C27471" w:rsidRDefault="0039157B">
            <w:pPr>
              <w:pStyle w:val="textNormalBlokB91"/>
            </w:pPr>
            <w:r>
              <w:t xml:space="preserve">Pokud po zohlednění vlivu opožděné pojistné události či více opožděných pojistných událostí pojistníkovi právo na bonus vůbec nevzniklo, ačkoliv ten již byl před tím pojistitelem pojistníkovi skutečně uhrazen, </w:t>
            </w:r>
            <w:r>
              <w:rPr>
                <w:b/>
              </w:rPr>
              <w:t>je pojistník povinen pojistiteli vrátit celý pojistitelem dříve uhrazený bonus</w:t>
            </w:r>
            <w:r>
              <w:t>.</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8500" w:type="dxa"/>
            <w:gridSpan w:val="26"/>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shd w:val="clear" w:color="auto" w:fill="FFFFFF"/>
            <w:tcMar>
              <w:top w:w="0" w:type="dxa"/>
              <w:left w:w="0" w:type="dxa"/>
              <w:bottom w:w="0" w:type="dxa"/>
              <w:right w:w="0" w:type="dxa"/>
            </w:tcMar>
          </w:tcPr>
          <w:p w:rsidR="00C27471" w:rsidRDefault="0039157B">
            <w:pPr>
              <w:pStyle w:val="textNormalBlokB91"/>
            </w:pPr>
            <w:r>
              <w:t>Peněžité závazky pojistníka vůči pojistiteli vzniklé podle písm. a) nebo b) tohoto odstavce pojistné smlouvy je pojistník povinen uhradit dle platebních dispozic uvedených v doručené písemné výzvě pojistitele pojistníkovi.</w:t>
            </w:r>
          </w:p>
        </w:tc>
      </w:tr>
      <w:tr w:rsidR="0039157B">
        <w:tc>
          <w:tcPr>
            <w:tcW w:w="340" w:type="dxa"/>
            <w:gridSpan w:val="2"/>
            <w:shd w:val="clear" w:color="auto" w:fill="FFFFFF"/>
            <w:tcMar>
              <w:top w:w="0" w:type="dxa"/>
              <w:left w:w="0" w:type="dxa"/>
              <w:bottom w:w="0" w:type="dxa"/>
              <w:right w:w="0" w:type="dxa"/>
            </w:tcMar>
          </w:tcPr>
          <w:p w:rsidR="00C27471" w:rsidRDefault="0039157B">
            <w:pPr>
              <w:pStyle w:val="textNormalB90"/>
            </w:pPr>
            <w:r>
              <w:t>10.</w:t>
            </w:r>
          </w:p>
        </w:tc>
        <w:tc>
          <w:tcPr>
            <w:tcW w:w="8760" w:type="dxa"/>
            <w:gridSpan w:val="29"/>
            <w:vMerge w:val="restart"/>
            <w:shd w:val="clear" w:color="auto" w:fill="FFFFFF"/>
            <w:tcMar>
              <w:top w:w="0" w:type="dxa"/>
              <w:left w:w="0" w:type="dxa"/>
              <w:bottom w:w="0" w:type="dxa"/>
              <w:right w:w="0" w:type="dxa"/>
            </w:tcMar>
          </w:tcPr>
          <w:p w:rsidR="00C27471" w:rsidRDefault="0039157B">
            <w:pPr>
              <w:pStyle w:val="textNormalBlokB91"/>
            </w:pPr>
            <w:r>
              <w:t>Právo na bonus podle tohoto článku pojistné smlouvy pojistníkovi nevzniká, pokud v okamžiku odeslání sdělení s výsledky vyhodnocení dle odst. 7. tohoto článku pojistné smlouvy pojistitelem pojistníkovi nebude předepsané pojistné řádně uhrazeno pojistiteli.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shd w:val="clear" w:color="auto" w:fill="FFFFFF"/>
            <w:tcMar>
              <w:top w:w="0" w:type="dxa"/>
              <w:left w:w="0" w:type="dxa"/>
              <w:bottom w:w="0" w:type="dxa"/>
              <w:right w:w="0" w:type="dxa"/>
            </w:tcMar>
          </w:tcPr>
          <w:p w:rsidR="00C27471" w:rsidRDefault="00C27471">
            <w:pPr>
              <w:pStyle w:val="EMPTYCELLSTYLE"/>
            </w:pPr>
          </w:p>
        </w:tc>
      </w:tr>
      <w:tr w:rsidR="0039157B">
        <w:tc>
          <w:tcPr>
            <w:tcW w:w="340" w:type="dxa"/>
            <w:gridSpan w:val="2"/>
            <w:shd w:val="clear" w:color="auto" w:fill="FFFFFF"/>
            <w:tcMar>
              <w:top w:w="0" w:type="dxa"/>
              <w:left w:w="0" w:type="dxa"/>
              <w:bottom w:w="0" w:type="dxa"/>
              <w:right w:w="0" w:type="dxa"/>
            </w:tcMar>
          </w:tcPr>
          <w:p w:rsidR="00C27471" w:rsidRDefault="0039157B">
            <w:pPr>
              <w:pStyle w:val="textNormalB90"/>
            </w:pPr>
            <w:r>
              <w:t>11.</w:t>
            </w:r>
          </w:p>
        </w:tc>
        <w:tc>
          <w:tcPr>
            <w:tcW w:w="8760" w:type="dxa"/>
            <w:gridSpan w:val="29"/>
            <w:vMerge w:val="restart"/>
            <w:shd w:val="clear" w:color="auto" w:fill="FFFFFF"/>
            <w:tcMar>
              <w:top w:w="0" w:type="dxa"/>
              <w:left w:w="0" w:type="dxa"/>
              <w:bottom w:w="0" w:type="dxa"/>
              <w:right w:w="0" w:type="dxa"/>
            </w:tcMar>
          </w:tcPr>
          <w:p w:rsidR="00C27471" w:rsidRDefault="0039157B">
            <w:pPr>
              <w:pStyle w:val="textNormalBlokB91"/>
            </w:pPr>
            <w:r>
              <w:t>Právo na bonus podle tohoto článku pojistné smlouvy pojistníkovi nevzniká, zaniklo-li pojištění sjednané touto pojistnou smlouvou před uplynutím v pojistné smlouvě sjednané pojistné doby.</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shd w:val="clear" w:color="auto" w:fill="FFFFFF"/>
            <w:tcMar>
              <w:top w:w="0" w:type="dxa"/>
              <w:left w:w="0" w:type="dxa"/>
              <w:bottom w:w="0" w:type="dxa"/>
              <w:right w:w="0" w:type="dxa"/>
            </w:tcMar>
          </w:tcPr>
          <w:p w:rsidR="00C27471" w:rsidRDefault="00C27471">
            <w:pPr>
              <w:pStyle w:val="EMPTYCELLSTYLE"/>
            </w:pPr>
          </w:p>
        </w:tc>
      </w:tr>
      <w:tr w:rsidR="0039157B">
        <w:tc>
          <w:tcPr>
            <w:tcW w:w="9100" w:type="dxa"/>
            <w:gridSpan w:val="31"/>
            <w:tcMar>
              <w:top w:w="0" w:type="dxa"/>
              <w:left w:w="0" w:type="dxa"/>
              <w:bottom w:w="0" w:type="dxa"/>
              <w:right w:w="0" w:type="dxa"/>
            </w:tcMar>
            <w:vAlign w:val="center"/>
          </w:tcPr>
          <w:p w:rsidR="00C27471" w:rsidRDefault="00B158B5">
            <w:pPr>
              <w:pStyle w:val="nadpisHlavnihoClanku"/>
              <w:keepNext/>
              <w:keepLines/>
            </w:pPr>
            <w:r>
              <w:t>Č</w:t>
            </w:r>
            <w:r w:rsidR="0039157B">
              <w:t>lánek V.</w:t>
            </w:r>
          </w:p>
        </w:tc>
      </w:tr>
      <w:tr w:rsidR="0039157B">
        <w:tc>
          <w:tcPr>
            <w:tcW w:w="9100" w:type="dxa"/>
            <w:gridSpan w:val="31"/>
            <w:tcMar>
              <w:top w:w="0" w:type="dxa"/>
              <w:left w:w="0" w:type="dxa"/>
              <w:bottom w:w="180" w:type="dxa"/>
              <w:right w:w="0" w:type="dxa"/>
            </w:tcMar>
          </w:tcPr>
          <w:p w:rsidR="00C27471" w:rsidRDefault="0039157B">
            <w:pPr>
              <w:pStyle w:val="podnadpisHlavnihoClanku"/>
              <w:keepNext/>
              <w:keepLines/>
            </w:pPr>
            <w:r>
              <w:t>Pojistné</w:t>
            </w:r>
          </w:p>
        </w:tc>
      </w:tr>
      <w:tr w:rsidR="0039157B">
        <w:tc>
          <w:tcPr>
            <w:tcW w:w="9100" w:type="dxa"/>
            <w:gridSpan w:val="31"/>
            <w:tcMar>
              <w:top w:w="0" w:type="dxa"/>
              <w:left w:w="0" w:type="dxa"/>
              <w:bottom w:w="0" w:type="dxa"/>
              <w:right w:w="0" w:type="dxa"/>
            </w:tcMar>
          </w:tcPr>
          <w:p w:rsidR="00C27471" w:rsidRDefault="0039157B">
            <w:pPr>
              <w:pStyle w:val="textNormalBlokB91"/>
            </w:pPr>
            <w:r>
              <w:t>Pojistitel a pojistník sjednávají, že pojistné za všechna pojištění sjednaná touto pojistnou smlouvou je pojistným běžným.</w:t>
            </w:r>
          </w:p>
        </w:tc>
      </w:tr>
      <w:tr w:rsidR="0039157B">
        <w:tc>
          <w:tcPr>
            <w:tcW w:w="9100" w:type="dxa"/>
            <w:gridSpan w:val="31"/>
            <w:tcMar>
              <w:top w:w="0" w:type="dxa"/>
              <w:left w:w="0" w:type="dxa"/>
              <w:bottom w:w="0" w:type="dxa"/>
              <w:right w:w="0" w:type="dxa"/>
            </w:tcMar>
          </w:tcPr>
          <w:p w:rsidR="00C27471" w:rsidRDefault="0039157B">
            <w:pPr>
              <w:pStyle w:val="textNormalB90"/>
            </w:pPr>
            <w:r>
              <w:t>Výše pojistného za jednotlivá pojištění činí:</w:t>
            </w:r>
          </w:p>
        </w:tc>
      </w:tr>
      <w:tr w:rsidR="0039157B">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C27471" w:rsidRDefault="00C27471">
            <w:pPr>
              <w:pStyle w:val="tableTHboldzalamovani"/>
              <w:keepNext/>
              <w:keepLines/>
            </w:pP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zalamovani"/>
              <w:keepNext/>
              <w:keepLines/>
            </w:pPr>
            <w:r>
              <w:t>Pojištění</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zalamovani"/>
              <w:keepNext/>
              <w:keepLines/>
              <w:jc w:val="right"/>
            </w:pPr>
            <w:r>
              <w:t>Pojistné za dobu pojištění</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zalamovani"/>
              <w:keepNext/>
              <w:keepLines/>
              <w:jc w:val="right"/>
            </w:pPr>
            <w:r>
              <w:t>Roční pojistné</w:t>
            </w:r>
          </w:p>
        </w:tc>
      </w:tr>
      <w:tr w:rsidR="0039157B">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rPr>
                <w:b/>
              </w:rPr>
              <w:t>1.</w:t>
            </w: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pPr>
            <w:r>
              <w:t>Živelní pojištění</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57 612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57 612 Kč</w:t>
            </w:r>
          </w:p>
        </w:tc>
      </w:tr>
      <w:tr w:rsidR="0039157B">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rPr>
                <w:b/>
              </w:rPr>
              <w:t>2.</w:t>
            </w: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pPr>
            <w:r>
              <w:t>Pojištění odcizení</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12 771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12 771 Kč</w:t>
            </w:r>
          </w:p>
        </w:tc>
      </w:tr>
      <w:tr w:rsidR="0039157B">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rPr>
                <w:b/>
              </w:rPr>
              <w:t>3.</w:t>
            </w: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pPr>
            <w:r>
              <w:t>Pojištění přepravovaného nákladu</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4 790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4 790 Kč</w:t>
            </w:r>
          </w:p>
        </w:tc>
      </w:tr>
      <w:tr w:rsidR="0039157B">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rPr>
                <w:b/>
              </w:rPr>
              <w:t>4.</w:t>
            </w: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pPr>
            <w:r>
              <w:t>Pojištění odpovědnosti za újmu</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79 474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79 474 Kč</w:t>
            </w:r>
          </w:p>
        </w:tc>
      </w:tr>
      <w:tr w:rsidR="0039157B">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rPr>
                <w:b/>
              </w:rPr>
              <w:t>5.</w:t>
            </w: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pPr>
            <w:r>
              <w:t>Pojištění odpovědnosti za újmu statutárních auditorů, auditorských společností, daňových poradců a účetních</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5 745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t>5 745 Kč</w:t>
            </w:r>
          </w:p>
        </w:tc>
      </w:tr>
      <w:tr w:rsidR="0039157B">
        <w:trPr>
          <w:cantSplit/>
        </w:trPr>
        <w:tc>
          <w:tcPr>
            <w:tcW w:w="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00" w:type="dxa"/>
            <w:tcBorders>
              <w:top w:val="single" w:sz="8" w:space="0" w:color="000000"/>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60" w:type="dxa"/>
            <w:tcBorders>
              <w:top w:val="single" w:sz="8" w:space="0" w:color="000000"/>
              <w:bottom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1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27471" w:rsidRDefault="00C27471">
            <w:pPr>
              <w:pStyle w:val="EMPTYCELLSTYLE"/>
              <w:keepNext/>
            </w:pP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pPr>
            <w:r>
              <w:rPr>
                <w:b/>
              </w:rPr>
              <w:t>Součet</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rPr>
                <w:b/>
              </w:rPr>
              <w:t>160 394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C27471" w:rsidRDefault="0039157B">
            <w:pPr>
              <w:pStyle w:val="tableTD0"/>
              <w:keepNext/>
              <w:keepLines/>
              <w:jc w:val="right"/>
            </w:pPr>
            <w:r>
              <w:rPr>
                <w:b/>
              </w:rPr>
              <w:t>160 394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c>
          <w:tcPr>
            <w:tcW w:w="9100" w:type="dxa"/>
            <w:gridSpan w:val="31"/>
            <w:tcMar>
              <w:top w:w="0" w:type="dxa"/>
              <w:left w:w="0" w:type="dxa"/>
              <w:bottom w:w="0" w:type="dxa"/>
              <w:right w:w="0" w:type="dxa"/>
            </w:tcMar>
          </w:tcPr>
          <w:p w:rsidR="00C27471" w:rsidRDefault="0039157B">
            <w:pPr>
              <w:pStyle w:val="textNormalBlokB9VolnyRadekPred0"/>
            </w:pPr>
            <w:r>
              <w:rPr>
                <w:b/>
                <w:u w:val="single"/>
              </w:rPr>
              <w:t>Pojistné za dobu pojištění</w:t>
            </w:r>
            <w:r>
              <w:t xml:space="preserve"> = pojistné za všechna pojištění sjednaná touto pojistnou smlouvou za celou dobu trvání pojištění</w:t>
            </w:r>
          </w:p>
        </w:tc>
      </w:tr>
      <w:tr w:rsidR="0039157B">
        <w:tc>
          <w:tcPr>
            <w:tcW w:w="9100" w:type="dxa"/>
            <w:gridSpan w:val="31"/>
            <w:tcMar>
              <w:top w:w="0" w:type="dxa"/>
              <w:left w:w="0" w:type="dxa"/>
              <w:bottom w:w="0" w:type="dxa"/>
              <w:right w:w="0" w:type="dxa"/>
            </w:tcMar>
          </w:tcPr>
          <w:p w:rsidR="00C27471" w:rsidRDefault="0039157B">
            <w:pPr>
              <w:pStyle w:val="textNormalBlokB9VolnyRadekPred0"/>
            </w:pPr>
            <w:r>
              <w:rPr>
                <w:b/>
                <w:u w:val="single"/>
              </w:rPr>
              <w:t>Roční pojistné</w:t>
            </w:r>
            <w:r>
              <w:t xml:space="preserve"> = pojistné za všechna pojištění sjednaná touto pojistnou smlouvou za pojistné období v délce 1 pojistného roku</w:t>
            </w:r>
          </w:p>
        </w:tc>
      </w:tr>
      <w:tr w:rsidR="0039157B">
        <w:tc>
          <w:tcPr>
            <w:tcW w:w="9100" w:type="dxa"/>
            <w:gridSpan w:val="31"/>
            <w:tcBorders>
              <w:top w:val="single" w:sz="16" w:space="0" w:color="000000"/>
            </w:tcBorders>
            <w:tcMar>
              <w:top w:w="0" w:type="dxa"/>
              <w:left w:w="0" w:type="dxa"/>
              <w:bottom w:w="0" w:type="dxa"/>
              <w:right w:w="0" w:type="dxa"/>
            </w:tcMar>
          </w:tcPr>
          <w:p w:rsidR="00C27471" w:rsidRDefault="00C27471">
            <w:pPr>
              <w:pStyle w:val="EMPTYCELLSTYLE"/>
            </w:pPr>
          </w:p>
        </w:tc>
      </w:tr>
      <w:tr w:rsidR="0039157B">
        <w:tc>
          <w:tcPr>
            <w:tcW w:w="9100" w:type="dxa"/>
            <w:gridSpan w:val="31"/>
            <w:tcMar>
              <w:top w:w="0" w:type="dxa"/>
              <w:left w:w="0" w:type="dxa"/>
              <w:bottom w:w="0" w:type="dxa"/>
              <w:right w:w="0" w:type="dxa"/>
            </w:tcMar>
          </w:tcPr>
          <w:p w:rsidR="00C27471" w:rsidRDefault="0039157B">
            <w:pPr>
              <w:pStyle w:val="nadpisPojistneSplatkovyKalendar"/>
            </w:pPr>
            <w:r>
              <w:t>Splátkový kalendář</w:t>
            </w:r>
          </w:p>
        </w:tc>
      </w:tr>
      <w:tr w:rsidR="0039157B">
        <w:tc>
          <w:tcPr>
            <w:tcW w:w="9100" w:type="dxa"/>
            <w:gridSpan w:val="31"/>
            <w:tcMar>
              <w:top w:w="0" w:type="dxa"/>
              <w:left w:w="0" w:type="dxa"/>
              <w:bottom w:w="0" w:type="dxa"/>
              <w:right w:w="0" w:type="dxa"/>
            </w:tcMar>
          </w:tcPr>
          <w:p w:rsidR="00C27471" w:rsidRDefault="0039157B">
            <w:pPr>
              <w:pStyle w:val="textNormalBlokB91"/>
            </w:pPr>
            <w:r>
              <w:rPr>
                <w:b/>
              </w:rPr>
              <w:t>Placení pojistného</w:t>
            </w:r>
            <w:r>
              <w:t xml:space="preserve"> za všechna pojištění sjednaná touto pojistnou smlouvou </w:t>
            </w:r>
            <w:r>
              <w:rPr>
                <w:b/>
              </w:rPr>
              <w:t>se do 01.01.2018</w:t>
            </w:r>
            <w:r>
              <w:t xml:space="preserve"> 00:00 hodin </w:t>
            </w:r>
            <w:r>
              <w:rPr>
                <w:b/>
              </w:rPr>
              <w:t>řídí následujícím splátkovým kalendářem:</w:t>
            </w:r>
          </w:p>
        </w:tc>
      </w:tr>
      <w:tr w:rsidR="0039157B">
        <w:tc>
          <w:tcPr>
            <w:tcW w:w="9100" w:type="dxa"/>
            <w:gridSpan w:val="31"/>
            <w:tcMar>
              <w:top w:w="0" w:type="dxa"/>
              <w:left w:w="0" w:type="dxa"/>
              <w:bottom w:w="0" w:type="dxa"/>
              <w:right w:w="0" w:type="dxa"/>
            </w:tcMar>
          </w:tcPr>
          <w:p w:rsidR="00C27471" w:rsidRDefault="0039157B">
            <w:pPr>
              <w:pStyle w:val="textNormalBlokB9VolnyRadekPred0"/>
            </w:pPr>
            <w:r>
              <w:t xml:space="preserve">Pojistník je povinen platit pojistné v následujících termínech a splátkách: </w:t>
            </w: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0"/>
              <w:keepNext/>
              <w:keepLines/>
            </w:pPr>
            <w:r>
              <w:t>Datum splátky pojistného</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0"/>
              <w:keepNext/>
              <w:keepLines/>
              <w:jc w:val="right"/>
            </w:pPr>
            <w:r>
              <w:t>Splátka pojistného</w:t>
            </w:r>
          </w:p>
        </w:tc>
      </w:tr>
      <w:tr w:rsidR="0039157B">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ind w:left="40"/>
            </w:pPr>
            <w:r>
              <w:t>31.01.2017</w:t>
            </w:r>
          </w:p>
        </w:tc>
        <w:tc>
          <w:tcPr>
            <w:tcW w:w="4960"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ind w:right="40"/>
              <w:jc w:val="right"/>
            </w:pPr>
            <w:r>
              <w:t>160 394 Kč</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c>
          <w:tcPr>
            <w:tcW w:w="9100" w:type="dxa"/>
            <w:gridSpan w:val="31"/>
            <w:tcMar>
              <w:top w:w="0" w:type="dxa"/>
              <w:left w:w="0" w:type="dxa"/>
              <w:bottom w:w="0" w:type="dxa"/>
              <w:right w:w="0" w:type="dxa"/>
            </w:tcMar>
          </w:tcPr>
          <w:p w:rsidR="00C27471" w:rsidRDefault="0039157B">
            <w:pPr>
              <w:pStyle w:val="textNormalVolnyRadekPred0"/>
            </w:pPr>
            <w:r>
              <w:t>Pojistné poukáže pojistník na účet RENOMIA, a. s.</w:t>
            </w:r>
          </w:p>
        </w:tc>
      </w:tr>
      <w:tr w:rsidR="0039157B">
        <w:tc>
          <w:tcPr>
            <w:tcW w:w="9100" w:type="dxa"/>
            <w:gridSpan w:val="31"/>
            <w:tcMar>
              <w:top w:w="0" w:type="dxa"/>
              <w:left w:w="0" w:type="dxa"/>
              <w:bottom w:w="0" w:type="dxa"/>
              <w:right w:w="0" w:type="dxa"/>
            </w:tcMar>
          </w:tcPr>
          <w:p w:rsidR="00C27471" w:rsidRDefault="0039157B">
            <w:pPr>
              <w:pStyle w:val="beznyText"/>
            </w:pPr>
            <w:r>
              <w:t xml:space="preserve">číslo </w:t>
            </w:r>
            <w:r>
              <w:rPr>
                <w:b/>
              </w:rPr>
              <w:t>5030018888/5500</w:t>
            </w:r>
          </w:p>
        </w:tc>
      </w:tr>
      <w:tr w:rsidR="0039157B">
        <w:tc>
          <w:tcPr>
            <w:tcW w:w="9100" w:type="dxa"/>
            <w:gridSpan w:val="31"/>
            <w:tcMar>
              <w:top w:w="0" w:type="dxa"/>
              <w:left w:w="0" w:type="dxa"/>
              <w:bottom w:w="0" w:type="dxa"/>
              <w:right w:w="0" w:type="dxa"/>
            </w:tcMar>
          </w:tcPr>
          <w:p w:rsidR="00C27471" w:rsidRDefault="0039157B">
            <w:pPr>
              <w:pStyle w:val="beznyText"/>
            </w:pPr>
            <w:r>
              <w:t>konstantní symbol 3558,</w:t>
            </w:r>
          </w:p>
        </w:tc>
      </w:tr>
      <w:tr w:rsidR="0039157B">
        <w:tc>
          <w:tcPr>
            <w:tcW w:w="9100" w:type="dxa"/>
            <w:gridSpan w:val="31"/>
            <w:tcMar>
              <w:top w:w="0" w:type="dxa"/>
              <w:left w:w="0" w:type="dxa"/>
              <w:bottom w:w="0" w:type="dxa"/>
              <w:right w:w="0" w:type="dxa"/>
            </w:tcMar>
          </w:tcPr>
          <w:p w:rsidR="00C27471" w:rsidRDefault="0039157B">
            <w:pPr>
              <w:pStyle w:val="beznyText"/>
            </w:pPr>
            <w:r>
              <w:t xml:space="preserve">variabilní symbol </w:t>
            </w:r>
            <w:r>
              <w:rPr>
                <w:b/>
              </w:rPr>
              <w:t>8067238414</w:t>
            </w:r>
            <w:r>
              <w:t>.</w:t>
            </w:r>
          </w:p>
        </w:tc>
      </w:tr>
      <w:tr w:rsidR="0039157B">
        <w:tc>
          <w:tcPr>
            <w:tcW w:w="9100" w:type="dxa"/>
            <w:gridSpan w:val="31"/>
            <w:tcMar>
              <w:top w:w="0" w:type="dxa"/>
              <w:left w:w="0" w:type="dxa"/>
              <w:bottom w:w="0" w:type="dxa"/>
              <w:right w:w="0" w:type="dxa"/>
            </w:tcMar>
          </w:tcPr>
          <w:p w:rsidR="00C27471" w:rsidRDefault="0039157B">
            <w:pPr>
              <w:pStyle w:val="beznyText"/>
            </w:pPr>
            <w:r>
              <w:t>Pojistné se považuje za uhrazené dnem připsání na účet RENOMIA, a. s.</w:t>
            </w:r>
          </w:p>
        </w:tc>
      </w:tr>
      <w:tr w:rsidR="0039157B">
        <w:tc>
          <w:tcPr>
            <w:tcW w:w="9100" w:type="dxa"/>
            <w:gridSpan w:val="31"/>
            <w:tcMar>
              <w:top w:w="0" w:type="dxa"/>
              <w:left w:w="0" w:type="dxa"/>
              <w:bottom w:w="0" w:type="dxa"/>
              <w:right w:w="0" w:type="dxa"/>
            </w:tcMar>
          </w:tcPr>
          <w:p w:rsidR="00C27471" w:rsidRDefault="0039157B">
            <w:pPr>
              <w:pStyle w:val="textNormalBlokB91"/>
            </w:pPr>
            <w:r>
              <w:t>Případný rozdíl mezi součtem pojistného a sumou splátek pojistného je způsoben zaokrouhlováním a v celé výši jde na vrub pojistitele.</w:t>
            </w:r>
          </w:p>
        </w:tc>
      </w:tr>
      <w:tr w:rsidR="0039157B">
        <w:tc>
          <w:tcPr>
            <w:tcW w:w="9100" w:type="dxa"/>
            <w:gridSpan w:val="31"/>
            <w:tcMar>
              <w:top w:w="0" w:type="dxa"/>
              <w:left w:w="0" w:type="dxa"/>
              <w:bottom w:w="0" w:type="dxa"/>
              <w:right w:w="0" w:type="dxa"/>
            </w:tcMar>
          </w:tcPr>
          <w:p w:rsidR="00C27471" w:rsidRDefault="0039157B">
            <w:pPr>
              <w:pStyle w:val="nadpisHlavnihoClanku"/>
              <w:keepNext/>
              <w:keepLines/>
            </w:pPr>
            <w:r>
              <w:t>Článek VI.</w:t>
            </w:r>
          </w:p>
        </w:tc>
      </w:tr>
      <w:tr w:rsidR="0039157B">
        <w:tc>
          <w:tcPr>
            <w:tcW w:w="9100" w:type="dxa"/>
            <w:gridSpan w:val="31"/>
            <w:tcMar>
              <w:top w:w="0" w:type="dxa"/>
              <w:left w:w="0" w:type="dxa"/>
              <w:bottom w:w="180" w:type="dxa"/>
              <w:right w:w="0" w:type="dxa"/>
            </w:tcMar>
          </w:tcPr>
          <w:p w:rsidR="00C27471" w:rsidRDefault="0039157B">
            <w:pPr>
              <w:pStyle w:val="podnadpisHlavnihoClanku"/>
              <w:keepNext/>
              <w:keepLines/>
            </w:pPr>
            <w:r>
              <w:t>Závěrečná ustanovení</w:t>
            </w:r>
          </w:p>
        </w:tc>
      </w:tr>
      <w:tr w:rsidR="0039157B">
        <w:tc>
          <w:tcPr>
            <w:tcW w:w="9100" w:type="dxa"/>
            <w:gridSpan w:val="31"/>
            <w:tcMar>
              <w:top w:w="0" w:type="dxa"/>
              <w:left w:w="0" w:type="dxa"/>
              <w:bottom w:w="0" w:type="dxa"/>
              <w:right w:w="0" w:type="dxa"/>
            </w:tcMar>
            <w:vAlign w:val="center"/>
          </w:tcPr>
          <w:p w:rsidR="00C27471" w:rsidRDefault="0039157B" w:rsidP="00B158B5">
            <w:pPr>
              <w:pStyle w:val="textNormalB90"/>
            </w:pPr>
            <w:r>
              <w:t xml:space="preserve">Správce pojistné smlouvy: Julie Jedličková, </w:t>
            </w:r>
            <w:r w:rsidRPr="00B158B5">
              <w:t xml:space="preserve">telefon: </w:t>
            </w:r>
            <w:r w:rsidR="00B158B5">
              <w:t>xxx</w:t>
            </w:r>
            <w:bookmarkStart w:id="0" w:name="_GoBack"/>
            <w:bookmarkEnd w:id="0"/>
          </w:p>
        </w:tc>
      </w:tr>
      <w:tr w:rsidR="0039157B">
        <w:tc>
          <w:tcPr>
            <w:tcW w:w="340" w:type="dxa"/>
            <w:gridSpan w:val="2"/>
            <w:vMerge w:val="restart"/>
            <w:tcMar>
              <w:top w:w="0" w:type="dxa"/>
              <w:left w:w="0" w:type="dxa"/>
              <w:bottom w:w="0" w:type="dxa"/>
              <w:right w:w="0" w:type="dxa"/>
            </w:tcMar>
          </w:tcPr>
          <w:p w:rsidR="00C27471" w:rsidRDefault="0039157B">
            <w:pPr>
              <w:pStyle w:val="textNormal1"/>
            </w:pPr>
            <w:r>
              <w:t>1.</w:t>
            </w:r>
          </w:p>
        </w:tc>
        <w:tc>
          <w:tcPr>
            <w:tcW w:w="8760" w:type="dxa"/>
            <w:gridSpan w:val="29"/>
            <w:tcMar>
              <w:top w:w="0" w:type="dxa"/>
              <w:left w:w="0" w:type="dxa"/>
              <w:bottom w:w="0" w:type="dxa"/>
              <w:right w:w="0" w:type="dxa"/>
            </w:tcMar>
          </w:tcPr>
          <w:p w:rsidR="00C27471" w:rsidRDefault="0039157B">
            <w:pPr>
              <w:pStyle w:val="textNormalBlokB91"/>
            </w:pPr>
            <w:r>
              <w:t>Pojistník uzavřením této pojistné smlouvy uděluje pojistiteli následující souhlasy:</w:t>
            </w:r>
          </w:p>
        </w:tc>
      </w:tr>
      <w:tr w:rsidR="0039157B">
        <w:trPr>
          <w:trHeight w:val="11"/>
        </w:trPr>
        <w:tc>
          <w:tcPr>
            <w:tcW w:w="340" w:type="dxa"/>
            <w:gridSpan w:val="2"/>
            <w:vMerge/>
            <w:tcMar>
              <w:top w:w="0" w:type="dxa"/>
              <w:left w:w="0" w:type="dxa"/>
              <w:bottom w:w="0" w:type="dxa"/>
              <w:right w:w="0" w:type="dxa"/>
            </w:tcMar>
          </w:tcPr>
          <w:p w:rsidR="00C27471" w:rsidRDefault="00C27471">
            <w:pPr>
              <w:pStyle w:val="EMPTYCELLSTYLE"/>
            </w:pPr>
          </w:p>
        </w:tc>
        <w:tc>
          <w:tcPr>
            <w:tcW w:w="260" w:type="dxa"/>
            <w:gridSpan w:val="3"/>
            <w:vMerge w:val="restart"/>
            <w:tcMar>
              <w:top w:w="0" w:type="dxa"/>
              <w:left w:w="0" w:type="dxa"/>
              <w:bottom w:w="0" w:type="dxa"/>
              <w:right w:w="0" w:type="dxa"/>
            </w:tcMar>
          </w:tcPr>
          <w:p w:rsidR="00C27471" w:rsidRDefault="0039157B">
            <w:pPr>
              <w:pStyle w:val="textNormal1"/>
            </w:pPr>
            <w:r>
              <w:t xml:space="preserve">a) </w:t>
            </w:r>
          </w:p>
        </w:tc>
        <w:tc>
          <w:tcPr>
            <w:tcW w:w="8500" w:type="dxa"/>
            <w:gridSpan w:val="26"/>
            <w:vMerge w:val="restart"/>
            <w:tcMar>
              <w:top w:w="0" w:type="dxa"/>
              <w:left w:w="0" w:type="dxa"/>
              <w:bottom w:w="0" w:type="dxa"/>
              <w:right w:w="0" w:type="dxa"/>
            </w:tcMar>
          </w:tcPr>
          <w:p w:rsidR="00C27471" w:rsidRDefault="0039157B">
            <w:pPr>
              <w:pStyle w:val="textNormalBlok0"/>
            </w:pPr>
            <w:r>
              <w:rPr>
                <w:i/>
              </w:rPr>
              <w:t>V souladu se zákonem č. 101/2000 Sb., o ochraně osobních údajů a o změně některých zákonů, ve znění pozdějších předpisů, a v souladu se zákonem č. 133/2000 Sb., o evidenci obyvatel a o rodných číslech a o změně některých zákonů, ve znění pozdějších předpisů, souhlas se zpracováním osobních údajů, respektive souhlas s využíváním rodného čísla.</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260" w:type="dxa"/>
            <w:gridSpan w:val="3"/>
            <w:vMerge/>
            <w:tcMar>
              <w:top w:w="0" w:type="dxa"/>
              <w:left w:w="0" w:type="dxa"/>
              <w:bottom w:w="0" w:type="dxa"/>
              <w:right w:w="0" w:type="dxa"/>
            </w:tcMar>
          </w:tcPr>
          <w:p w:rsidR="00C27471" w:rsidRDefault="00C27471">
            <w:pPr>
              <w:pStyle w:val="EMPTYCELLSTYLE"/>
            </w:pPr>
          </w:p>
        </w:tc>
        <w:tc>
          <w:tcPr>
            <w:tcW w:w="8500" w:type="dxa"/>
            <w:gridSpan w:val="26"/>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260" w:type="dxa"/>
            <w:gridSpan w:val="3"/>
            <w:tcMar>
              <w:top w:w="0" w:type="dxa"/>
              <w:left w:w="0" w:type="dxa"/>
              <w:bottom w:w="0" w:type="dxa"/>
              <w:right w:w="0" w:type="dxa"/>
            </w:tcMar>
          </w:tcPr>
          <w:p w:rsidR="00C27471" w:rsidRDefault="0039157B">
            <w:pPr>
              <w:pStyle w:val="textNormal1"/>
            </w:pPr>
            <w:r>
              <w:t xml:space="preserve">b) </w:t>
            </w:r>
          </w:p>
        </w:tc>
        <w:tc>
          <w:tcPr>
            <w:tcW w:w="8500" w:type="dxa"/>
            <w:gridSpan w:val="26"/>
            <w:tcMar>
              <w:top w:w="0" w:type="dxa"/>
              <w:left w:w="0" w:type="dxa"/>
              <w:bottom w:w="0" w:type="dxa"/>
              <w:right w:w="0" w:type="dxa"/>
            </w:tcMar>
          </w:tcPr>
          <w:p w:rsidR="00C27471" w:rsidRDefault="0039157B">
            <w:pPr>
              <w:pStyle w:val="textNormalBlok0"/>
            </w:pPr>
            <w:r>
              <w:rPr>
                <w:i/>
              </w:rPr>
              <w:t>V souladu se zákonem č. 101/2000 Sb., o ochraně osobních údajů a o změně některých zákonů, ve znění pozdějších předpisů, výslovný souhlas se zpracováním citlivých údajů za účelem provozování pojišťovací činnosti, činností souvisejících s pojišťovací činností, zajišťovací činnosti.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260" w:type="dxa"/>
            <w:gridSpan w:val="3"/>
            <w:tcMar>
              <w:top w:w="0" w:type="dxa"/>
              <w:left w:w="0" w:type="dxa"/>
              <w:bottom w:w="0" w:type="dxa"/>
              <w:right w:w="0" w:type="dxa"/>
            </w:tcMar>
          </w:tcPr>
          <w:p w:rsidR="00C27471" w:rsidRDefault="0039157B">
            <w:pPr>
              <w:pStyle w:val="textNormal1"/>
            </w:pPr>
            <w:r>
              <w:t xml:space="preserve">c) </w:t>
            </w:r>
          </w:p>
        </w:tc>
        <w:tc>
          <w:tcPr>
            <w:tcW w:w="8500" w:type="dxa"/>
            <w:gridSpan w:val="26"/>
            <w:tcMar>
              <w:top w:w="0" w:type="dxa"/>
              <w:left w:w="0" w:type="dxa"/>
              <w:bottom w:w="0" w:type="dxa"/>
              <w:right w:w="0" w:type="dxa"/>
            </w:tcMar>
          </w:tcPr>
          <w:p w:rsidR="00C27471" w:rsidRDefault="0039157B">
            <w:pPr>
              <w:pStyle w:val="textNormalBlok0"/>
            </w:pPr>
            <w:r>
              <w:rPr>
                <w:i/>
              </w:rPr>
              <w:t>V souladu s ustanovením § 7 odst. 2 zákona č. 480/2004 Sb., o některých službách informační společnosti a o změně některých zákonů (zákon o některých službách informační společnosti), ve znění pozdějších předpisů, souhlas k využití podrobností elektronického kontaktu za účelem šíření obchodních sdělení.</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260" w:type="dxa"/>
            <w:gridSpan w:val="3"/>
            <w:tcMar>
              <w:top w:w="0" w:type="dxa"/>
              <w:left w:w="0" w:type="dxa"/>
              <w:bottom w:w="0" w:type="dxa"/>
              <w:right w:w="0" w:type="dxa"/>
            </w:tcMar>
          </w:tcPr>
          <w:p w:rsidR="00C27471" w:rsidRDefault="0039157B">
            <w:pPr>
              <w:pStyle w:val="textNormal1"/>
            </w:pPr>
            <w:r>
              <w:t xml:space="preserve">d) </w:t>
            </w:r>
          </w:p>
        </w:tc>
        <w:tc>
          <w:tcPr>
            <w:tcW w:w="8500" w:type="dxa"/>
            <w:gridSpan w:val="26"/>
            <w:tcMar>
              <w:top w:w="0" w:type="dxa"/>
              <w:left w:w="0" w:type="dxa"/>
              <w:bottom w:w="0" w:type="dxa"/>
              <w:right w:w="0" w:type="dxa"/>
            </w:tcMar>
          </w:tcPr>
          <w:p w:rsidR="00C27471" w:rsidRDefault="0039157B">
            <w:pPr>
              <w:pStyle w:val="textNormalBlokB91"/>
            </w:pPr>
            <w:r>
              <w:rPr>
                <w:i/>
              </w:rPr>
              <w:t>V souladu s ustanovením § 128 odst. 1 zákona č. 277/2009 Sb., o pojišťovnictví, ve znění pozdějších předpisů, souhlas s poskytnutím informací týkajících se pojištění určeným subjektům.</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tcMar>
              <w:top w:w="0" w:type="dxa"/>
              <w:left w:w="0" w:type="dxa"/>
              <w:bottom w:w="0" w:type="dxa"/>
              <w:right w:w="0" w:type="dxa"/>
            </w:tcMar>
          </w:tcPr>
          <w:p w:rsidR="00C27471" w:rsidRDefault="0039157B">
            <w:pPr>
              <w:pStyle w:val="textNormalBlokB91"/>
            </w:pPr>
            <w:r>
              <w:t>Pojistník byl pojistitelem informován o účelu zpracování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tcMar>
              <w:top w:w="0" w:type="dxa"/>
              <w:left w:w="0" w:type="dxa"/>
              <w:bottom w:w="0" w:type="dxa"/>
              <w:right w:w="0" w:type="dxa"/>
            </w:tcMar>
          </w:tcPr>
          <w:p w:rsidR="00C27471" w:rsidRDefault="0039157B">
            <w:pPr>
              <w:pStyle w:val="textNormalBlokB91"/>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r>
      <w:tr w:rsidR="0039157B">
        <w:tc>
          <w:tcPr>
            <w:tcW w:w="340" w:type="dxa"/>
            <w:gridSpan w:val="2"/>
            <w:tcMar>
              <w:top w:w="0" w:type="dxa"/>
              <w:left w:w="0" w:type="dxa"/>
              <w:bottom w:w="0" w:type="dxa"/>
              <w:right w:w="0" w:type="dxa"/>
            </w:tcMar>
          </w:tcPr>
          <w:p w:rsidR="00C27471" w:rsidRDefault="0039157B">
            <w:pPr>
              <w:pStyle w:val="textNormal1"/>
            </w:pPr>
            <w:r>
              <w:t>2.</w:t>
            </w:r>
          </w:p>
        </w:tc>
        <w:tc>
          <w:tcPr>
            <w:tcW w:w="8760" w:type="dxa"/>
            <w:gridSpan w:val="29"/>
            <w:vMerge w:val="restart"/>
            <w:tcMar>
              <w:top w:w="0" w:type="dxa"/>
              <w:left w:w="0" w:type="dxa"/>
              <w:bottom w:w="0" w:type="dxa"/>
              <w:right w:w="0" w:type="dxa"/>
            </w:tcMar>
          </w:tcPr>
          <w:p w:rsidR="00C27471" w:rsidRDefault="0039157B">
            <w:pPr>
              <w:pStyle w:val="textNormalBlokB91"/>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textNormal1"/>
            </w:pPr>
            <w:r>
              <w:t>3.</w:t>
            </w:r>
          </w:p>
        </w:tc>
        <w:tc>
          <w:tcPr>
            <w:tcW w:w="8760" w:type="dxa"/>
            <w:gridSpan w:val="29"/>
            <w:vMerge w:val="restart"/>
            <w:tcMar>
              <w:top w:w="0" w:type="dxa"/>
              <w:left w:w="0" w:type="dxa"/>
              <w:bottom w:w="0" w:type="dxa"/>
              <w:right w:w="0" w:type="dxa"/>
            </w:tcMar>
          </w:tcPr>
          <w:p w:rsidR="00C27471" w:rsidRDefault="0039157B">
            <w:pPr>
              <w:pStyle w:val="textNormalBlokB91"/>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260" w:type="dxa"/>
            <w:gridSpan w:val="3"/>
            <w:tcMar>
              <w:top w:w="0" w:type="dxa"/>
              <w:left w:w="0" w:type="dxa"/>
              <w:bottom w:w="0" w:type="dxa"/>
              <w:right w:w="0" w:type="dxa"/>
            </w:tcMar>
          </w:tcPr>
          <w:p w:rsidR="00C27471" w:rsidRDefault="0039157B">
            <w:pPr>
              <w:pStyle w:val="textBold"/>
              <w:spacing w:after="60"/>
            </w:pPr>
            <w:r>
              <w:t xml:space="preserve">a) </w:t>
            </w:r>
          </w:p>
        </w:tc>
        <w:tc>
          <w:tcPr>
            <w:tcW w:w="8500" w:type="dxa"/>
            <w:gridSpan w:val="26"/>
            <w:tcMar>
              <w:top w:w="0" w:type="dxa"/>
              <w:left w:w="0" w:type="dxa"/>
              <w:bottom w:w="0" w:type="dxa"/>
              <w:right w:w="0" w:type="dxa"/>
            </w:tcMar>
          </w:tcPr>
          <w:p w:rsidR="00C27471" w:rsidRDefault="0039157B">
            <w:pPr>
              <w:pStyle w:val="textBold"/>
              <w:spacing w:after="60"/>
            </w:pPr>
            <w:r>
              <w:t>Majetek, jehož se má pojištění týkat, je</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vMerge w:val="restart"/>
            <w:tcMar>
              <w:top w:w="0" w:type="dxa"/>
              <w:left w:w="0" w:type="dxa"/>
              <w:bottom w:w="0" w:type="dxa"/>
              <w:right w:w="0" w:type="dxa"/>
            </w:tcMar>
          </w:tcPr>
          <w:p w:rsidR="00C27471" w:rsidRDefault="0039157B">
            <w:pPr>
              <w:pStyle w:val="textNormalBlokStredniMezera"/>
            </w:pPr>
            <w:r>
              <w:t>ve vlastnictví, spoluvlastnictví (včetně přídatného), společenství jmění či řádné, poctivé a pravé držbě pojistníka;</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8300" w:type="dxa"/>
            <w:gridSpan w:val="24"/>
            <w:vMerge w:val="restart"/>
            <w:tcMar>
              <w:top w:w="0" w:type="dxa"/>
              <w:left w:w="0" w:type="dxa"/>
              <w:bottom w:w="0" w:type="dxa"/>
              <w:right w:w="0" w:type="dxa"/>
            </w:tcMar>
          </w:tcPr>
          <w:p w:rsidR="00C27471" w:rsidRDefault="0039157B">
            <w:pPr>
              <w:pStyle w:val="textNormalBlokStredniMezera"/>
            </w:pPr>
            <w:r>
              <w:t>sice ve vlastnictví třetí osoby, ale pojistníkovi k němu svědčí některé z věcných práv k cizím věcem (např. věcné břemeno, zástavní právo, zadržovací právo apod.);</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vMerge w:val="restart"/>
            <w:tcMar>
              <w:top w:w="0" w:type="dxa"/>
              <w:left w:w="0" w:type="dxa"/>
              <w:bottom w:w="0" w:type="dxa"/>
              <w:right w:w="0" w:type="dxa"/>
            </w:tcMar>
          </w:tcPr>
          <w:p w:rsidR="00C27471" w:rsidRDefault="0039157B">
            <w:pPr>
              <w:pStyle w:val="textNormalBlokStredniMezera"/>
            </w:pPr>
            <w:r>
              <w:t>sice ve vlastnictví třetí osoby, ale pojistník oprávněně vykonává jeho správu (např. jako správce či svěřenský správce apod.);</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tcMar>
              <w:top w:w="0" w:type="dxa"/>
              <w:left w:w="0" w:type="dxa"/>
              <w:bottom w:w="0" w:type="dxa"/>
              <w:right w:w="0" w:type="dxa"/>
            </w:tcMar>
          </w:tcPr>
          <w:p w:rsidR="00C27471" w:rsidRDefault="0039157B">
            <w:pPr>
              <w:pStyle w:val="textNormalBlokStredniMezera"/>
            </w:pPr>
            <w:r>
              <w:t>pojistníkem po právu užíván na základě smlouvy;</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tcMar>
              <w:top w:w="0" w:type="dxa"/>
              <w:left w:w="0" w:type="dxa"/>
              <w:bottom w:w="0" w:type="dxa"/>
              <w:right w:w="0" w:type="dxa"/>
            </w:tcMar>
          </w:tcPr>
          <w:p w:rsidR="00C27471" w:rsidRDefault="0039157B">
            <w:pPr>
              <w:pStyle w:val="textNormalBlokStredniMezera"/>
            </w:pPr>
            <w:r>
              <w:t>pojistníkem převzat za účelem splnění jeho závazku;</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tcMar>
              <w:top w:w="0" w:type="dxa"/>
              <w:left w:w="0" w:type="dxa"/>
              <w:bottom w:w="0" w:type="dxa"/>
              <w:right w:w="0" w:type="dxa"/>
            </w:tcMar>
          </w:tcPr>
          <w:p w:rsidR="00C27471" w:rsidRDefault="0039157B">
            <w:pPr>
              <w:pStyle w:val="textNormalBlokStredniMezera"/>
            </w:pPr>
            <w:r>
              <w:t>ve vlastnictví či spoluvlastnictví osob blízkých pojistníkovi;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vMerge w:val="restart"/>
            <w:tcMar>
              <w:top w:w="0" w:type="dxa"/>
              <w:left w:w="0" w:type="dxa"/>
              <w:bottom w:w="0" w:type="dxa"/>
              <w:right w:w="0" w:type="dxa"/>
            </w:tcMar>
          </w:tcPr>
          <w:p w:rsidR="00C27471" w:rsidRDefault="0039157B">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vMerge w:val="restart"/>
            <w:tcMar>
              <w:top w:w="0" w:type="dxa"/>
              <w:left w:w="0" w:type="dxa"/>
              <w:bottom w:w="0" w:type="dxa"/>
              <w:right w:w="0" w:type="dxa"/>
            </w:tcMar>
          </w:tcPr>
          <w:p w:rsidR="00C27471" w:rsidRDefault="0039157B">
            <w:pPr>
              <w:pStyle w:val="textNormalBlokStredniMezera"/>
            </w:pPr>
            <w:r>
              <w:t>ve vlastnictví či spoluvlastnictví členů či společníků pojistníka, členů jeho orgánů nebo toho, kdo pojistníka podstatně ovlivňuje na základě dohody či jiné skutečnosti;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tcMar>
              <w:top w:w="0" w:type="dxa"/>
              <w:left w:w="0" w:type="dxa"/>
              <w:bottom w:w="0" w:type="dxa"/>
              <w:right w:w="0" w:type="dxa"/>
            </w:tcMar>
          </w:tcPr>
          <w:p w:rsidR="00C27471" w:rsidRDefault="0039157B">
            <w:pPr>
              <w:pStyle w:val="textNormalBlokStredniMezera"/>
            </w:pPr>
            <w:r>
              <w:t>určen k zajištění dluhu pojistníka nebo dluhu, jehož je pojistník věřitelem;</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tcMar>
              <w:top w:w="0" w:type="dxa"/>
              <w:left w:w="0" w:type="dxa"/>
              <w:bottom w:w="0" w:type="dxa"/>
              <w:right w:w="0" w:type="dxa"/>
            </w:tcMar>
          </w:tcPr>
          <w:p w:rsidR="00C27471" w:rsidRDefault="0039157B">
            <w:pPr>
              <w:pStyle w:val="textNormalBlokStredniMezera"/>
            </w:pPr>
            <w:r>
              <w:t>součástí majetkové podstaty (je-li pojistníkem insolvenční správce jednající na účet dlužníka) nebo</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tcMar>
              <w:top w:w="0" w:type="dxa"/>
              <w:left w:w="0" w:type="dxa"/>
              <w:bottom w:w="0" w:type="dxa"/>
              <w:right w:w="0" w:type="dxa"/>
            </w:tcMar>
          </w:tcPr>
          <w:p w:rsidR="00C27471" w:rsidRDefault="0039157B">
            <w:pPr>
              <w:pStyle w:val="textNormalBlokStredniMezera"/>
            </w:pPr>
            <w:r>
              <w:t>ve vlastnictví osob, které tento majetek od pojistníka pořídily.</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260" w:type="dxa"/>
            <w:gridSpan w:val="3"/>
            <w:tcMar>
              <w:top w:w="0" w:type="dxa"/>
              <w:left w:w="0" w:type="dxa"/>
              <w:bottom w:w="0" w:type="dxa"/>
              <w:right w:w="0" w:type="dxa"/>
            </w:tcMar>
          </w:tcPr>
          <w:p w:rsidR="00C27471" w:rsidRDefault="0039157B">
            <w:pPr>
              <w:pStyle w:val="textBoldVolnyRadekPred"/>
              <w:spacing w:after="60"/>
            </w:pPr>
            <w:r>
              <w:t xml:space="preserve">b) </w:t>
            </w:r>
          </w:p>
        </w:tc>
        <w:tc>
          <w:tcPr>
            <w:tcW w:w="8500" w:type="dxa"/>
            <w:gridSpan w:val="26"/>
            <w:tcMar>
              <w:top w:w="0" w:type="dxa"/>
              <w:left w:w="0" w:type="dxa"/>
              <w:bottom w:w="0" w:type="dxa"/>
              <w:right w:w="0" w:type="dxa"/>
            </w:tcMar>
          </w:tcPr>
          <w:p w:rsidR="00C27471" w:rsidRDefault="0039157B">
            <w:pPr>
              <w:pStyle w:val="textBoldVolnyRadekPred"/>
              <w:spacing w:after="60"/>
            </w:pPr>
            <w:r>
              <w:t>Finanční ztráty, jichž se má pojištění týkat, hrozí</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tcMar>
              <w:top w:w="0" w:type="dxa"/>
              <w:left w:w="0" w:type="dxa"/>
              <w:bottom w:w="0" w:type="dxa"/>
              <w:right w:w="0" w:type="dxa"/>
            </w:tcMar>
          </w:tcPr>
          <w:p w:rsidR="00C27471" w:rsidRDefault="0039157B">
            <w:pPr>
              <w:pStyle w:val="textNormalBlokStredniMezera"/>
            </w:pPr>
            <w:r>
              <w:t>pojistníkovi;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tcMar>
              <w:top w:w="0" w:type="dxa"/>
              <w:left w:w="0" w:type="dxa"/>
              <w:bottom w:w="0" w:type="dxa"/>
              <w:right w:w="0" w:type="dxa"/>
            </w:tcMar>
          </w:tcPr>
          <w:p w:rsidR="00C27471" w:rsidRDefault="0039157B">
            <w:pPr>
              <w:pStyle w:val="textNormalBlokStredniMezera"/>
            </w:pPr>
            <w:r>
              <w:t>osobě blízké pojistníkovi;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vMerge w:val="restart"/>
            <w:tcMar>
              <w:top w:w="0" w:type="dxa"/>
              <w:left w:w="0" w:type="dxa"/>
              <w:bottom w:w="0" w:type="dxa"/>
              <w:right w:w="0" w:type="dxa"/>
            </w:tcMar>
          </w:tcPr>
          <w:p w:rsidR="00C27471" w:rsidRDefault="0039157B">
            <w:pPr>
              <w:pStyle w:val="textNormalBlokStredniMezera"/>
            </w:pPr>
            <w:r>
              <w:t>právnické osobě, jejíž je pojistník členem či společníkem, členem jejího orgánu nebo tím, kdo právnickou osobu podstatně ovlivňuje na základě dohody či jiné skutečnosti nebo</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vMerge w:val="restart"/>
            <w:tcMar>
              <w:top w:w="0" w:type="dxa"/>
              <w:left w:w="0" w:type="dxa"/>
              <w:bottom w:w="0" w:type="dxa"/>
              <w:right w:w="0" w:type="dxa"/>
            </w:tcMar>
          </w:tcPr>
          <w:p w:rsidR="00C27471" w:rsidRDefault="0039157B">
            <w:pPr>
              <w:pStyle w:val="textNormalBlokStredniMezera"/>
            </w:pPr>
            <w:r>
              <w:t>členům či společníkům pojistníka, členům jeho orgánů nebo tomu, kdo pojistníka podstatně ovlivňuje na základě dohody či jiné skutečnosti.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260" w:type="dxa"/>
            <w:gridSpan w:val="3"/>
            <w:tcMar>
              <w:top w:w="0" w:type="dxa"/>
              <w:left w:w="0" w:type="dxa"/>
              <w:bottom w:w="0" w:type="dxa"/>
              <w:right w:w="0" w:type="dxa"/>
            </w:tcMar>
          </w:tcPr>
          <w:p w:rsidR="00C27471" w:rsidRDefault="0039157B">
            <w:pPr>
              <w:pStyle w:val="textBoldVolnyRadekPred"/>
              <w:spacing w:after="60"/>
            </w:pPr>
            <w:r>
              <w:t xml:space="preserve">c) </w:t>
            </w:r>
          </w:p>
        </w:tc>
        <w:tc>
          <w:tcPr>
            <w:tcW w:w="8500" w:type="dxa"/>
            <w:gridSpan w:val="26"/>
            <w:tcMar>
              <w:top w:w="0" w:type="dxa"/>
              <w:left w:w="0" w:type="dxa"/>
              <w:bottom w:w="0" w:type="dxa"/>
              <w:right w:w="0" w:type="dxa"/>
            </w:tcMar>
          </w:tcPr>
          <w:p w:rsidR="00C27471" w:rsidRDefault="0039157B">
            <w:pPr>
              <w:pStyle w:val="textBoldVolnyRadekPred"/>
              <w:spacing w:after="60"/>
            </w:pPr>
            <w:r>
              <w:t>Sjednávané pojištění odpovědnosti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tcMar>
              <w:top w:w="0" w:type="dxa"/>
              <w:left w:w="0" w:type="dxa"/>
              <w:bottom w:w="0" w:type="dxa"/>
              <w:right w:w="0" w:type="dxa"/>
            </w:tcMar>
          </w:tcPr>
          <w:p w:rsidR="00C27471" w:rsidRDefault="0039157B">
            <w:pPr>
              <w:pStyle w:val="textNormalBlokStredniMezera"/>
            </w:pPr>
            <w:r>
              <w:t>je pojištěním pojistníkovy odpovědnosti za újmu;</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tcMar>
              <w:top w:w="0" w:type="dxa"/>
              <w:left w:w="0" w:type="dxa"/>
              <w:bottom w:w="0" w:type="dxa"/>
              <w:right w:w="0" w:type="dxa"/>
            </w:tcMar>
          </w:tcPr>
          <w:p w:rsidR="00C27471" w:rsidRDefault="0039157B">
            <w:pPr>
              <w:pStyle w:val="textNormalBlokStredniMezera"/>
            </w:pPr>
            <w:r>
              <w:t>je pojištěním odpovědnosti za újmu osob blízkých pojistníkovi;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vMerge w:val="restart"/>
            <w:tcMar>
              <w:top w:w="0" w:type="dxa"/>
              <w:left w:w="0" w:type="dxa"/>
              <w:bottom w:w="0" w:type="dxa"/>
              <w:right w:w="0" w:type="dxa"/>
            </w:tcMar>
          </w:tcPr>
          <w:p w:rsidR="00C27471" w:rsidRDefault="0039157B">
            <w:pPr>
              <w:pStyle w:val="textNormalBlokStredniMezera"/>
            </w:pPr>
            <w:r>
              <w:t>je pojištěním odpovědnosti za újmu osob, které mohou způsobit újmu pojistníkovi (např. pojištění odpovědnosti zaměstnance za újmu způsobenou pojistníkovi, coby zaměstnavateli);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vMerge w:val="restart"/>
            <w:tcMar>
              <w:top w:w="0" w:type="dxa"/>
              <w:left w:w="0" w:type="dxa"/>
              <w:bottom w:w="0" w:type="dxa"/>
              <w:right w:w="0" w:type="dxa"/>
            </w:tcMar>
          </w:tcPr>
          <w:p w:rsidR="00C27471" w:rsidRDefault="0039157B">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StredniMezera"/>
            </w:pPr>
            <w:r>
              <w:t>•</w:t>
            </w:r>
          </w:p>
        </w:tc>
        <w:tc>
          <w:tcPr>
            <w:tcW w:w="8300" w:type="dxa"/>
            <w:gridSpan w:val="24"/>
            <w:vMerge w:val="restart"/>
            <w:tcMar>
              <w:top w:w="0" w:type="dxa"/>
              <w:left w:w="0" w:type="dxa"/>
              <w:bottom w:w="0" w:type="dxa"/>
              <w:right w:w="0" w:type="dxa"/>
            </w:tcMar>
          </w:tcPr>
          <w:p w:rsidR="00C27471" w:rsidRDefault="0039157B">
            <w:pPr>
              <w:pStyle w:val="textNormalBlokStredniMezera"/>
            </w:pPr>
            <w:r>
              <w:t>je pojištěním odpovědnosti za újmu členů či společníků pojistníka, členů jeho orgánů nebo toho, kdo pojistníka podstatně ovlivňuje na základě dohody či jiné skutečnosti nebo</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200" w:type="dxa"/>
            <w:gridSpan w:val="2"/>
            <w:tcMar>
              <w:top w:w="0" w:type="dxa"/>
              <w:left w:w="0" w:type="dxa"/>
              <w:bottom w:w="0" w:type="dxa"/>
              <w:right w:w="0" w:type="dxa"/>
            </w:tcMar>
          </w:tcPr>
          <w:p w:rsidR="00C27471" w:rsidRDefault="0039157B">
            <w:pPr>
              <w:pStyle w:val="textNormalBlokB91"/>
            </w:pPr>
            <w:r>
              <w:t>•</w:t>
            </w:r>
          </w:p>
        </w:tc>
        <w:tc>
          <w:tcPr>
            <w:tcW w:w="8300" w:type="dxa"/>
            <w:gridSpan w:val="24"/>
            <w:vMerge w:val="restart"/>
            <w:tcMar>
              <w:top w:w="0" w:type="dxa"/>
              <w:left w:w="0" w:type="dxa"/>
              <w:bottom w:w="0" w:type="dxa"/>
              <w:right w:w="0" w:type="dxa"/>
            </w:tcMar>
          </w:tcPr>
          <w:p w:rsidR="00C27471" w:rsidRDefault="0039157B">
            <w:pPr>
              <w:pStyle w:val="textNormalBlokB91"/>
            </w:pPr>
            <w:r>
              <w:t>je pojištěním odpovědnosti za újmu osoby, která se při plnění závazku pojistníka zavázala provést určitou činnost samostatně (např. tzv. subdodavatele pojistníka).</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8300" w:type="dxa"/>
            <w:gridSpan w:val="24"/>
            <w:vMerge/>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Pr>
          <w:p w:rsidR="00C27471" w:rsidRDefault="00C27471">
            <w:pPr>
              <w:pStyle w:val="EMPTYCELLSTYLE"/>
            </w:pPr>
          </w:p>
        </w:tc>
        <w:tc>
          <w:tcPr>
            <w:tcW w:w="100" w:type="dxa"/>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6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40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2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5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300" w:type="dxa"/>
            <w:tcMar>
              <w:top w:w="0" w:type="dxa"/>
              <w:left w:w="0" w:type="dxa"/>
              <w:bottom w:w="0" w:type="dxa"/>
              <w:right w:w="0" w:type="dxa"/>
            </w:tcMar>
          </w:tcPr>
          <w:p w:rsidR="00C27471" w:rsidRDefault="00C27471">
            <w:pPr>
              <w:pStyle w:val="EMPTYCELLSTYLE"/>
            </w:pPr>
          </w:p>
        </w:tc>
        <w:tc>
          <w:tcPr>
            <w:tcW w:w="140" w:type="dxa"/>
            <w:tcMar>
              <w:top w:w="0" w:type="dxa"/>
              <w:left w:w="0" w:type="dxa"/>
              <w:bottom w:w="0" w:type="dxa"/>
              <w:right w:w="0" w:type="dxa"/>
            </w:tcMar>
          </w:tcPr>
          <w:p w:rsidR="00C27471" w:rsidRDefault="00C27471">
            <w:pPr>
              <w:pStyle w:val="EMPTYCELLSTYLE"/>
            </w:pPr>
          </w:p>
        </w:tc>
        <w:tc>
          <w:tcPr>
            <w:tcW w:w="36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320" w:type="dxa"/>
            <w:tcMar>
              <w:top w:w="0" w:type="dxa"/>
              <w:left w:w="0" w:type="dxa"/>
              <w:bottom w:w="0" w:type="dxa"/>
              <w:right w:w="0" w:type="dxa"/>
            </w:tcMar>
          </w:tcPr>
          <w:p w:rsidR="00C27471" w:rsidRDefault="00C27471">
            <w:pPr>
              <w:pStyle w:val="EMPTYCELLSTYLE"/>
            </w:pPr>
          </w:p>
        </w:tc>
        <w:tc>
          <w:tcPr>
            <w:tcW w:w="80" w:type="dxa"/>
            <w:tcMar>
              <w:top w:w="0" w:type="dxa"/>
              <w:left w:w="0" w:type="dxa"/>
              <w:bottom w:w="0" w:type="dxa"/>
              <w:right w:w="0" w:type="dxa"/>
            </w:tcMar>
          </w:tcPr>
          <w:p w:rsidR="00C27471" w:rsidRDefault="00C27471">
            <w:pPr>
              <w:pStyle w:val="EMPTYCELLSTYLE"/>
            </w:pPr>
          </w:p>
        </w:tc>
        <w:tc>
          <w:tcPr>
            <w:tcW w:w="1020" w:type="dxa"/>
            <w:tcMar>
              <w:top w:w="0" w:type="dxa"/>
              <w:left w:w="0" w:type="dxa"/>
              <w:bottom w:w="0" w:type="dxa"/>
              <w:right w:w="0" w:type="dxa"/>
            </w:tcMar>
          </w:tcPr>
          <w:p w:rsidR="00C27471" w:rsidRDefault="00C27471">
            <w:pPr>
              <w:pStyle w:val="EMPTYCELLSTYLE"/>
            </w:pPr>
          </w:p>
        </w:tc>
        <w:tc>
          <w:tcPr>
            <w:tcW w:w="600" w:type="dxa"/>
            <w:tcMar>
              <w:top w:w="0" w:type="dxa"/>
              <w:left w:w="0" w:type="dxa"/>
              <w:bottom w:w="0" w:type="dxa"/>
              <w:right w:w="0" w:type="dxa"/>
            </w:tcMar>
          </w:tcPr>
          <w:p w:rsidR="00C27471" w:rsidRDefault="00C27471">
            <w:pPr>
              <w:pStyle w:val="EMPTYCELLSTYLE"/>
            </w:pPr>
          </w:p>
        </w:tc>
        <w:tc>
          <w:tcPr>
            <w:tcW w:w="100" w:type="dxa"/>
            <w:tcMar>
              <w:top w:w="0" w:type="dxa"/>
              <w:left w:w="0" w:type="dxa"/>
              <w:bottom w:w="0" w:type="dxa"/>
              <w:right w:w="0" w:type="dxa"/>
            </w:tcMar>
          </w:tcPr>
          <w:p w:rsidR="00C27471" w:rsidRDefault="00C27471">
            <w:pPr>
              <w:pStyle w:val="EMPTYCELLSTYLE"/>
            </w:pPr>
          </w:p>
        </w:tc>
        <w:tc>
          <w:tcPr>
            <w:tcW w:w="180" w:type="dxa"/>
            <w:tcMar>
              <w:top w:w="0" w:type="dxa"/>
              <w:left w:w="0" w:type="dxa"/>
              <w:bottom w:w="0" w:type="dxa"/>
              <w:right w:w="0" w:type="dxa"/>
            </w:tcMar>
          </w:tcPr>
          <w:p w:rsidR="00C27471" w:rsidRDefault="00C27471">
            <w:pPr>
              <w:pStyle w:val="EMPTYCELLSTYLE"/>
            </w:pPr>
          </w:p>
        </w:tc>
        <w:tc>
          <w:tcPr>
            <w:tcW w:w="1060" w:type="dxa"/>
            <w:tcMar>
              <w:top w:w="0" w:type="dxa"/>
              <w:left w:w="0" w:type="dxa"/>
              <w:bottom w:w="0" w:type="dxa"/>
              <w:right w:w="0" w:type="dxa"/>
            </w:tcMar>
          </w:tcPr>
          <w:p w:rsidR="00C27471" w:rsidRDefault="00C27471">
            <w:pPr>
              <w:pStyle w:val="EMPTYCELLSTYLE"/>
            </w:pPr>
          </w:p>
        </w:tc>
        <w:tc>
          <w:tcPr>
            <w:tcW w:w="108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c>
          <w:tcPr>
            <w:tcW w:w="40" w:type="dxa"/>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textNormal1"/>
            </w:pPr>
            <w:r>
              <w:t>4.</w:t>
            </w:r>
          </w:p>
        </w:tc>
        <w:tc>
          <w:tcPr>
            <w:tcW w:w="8760" w:type="dxa"/>
            <w:gridSpan w:val="29"/>
            <w:vMerge w:val="restart"/>
            <w:tcMar>
              <w:top w:w="0" w:type="dxa"/>
              <w:left w:w="0" w:type="dxa"/>
              <w:bottom w:w="0" w:type="dxa"/>
              <w:right w:w="0" w:type="dxa"/>
            </w:tcMar>
          </w:tcPr>
          <w:p w:rsidR="00C27471" w:rsidRDefault="0039157B">
            <w:pPr>
              <w:pStyle w:val="textNormalBlokB91"/>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textNormal1"/>
            </w:pPr>
            <w:r>
              <w:t>5.</w:t>
            </w:r>
          </w:p>
        </w:tc>
        <w:tc>
          <w:tcPr>
            <w:tcW w:w="8760" w:type="dxa"/>
            <w:gridSpan w:val="29"/>
            <w:vMerge w:val="restart"/>
            <w:tcMar>
              <w:top w:w="0" w:type="dxa"/>
              <w:left w:w="0" w:type="dxa"/>
              <w:bottom w:w="0" w:type="dxa"/>
              <w:right w:w="0" w:type="dxa"/>
            </w:tcMar>
          </w:tcPr>
          <w:p w:rsidR="00C27471" w:rsidRDefault="0039157B">
            <w:pPr>
              <w:pStyle w:val="textNormalBlokB91"/>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2014.</w:t>
            </w: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8760" w:type="dxa"/>
            <w:gridSpan w:val="29"/>
            <w:vMerge/>
            <w:tcMar>
              <w:top w:w="0" w:type="dxa"/>
              <w:left w:w="0" w:type="dxa"/>
              <w:bottom w:w="0" w:type="dxa"/>
              <w:right w:w="0" w:type="dxa"/>
            </w:tcMar>
          </w:tcPr>
          <w:p w:rsidR="00C27471" w:rsidRDefault="00C27471">
            <w:pPr>
              <w:pStyle w:val="EMPTYCELLSTYLE"/>
            </w:pPr>
          </w:p>
        </w:tc>
      </w:tr>
      <w:tr w:rsidR="0039157B">
        <w:tc>
          <w:tcPr>
            <w:tcW w:w="340" w:type="dxa"/>
            <w:gridSpan w:val="2"/>
            <w:tcMar>
              <w:top w:w="0" w:type="dxa"/>
              <w:left w:w="0" w:type="dxa"/>
              <w:bottom w:w="0" w:type="dxa"/>
              <w:right w:w="0" w:type="dxa"/>
            </w:tcMar>
          </w:tcPr>
          <w:p w:rsidR="00C27471" w:rsidRDefault="0039157B">
            <w:pPr>
              <w:pStyle w:val="textNormal1"/>
            </w:pPr>
            <w:r>
              <w:t>6.</w:t>
            </w:r>
          </w:p>
        </w:tc>
        <w:tc>
          <w:tcPr>
            <w:tcW w:w="8760" w:type="dxa"/>
            <w:gridSpan w:val="29"/>
            <w:tcMar>
              <w:top w:w="0" w:type="dxa"/>
              <w:left w:w="0" w:type="dxa"/>
              <w:bottom w:w="0" w:type="dxa"/>
              <w:right w:w="0" w:type="dxa"/>
            </w:tcMar>
          </w:tcPr>
          <w:p w:rsidR="00C27471" w:rsidRDefault="0039157B">
            <w:pPr>
              <w:pStyle w:val="textNormalBlokB91"/>
            </w:pPr>
            <w:r>
              <w:t>Pojistná smlouva a jí sjednaná pojištění se řídí českým právním řádem.</w:t>
            </w:r>
          </w:p>
        </w:tc>
      </w:tr>
      <w:tr w:rsidR="0039157B">
        <w:tc>
          <w:tcPr>
            <w:tcW w:w="340" w:type="dxa"/>
            <w:gridSpan w:val="2"/>
            <w:tcMar>
              <w:top w:w="0" w:type="dxa"/>
              <w:left w:w="0" w:type="dxa"/>
              <w:bottom w:w="0" w:type="dxa"/>
              <w:right w:w="0" w:type="dxa"/>
            </w:tcMar>
          </w:tcPr>
          <w:p w:rsidR="00C27471" w:rsidRDefault="0039157B">
            <w:pPr>
              <w:pStyle w:val="textNormal1"/>
            </w:pPr>
            <w:r>
              <w:t>7.</w:t>
            </w:r>
          </w:p>
        </w:tc>
        <w:tc>
          <w:tcPr>
            <w:tcW w:w="3360" w:type="dxa"/>
            <w:gridSpan w:val="14"/>
            <w:tcMar>
              <w:top w:w="0" w:type="dxa"/>
              <w:left w:w="0" w:type="dxa"/>
              <w:bottom w:w="0" w:type="dxa"/>
              <w:right w:w="0" w:type="dxa"/>
            </w:tcMar>
          </w:tcPr>
          <w:p w:rsidR="00C27471" w:rsidRDefault="0039157B">
            <w:pPr>
              <w:pStyle w:val="textNormalBlokB91"/>
            </w:pPr>
            <w:r>
              <w:t xml:space="preserve">Počet stran pojistné smlouvy bez příloh: </w:t>
            </w:r>
          </w:p>
        </w:tc>
        <w:tc>
          <w:tcPr>
            <w:tcW w:w="5400" w:type="dxa"/>
            <w:gridSpan w:val="15"/>
            <w:tcMar>
              <w:top w:w="0" w:type="dxa"/>
              <w:left w:w="0" w:type="dxa"/>
              <w:bottom w:w="0" w:type="dxa"/>
              <w:right w:w="0" w:type="dxa"/>
            </w:tcMar>
          </w:tcPr>
          <w:p w:rsidR="00C27471" w:rsidRDefault="00F822C6">
            <w:pPr>
              <w:pStyle w:val="beznyText"/>
            </w:pPr>
            <w:r>
              <w:t>13</w:t>
            </w:r>
          </w:p>
        </w:tc>
      </w:tr>
      <w:tr w:rsidR="0039157B">
        <w:tc>
          <w:tcPr>
            <w:tcW w:w="340" w:type="dxa"/>
            <w:gridSpan w:val="2"/>
            <w:vMerge w:val="restart"/>
            <w:tcMar>
              <w:top w:w="0" w:type="dxa"/>
              <w:left w:w="0" w:type="dxa"/>
              <w:bottom w:w="0" w:type="dxa"/>
              <w:right w:w="0" w:type="dxa"/>
            </w:tcMar>
          </w:tcPr>
          <w:p w:rsidR="00C27471" w:rsidRDefault="0039157B">
            <w:pPr>
              <w:pStyle w:val="textNormal1"/>
            </w:pPr>
            <w:r>
              <w:t>8.</w:t>
            </w:r>
          </w:p>
        </w:tc>
        <w:tc>
          <w:tcPr>
            <w:tcW w:w="8760" w:type="dxa"/>
            <w:gridSpan w:val="29"/>
            <w:tcMar>
              <w:top w:w="0" w:type="dxa"/>
              <w:left w:w="0" w:type="dxa"/>
              <w:bottom w:w="0" w:type="dxa"/>
              <w:right w:w="0" w:type="dxa"/>
            </w:tcMar>
          </w:tcPr>
          <w:p w:rsidR="00C27471" w:rsidRDefault="0039157B">
            <w:pPr>
              <w:pStyle w:val="textNormal1"/>
            </w:pPr>
            <w:r>
              <w:t>Přílohy:</w:t>
            </w:r>
          </w:p>
        </w:tc>
      </w:tr>
      <w:tr w:rsidR="0039157B">
        <w:tc>
          <w:tcPr>
            <w:tcW w:w="340" w:type="dxa"/>
            <w:gridSpan w:val="2"/>
            <w:vMerge/>
            <w:tcMar>
              <w:top w:w="0" w:type="dxa"/>
              <w:left w:w="0" w:type="dxa"/>
              <w:bottom w:w="0" w:type="dxa"/>
              <w:right w:w="0" w:type="dxa"/>
            </w:tcMar>
          </w:tcPr>
          <w:p w:rsidR="00C27471" w:rsidRDefault="00C27471">
            <w:pPr>
              <w:pStyle w:val="EMPTYCELLSTYLE"/>
            </w:pPr>
          </w:p>
        </w:tc>
        <w:tc>
          <w:tcPr>
            <w:tcW w:w="360" w:type="dxa"/>
            <w:gridSpan w:val="4"/>
            <w:vMerge w:val="restart"/>
            <w:tcMar>
              <w:top w:w="0" w:type="dxa"/>
              <w:left w:w="0" w:type="dxa"/>
              <w:bottom w:w="0" w:type="dxa"/>
              <w:right w:w="0" w:type="dxa"/>
            </w:tcMar>
          </w:tcPr>
          <w:p w:rsidR="00C27471" w:rsidRDefault="0039157B">
            <w:pPr>
              <w:pStyle w:val="textNormal1"/>
            </w:pPr>
            <w:r>
              <w:t>1)</w:t>
            </w:r>
          </w:p>
        </w:tc>
        <w:tc>
          <w:tcPr>
            <w:tcW w:w="8320" w:type="dxa"/>
            <w:gridSpan w:val="23"/>
            <w:vMerge w:val="restart"/>
            <w:tcMar>
              <w:top w:w="0" w:type="dxa"/>
              <w:left w:w="0" w:type="dxa"/>
              <w:bottom w:w="0" w:type="dxa"/>
              <w:right w:w="0" w:type="dxa"/>
            </w:tcMar>
          </w:tcPr>
          <w:p w:rsidR="00C27471" w:rsidRDefault="0039157B">
            <w:pPr>
              <w:pStyle w:val="textNormal1"/>
            </w:pPr>
            <w:r>
              <w:t>Makléřská doložka</w:t>
            </w:r>
          </w:p>
        </w:tc>
        <w:tc>
          <w:tcPr>
            <w:tcW w:w="40" w:type="dxa"/>
          </w:tcPr>
          <w:p w:rsidR="00C27471" w:rsidRDefault="00C27471">
            <w:pPr>
              <w:pStyle w:val="EMPTYCELLSTYLE"/>
            </w:pPr>
          </w:p>
        </w:tc>
        <w:tc>
          <w:tcPr>
            <w:tcW w:w="40" w:type="dxa"/>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vMerge/>
            <w:tcMar>
              <w:top w:w="0" w:type="dxa"/>
              <w:left w:w="0" w:type="dxa"/>
              <w:bottom w:w="0" w:type="dxa"/>
              <w:right w:w="0" w:type="dxa"/>
            </w:tcMar>
          </w:tcPr>
          <w:p w:rsidR="00C27471" w:rsidRDefault="00C27471">
            <w:pPr>
              <w:pStyle w:val="EMPTYCELLSTYLE"/>
            </w:pPr>
          </w:p>
        </w:tc>
        <w:tc>
          <w:tcPr>
            <w:tcW w:w="8320" w:type="dxa"/>
            <w:gridSpan w:val="23"/>
            <w:vMerge/>
            <w:tcMar>
              <w:top w:w="0" w:type="dxa"/>
              <w:left w:w="0" w:type="dxa"/>
              <w:bottom w:w="0" w:type="dxa"/>
              <w:right w:w="0" w:type="dxa"/>
            </w:tcMar>
          </w:tcPr>
          <w:p w:rsidR="00C27471" w:rsidRDefault="00C27471">
            <w:pPr>
              <w:pStyle w:val="EMPTYCELLSTYLE"/>
            </w:pPr>
          </w:p>
        </w:tc>
        <w:tc>
          <w:tcPr>
            <w:tcW w:w="40" w:type="dxa"/>
          </w:tcPr>
          <w:p w:rsidR="00C27471" w:rsidRDefault="00C27471">
            <w:pPr>
              <w:pStyle w:val="EMPTYCELLSTYLE"/>
            </w:pPr>
          </w:p>
        </w:tc>
        <w:tc>
          <w:tcPr>
            <w:tcW w:w="40" w:type="dxa"/>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2)</w:t>
            </w:r>
          </w:p>
        </w:tc>
        <w:tc>
          <w:tcPr>
            <w:tcW w:w="8320" w:type="dxa"/>
            <w:gridSpan w:val="23"/>
            <w:tcMar>
              <w:top w:w="0" w:type="dxa"/>
              <w:left w:w="0" w:type="dxa"/>
              <w:bottom w:w="0" w:type="dxa"/>
              <w:right w:w="0" w:type="dxa"/>
            </w:tcMar>
          </w:tcPr>
          <w:p w:rsidR="00C27471" w:rsidRDefault="0039157B">
            <w:pPr>
              <w:pStyle w:val="textNormal1"/>
            </w:pPr>
            <w:r>
              <w:t>ČSOBPOJ&amp;RENOMIA - 1/16 (zvláštní smluvní ujednání)</w:t>
            </w:r>
          </w:p>
        </w:tc>
        <w:tc>
          <w:tcPr>
            <w:tcW w:w="40" w:type="dxa"/>
          </w:tcPr>
          <w:p w:rsidR="00C27471" w:rsidRDefault="00C27471">
            <w:pPr>
              <w:pStyle w:val="EMPTYCELLSTYLE"/>
            </w:pPr>
          </w:p>
        </w:tc>
        <w:tc>
          <w:tcPr>
            <w:tcW w:w="40" w:type="dxa"/>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3)</w:t>
            </w:r>
          </w:p>
        </w:tc>
        <w:tc>
          <w:tcPr>
            <w:tcW w:w="8320" w:type="dxa"/>
            <w:gridSpan w:val="23"/>
            <w:tcMar>
              <w:top w:w="0" w:type="dxa"/>
              <w:left w:w="0" w:type="dxa"/>
              <w:bottom w:w="0" w:type="dxa"/>
              <w:right w:w="0" w:type="dxa"/>
            </w:tcMar>
          </w:tcPr>
          <w:p w:rsidR="00C27471" w:rsidRDefault="0039157B">
            <w:pPr>
              <w:pStyle w:val="textNormal1"/>
            </w:pPr>
            <w:r>
              <w:t>VPP OC 2014</w:t>
            </w:r>
          </w:p>
        </w:tc>
        <w:tc>
          <w:tcPr>
            <w:tcW w:w="40" w:type="dxa"/>
          </w:tcPr>
          <w:p w:rsidR="00C27471" w:rsidRDefault="00C27471">
            <w:pPr>
              <w:pStyle w:val="EMPTYCELLSTYLE"/>
            </w:pPr>
          </w:p>
        </w:tc>
        <w:tc>
          <w:tcPr>
            <w:tcW w:w="40" w:type="dxa"/>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4)</w:t>
            </w:r>
          </w:p>
        </w:tc>
        <w:tc>
          <w:tcPr>
            <w:tcW w:w="8320" w:type="dxa"/>
            <w:gridSpan w:val="23"/>
            <w:tcMar>
              <w:top w:w="0" w:type="dxa"/>
              <w:left w:w="0" w:type="dxa"/>
              <w:bottom w:w="0" w:type="dxa"/>
              <w:right w:w="0" w:type="dxa"/>
            </w:tcMar>
          </w:tcPr>
          <w:p w:rsidR="00C27471" w:rsidRDefault="0039157B">
            <w:pPr>
              <w:pStyle w:val="textNormal1"/>
            </w:pPr>
            <w:r>
              <w:t>VPP Z 2014</w:t>
            </w:r>
          </w:p>
        </w:tc>
        <w:tc>
          <w:tcPr>
            <w:tcW w:w="40" w:type="dxa"/>
          </w:tcPr>
          <w:p w:rsidR="00C27471" w:rsidRDefault="00C27471">
            <w:pPr>
              <w:pStyle w:val="EMPTYCELLSTYLE"/>
            </w:pPr>
          </w:p>
        </w:tc>
        <w:tc>
          <w:tcPr>
            <w:tcW w:w="40" w:type="dxa"/>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5)</w:t>
            </w:r>
          </w:p>
        </w:tc>
        <w:tc>
          <w:tcPr>
            <w:tcW w:w="8320" w:type="dxa"/>
            <w:gridSpan w:val="23"/>
            <w:tcMar>
              <w:top w:w="0" w:type="dxa"/>
              <w:left w:w="0" w:type="dxa"/>
              <w:bottom w:w="0" w:type="dxa"/>
              <w:right w:w="0" w:type="dxa"/>
            </w:tcMar>
          </w:tcPr>
          <w:p w:rsidR="00C27471" w:rsidRDefault="0039157B">
            <w:pPr>
              <w:pStyle w:val="textNormal1"/>
            </w:pPr>
            <w:r>
              <w:t>DPP PZK 2014</w:t>
            </w:r>
          </w:p>
        </w:tc>
        <w:tc>
          <w:tcPr>
            <w:tcW w:w="40" w:type="dxa"/>
          </w:tcPr>
          <w:p w:rsidR="00C27471" w:rsidRDefault="00C27471">
            <w:pPr>
              <w:pStyle w:val="EMPTYCELLSTYLE"/>
            </w:pPr>
          </w:p>
        </w:tc>
        <w:tc>
          <w:tcPr>
            <w:tcW w:w="40" w:type="dxa"/>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6)</w:t>
            </w:r>
          </w:p>
        </w:tc>
        <w:tc>
          <w:tcPr>
            <w:tcW w:w="8320" w:type="dxa"/>
            <w:gridSpan w:val="23"/>
            <w:tcMar>
              <w:top w:w="0" w:type="dxa"/>
              <w:left w:w="0" w:type="dxa"/>
              <w:bottom w:w="0" w:type="dxa"/>
              <w:right w:w="0" w:type="dxa"/>
            </w:tcMar>
          </w:tcPr>
          <w:p w:rsidR="00C27471" w:rsidRDefault="0039157B">
            <w:pPr>
              <w:pStyle w:val="textNormal1"/>
            </w:pPr>
            <w:r>
              <w:t>VPP K 2014</w:t>
            </w:r>
          </w:p>
        </w:tc>
        <w:tc>
          <w:tcPr>
            <w:tcW w:w="40" w:type="dxa"/>
          </w:tcPr>
          <w:p w:rsidR="00C27471" w:rsidRDefault="00C27471">
            <w:pPr>
              <w:pStyle w:val="EMPTYCELLSTYLE"/>
            </w:pPr>
          </w:p>
        </w:tc>
        <w:tc>
          <w:tcPr>
            <w:tcW w:w="40" w:type="dxa"/>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7)</w:t>
            </w:r>
          </w:p>
        </w:tc>
        <w:tc>
          <w:tcPr>
            <w:tcW w:w="8320" w:type="dxa"/>
            <w:gridSpan w:val="23"/>
            <w:tcMar>
              <w:top w:w="0" w:type="dxa"/>
              <w:left w:w="0" w:type="dxa"/>
              <w:bottom w:w="0" w:type="dxa"/>
              <w:right w:w="0" w:type="dxa"/>
            </w:tcMar>
          </w:tcPr>
          <w:p w:rsidR="00C27471" w:rsidRDefault="0039157B">
            <w:pPr>
              <w:pStyle w:val="textNormal1"/>
            </w:pPr>
            <w:r>
              <w:t>DPP PZN 2014</w:t>
            </w:r>
          </w:p>
        </w:tc>
        <w:tc>
          <w:tcPr>
            <w:tcW w:w="40" w:type="dxa"/>
          </w:tcPr>
          <w:p w:rsidR="00C27471" w:rsidRDefault="00C27471">
            <w:pPr>
              <w:pStyle w:val="EMPTYCELLSTYLE"/>
            </w:pPr>
          </w:p>
        </w:tc>
        <w:tc>
          <w:tcPr>
            <w:tcW w:w="40" w:type="dxa"/>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8)</w:t>
            </w:r>
          </w:p>
        </w:tc>
        <w:tc>
          <w:tcPr>
            <w:tcW w:w="8320" w:type="dxa"/>
            <w:gridSpan w:val="23"/>
            <w:tcMar>
              <w:top w:w="0" w:type="dxa"/>
              <w:left w:w="0" w:type="dxa"/>
              <w:bottom w:w="0" w:type="dxa"/>
              <w:right w:w="0" w:type="dxa"/>
            </w:tcMar>
          </w:tcPr>
          <w:p w:rsidR="00C27471" w:rsidRDefault="0039157B">
            <w:pPr>
              <w:pStyle w:val="textNormal1"/>
            </w:pPr>
            <w:r>
              <w:t>VPP PPN 2014</w:t>
            </w:r>
          </w:p>
        </w:tc>
        <w:tc>
          <w:tcPr>
            <w:tcW w:w="40" w:type="dxa"/>
          </w:tcPr>
          <w:p w:rsidR="00C27471" w:rsidRDefault="00C27471">
            <w:pPr>
              <w:pStyle w:val="EMPTYCELLSTYLE"/>
            </w:pPr>
          </w:p>
        </w:tc>
        <w:tc>
          <w:tcPr>
            <w:tcW w:w="40" w:type="dxa"/>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9)</w:t>
            </w:r>
          </w:p>
        </w:tc>
        <w:tc>
          <w:tcPr>
            <w:tcW w:w="8320" w:type="dxa"/>
            <w:gridSpan w:val="23"/>
            <w:tcMar>
              <w:top w:w="0" w:type="dxa"/>
              <w:left w:w="0" w:type="dxa"/>
              <w:bottom w:w="0" w:type="dxa"/>
              <w:right w:w="0" w:type="dxa"/>
            </w:tcMar>
          </w:tcPr>
          <w:p w:rsidR="00C27471" w:rsidRDefault="0039157B">
            <w:pPr>
              <w:pStyle w:val="textNormal1"/>
            </w:pPr>
            <w:r>
              <w:t>VPP ODP 2014</w:t>
            </w:r>
          </w:p>
        </w:tc>
        <w:tc>
          <w:tcPr>
            <w:tcW w:w="40" w:type="dxa"/>
          </w:tcPr>
          <w:p w:rsidR="00C27471" w:rsidRDefault="00C27471">
            <w:pPr>
              <w:pStyle w:val="EMPTYCELLSTYLE"/>
            </w:pPr>
          </w:p>
        </w:tc>
        <w:tc>
          <w:tcPr>
            <w:tcW w:w="40" w:type="dxa"/>
          </w:tcPr>
          <w:p w:rsidR="00C27471" w:rsidRDefault="00C27471">
            <w:pPr>
              <w:pStyle w:val="EMPTYCELLSTYLE"/>
            </w:pPr>
          </w:p>
        </w:tc>
      </w:tr>
      <w:tr w:rsidR="0039157B">
        <w:tc>
          <w:tcPr>
            <w:tcW w:w="40" w:type="dxa"/>
          </w:tcPr>
          <w:p w:rsidR="00C27471" w:rsidRDefault="00C27471">
            <w:pPr>
              <w:pStyle w:val="EMPTYCELLSTYLE"/>
            </w:pPr>
          </w:p>
        </w:tc>
        <w:tc>
          <w:tcPr>
            <w:tcW w:w="300" w:type="dxa"/>
          </w:tcPr>
          <w:p w:rsidR="00C27471" w:rsidRDefault="00C27471">
            <w:pPr>
              <w:pStyle w:val="EMPTYCELLSTYLE"/>
            </w:pPr>
          </w:p>
        </w:tc>
        <w:tc>
          <w:tcPr>
            <w:tcW w:w="360" w:type="dxa"/>
            <w:gridSpan w:val="4"/>
            <w:tcMar>
              <w:top w:w="0" w:type="dxa"/>
              <w:left w:w="0" w:type="dxa"/>
              <w:bottom w:w="0" w:type="dxa"/>
              <w:right w:w="0" w:type="dxa"/>
            </w:tcMar>
          </w:tcPr>
          <w:p w:rsidR="00C27471" w:rsidRDefault="0039157B">
            <w:pPr>
              <w:pStyle w:val="textNormal1"/>
            </w:pPr>
            <w:r>
              <w:t>10)</w:t>
            </w:r>
          </w:p>
        </w:tc>
        <w:tc>
          <w:tcPr>
            <w:tcW w:w="8320" w:type="dxa"/>
            <w:gridSpan w:val="23"/>
            <w:tcMar>
              <w:top w:w="0" w:type="dxa"/>
              <w:left w:w="0" w:type="dxa"/>
              <w:bottom w:w="0" w:type="dxa"/>
              <w:right w:w="0" w:type="dxa"/>
            </w:tcMar>
          </w:tcPr>
          <w:p w:rsidR="00C27471" w:rsidRDefault="0039157B">
            <w:pPr>
              <w:pStyle w:val="textNormal1"/>
            </w:pPr>
            <w:r>
              <w:t>VPP OPR 2014</w:t>
            </w:r>
          </w:p>
        </w:tc>
        <w:tc>
          <w:tcPr>
            <w:tcW w:w="40" w:type="dxa"/>
          </w:tcPr>
          <w:p w:rsidR="00C27471" w:rsidRDefault="00C27471">
            <w:pPr>
              <w:pStyle w:val="EMPTYCELLSTYLE"/>
            </w:pPr>
          </w:p>
        </w:tc>
        <w:tc>
          <w:tcPr>
            <w:tcW w:w="40" w:type="dxa"/>
          </w:tcPr>
          <w:p w:rsidR="00C27471" w:rsidRDefault="00C27471">
            <w:pPr>
              <w:pStyle w:val="EMPTYCELLSTYLE"/>
            </w:pPr>
          </w:p>
        </w:tc>
      </w:tr>
      <w:tr w:rsidR="0039157B">
        <w:trPr>
          <w:cantSplit/>
        </w:trPr>
        <w:tc>
          <w:tcPr>
            <w:tcW w:w="340" w:type="dxa"/>
            <w:gridSpan w:val="2"/>
            <w:tcMar>
              <w:top w:w="0" w:type="dxa"/>
              <w:left w:w="0" w:type="dxa"/>
              <w:bottom w:w="0" w:type="dxa"/>
              <w:right w:w="0" w:type="dxa"/>
            </w:tcMar>
          </w:tcPr>
          <w:p w:rsidR="00C27471" w:rsidRDefault="0039157B">
            <w:pPr>
              <w:pStyle w:val="textNormal1"/>
              <w:keepNext/>
              <w:keepLines/>
              <w:spacing w:before="180"/>
            </w:pPr>
            <w:r>
              <w:t>9.</w:t>
            </w:r>
          </w:p>
        </w:tc>
        <w:tc>
          <w:tcPr>
            <w:tcW w:w="8760" w:type="dxa"/>
            <w:gridSpan w:val="29"/>
            <w:vMerge w:val="restart"/>
            <w:tcMar>
              <w:top w:w="0" w:type="dxa"/>
              <w:left w:w="0" w:type="dxa"/>
              <w:bottom w:w="0" w:type="dxa"/>
              <w:right w:w="0" w:type="dxa"/>
            </w:tcMar>
          </w:tcPr>
          <w:p w:rsidR="00C27471" w:rsidRDefault="0039157B" w:rsidP="00AE49F0">
            <w:pPr>
              <w:pStyle w:val="textNormalBlokB91"/>
              <w:keepNext/>
              <w:keepLines/>
              <w:spacing w:before="180"/>
            </w:pPr>
            <w:r>
              <w:t xml:space="preserve">Pojistná smlouva je vyhotovena ve </w:t>
            </w:r>
            <w:r w:rsidR="00F822C6">
              <w:t>4</w:t>
            </w:r>
            <w:r>
              <w:t xml:space="preserve"> stejnopisech shodné právní síly, přičemž jedno vyhotovení obdrží pojistník, jedno makléř a zbývající</w:t>
            </w:r>
            <w:r w:rsidR="00F822C6">
              <w:t xml:space="preserve"> dvě</w:t>
            </w:r>
            <w:r>
              <w:t xml:space="preserve"> pojistitel.</w:t>
            </w:r>
          </w:p>
        </w:tc>
      </w:tr>
      <w:tr w:rsidR="0039157B">
        <w:trPr>
          <w:cantSplit/>
        </w:trPr>
        <w:tc>
          <w:tcPr>
            <w:tcW w:w="40" w:type="dxa"/>
          </w:tcPr>
          <w:p w:rsidR="00C27471" w:rsidRDefault="00C27471">
            <w:pPr>
              <w:pStyle w:val="EMPTYCELLSTYLE"/>
              <w:keepNext/>
            </w:pPr>
          </w:p>
        </w:tc>
        <w:tc>
          <w:tcPr>
            <w:tcW w:w="300" w:type="dxa"/>
          </w:tcPr>
          <w:p w:rsidR="00C27471" w:rsidRDefault="00C27471">
            <w:pPr>
              <w:pStyle w:val="EMPTYCELLSTYLE"/>
              <w:keepNext/>
            </w:pPr>
          </w:p>
        </w:tc>
        <w:tc>
          <w:tcPr>
            <w:tcW w:w="8760" w:type="dxa"/>
            <w:gridSpan w:val="29"/>
            <w:vMerge/>
            <w:tcMar>
              <w:top w:w="0" w:type="dxa"/>
              <w:left w:w="0" w:type="dxa"/>
              <w:bottom w:w="0" w:type="dxa"/>
              <w:right w:w="0" w:type="dxa"/>
            </w:tcMar>
          </w:tcPr>
          <w:p w:rsidR="00C27471" w:rsidRDefault="00C27471">
            <w:pPr>
              <w:pStyle w:val="EMPTYCELLSTYLE"/>
              <w:keepNext/>
            </w:pPr>
          </w:p>
        </w:tc>
      </w:tr>
      <w:tr w:rsidR="0039157B">
        <w:trPr>
          <w:cantSplit/>
        </w:trPr>
        <w:tc>
          <w:tcPr>
            <w:tcW w:w="9100" w:type="dxa"/>
            <w:gridSpan w:val="31"/>
            <w:tcMar>
              <w:top w:w="0" w:type="dxa"/>
              <w:left w:w="0" w:type="dxa"/>
              <w:bottom w:w="0" w:type="dxa"/>
              <w:right w:w="0" w:type="dxa"/>
            </w:tcMar>
          </w:tcPr>
          <w:p w:rsidR="00C27471" w:rsidRDefault="00C27471">
            <w:pPr>
              <w:pStyle w:val="podpisovePoleSpacer"/>
              <w:keepNext/>
              <w:keepLines/>
            </w:pPr>
          </w:p>
        </w:tc>
      </w:tr>
      <w:tr w:rsidR="0039157B">
        <w:trPr>
          <w:cantSplit/>
        </w:trPr>
        <w:tc>
          <w:tcPr>
            <w:tcW w:w="4900" w:type="dxa"/>
            <w:gridSpan w:val="22"/>
            <w:tcMar>
              <w:top w:w="0" w:type="dxa"/>
              <w:left w:w="0" w:type="dxa"/>
              <w:bottom w:w="0" w:type="dxa"/>
              <w:right w:w="0" w:type="dxa"/>
            </w:tcMar>
          </w:tcPr>
          <w:p w:rsidR="00C27471" w:rsidRDefault="0039157B" w:rsidP="00AE49F0">
            <w:pPr>
              <w:pStyle w:val="textNormal1"/>
              <w:keepNext/>
              <w:keepLines/>
            </w:pPr>
            <w:r>
              <w:t xml:space="preserve">V </w:t>
            </w:r>
            <w:r w:rsidR="00AE49F0">
              <w:t xml:space="preserve">   Praze     </w:t>
            </w:r>
            <w:r>
              <w:t xml:space="preserve"> dne </w:t>
            </w:r>
            <w:r w:rsidR="00AE49F0">
              <w:t xml:space="preserve">  30.12.2016</w:t>
            </w:r>
            <w:r>
              <w:t xml:space="preserve"> </w:t>
            </w:r>
          </w:p>
        </w:tc>
        <w:tc>
          <w:tcPr>
            <w:tcW w:w="4200" w:type="dxa"/>
            <w:gridSpan w:val="9"/>
            <w:tcMar>
              <w:top w:w="0" w:type="dxa"/>
              <w:left w:w="0" w:type="dxa"/>
              <w:bottom w:w="0" w:type="dxa"/>
              <w:right w:w="0" w:type="dxa"/>
            </w:tcMar>
          </w:tcPr>
          <w:p w:rsidR="00C27471" w:rsidRDefault="0039157B">
            <w:pPr>
              <w:pStyle w:val="textNormal1"/>
              <w:keepNext/>
              <w:keepLines/>
              <w:jc w:val="center"/>
            </w:pPr>
            <w:r>
              <w:t xml:space="preserve"> ............................................................</w:t>
            </w:r>
          </w:p>
          <w:p w:rsidR="00C27471" w:rsidRDefault="0039157B">
            <w:pPr>
              <w:pStyle w:val="textNormal1"/>
              <w:keepNext/>
              <w:keepLines/>
              <w:jc w:val="center"/>
            </w:pPr>
            <w:r>
              <w:t>razítko a podpis pojistníka</w:t>
            </w:r>
          </w:p>
        </w:tc>
      </w:tr>
      <w:tr w:rsidR="0039157B">
        <w:trPr>
          <w:cantSplit/>
        </w:trPr>
        <w:tc>
          <w:tcPr>
            <w:tcW w:w="9100" w:type="dxa"/>
            <w:gridSpan w:val="31"/>
            <w:tcMar>
              <w:top w:w="0" w:type="dxa"/>
              <w:left w:w="0" w:type="dxa"/>
              <w:bottom w:w="0" w:type="dxa"/>
              <w:right w:w="0" w:type="dxa"/>
            </w:tcMar>
          </w:tcPr>
          <w:p w:rsidR="00C27471" w:rsidRDefault="00C27471">
            <w:pPr>
              <w:pStyle w:val="podpisovePoleSpacer"/>
              <w:keepNext/>
              <w:keepLines/>
            </w:pPr>
          </w:p>
        </w:tc>
      </w:tr>
      <w:tr w:rsidR="0039157B">
        <w:trPr>
          <w:cantSplit/>
        </w:trPr>
        <w:tc>
          <w:tcPr>
            <w:tcW w:w="4900" w:type="dxa"/>
            <w:gridSpan w:val="22"/>
            <w:tcMar>
              <w:top w:w="0" w:type="dxa"/>
              <w:left w:w="0" w:type="dxa"/>
              <w:bottom w:w="0" w:type="dxa"/>
              <w:right w:w="0" w:type="dxa"/>
            </w:tcMar>
          </w:tcPr>
          <w:p w:rsidR="00C27471" w:rsidRDefault="00AE49F0">
            <w:pPr>
              <w:pStyle w:val="textNormal1"/>
              <w:keepNext/>
              <w:keepLines/>
            </w:pPr>
            <w:r>
              <w:t>V    Praze      dne   30.12.2016</w:t>
            </w:r>
          </w:p>
        </w:tc>
        <w:tc>
          <w:tcPr>
            <w:tcW w:w="4200" w:type="dxa"/>
            <w:gridSpan w:val="9"/>
            <w:tcMar>
              <w:top w:w="0" w:type="dxa"/>
              <w:left w:w="0" w:type="dxa"/>
              <w:bottom w:w="0" w:type="dxa"/>
              <w:right w:w="0" w:type="dxa"/>
            </w:tcMar>
          </w:tcPr>
          <w:p w:rsidR="00C27471" w:rsidRDefault="0039157B">
            <w:pPr>
              <w:pStyle w:val="textNormal1"/>
              <w:keepNext/>
              <w:keepLines/>
              <w:jc w:val="center"/>
            </w:pPr>
            <w:r>
              <w:t>............................................................</w:t>
            </w:r>
          </w:p>
          <w:p w:rsidR="00C27471" w:rsidRDefault="0039157B">
            <w:pPr>
              <w:pStyle w:val="textNormal1"/>
              <w:keepNext/>
              <w:keepLines/>
              <w:jc w:val="center"/>
            </w:pPr>
            <w:r>
              <w:t>razítko a podpis pojistitele</w:t>
            </w:r>
          </w:p>
        </w:tc>
      </w:tr>
      <w:tr w:rsidR="0039157B">
        <w:trPr>
          <w:cantSplit/>
        </w:trPr>
        <w:tc>
          <w:tcPr>
            <w:tcW w:w="9100" w:type="dxa"/>
            <w:gridSpan w:val="31"/>
            <w:tcMar>
              <w:top w:w="0" w:type="dxa"/>
              <w:left w:w="0" w:type="dxa"/>
              <w:bottom w:w="0" w:type="dxa"/>
              <w:right w:w="0" w:type="dxa"/>
            </w:tcMar>
          </w:tcPr>
          <w:p w:rsidR="00C27471" w:rsidRDefault="00C27471">
            <w:pPr>
              <w:pStyle w:val="beznyText"/>
            </w:pPr>
          </w:p>
        </w:tc>
      </w:tr>
      <w:tr w:rsidR="0039157B">
        <w:trPr>
          <w:gridAfter w:val="30"/>
          <w:wAfter w:w="9060" w:type="dxa"/>
        </w:trPr>
        <w:tc>
          <w:tcPr>
            <w:tcW w:w="40" w:type="dxa"/>
            <w:tcMar>
              <w:top w:w="0" w:type="dxa"/>
              <w:left w:w="0" w:type="dxa"/>
              <w:bottom w:w="0" w:type="dxa"/>
              <w:right w:w="0" w:type="dxa"/>
            </w:tcMar>
          </w:tcPr>
          <w:p w:rsidR="00C27471" w:rsidRDefault="00C27471">
            <w:pPr>
              <w:pStyle w:val="EMPTYCELLSTYLE"/>
            </w:pPr>
          </w:p>
        </w:tc>
      </w:tr>
    </w:tbl>
    <w:p w:rsidR="00C27471" w:rsidRDefault="00C27471">
      <w:pPr>
        <w:pStyle w:val="beznyText"/>
        <w:sectPr w:rsidR="00C27471">
          <w:headerReference w:type="default" r:id="rId7"/>
          <w:footerReference w:type="default" r:id="rId8"/>
          <w:headerReference w:type="first" r:id="rId9"/>
          <w:pgSz w:w="11900" w:h="16840"/>
          <w:pgMar w:top="700" w:right="1400" w:bottom="700" w:left="1400" w:header="700" w:footer="700" w:gutter="0"/>
          <w:cols w:space="708"/>
          <w:titlePg/>
          <w:docGrid w:linePitch="360"/>
        </w:sectPr>
      </w:pPr>
      <w:bookmarkStart w:id="1" w:name="B2BBOOKMARK1"/>
      <w:bookmarkEnd w:id="1"/>
    </w:p>
    <w:tbl>
      <w:tblPr>
        <w:tblW w:w="0" w:type="auto"/>
        <w:tblLayout w:type="fixed"/>
        <w:tblCellMar>
          <w:left w:w="10" w:type="dxa"/>
          <w:right w:w="10" w:type="dxa"/>
        </w:tblCellMar>
        <w:tblLook w:val="0000" w:firstRow="0" w:lastRow="0" w:firstColumn="0" w:lastColumn="0" w:noHBand="0" w:noVBand="0"/>
      </w:tblPr>
      <w:tblGrid>
        <w:gridCol w:w="4140"/>
        <w:gridCol w:w="1200"/>
        <w:gridCol w:w="3760"/>
      </w:tblGrid>
      <w:tr w:rsidR="0039157B">
        <w:tc>
          <w:tcPr>
            <w:tcW w:w="9100" w:type="dxa"/>
            <w:gridSpan w:val="3"/>
            <w:tcMar>
              <w:top w:w="0" w:type="dxa"/>
              <w:left w:w="0" w:type="dxa"/>
              <w:bottom w:w="0" w:type="dxa"/>
              <w:right w:w="0" w:type="dxa"/>
            </w:tcMar>
          </w:tcPr>
          <w:p w:rsidR="00C27471" w:rsidRDefault="0039157B">
            <w:pPr>
              <w:pStyle w:val="nadpisSplatkovyKalendar"/>
            </w:pPr>
            <w:r>
              <w:t>Splátkový kalendář k pojistné smlouvě</w:t>
            </w:r>
          </w:p>
        </w:tc>
      </w:tr>
      <w:tr w:rsidR="0039157B">
        <w:tc>
          <w:tcPr>
            <w:tcW w:w="9100" w:type="dxa"/>
            <w:gridSpan w:val="3"/>
            <w:tcMar>
              <w:top w:w="0" w:type="dxa"/>
              <w:left w:w="0" w:type="dxa"/>
              <w:bottom w:w="0" w:type="dxa"/>
              <w:right w:w="0" w:type="dxa"/>
            </w:tcMar>
          </w:tcPr>
          <w:p w:rsidR="00C27471" w:rsidRDefault="0039157B">
            <w:pPr>
              <w:pStyle w:val="nadpisSplatkovyKalendar"/>
            </w:pPr>
            <w:r>
              <w:t>č. 8067238414</w:t>
            </w:r>
          </w:p>
        </w:tc>
      </w:tr>
      <w:tr w:rsidR="0039157B">
        <w:trPr>
          <w:gridAfter w:val="2"/>
          <w:wAfter w:w="4960" w:type="dxa"/>
        </w:trPr>
        <w:tc>
          <w:tcPr>
            <w:tcW w:w="4140" w:type="dxa"/>
            <w:tcMar>
              <w:top w:w="0" w:type="dxa"/>
              <w:left w:w="0" w:type="dxa"/>
              <w:bottom w:w="0" w:type="dxa"/>
              <w:right w:w="0" w:type="dxa"/>
            </w:tcMar>
          </w:tcPr>
          <w:p w:rsidR="00C27471" w:rsidRDefault="00C27471">
            <w:pPr>
              <w:pStyle w:val="EMPTYCELLSTYLE"/>
            </w:pPr>
          </w:p>
        </w:tc>
      </w:tr>
      <w:tr w:rsidR="0039157B">
        <w:tc>
          <w:tcPr>
            <w:tcW w:w="9100" w:type="dxa"/>
            <w:gridSpan w:val="3"/>
            <w:tcMar>
              <w:top w:w="0" w:type="dxa"/>
              <w:left w:w="0" w:type="dxa"/>
              <w:bottom w:w="0" w:type="dxa"/>
              <w:right w:w="0" w:type="dxa"/>
            </w:tcMar>
          </w:tcPr>
          <w:p w:rsidR="00C27471" w:rsidRDefault="0039157B">
            <w:pPr>
              <w:pStyle w:val="textNormal1"/>
              <w:ind w:firstLine="400"/>
            </w:pPr>
            <w:r>
              <w:t xml:space="preserve">Tento splátkový kalendář upravuje splátky pojistného za pojištění dle výše uvedené pojistné smlouvy na pojistné období nebo na pojistnou dobu </w:t>
            </w:r>
            <w:r>
              <w:rPr>
                <w:b/>
              </w:rPr>
              <w:t>od 01.01.2017</w:t>
            </w:r>
            <w:r>
              <w:t xml:space="preserve"> 00:00 hodin </w:t>
            </w:r>
            <w:r>
              <w:rPr>
                <w:b/>
              </w:rPr>
              <w:t>do 01.01.2018</w:t>
            </w:r>
            <w:r>
              <w:t xml:space="preserve"> 00:00 hodin.</w:t>
            </w:r>
          </w:p>
        </w:tc>
      </w:tr>
      <w:tr w:rsidR="0039157B">
        <w:tc>
          <w:tcPr>
            <w:tcW w:w="9100" w:type="dxa"/>
            <w:gridSpan w:val="3"/>
            <w:tcMar>
              <w:top w:w="0" w:type="dxa"/>
              <w:left w:w="0" w:type="dxa"/>
              <w:bottom w:w="0" w:type="dxa"/>
              <w:right w:w="0" w:type="dxa"/>
            </w:tcMar>
          </w:tcPr>
          <w:p w:rsidR="00C27471" w:rsidRDefault="0039157B">
            <w:pPr>
              <w:pStyle w:val="textNormalBlokB9VolnyRadekPred0"/>
            </w:pPr>
            <w:r>
              <w:t xml:space="preserve">Pojistník je povinen platit pojistné v následujících termínech a splátkách: </w:t>
            </w:r>
          </w:p>
        </w:tc>
      </w:tr>
      <w:tr w:rsidR="0039157B">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C27471" w:rsidRDefault="0039157B">
            <w:pPr>
              <w:pStyle w:val="tableTHbold0"/>
              <w:keepNext/>
              <w:keepLines/>
              <w:jc w:val="right"/>
            </w:pPr>
            <w:r>
              <w:t>Splátka pojistného</w:t>
            </w:r>
          </w:p>
        </w:tc>
      </w:tr>
      <w:tr w:rsidR="0039157B">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ind w:left="40"/>
            </w:pPr>
            <w:r>
              <w:t>31.01.2017</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27471" w:rsidRDefault="0039157B">
            <w:pPr>
              <w:pStyle w:val="tableTD0"/>
              <w:keepNext/>
              <w:keepLines/>
              <w:ind w:right="40"/>
              <w:jc w:val="right"/>
            </w:pPr>
            <w:r>
              <w:t>160 394 Kč</w:t>
            </w:r>
          </w:p>
        </w:tc>
      </w:tr>
      <w:tr w:rsidR="0039157B">
        <w:trPr>
          <w:cantSplit/>
        </w:trPr>
        <w:tc>
          <w:tcPr>
            <w:tcW w:w="9100" w:type="dxa"/>
            <w:gridSpan w:val="3"/>
            <w:tcMar>
              <w:top w:w="0" w:type="dxa"/>
              <w:left w:w="0" w:type="dxa"/>
              <w:bottom w:w="0" w:type="dxa"/>
              <w:right w:w="0" w:type="dxa"/>
            </w:tcMar>
          </w:tcPr>
          <w:p w:rsidR="00C27471" w:rsidRDefault="00C27471">
            <w:pPr>
              <w:pStyle w:val="beznyText"/>
            </w:pPr>
          </w:p>
        </w:tc>
      </w:tr>
      <w:tr w:rsidR="0039157B">
        <w:tc>
          <w:tcPr>
            <w:tcW w:w="9100" w:type="dxa"/>
            <w:gridSpan w:val="3"/>
            <w:tcMar>
              <w:top w:w="0" w:type="dxa"/>
              <w:left w:w="0" w:type="dxa"/>
              <w:bottom w:w="0" w:type="dxa"/>
              <w:right w:w="0" w:type="dxa"/>
            </w:tcMar>
          </w:tcPr>
          <w:p w:rsidR="00C27471" w:rsidRDefault="0039157B">
            <w:pPr>
              <w:pStyle w:val="textNormalVolnyRadekPred0"/>
            </w:pPr>
            <w:r>
              <w:t>Pojistné poukáže pojistník na účet RENOMIA, a. s.</w:t>
            </w:r>
          </w:p>
        </w:tc>
      </w:tr>
      <w:tr w:rsidR="0039157B">
        <w:tc>
          <w:tcPr>
            <w:tcW w:w="9100" w:type="dxa"/>
            <w:gridSpan w:val="3"/>
            <w:tcMar>
              <w:top w:w="0" w:type="dxa"/>
              <w:left w:w="0" w:type="dxa"/>
              <w:bottom w:w="0" w:type="dxa"/>
              <w:right w:w="0" w:type="dxa"/>
            </w:tcMar>
          </w:tcPr>
          <w:p w:rsidR="00C27471" w:rsidRDefault="0039157B">
            <w:pPr>
              <w:pStyle w:val="beznyText"/>
            </w:pPr>
            <w:r>
              <w:t xml:space="preserve">číslo </w:t>
            </w:r>
            <w:r>
              <w:rPr>
                <w:b/>
              </w:rPr>
              <w:t>5030018888/5500</w:t>
            </w:r>
          </w:p>
        </w:tc>
      </w:tr>
      <w:tr w:rsidR="0039157B">
        <w:tc>
          <w:tcPr>
            <w:tcW w:w="9100" w:type="dxa"/>
            <w:gridSpan w:val="3"/>
            <w:tcMar>
              <w:top w:w="0" w:type="dxa"/>
              <w:left w:w="0" w:type="dxa"/>
              <w:bottom w:w="0" w:type="dxa"/>
              <w:right w:w="0" w:type="dxa"/>
            </w:tcMar>
          </w:tcPr>
          <w:p w:rsidR="00C27471" w:rsidRDefault="0039157B">
            <w:pPr>
              <w:pStyle w:val="beznyText"/>
            </w:pPr>
            <w:r>
              <w:t>konstantní symbol 3558,</w:t>
            </w:r>
          </w:p>
        </w:tc>
      </w:tr>
      <w:tr w:rsidR="0039157B">
        <w:tc>
          <w:tcPr>
            <w:tcW w:w="9100" w:type="dxa"/>
            <w:gridSpan w:val="3"/>
            <w:tcMar>
              <w:top w:w="0" w:type="dxa"/>
              <w:left w:w="0" w:type="dxa"/>
              <w:bottom w:w="0" w:type="dxa"/>
              <w:right w:w="0" w:type="dxa"/>
            </w:tcMar>
          </w:tcPr>
          <w:p w:rsidR="00C27471" w:rsidRDefault="0039157B">
            <w:pPr>
              <w:pStyle w:val="beznyText"/>
            </w:pPr>
            <w:r>
              <w:t xml:space="preserve">variabilní symbol </w:t>
            </w:r>
            <w:r>
              <w:rPr>
                <w:b/>
              </w:rPr>
              <w:t>8067238414</w:t>
            </w:r>
            <w:r>
              <w:t>.</w:t>
            </w:r>
          </w:p>
        </w:tc>
      </w:tr>
      <w:tr w:rsidR="0039157B">
        <w:tc>
          <w:tcPr>
            <w:tcW w:w="9100" w:type="dxa"/>
            <w:gridSpan w:val="3"/>
            <w:tcMar>
              <w:top w:w="0" w:type="dxa"/>
              <w:left w:w="0" w:type="dxa"/>
              <w:bottom w:w="0" w:type="dxa"/>
              <w:right w:w="0" w:type="dxa"/>
            </w:tcMar>
          </w:tcPr>
          <w:p w:rsidR="00C27471" w:rsidRDefault="0039157B">
            <w:pPr>
              <w:pStyle w:val="beznyText"/>
            </w:pPr>
            <w:r>
              <w:t>Pojistné se považuje za uhrazené dnem připsání na účet RENOMIA, a. s.</w:t>
            </w:r>
          </w:p>
        </w:tc>
      </w:tr>
      <w:tr w:rsidR="0039157B">
        <w:tc>
          <w:tcPr>
            <w:tcW w:w="9100" w:type="dxa"/>
            <w:gridSpan w:val="3"/>
            <w:tcMar>
              <w:top w:w="0" w:type="dxa"/>
              <w:left w:w="0" w:type="dxa"/>
              <w:bottom w:w="0" w:type="dxa"/>
              <w:right w:w="0" w:type="dxa"/>
            </w:tcMar>
          </w:tcPr>
          <w:p w:rsidR="00C27471" w:rsidRDefault="00C27471">
            <w:pPr>
              <w:pStyle w:val="volnyRadekSpacer"/>
            </w:pPr>
          </w:p>
        </w:tc>
      </w:tr>
      <w:tr w:rsidR="0039157B">
        <w:tc>
          <w:tcPr>
            <w:tcW w:w="5340" w:type="dxa"/>
            <w:gridSpan w:val="2"/>
            <w:tcMar>
              <w:top w:w="0" w:type="dxa"/>
              <w:left w:w="0" w:type="dxa"/>
              <w:bottom w:w="0" w:type="dxa"/>
              <w:right w:w="0" w:type="dxa"/>
            </w:tcMar>
          </w:tcPr>
          <w:p w:rsidR="00C27471" w:rsidRDefault="00AE49F0">
            <w:pPr>
              <w:pStyle w:val="textNormal1"/>
            </w:pPr>
            <w:r>
              <w:t>V    Praze      dne   30.12.2016</w:t>
            </w:r>
          </w:p>
        </w:tc>
        <w:tc>
          <w:tcPr>
            <w:tcW w:w="3760" w:type="dxa"/>
            <w:tcMar>
              <w:top w:w="0" w:type="dxa"/>
              <w:left w:w="0" w:type="dxa"/>
              <w:bottom w:w="0" w:type="dxa"/>
              <w:right w:w="0" w:type="dxa"/>
            </w:tcMar>
          </w:tcPr>
          <w:p w:rsidR="00C27471" w:rsidRDefault="0039157B">
            <w:pPr>
              <w:pStyle w:val="textNormal1"/>
              <w:jc w:val="center"/>
            </w:pPr>
            <w:r>
              <w:t>............................................................</w:t>
            </w:r>
          </w:p>
          <w:p w:rsidR="00C27471" w:rsidRDefault="0039157B">
            <w:pPr>
              <w:pStyle w:val="textNormal1"/>
              <w:jc w:val="center"/>
            </w:pPr>
            <w:r>
              <w:t>razítko a podpis pojistitele</w:t>
            </w:r>
          </w:p>
        </w:tc>
      </w:tr>
      <w:tr w:rsidR="0039157B">
        <w:tc>
          <w:tcPr>
            <w:tcW w:w="9100" w:type="dxa"/>
            <w:gridSpan w:val="3"/>
            <w:tcMar>
              <w:top w:w="0" w:type="dxa"/>
              <w:left w:w="0" w:type="dxa"/>
              <w:bottom w:w="0" w:type="dxa"/>
              <w:right w:w="0" w:type="dxa"/>
            </w:tcMar>
          </w:tcPr>
          <w:p w:rsidR="00C27471" w:rsidRDefault="00C27471">
            <w:pPr>
              <w:pStyle w:val="hlavickaPaticka0"/>
            </w:pPr>
          </w:p>
        </w:tc>
      </w:tr>
    </w:tbl>
    <w:p w:rsidR="00C27471" w:rsidRDefault="00C27471">
      <w:pPr>
        <w:pStyle w:val="beznyText"/>
        <w:sectPr w:rsidR="00C27471">
          <w:headerReference w:type="default" r:id="rId10"/>
          <w:footerReference w:type="default" r:id="rId11"/>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000" w:firstRow="0" w:lastRow="0" w:firstColumn="0" w:lastColumn="0" w:noHBand="0" w:noVBand="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0039157B">
        <w:tc>
          <w:tcPr>
            <w:tcW w:w="700" w:type="dxa"/>
          </w:tcPr>
          <w:p w:rsidR="00C27471" w:rsidRDefault="00C27471">
            <w:pPr>
              <w:pStyle w:val="EMPTYCELLSTYLE"/>
            </w:pPr>
          </w:p>
        </w:tc>
        <w:tc>
          <w:tcPr>
            <w:tcW w:w="3540" w:type="dxa"/>
            <w:gridSpan w:val="3"/>
            <w:tcMar>
              <w:top w:w="0" w:type="dxa"/>
              <w:left w:w="0" w:type="dxa"/>
              <w:bottom w:w="0" w:type="dxa"/>
              <w:right w:w="0" w:type="dxa"/>
            </w:tcMar>
          </w:tcPr>
          <w:p w:rsidR="00C27471" w:rsidRDefault="0039157B">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2482" name="Picture"/>
                  <wp:cNvGraphicFramePr/>
                  <a:graphic xmlns:a="http://schemas.openxmlformats.org/drawingml/2006/main">
                    <a:graphicData uri="http://schemas.openxmlformats.org/drawingml/2006/picture">
                      <pic:pic xmlns:pic="http://schemas.openxmlformats.org/drawingml/2006/picture">
                        <pic:nvPicPr>
                          <pic:cNvPr id="2147482482" name="Picture"/>
                          <pic:cNvPicPr/>
                        </pic:nvPicPr>
                        <pic:blipFill>
                          <a:blip r:embed="rId12"/>
                          <a:srcRect/>
                          <a:stretch>
                            <a:fillRect/>
                          </a:stretch>
                        </pic:blipFill>
                        <pic:spPr>
                          <a:xfrm>
                            <a:off x="0" y="0"/>
                            <a:ext cx="2235200" cy="711200"/>
                          </a:xfrm>
                          <a:prstGeom prst="rect">
                            <a:avLst/>
                          </a:prstGeom>
                        </pic:spPr>
                      </pic:pic>
                    </a:graphicData>
                  </a:graphic>
                </wp:anchor>
              </w:drawing>
            </w:r>
          </w:p>
        </w:tc>
        <w:tc>
          <w:tcPr>
            <w:tcW w:w="1340" w:type="dxa"/>
          </w:tcPr>
          <w:p w:rsidR="00C27471" w:rsidRDefault="00C27471">
            <w:pPr>
              <w:pStyle w:val="EMPTYCELLSTYLE"/>
            </w:pPr>
          </w:p>
        </w:tc>
        <w:tc>
          <w:tcPr>
            <w:tcW w:w="16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20" w:type="dxa"/>
          </w:tcPr>
          <w:p w:rsidR="00C27471" w:rsidRDefault="00C27471">
            <w:pPr>
              <w:pStyle w:val="EMPTYCELLSTYLE"/>
            </w:pPr>
          </w:p>
        </w:tc>
        <w:tc>
          <w:tcPr>
            <w:tcW w:w="740" w:type="dxa"/>
          </w:tcPr>
          <w:p w:rsidR="00C27471" w:rsidRDefault="00C27471">
            <w:pPr>
              <w:pStyle w:val="EMPTYCELLSTYLE"/>
            </w:pPr>
          </w:p>
        </w:tc>
        <w:tc>
          <w:tcPr>
            <w:tcW w:w="2040" w:type="dxa"/>
          </w:tcPr>
          <w:p w:rsidR="00C27471" w:rsidRDefault="00C27471">
            <w:pPr>
              <w:pStyle w:val="EMPTYCELLSTYLE"/>
            </w:pPr>
          </w:p>
        </w:tc>
        <w:tc>
          <w:tcPr>
            <w:tcW w:w="1660" w:type="dxa"/>
            <w:gridSpan w:val="2"/>
            <w:vMerge w:val="restart"/>
            <w:tcMar>
              <w:top w:w="0" w:type="dxa"/>
              <w:left w:w="0" w:type="dxa"/>
              <w:bottom w:w="0" w:type="dxa"/>
              <w:right w:w="0" w:type="dxa"/>
            </w:tcMar>
          </w:tcPr>
          <w:p w:rsidR="00C27471" w:rsidRDefault="0039157B">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2481" name="Picture"/>
                  <wp:cNvGraphicFramePr/>
                  <a:graphic xmlns:a="http://schemas.openxmlformats.org/drawingml/2006/main">
                    <a:graphicData uri="http://schemas.openxmlformats.org/drawingml/2006/picture">
                      <pic:pic xmlns:pic="http://schemas.openxmlformats.org/drawingml/2006/picture">
                        <pic:nvPicPr>
                          <pic:cNvPr id="2147482481" name="Picture"/>
                          <pic:cNvPicPr/>
                        </pic:nvPicPr>
                        <pic:blipFill>
                          <a:blip r:embed="rId13"/>
                          <a:srcRect/>
                          <a:stretch>
                            <a:fillRect/>
                          </a:stretch>
                        </pic:blipFill>
                        <pic:spPr>
                          <a:xfrm>
                            <a:off x="0" y="0"/>
                            <a:ext cx="774700" cy="774700"/>
                          </a:xfrm>
                          <a:prstGeom prst="rect">
                            <a:avLst/>
                          </a:prstGeom>
                        </pic:spPr>
                      </pic:pic>
                    </a:graphicData>
                  </a:graphic>
                </wp:anchor>
              </w:drawing>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6060" w:type="dxa"/>
            <w:gridSpan w:val="10"/>
            <w:vMerge w:val="restart"/>
            <w:tcMar>
              <w:top w:w="0" w:type="dxa"/>
              <w:left w:w="0" w:type="dxa"/>
              <w:bottom w:w="0" w:type="dxa"/>
              <w:right w:w="0" w:type="dxa"/>
            </w:tcMar>
          </w:tcPr>
          <w:p w:rsidR="00C27471" w:rsidRDefault="0039157B">
            <w:pPr>
              <w:pStyle w:val="textNormal1"/>
            </w:pPr>
            <w:r>
              <w:t>ČSOB Pojišťovna, a. s., člen holdingu ČSOB</w:t>
            </w:r>
          </w:p>
          <w:p w:rsidR="00C27471" w:rsidRDefault="0039157B">
            <w:pPr>
              <w:pStyle w:val="textNormal1"/>
            </w:pPr>
            <w:r>
              <w:t>se sídlem Masarykovo náměstí 1458, Zelené Předměstí</w:t>
            </w:r>
          </w:p>
          <w:p w:rsidR="00C27471" w:rsidRDefault="0039157B">
            <w:pPr>
              <w:pStyle w:val="textNormal1"/>
            </w:pPr>
            <w:r>
              <w:t>53002 Pardubice, Česká republika</w:t>
            </w:r>
          </w:p>
          <w:p w:rsidR="00C27471" w:rsidRDefault="0039157B">
            <w:pPr>
              <w:pStyle w:val="textNormal1"/>
            </w:pPr>
            <w:r>
              <w:t>IČO: 45534306, DIČ: CZ699000761</w:t>
            </w:r>
          </w:p>
          <w:p w:rsidR="00C27471" w:rsidRDefault="0039157B">
            <w:pPr>
              <w:pStyle w:val="textNormal1"/>
            </w:pPr>
            <w:r>
              <w:t>zapsaná v obchodním rejstříku u Krajského soudu Hradec Králové, oddíl B, vložka 567</w:t>
            </w:r>
          </w:p>
          <w:p w:rsidR="00C27471" w:rsidRDefault="0039157B">
            <w:pPr>
              <w:pStyle w:val="textNormal1"/>
            </w:pPr>
            <w:r>
              <w:t>(dále jen „pojistitel“)</w:t>
            </w:r>
          </w:p>
        </w:tc>
        <w:tc>
          <w:tcPr>
            <w:tcW w:w="740" w:type="dxa"/>
          </w:tcPr>
          <w:p w:rsidR="00C27471" w:rsidRDefault="00C27471">
            <w:pPr>
              <w:pStyle w:val="EMPTYCELLSTYLE"/>
            </w:pPr>
          </w:p>
        </w:tc>
        <w:tc>
          <w:tcPr>
            <w:tcW w:w="2040" w:type="dxa"/>
          </w:tcPr>
          <w:p w:rsidR="00C27471" w:rsidRDefault="00C27471">
            <w:pPr>
              <w:pStyle w:val="EMPTYCELLSTYLE"/>
            </w:pPr>
          </w:p>
        </w:tc>
        <w:tc>
          <w:tcPr>
            <w:tcW w:w="1660" w:type="dxa"/>
            <w:gridSpan w:val="2"/>
            <w:vMerge/>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6060" w:type="dxa"/>
            <w:gridSpan w:val="10"/>
            <w:vMerge/>
            <w:tcMar>
              <w:top w:w="0" w:type="dxa"/>
              <w:left w:w="0" w:type="dxa"/>
              <w:bottom w:w="0" w:type="dxa"/>
              <w:right w:w="0" w:type="dxa"/>
            </w:tcMar>
          </w:tcPr>
          <w:p w:rsidR="00C27471" w:rsidRDefault="00C27471">
            <w:pPr>
              <w:pStyle w:val="EMPTYCELLSTYLE"/>
            </w:pPr>
          </w:p>
        </w:tc>
        <w:tc>
          <w:tcPr>
            <w:tcW w:w="740" w:type="dxa"/>
          </w:tcPr>
          <w:p w:rsidR="00C27471" w:rsidRDefault="00C27471">
            <w:pPr>
              <w:pStyle w:val="EMPTYCELLSTYLE"/>
            </w:pPr>
          </w:p>
        </w:tc>
        <w:tc>
          <w:tcPr>
            <w:tcW w:w="2040" w:type="dxa"/>
          </w:tcPr>
          <w:p w:rsidR="00C27471" w:rsidRDefault="00C27471">
            <w:pPr>
              <w:pStyle w:val="EMPTYCELLSTYLE"/>
            </w:pPr>
          </w:p>
        </w:tc>
        <w:tc>
          <w:tcPr>
            <w:tcW w:w="1640" w:type="dxa"/>
          </w:tcPr>
          <w:p w:rsidR="00C27471" w:rsidRDefault="00C27471">
            <w:pPr>
              <w:pStyle w:val="EMPTYCELLSTYLE"/>
            </w:pPr>
          </w:p>
        </w:tc>
        <w:tc>
          <w:tcPr>
            <w:tcW w:w="20" w:type="dxa"/>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6060" w:type="dxa"/>
            <w:gridSpan w:val="10"/>
            <w:vMerge/>
            <w:tcMar>
              <w:top w:w="0" w:type="dxa"/>
              <w:left w:w="0" w:type="dxa"/>
              <w:bottom w:w="0" w:type="dxa"/>
              <w:right w:w="0" w:type="dxa"/>
            </w:tcMar>
          </w:tcPr>
          <w:p w:rsidR="00C27471" w:rsidRDefault="00C27471">
            <w:pPr>
              <w:pStyle w:val="EMPTYCELLSTYLE"/>
            </w:pPr>
          </w:p>
        </w:tc>
        <w:tc>
          <w:tcPr>
            <w:tcW w:w="740" w:type="dxa"/>
          </w:tcPr>
          <w:p w:rsidR="00C27471" w:rsidRDefault="00C27471">
            <w:pPr>
              <w:pStyle w:val="EMPTYCELLSTYLE"/>
            </w:pPr>
          </w:p>
        </w:tc>
        <w:tc>
          <w:tcPr>
            <w:tcW w:w="3700" w:type="dxa"/>
            <w:gridSpan w:val="3"/>
            <w:tcMar>
              <w:top w:w="0" w:type="dxa"/>
              <w:left w:w="0" w:type="dxa"/>
              <w:bottom w:w="0" w:type="dxa"/>
              <w:right w:w="0" w:type="dxa"/>
            </w:tcMar>
          </w:tcPr>
          <w:p w:rsidR="00C27471" w:rsidRDefault="0039157B">
            <w:pPr>
              <w:pStyle w:val="textNormal1"/>
              <w:jc w:val="both"/>
            </w:pPr>
            <w:r>
              <w:rPr>
                <w:b/>
                <w:sz w:val="24"/>
              </w:rPr>
              <w:t>Sdělení informací pojistitelem zájemci o pojištění</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6060" w:type="dxa"/>
            <w:gridSpan w:val="10"/>
            <w:vMerge/>
            <w:tcMar>
              <w:top w:w="0" w:type="dxa"/>
              <w:left w:w="0" w:type="dxa"/>
              <w:bottom w:w="0" w:type="dxa"/>
              <w:right w:w="0" w:type="dxa"/>
            </w:tcMar>
          </w:tcPr>
          <w:p w:rsidR="00C27471" w:rsidRDefault="00C27471">
            <w:pPr>
              <w:pStyle w:val="EMPTYCELLSTYLE"/>
            </w:pPr>
          </w:p>
        </w:tc>
        <w:tc>
          <w:tcPr>
            <w:tcW w:w="740" w:type="dxa"/>
          </w:tcPr>
          <w:p w:rsidR="00C27471" w:rsidRDefault="00C27471">
            <w:pPr>
              <w:pStyle w:val="EMPTYCELLSTYLE"/>
            </w:pPr>
          </w:p>
        </w:tc>
        <w:tc>
          <w:tcPr>
            <w:tcW w:w="2040" w:type="dxa"/>
          </w:tcPr>
          <w:p w:rsidR="00C27471" w:rsidRDefault="00C27471">
            <w:pPr>
              <w:pStyle w:val="EMPTYCELLSTYLE"/>
            </w:pPr>
          </w:p>
        </w:tc>
        <w:tc>
          <w:tcPr>
            <w:tcW w:w="1640" w:type="dxa"/>
          </w:tcPr>
          <w:p w:rsidR="00C27471" w:rsidRDefault="00C27471">
            <w:pPr>
              <w:pStyle w:val="EMPTYCELLSTYLE"/>
            </w:pPr>
          </w:p>
        </w:tc>
        <w:tc>
          <w:tcPr>
            <w:tcW w:w="20" w:type="dxa"/>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6060" w:type="dxa"/>
            <w:gridSpan w:val="10"/>
            <w:tcMar>
              <w:top w:w="0" w:type="dxa"/>
              <w:left w:w="0" w:type="dxa"/>
              <w:bottom w:w="0" w:type="dxa"/>
              <w:right w:w="0" w:type="dxa"/>
            </w:tcMar>
          </w:tcPr>
          <w:p w:rsidR="00C27471" w:rsidRDefault="0039157B">
            <w:pPr>
              <w:pStyle w:val="textNormalB90"/>
            </w:pPr>
            <w:r>
              <w:t>Tel.: 800 100 777, fax: 467 007 444, www.csobpoj.cz</w:t>
            </w:r>
          </w:p>
        </w:tc>
        <w:tc>
          <w:tcPr>
            <w:tcW w:w="740" w:type="dxa"/>
          </w:tcPr>
          <w:p w:rsidR="00C27471" w:rsidRDefault="00C27471">
            <w:pPr>
              <w:pStyle w:val="EMPTYCELLSTYLE"/>
            </w:pPr>
          </w:p>
        </w:tc>
        <w:tc>
          <w:tcPr>
            <w:tcW w:w="2040" w:type="dxa"/>
          </w:tcPr>
          <w:p w:rsidR="00C27471" w:rsidRDefault="00C27471">
            <w:pPr>
              <w:pStyle w:val="EMPTYCELLSTYLE"/>
            </w:pPr>
          </w:p>
        </w:tc>
        <w:tc>
          <w:tcPr>
            <w:tcW w:w="1640" w:type="dxa"/>
          </w:tcPr>
          <w:p w:rsidR="00C27471" w:rsidRDefault="00C27471">
            <w:pPr>
              <w:pStyle w:val="EMPTYCELLSTYLE"/>
            </w:pPr>
          </w:p>
        </w:tc>
        <w:tc>
          <w:tcPr>
            <w:tcW w:w="20" w:type="dxa"/>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3540" w:type="dxa"/>
            <w:gridSpan w:val="3"/>
            <w:tcMar>
              <w:top w:w="0" w:type="dxa"/>
              <w:left w:w="0" w:type="dxa"/>
              <w:bottom w:w="0" w:type="dxa"/>
              <w:right w:w="0" w:type="dxa"/>
            </w:tcMar>
          </w:tcPr>
          <w:p w:rsidR="00C27471" w:rsidRDefault="0039157B">
            <w:pPr>
              <w:pStyle w:val="beznyText"/>
            </w:pPr>
            <w:r>
              <w:rPr>
                <w:b/>
                <w:i/>
              </w:rPr>
              <w:t>Hlavní předmět podnikání pojistitele:</w:t>
            </w:r>
          </w:p>
        </w:tc>
        <w:tc>
          <w:tcPr>
            <w:tcW w:w="6960" w:type="dxa"/>
            <w:gridSpan w:val="11"/>
            <w:tcMar>
              <w:top w:w="0" w:type="dxa"/>
              <w:left w:w="0" w:type="dxa"/>
              <w:bottom w:w="0" w:type="dxa"/>
              <w:right w:w="0" w:type="dxa"/>
            </w:tcMar>
          </w:tcPr>
          <w:p w:rsidR="00C27471" w:rsidRDefault="0039157B">
            <w:pPr>
              <w:pStyle w:val="beznyText"/>
            </w:pPr>
            <w:r>
              <w:t>Pojišťovací činnost dle zákona č. 277/2009 Sb., o pojišťovnictví, ve znění pozdějších předpisů</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3540" w:type="dxa"/>
            <w:gridSpan w:val="3"/>
            <w:tcMar>
              <w:top w:w="0" w:type="dxa"/>
              <w:left w:w="0" w:type="dxa"/>
              <w:bottom w:w="0" w:type="dxa"/>
              <w:right w:w="0" w:type="dxa"/>
            </w:tcMar>
          </w:tcPr>
          <w:p w:rsidR="00C27471" w:rsidRDefault="0039157B">
            <w:pPr>
              <w:pStyle w:val="beznyText"/>
              <w:spacing w:after="80"/>
            </w:pPr>
            <w:r>
              <w:rPr>
                <w:b/>
                <w:i/>
              </w:rPr>
              <w:t>Název a sídlo orgánu dohledu:</w:t>
            </w:r>
          </w:p>
        </w:tc>
        <w:tc>
          <w:tcPr>
            <w:tcW w:w="6960" w:type="dxa"/>
            <w:gridSpan w:val="11"/>
            <w:tcMar>
              <w:top w:w="0" w:type="dxa"/>
              <w:left w:w="0" w:type="dxa"/>
              <w:bottom w:w="0" w:type="dxa"/>
              <w:right w:w="0" w:type="dxa"/>
            </w:tcMar>
          </w:tcPr>
          <w:p w:rsidR="00C27471" w:rsidRDefault="0039157B">
            <w:pPr>
              <w:pStyle w:val="beznyText"/>
              <w:spacing w:after="80"/>
            </w:pPr>
            <w:r>
              <w:t>Česká národní banka, se sídlem na adrese Na Příkopě 28, 115 03 Praha 1</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4880" w:type="dxa"/>
            <w:gridSpan w:val="4"/>
            <w:tcMar>
              <w:top w:w="0" w:type="dxa"/>
              <w:left w:w="0" w:type="dxa"/>
              <w:bottom w:w="0" w:type="dxa"/>
              <w:right w:w="0" w:type="dxa"/>
            </w:tcMar>
          </w:tcPr>
          <w:p w:rsidR="00C27471" w:rsidRDefault="0039157B">
            <w:pPr>
              <w:pStyle w:val="beznyText"/>
            </w:pPr>
            <w:r>
              <w:rPr>
                <w:b/>
                <w:i/>
              </w:rPr>
              <w:t>Pojišťovací zprostředkovatel (dále také “PZ“)  jednající jménem pojistitele na základě smlouvy o zprostředkování pojištění:</w:t>
            </w:r>
          </w:p>
        </w:tc>
        <w:tc>
          <w:tcPr>
            <w:tcW w:w="160" w:type="dxa"/>
            <w:tcMar>
              <w:top w:w="0" w:type="dxa"/>
              <w:left w:w="0" w:type="dxa"/>
              <w:bottom w:w="0" w:type="dxa"/>
              <w:right w:w="0" w:type="dxa"/>
            </w:tcMar>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3140" w:type="dxa"/>
          </w:tcPr>
          <w:p w:rsidR="00C27471" w:rsidRDefault="00C27471">
            <w:pPr>
              <w:pStyle w:val="EMPTYCELLSTYLE"/>
            </w:pPr>
          </w:p>
        </w:tc>
        <w:tc>
          <w:tcPr>
            <w:tcW w:w="1340" w:type="dxa"/>
          </w:tcPr>
          <w:p w:rsidR="00C27471" w:rsidRDefault="00C27471">
            <w:pPr>
              <w:pStyle w:val="EMPTYCELLSTYLE"/>
            </w:pPr>
          </w:p>
        </w:tc>
        <w:tc>
          <w:tcPr>
            <w:tcW w:w="16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20" w:type="dxa"/>
          </w:tcPr>
          <w:p w:rsidR="00C27471" w:rsidRDefault="00C27471">
            <w:pPr>
              <w:pStyle w:val="EMPTYCELLSTYLE"/>
            </w:pPr>
          </w:p>
        </w:tc>
        <w:tc>
          <w:tcPr>
            <w:tcW w:w="740" w:type="dxa"/>
          </w:tcPr>
          <w:p w:rsidR="00C27471" w:rsidRDefault="00C27471">
            <w:pPr>
              <w:pStyle w:val="EMPTYCELLSTYLE"/>
            </w:pPr>
          </w:p>
        </w:tc>
        <w:tc>
          <w:tcPr>
            <w:tcW w:w="2040" w:type="dxa"/>
          </w:tcPr>
          <w:p w:rsidR="00C27471" w:rsidRDefault="00C27471">
            <w:pPr>
              <w:pStyle w:val="EMPTYCELLSTYLE"/>
            </w:pPr>
          </w:p>
        </w:tc>
        <w:tc>
          <w:tcPr>
            <w:tcW w:w="1640" w:type="dxa"/>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3140" w:type="dxa"/>
          </w:tcPr>
          <w:p w:rsidR="00C27471" w:rsidRDefault="00C27471">
            <w:pPr>
              <w:pStyle w:val="EMPTYCELLSTYLE"/>
            </w:pPr>
          </w:p>
        </w:tc>
        <w:tc>
          <w:tcPr>
            <w:tcW w:w="1340" w:type="dxa"/>
          </w:tcPr>
          <w:p w:rsidR="00C27471" w:rsidRDefault="00C27471">
            <w:pPr>
              <w:pStyle w:val="EMPTYCELLSTYLE"/>
            </w:pPr>
          </w:p>
        </w:tc>
        <w:tc>
          <w:tcPr>
            <w:tcW w:w="16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4660" w:type="dxa"/>
            <w:gridSpan w:val="5"/>
            <w:tcMar>
              <w:top w:w="0" w:type="dxa"/>
              <w:left w:w="0" w:type="dxa"/>
              <w:bottom w:w="0" w:type="dxa"/>
              <w:right w:w="0" w:type="dxa"/>
            </w:tcMar>
          </w:tcPr>
          <w:p w:rsidR="00C27471" w:rsidRDefault="0039157B">
            <w:pPr>
              <w:pStyle w:val="beznyText"/>
              <w:spacing w:after="180"/>
              <w:jc w:val="center"/>
            </w:pPr>
            <w:r>
              <w:rPr>
                <w:sz w:val="16"/>
              </w:rPr>
              <w:t>Název/jméno a příjmení PZ a kontaktní údaje</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3140" w:type="dxa"/>
            <w:tcMar>
              <w:top w:w="0" w:type="dxa"/>
              <w:left w:w="0" w:type="dxa"/>
              <w:bottom w:w="0" w:type="dxa"/>
              <w:right w:w="0" w:type="dxa"/>
            </w:tcMar>
          </w:tcPr>
          <w:p w:rsidR="00C27471" w:rsidRDefault="00C27471">
            <w:pPr>
              <w:pStyle w:val="EMPTYCELLSTYLE"/>
            </w:pPr>
          </w:p>
        </w:tc>
        <w:tc>
          <w:tcPr>
            <w:tcW w:w="1340" w:type="dxa"/>
            <w:tcMar>
              <w:top w:w="0" w:type="dxa"/>
              <w:left w:w="0" w:type="dxa"/>
              <w:bottom w:w="0" w:type="dxa"/>
              <w:right w:w="0" w:type="dxa"/>
            </w:tcMar>
          </w:tcPr>
          <w:p w:rsidR="00C27471" w:rsidRDefault="00C27471">
            <w:pPr>
              <w:pStyle w:val="EMPTYCELLSTYLE"/>
            </w:pPr>
          </w:p>
        </w:tc>
        <w:tc>
          <w:tcPr>
            <w:tcW w:w="160" w:type="dxa"/>
            <w:tcMar>
              <w:top w:w="0" w:type="dxa"/>
              <w:left w:w="0" w:type="dxa"/>
              <w:bottom w:w="0" w:type="dxa"/>
              <w:right w:w="0" w:type="dxa"/>
            </w:tcMar>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20" w:type="dxa"/>
            <w:tcMar>
              <w:top w:w="0" w:type="dxa"/>
              <w:left w:w="0" w:type="dxa"/>
              <w:bottom w:w="0" w:type="dxa"/>
              <w:right w:w="0" w:type="dxa"/>
            </w:tcMar>
          </w:tcPr>
          <w:p w:rsidR="00C27471" w:rsidRDefault="00C27471">
            <w:pPr>
              <w:pStyle w:val="EMPTYCELLSTYLE"/>
            </w:pPr>
          </w:p>
        </w:tc>
        <w:tc>
          <w:tcPr>
            <w:tcW w:w="740" w:type="dxa"/>
            <w:tcMar>
              <w:top w:w="0" w:type="dxa"/>
              <w:left w:w="0" w:type="dxa"/>
              <w:bottom w:w="0" w:type="dxa"/>
              <w:right w:w="0" w:type="dxa"/>
            </w:tcMar>
          </w:tcPr>
          <w:p w:rsidR="00C27471" w:rsidRDefault="00C27471">
            <w:pPr>
              <w:pStyle w:val="EMPTYCELLSTYLE"/>
            </w:pPr>
          </w:p>
        </w:tc>
        <w:tc>
          <w:tcPr>
            <w:tcW w:w="2040" w:type="dxa"/>
            <w:tcMar>
              <w:top w:w="0" w:type="dxa"/>
              <w:left w:w="0" w:type="dxa"/>
              <w:bottom w:w="0" w:type="dxa"/>
              <w:right w:w="0" w:type="dxa"/>
            </w:tcMar>
          </w:tcPr>
          <w:p w:rsidR="00C27471" w:rsidRDefault="00C27471">
            <w:pPr>
              <w:pStyle w:val="EMPTYCELLSTYLE"/>
            </w:pPr>
          </w:p>
        </w:tc>
        <w:tc>
          <w:tcPr>
            <w:tcW w:w="1640" w:type="dxa"/>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90"/>
              <w:jc w:val="center"/>
            </w:pPr>
            <w:r>
              <w:rPr>
                <w:b/>
                <w:i/>
                <w:sz w:val="20"/>
              </w:rPr>
              <w:t>Informace o obsahu pojištění</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lok0"/>
            </w:pPr>
            <w:r>
              <w:t>Pojistitel sjednává pojištění majetku, odpovědnosti a jiných rizik podnikatelů a organizací, které může zahrnovat:</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4840" w:type="dxa"/>
            <w:gridSpan w:val="4"/>
            <w:tcMar>
              <w:top w:w="0" w:type="dxa"/>
              <w:left w:w="0" w:type="dxa"/>
              <w:bottom w:w="0" w:type="dxa"/>
              <w:right w:w="0" w:type="dxa"/>
            </w:tcMar>
          </w:tcPr>
          <w:p w:rsidR="00C27471" w:rsidRDefault="0039157B">
            <w:pPr>
              <w:pStyle w:val="textNormalBlok0"/>
            </w:pPr>
            <w:r>
              <w:t>Živelní pojištění</w:t>
            </w:r>
          </w:p>
        </w:tc>
        <w:tc>
          <w:tcPr>
            <w:tcW w:w="2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5040" w:type="dxa"/>
            <w:gridSpan w:val="6"/>
            <w:tcMar>
              <w:top w:w="0" w:type="dxa"/>
              <w:left w:w="0" w:type="dxa"/>
              <w:bottom w:w="0" w:type="dxa"/>
              <w:right w:w="0" w:type="dxa"/>
            </w:tcMar>
          </w:tcPr>
          <w:p w:rsidR="00C27471" w:rsidRDefault="0039157B">
            <w:pPr>
              <w:pStyle w:val="textNormalBlok0"/>
            </w:pPr>
            <w:r>
              <w:t>Pojištění odpovědnosti fyzických a právnických osob</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4840" w:type="dxa"/>
            <w:gridSpan w:val="4"/>
            <w:tcMar>
              <w:top w:w="0" w:type="dxa"/>
              <w:left w:w="0" w:type="dxa"/>
              <w:bottom w:w="0" w:type="dxa"/>
              <w:right w:w="0" w:type="dxa"/>
            </w:tcMar>
          </w:tcPr>
          <w:p w:rsidR="00C27471" w:rsidRDefault="0039157B">
            <w:pPr>
              <w:pStyle w:val="textNormalBlok0"/>
            </w:pPr>
            <w:r>
              <w:t>Pojištění majetku na všechna rizika „ALL RISKS“</w:t>
            </w:r>
          </w:p>
        </w:tc>
        <w:tc>
          <w:tcPr>
            <w:tcW w:w="2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5040" w:type="dxa"/>
            <w:gridSpan w:val="6"/>
            <w:vMerge w:val="restart"/>
            <w:tcMar>
              <w:top w:w="0" w:type="dxa"/>
              <w:left w:w="0" w:type="dxa"/>
              <w:bottom w:w="0" w:type="dxa"/>
              <w:right w:w="0" w:type="dxa"/>
            </w:tcMar>
          </w:tcPr>
          <w:p w:rsidR="00C27471" w:rsidRDefault="0039157B">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4840" w:type="dxa"/>
            <w:gridSpan w:val="4"/>
            <w:tcMar>
              <w:top w:w="0" w:type="dxa"/>
              <w:left w:w="0" w:type="dxa"/>
              <w:bottom w:w="0" w:type="dxa"/>
              <w:right w:w="0" w:type="dxa"/>
            </w:tcMar>
          </w:tcPr>
          <w:p w:rsidR="00C27471" w:rsidRDefault="0039157B">
            <w:pPr>
              <w:pStyle w:val="textNormalBlok0"/>
            </w:pPr>
            <w:r>
              <w:t>Pojištění živelního přerušení provozu</w:t>
            </w:r>
          </w:p>
        </w:tc>
        <w:tc>
          <w:tcPr>
            <w:tcW w:w="2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5040" w:type="dxa"/>
            <w:gridSpan w:val="6"/>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4840" w:type="dxa"/>
            <w:gridSpan w:val="4"/>
            <w:tcMar>
              <w:top w:w="0" w:type="dxa"/>
              <w:left w:w="0" w:type="dxa"/>
              <w:bottom w:w="0" w:type="dxa"/>
              <w:right w:w="0" w:type="dxa"/>
            </w:tcMar>
          </w:tcPr>
          <w:p w:rsidR="00C27471" w:rsidRDefault="0039157B">
            <w:pPr>
              <w:pStyle w:val="textNormalBlok0"/>
            </w:pPr>
            <w:r>
              <w:t>Pojištění odcizení</w:t>
            </w:r>
          </w:p>
        </w:tc>
        <w:tc>
          <w:tcPr>
            <w:tcW w:w="2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5040" w:type="dxa"/>
            <w:gridSpan w:val="6"/>
            <w:vMerge w:val="restart"/>
            <w:tcMar>
              <w:top w:w="0" w:type="dxa"/>
              <w:left w:w="0" w:type="dxa"/>
              <w:bottom w:w="0" w:type="dxa"/>
              <w:right w:w="0" w:type="dxa"/>
            </w:tcMar>
          </w:tcPr>
          <w:p w:rsidR="00C27471" w:rsidRDefault="0039157B">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4840" w:type="dxa"/>
            <w:gridSpan w:val="4"/>
            <w:tcMar>
              <w:top w:w="0" w:type="dxa"/>
              <w:left w:w="0" w:type="dxa"/>
              <w:bottom w:w="0" w:type="dxa"/>
              <w:right w:w="0" w:type="dxa"/>
            </w:tcMar>
          </w:tcPr>
          <w:p w:rsidR="00C27471" w:rsidRDefault="0039157B">
            <w:pPr>
              <w:pStyle w:val="textNormalBlok0"/>
            </w:pPr>
            <w:r>
              <w:t>Pojištění strojů</w:t>
            </w:r>
          </w:p>
        </w:tc>
        <w:tc>
          <w:tcPr>
            <w:tcW w:w="2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5040" w:type="dxa"/>
            <w:gridSpan w:val="6"/>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4840" w:type="dxa"/>
            <w:gridSpan w:val="4"/>
            <w:tcMar>
              <w:top w:w="0" w:type="dxa"/>
              <w:left w:w="0" w:type="dxa"/>
              <w:bottom w:w="0" w:type="dxa"/>
              <w:right w:w="0" w:type="dxa"/>
            </w:tcMar>
          </w:tcPr>
          <w:p w:rsidR="00C27471" w:rsidRDefault="0039157B">
            <w:pPr>
              <w:pStyle w:val="textNormalBlok0"/>
            </w:pPr>
            <w:r>
              <w:t>Pojištění elektronických zařízení, které může zahrnovat:</w:t>
            </w: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4840" w:type="dxa"/>
            <w:gridSpan w:val="5"/>
            <w:vMerge w:val="restart"/>
            <w:tcMar>
              <w:top w:w="0" w:type="dxa"/>
              <w:left w:w="0" w:type="dxa"/>
              <w:bottom w:w="0" w:type="dxa"/>
              <w:right w:w="0" w:type="dxa"/>
            </w:tcMar>
          </w:tcPr>
          <w:p w:rsidR="00C27471" w:rsidRDefault="0039157B">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640" w:type="dxa"/>
            <w:gridSpan w:val="3"/>
            <w:vMerge w:val="restart"/>
            <w:tcMar>
              <w:top w:w="0" w:type="dxa"/>
              <w:left w:w="0" w:type="dxa"/>
              <w:bottom w:w="0" w:type="dxa"/>
              <w:right w:w="0" w:type="dxa"/>
            </w:tcMar>
          </w:tcPr>
          <w:p w:rsidR="00C27471" w:rsidRDefault="0039157B">
            <w:pPr>
              <w:pStyle w:val="textNormalBlok0"/>
            </w:pPr>
            <w:r>
              <w:t>Pojištění věcí</w:t>
            </w: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4840" w:type="dxa"/>
            <w:gridSpan w:val="5"/>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640" w:type="dxa"/>
            <w:gridSpan w:val="3"/>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5"/>
            <w:vMerge w:val="restart"/>
            <w:tcMar>
              <w:top w:w="0" w:type="dxa"/>
              <w:left w:w="0" w:type="dxa"/>
              <w:bottom w:w="0" w:type="dxa"/>
              <w:right w:w="0" w:type="dxa"/>
            </w:tcMar>
          </w:tcPr>
          <w:p w:rsidR="00C27471" w:rsidRDefault="0039157B">
            <w:pPr>
              <w:pStyle w:val="textNormalBlok0"/>
            </w:pPr>
            <w:r>
              <w:t>Pojištění odpovědnosti zasílatele za újmu</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640" w:type="dxa"/>
            <w:gridSpan w:val="3"/>
            <w:vMerge w:val="restart"/>
            <w:tcMar>
              <w:top w:w="0" w:type="dxa"/>
              <w:left w:w="0" w:type="dxa"/>
              <w:bottom w:w="0" w:type="dxa"/>
              <w:right w:w="0" w:type="dxa"/>
            </w:tcMar>
          </w:tcPr>
          <w:p w:rsidR="00C27471" w:rsidRDefault="0039157B">
            <w:pPr>
              <w:pStyle w:val="textNormalBlok0"/>
            </w:pPr>
            <w:r>
              <w:t>Pojištění finančních ztrát</w:t>
            </w: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5"/>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640" w:type="dxa"/>
            <w:gridSpan w:val="3"/>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5"/>
            <w:vMerge w:val="restart"/>
            <w:tcMar>
              <w:top w:w="0" w:type="dxa"/>
              <w:left w:w="0" w:type="dxa"/>
              <w:bottom w:w="0" w:type="dxa"/>
              <w:right w:w="0" w:type="dxa"/>
            </w:tcMar>
          </w:tcPr>
          <w:p w:rsidR="00C27471" w:rsidRDefault="0039157B">
            <w:pPr>
              <w:pStyle w:val="textNormalBlok0"/>
            </w:pPr>
            <w:r>
              <w:t>Pojištění finančních ztrát</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4"/>
            <w:vMerge w:val="restart"/>
            <w:tcMar>
              <w:top w:w="0" w:type="dxa"/>
              <w:left w:w="0" w:type="dxa"/>
              <w:bottom w:w="0" w:type="dxa"/>
              <w:right w:w="0" w:type="dxa"/>
            </w:tcMar>
          </w:tcPr>
          <w:p w:rsidR="00C27471" w:rsidRDefault="0039157B">
            <w:pPr>
              <w:pStyle w:val="textNormalBlok0"/>
            </w:pPr>
            <w:r>
              <w:t>Pojištění strojního přerušení provozu</w:t>
            </w: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5"/>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4"/>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5040" w:type="dxa"/>
            <w:gridSpan w:val="6"/>
            <w:vMerge w:val="restart"/>
            <w:tcMar>
              <w:top w:w="0" w:type="dxa"/>
              <w:left w:w="0" w:type="dxa"/>
              <w:bottom w:w="0" w:type="dxa"/>
              <w:right w:w="0" w:type="dxa"/>
            </w:tcMar>
          </w:tcPr>
          <w:p w:rsidR="00C27471" w:rsidRDefault="0039157B">
            <w:pPr>
              <w:pStyle w:val="textNormalBlok0"/>
            </w:pPr>
            <w:r>
              <w:t>Pojištění odpovědnosti za škodu způsobenou při výkonu povolání</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4"/>
            <w:vMerge w:val="restart"/>
            <w:tcMar>
              <w:top w:w="0" w:type="dxa"/>
              <w:left w:w="0" w:type="dxa"/>
              <w:bottom w:w="0" w:type="dxa"/>
              <w:right w:w="0" w:type="dxa"/>
            </w:tcMar>
          </w:tcPr>
          <w:p w:rsidR="00C27471" w:rsidRDefault="0039157B">
            <w:pPr>
              <w:pStyle w:val="textNormalBlok0"/>
            </w:pPr>
            <w:r>
              <w:t>Stavebně-montážní pojištění na všechna rizika, které může zahrnovat:</w:t>
            </w: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5040" w:type="dxa"/>
            <w:gridSpan w:val="6"/>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4"/>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5040" w:type="dxa"/>
            <w:gridSpan w:val="6"/>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4"/>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5040" w:type="dxa"/>
            <w:gridSpan w:val="6"/>
            <w:vMerge w:val="restart"/>
            <w:tcMar>
              <w:top w:w="0" w:type="dxa"/>
              <w:left w:w="0" w:type="dxa"/>
              <w:bottom w:w="0" w:type="dxa"/>
              <w:right w:w="0" w:type="dxa"/>
            </w:tcMar>
          </w:tcPr>
          <w:p w:rsidR="00C27471" w:rsidRDefault="0039157B">
            <w:pPr>
              <w:pStyle w:val="textNormalBlok0"/>
            </w:pPr>
            <w:r>
              <w:t>Pojištění vozidel, které může zahrnovat:</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4840" w:type="dxa"/>
            <w:gridSpan w:val="4"/>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5040" w:type="dxa"/>
            <w:gridSpan w:val="6"/>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640" w:type="dxa"/>
            <w:gridSpan w:val="3"/>
            <w:vMerge w:val="restart"/>
            <w:tcMar>
              <w:top w:w="0" w:type="dxa"/>
              <w:left w:w="0" w:type="dxa"/>
              <w:bottom w:w="0" w:type="dxa"/>
              <w:right w:w="0" w:type="dxa"/>
            </w:tcMar>
          </w:tcPr>
          <w:p w:rsidR="00C27471" w:rsidRDefault="0039157B">
            <w:pPr>
              <w:pStyle w:val="textNormalBlok0"/>
            </w:pPr>
            <w:r>
              <w:t>Pojištění věcí</w:t>
            </w: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5040" w:type="dxa"/>
            <w:gridSpan w:val="6"/>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640" w:type="dxa"/>
            <w:gridSpan w:val="3"/>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5"/>
            <w:vMerge w:val="restart"/>
            <w:tcMar>
              <w:top w:w="0" w:type="dxa"/>
              <w:left w:w="0" w:type="dxa"/>
              <w:bottom w:w="0" w:type="dxa"/>
              <w:right w:w="0" w:type="dxa"/>
            </w:tcMar>
          </w:tcPr>
          <w:p w:rsidR="00C27471" w:rsidRDefault="0039157B">
            <w:pPr>
              <w:pStyle w:val="textNormalBlok0"/>
            </w:pPr>
            <w:r>
              <w:t>Pojištění vozidel</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640" w:type="dxa"/>
            <w:gridSpan w:val="3"/>
            <w:vMerge w:val="restart"/>
            <w:tcMar>
              <w:top w:w="0" w:type="dxa"/>
              <w:left w:w="0" w:type="dxa"/>
              <w:bottom w:w="0" w:type="dxa"/>
              <w:right w:w="0" w:type="dxa"/>
            </w:tcMar>
          </w:tcPr>
          <w:p w:rsidR="00C27471" w:rsidRDefault="0039157B">
            <w:pPr>
              <w:pStyle w:val="textNormalBlok0"/>
            </w:pPr>
            <w:r>
              <w:t>Pojištění odpovědnosti</w:t>
            </w: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5"/>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640" w:type="dxa"/>
            <w:gridSpan w:val="3"/>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5"/>
            <w:vMerge w:val="restart"/>
            <w:tcMar>
              <w:top w:w="0" w:type="dxa"/>
              <w:left w:w="0" w:type="dxa"/>
              <w:bottom w:w="0" w:type="dxa"/>
              <w:right w:w="0" w:type="dxa"/>
            </w:tcMar>
          </w:tcPr>
          <w:p w:rsidR="00C27471" w:rsidRDefault="0039157B">
            <w:pPr>
              <w:pStyle w:val="textNormalBlok0"/>
            </w:pPr>
            <w:r>
              <w:t>Pojištění nákladů na půjčovné</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640" w:type="dxa"/>
            <w:gridSpan w:val="3"/>
            <w:vMerge w:val="restart"/>
            <w:tcMar>
              <w:top w:w="0" w:type="dxa"/>
              <w:left w:w="0" w:type="dxa"/>
              <w:bottom w:w="0" w:type="dxa"/>
              <w:right w:w="0" w:type="dxa"/>
            </w:tcMar>
          </w:tcPr>
          <w:p w:rsidR="00C27471" w:rsidRDefault="0039157B">
            <w:pPr>
              <w:pStyle w:val="textNormalBlok0"/>
            </w:pPr>
            <w:r>
              <w:t>Pojištění ztráty očekávaného zisku</w:t>
            </w: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5"/>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640" w:type="dxa"/>
            <w:gridSpan w:val="3"/>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5"/>
            <w:vMerge w:val="restart"/>
            <w:tcMar>
              <w:top w:w="0" w:type="dxa"/>
              <w:left w:w="0" w:type="dxa"/>
              <w:bottom w:w="0" w:type="dxa"/>
              <w:right w:w="0" w:type="dxa"/>
            </w:tcMar>
          </w:tcPr>
          <w:p w:rsidR="00C27471" w:rsidRDefault="0039157B">
            <w:pPr>
              <w:pStyle w:val="textNormalBlok0"/>
            </w:pPr>
            <w:r>
              <w:t>Pojištění okenních skel vozidla</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4"/>
            <w:vMerge w:val="restart"/>
            <w:tcMar>
              <w:top w:w="0" w:type="dxa"/>
              <w:left w:w="0" w:type="dxa"/>
              <w:bottom w:w="0" w:type="dxa"/>
              <w:right w:w="0" w:type="dxa"/>
            </w:tcMar>
          </w:tcPr>
          <w:p w:rsidR="00C27471" w:rsidRDefault="0039157B">
            <w:pPr>
              <w:pStyle w:val="textNormalBlok0"/>
            </w:pPr>
            <w:r>
              <w:t>Pojištění přepravovaného nákladu, které může zahrnovat:</w:t>
            </w: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5"/>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4"/>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5"/>
            <w:vMerge w:val="restart"/>
            <w:tcMar>
              <w:top w:w="0" w:type="dxa"/>
              <w:left w:w="0" w:type="dxa"/>
              <w:bottom w:w="0" w:type="dxa"/>
              <w:right w:w="0" w:type="dxa"/>
            </w:tcMar>
          </w:tcPr>
          <w:p w:rsidR="00C27471" w:rsidRDefault="0039157B">
            <w:pPr>
              <w:pStyle w:val="textNormalBlok0"/>
            </w:pPr>
            <w:r>
              <w:t>Pojištění zavazadel a přepravovaných věcí</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640" w:type="dxa"/>
            <w:gridSpan w:val="3"/>
            <w:vMerge w:val="restart"/>
            <w:tcMar>
              <w:top w:w="0" w:type="dxa"/>
              <w:left w:w="0" w:type="dxa"/>
              <w:bottom w:w="0" w:type="dxa"/>
              <w:right w:w="0" w:type="dxa"/>
            </w:tcMar>
          </w:tcPr>
          <w:p w:rsidR="00C27471" w:rsidRDefault="0039157B">
            <w:pPr>
              <w:pStyle w:val="textNormalBlok0"/>
            </w:pPr>
            <w:r>
              <w:t>Pojištění věcí movitých</w:t>
            </w: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5"/>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640" w:type="dxa"/>
            <w:gridSpan w:val="3"/>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5040" w:type="dxa"/>
            <w:gridSpan w:val="6"/>
            <w:vMerge w:val="restart"/>
            <w:tcMar>
              <w:top w:w="0" w:type="dxa"/>
              <w:left w:w="0" w:type="dxa"/>
              <w:bottom w:w="0" w:type="dxa"/>
              <w:right w:w="0" w:type="dxa"/>
            </w:tcMar>
          </w:tcPr>
          <w:p w:rsidR="00C27471" w:rsidRDefault="0039157B">
            <w:pPr>
              <w:pStyle w:val="textNormalBlok0"/>
            </w:pPr>
            <w:r>
              <w:t>Pojištění přepravovaných osob, které může zahrnovat:</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640" w:type="dxa"/>
            <w:gridSpan w:val="3"/>
            <w:vMerge w:val="restart"/>
            <w:tcMar>
              <w:top w:w="0" w:type="dxa"/>
              <w:left w:w="0" w:type="dxa"/>
              <w:bottom w:w="0" w:type="dxa"/>
              <w:right w:w="0" w:type="dxa"/>
            </w:tcMar>
          </w:tcPr>
          <w:p w:rsidR="00C27471" w:rsidRDefault="0039157B">
            <w:pPr>
              <w:pStyle w:val="textNormalBlok0"/>
            </w:pPr>
            <w:r>
              <w:t>Pojištění cenností a věcí zvláštní hodnoty</w:t>
            </w: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5040" w:type="dxa"/>
            <w:gridSpan w:val="6"/>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640" w:type="dxa"/>
            <w:gridSpan w:val="3"/>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5"/>
            <w:vMerge w:val="restart"/>
            <w:tcMar>
              <w:top w:w="0" w:type="dxa"/>
              <w:left w:w="0" w:type="dxa"/>
              <w:bottom w:w="0" w:type="dxa"/>
              <w:right w:w="0" w:type="dxa"/>
            </w:tcMar>
          </w:tcPr>
          <w:p w:rsidR="00C27471" w:rsidRDefault="0039157B">
            <w:pPr>
              <w:pStyle w:val="textNormalBlok0"/>
            </w:pPr>
            <w:r>
              <w:t>Pojištění pro případ trvalých následků úrazu</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90"/>
            </w:pPr>
            <w:r>
              <w:t>•</w:t>
            </w:r>
          </w:p>
        </w:tc>
        <w:tc>
          <w:tcPr>
            <w:tcW w:w="4840" w:type="dxa"/>
            <w:gridSpan w:val="4"/>
            <w:vMerge w:val="restart"/>
            <w:tcMar>
              <w:top w:w="0" w:type="dxa"/>
              <w:left w:w="0" w:type="dxa"/>
              <w:bottom w:w="0" w:type="dxa"/>
              <w:right w:w="0" w:type="dxa"/>
            </w:tcMar>
          </w:tcPr>
          <w:p w:rsidR="00C27471" w:rsidRDefault="0039157B">
            <w:pPr>
              <w:pStyle w:val="textNormalBlok0"/>
            </w:pPr>
            <w:r>
              <w:t>Pojištění zásilek</w:t>
            </w: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5"/>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4"/>
            <w:vMerge/>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val="restart"/>
            <w:tcMar>
              <w:top w:w="0" w:type="dxa"/>
              <w:left w:w="0" w:type="dxa"/>
              <w:bottom w:w="0" w:type="dxa"/>
              <w:right w:w="0" w:type="dxa"/>
            </w:tcMar>
          </w:tcPr>
          <w:p w:rsidR="00C27471" w:rsidRDefault="0039157B">
            <w:pPr>
              <w:pStyle w:val="textNormalBlok0"/>
            </w:pPr>
            <w:r>
              <w:t>-</w:t>
            </w:r>
          </w:p>
        </w:tc>
        <w:tc>
          <w:tcPr>
            <w:tcW w:w="4840" w:type="dxa"/>
            <w:gridSpan w:val="5"/>
            <w:vMerge w:val="restart"/>
            <w:tcMar>
              <w:top w:w="0" w:type="dxa"/>
              <w:left w:w="0" w:type="dxa"/>
              <w:bottom w:w="0" w:type="dxa"/>
              <w:right w:w="0" w:type="dxa"/>
            </w:tcMar>
          </w:tcPr>
          <w:p w:rsidR="00C27471" w:rsidRDefault="0039157B">
            <w:pPr>
              <w:pStyle w:val="textNormalBlok0"/>
            </w:pPr>
            <w:r>
              <w:t>Pojištění pro případ smrti způsobené úrazem</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3140" w:type="dxa"/>
          </w:tcPr>
          <w:p w:rsidR="00C27471" w:rsidRDefault="00C27471">
            <w:pPr>
              <w:pStyle w:val="EMPTYCELLSTYLE"/>
            </w:pPr>
          </w:p>
        </w:tc>
        <w:tc>
          <w:tcPr>
            <w:tcW w:w="1340" w:type="dxa"/>
          </w:tcPr>
          <w:p w:rsidR="00C27471" w:rsidRDefault="00C27471">
            <w:pPr>
              <w:pStyle w:val="EMPTYCELLSTYLE"/>
            </w:pPr>
          </w:p>
        </w:tc>
        <w:tc>
          <w:tcPr>
            <w:tcW w:w="16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vMerge/>
            <w:tcMar>
              <w:top w:w="0" w:type="dxa"/>
              <w:left w:w="0" w:type="dxa"/>
              <w:bottom w:w="0" w:type="dxa"/>
              <w:right w:w="0" w:type="dxa"/>
            </w:tcMar>
          </w:tcPr>
          <w:p w:rsidR="00C27471" w:rsidRDefault="00C27471">
            <w:pPr>
              <w:pStyle w:val="EMPTYCELLSTYLE"/>
            </w:pPr>
          </w:p>
        </w:tc>
        <w:tc>
          <w:tcPr>
            <w:tcW w:w="4840" w:type="dxa"/>
            <w:gridSpan w:val="5"/>
            <w:vMerge/>
            <w:tcMar>
              <w:top w:w="0" w:type="dxa"/>
              <w:left w:w="0" w:type="dxa"/>
              <w:bottom w:w="0" w:type="dxa"/>
              <w:right w:w="0" w:type="dxa"/>
            </w:tcMar>
          </w:tcPr>
          <w:p w:rsidR="00C27471" w:rsidRDefault="00C27471">
            <w:pPr>
              <w:pStyle w:val="EMPTYCELLSTYLE"/>
            </w:pP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3140" w:type="dxa"/>
          </w:tcPr>
          <w:p w:rsidR="00C27471" w:rsidRDefault="00C27471">
            <w:pPr>
              <w:pStyle w:val="EMPTYCELLSTYLE"/>
            </w:pPr>
          </w:p>
        </w:tc>
        <w:tc>
          <w:tcPr>
            <w:tcW w:w="1340" w:type="dxa"/>
          </w:tcPr>
          <w:p w:rsidR="00C27471" w:rsidRDefault="00C27471">
            <w:pPr>
              <w:pStyle w:val="EMPTYCELLSTYLE"/>
            </w:pPr>
          </w:p>
        </w:tc>
        <w:tc>
          <w:tcPr>
            <w:tcW w:w="160" w:type="dxa"/>
          </w:tcPr>
          <w:p w:rsidR="00C27471" w:rsidRDefault="00C27471">
            <w:pPr>
              <w:pStyle w:val="EMPTYCELLSTYLE"/>
            </w:pPr>
          </w:p>
        </w:tc>
        <w:tc>
          <w:tcPr>
            <w:tcW w:w="200" w:type="dxa"/>
          </w:tcPr>
          <w:p w:rsidR="00C27471" w:rsidRDefault="00C27471">
            <w:pPr>
              <w:pStyle w:val="EMPTYCELLSTYLE"/>
            </w:pPr>
          </w:p>
        </w:tc>
        <w:tc>
          <w:tcPr>
            <w:tcW w:w="2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4840" w:type="dxa"/>
            <w:gridSpan w:val="5"/>
            <w:tcMar>
              <w:top w:w="0" w:type="dxa"/>
              <w:left w:w="0" w:type="dxa"/>
              <w:bottom w:w="0" w:type="dxa"/>
              <w:right w:w="0" w:type="dxa"/>
            </w:tcMar>
          </w:tcPr>
          <w:p w:rsidR="00C27471" w:rsidRDefault="0039157B">
            <w:pPr>
              <w:pStyle w:val="textNormalBlokB91"/>
            </w:pPr>
            <w:r>
              <w:t>Pojištění pro případ léčení úrazu – denní odškodné</w:t>
            </w:r>
          </w:p>
        </w:tc>
        <w:tc>
          <w:tcPr>
            <w:tcW w:w="20" w:type="dxa"/>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lok0"/>
            </w:pPr>
            <w:r>
              <w:t>Jednotlivá pojištění nabízejí pojistnou ochranu pro případ:</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1"/>
            </w:pPr>
            <w:r>
              <w:t>•</w:t>
            </w:r>
          </w:p>
        </w:tc>
        <w:tc>
          <w:tcPr>
            <w:tcW w:w="10300" w:type="dxa"/>
            <w:gridSpan w:val="13"/>
            <w:vMerge w:val="restart"/>
            <w:tcMar>
              <w:top w:w="0" w:type="dxa"/>
              <w:left w:w="0" w:type="dxa"/>
              <w:bottom w:w="0" w:type="dxa"/>
              <w:right w:w="0" w:type="dxa"/>
            </w:tcMar>
          </w:tcPr>
          <w:p w:rsidR="00C27471" w:rsidRDefault="0039157B">
            <w:pPr>
              <w:pStyle w:val="textNormalBlok0"/>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10300" w:type="dxa"/>
            <w:gridSpan w:val="13"/>
            <w:vMerge/>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1"/>
            </w:pPr>
            <w:r>
              <w:t>•</w:t>
            </w:r>
          </w:p>
        </w:tc>
        <w:tc>
          <w:tcPr>
            <w:tcW w:w="10300" w:type="dxa"/>
            <w:gridSpan w:val="13"/>
            <w:tcMar>
              <w:top w:w="0" w:type="dxa"/>
              <w:left w:w="0" w:type="dxa"/>
              <w:bottom w:w="0" w:type="dxa"/>
              <w:right w:w="0" w:type="dxa"/>
            </w:tcMar>
          </w:tcPr>
          <w:p w:rsidR="00C27471" w:rsidRDefault="0039157B">
            <w:pPr>
              <w:pStyle w:val="textNormalBlok0"/>
            </w:pPr>
            <w:r>
              <w:t>finančních ztrát způsobených přerušením nebo omezením provozu z důvodu věcné škody ve smyslu předchozí odrážky,</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1"/>
            </w:pPr>
            <w:r>
              <w:t>•</w:t>
            </w:r>
          </w:p>
        </w:tc>
        <w:tc>
          <w:tcPr>
            <w:tcW w:w="10300" w:type="dxa"/>
            <w:gridSpan w:val="13"/>
            <w:tcMar>
              <w:top w:w="0" w:type="dxa"/>
              <w:left w:w="0" w:type="dxa"/>
              <w:bottom w:w="0" w:type="dxa"/>
              <w:right w:w="0" w:type="dxa"/>
            </w:tcMar>
          </w:tcPr>
          <w:p w:rsidR="00C27471" w:rsidRDefault="0039157B">
            <w:pPr>
              <w:pStyle w:val="textNormalBlok0"/>
            </w:pPr>
            <w:r>
              <w:t>odpovědnosti za újmu,</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1"/>
            </w:pPr>
            <w:r>
              <w:t>•</w:t>
            </w:r>
          </w:p>
        </w:tc>
        <w:tc>
          <w:tcPr>
            <w:tcW w:w="10300" w:type="dxa"/>
            <w:gridSpan w:val="13"/>
            <w:tcMar>
              <w:top w:w="0" w:type="dxa"/>
              <w:left w:w="0" w:type="dxa"/>
              <w:bottom w:w="0" w:type="dxa"/>
              <w:right w:w="0" w:type="dxa"/>
            </w:tcMar>
          </w:tcPr>
          <w:p w:rsidR="00C27471" w:rsidRDefault="0039157B">
            <w:pPr>
              <w:pStyle w:val="textNormalB90"/>
              <w:jc w:val="both"/>
            </w:pPr>
            <w:r>
              <w:t>trvalých následků úrazu, smrti způsobené úrazem či pro případ léčení úrazu v pojištění přepravovaných osob.</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90"/>
            </w:pPr>
            <w:r>
              <w:rPr>
                <w:b/>
                <w:i/>
              </w:rPr>
              <w:t>USTANOVENÍ POJISTNÝCH PODMÍNEK A SMLUVNÍCH DOLOŽEK, O NICHŽ MOHOU EXISTOVAT POCHYBNOSTI, ZDA JE POJISTNÍK MŮŽE ROZUMNĚ OČEKÁVAT</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lokB91"/>
            </w:pPr>
            <w:r>
              <w:t>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90"/>
              <w:jc w:val="center"/>
            </w:pPr>
            <w:r>
              <w:rPr>
                <w:b/>
                <w:i/>
                <w:sz w:val="20"/>
              </w:rPr>
              <w:t>Všeobecné informace</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lok0"/>
            </w:pPr>
            <w:r>
              <w:rPr>
                <w:b/>
                <w:i/>
              </w:rPr>
              <w:t>Způsoby zániku pojistné smlouvy resp. pojištění:</w:t>
            </w:r>
            <w:r>
              <w:t xml:space="preserve"> pojištění může zaniknout zejména z následujících důvodů:</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tcMar>
              <w:top w:w="0" w:type="dxa"/>
              <w:left w:w="0" w:type="dxa"/>
              <w:bottom w:w="0" w:type="dxa"/>
              <w:right w:w="0" w:type="dxa"/>
            </w:tcMar>
          </w:tcPr>
          <w:p w:rsidR="00C27471" w:rsidRDefault="0039157B">
            <w:pPr>
              <w:pStyle w:val="textNormalBlok0"/>
            </w:pPr>
            <w:r>
              <w:t>Uplynutím pojistné doby.</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tcMar>
              <w:top w:w="0" w:type="dxa"/>
              <w:left w:w="0" w:type="dxa"/>
              <w:bottom w:w="0" w:type="dxa"/>
              <w:right w:w="0" w:type="dxa"/>
            </w:tcMar>
          </w:tcPr>
          <w:p w:rsidR="00C27471" w:rsidRDefault="0039157B">
            <w:pPr>
              <w:pStyle w:val="textNormalBlok0"/>
            </w:pPr>
            <w:r>
              <w:t>Marným uplynutím lhůty stanovené pojistitelem pojistníkovi v upomínce k zaplacení dlužného pojistného nebo jeho části.</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tcMar>
              <w:top w:w="0" w:type="dxa"/>
              <w:left w:w="0" w:type="dxa"/>
              <w:bottom w:w="0" w:type="dxa"/>
              <w:right w:w="0" w:type="dxa"/>
            </w:tcMar>
          </w:tcPr>
          <w:p w:rsidR="00C27471" w:rsidRDefault="0039157B">
            <w:pPr>
              <w:pStyle w:val="textNormalBlok0"/>
            </w:pPr>
            <w:r>
              <w:t>Výpovědí do 2 měsíců ode dne uzavření pojistné smlouvy.</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tcMar>
              <w:top w:w="0" w:type="dxa"/>
              <w:left w:w="0" w:type="dxa"/>
              <w:bottom w:w="0" w:type="dxa"/>
              <w:right w:w="0" w:type="dxa"/>
            </w:tcMar>
          </w:tcPr>
          <w:p w:rsidR="00C27471" w:rsidRDefault="0039157B">
            <w:pPr>
              <w:pStyle w:val="textNormalBlok0"/>
            </w:pPr>
            <w:r>
              <w:t>Výpovědí do 3 měsíců od oznámení škodné události.</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vMerge w:val="restart"/>
            <w:tcMar>
              <w:top w:w="0" w:type="dxa"/>
              <w:left w:w="0" w:type="dxa"/>
              <w:bottom w:w="0" w:type="dxa"/>
              <w:right w:w="0" w:type="dxa"/>
            </w:tcMar>
          </w:tcPr>
          <w:p w:rsidR="00C27471" w:rsidRDefault="0039157B">
            <w:pPr>
              <w:pStyle w:val="textNormalBlok0"/>
            </w:pPr>
            <w:r>
              <w:t>Výpovědí do 2 měsíců ode dne, kdy se pojistník dozvěděl, že pojistitel při určení výše pojistného nebo výše pojistného plnění použil zakázané hledisko ve smyslu § 2769 zákona č. 89/2012 Sb.,občanský zákoník (dále jen „občanský zákoník“).</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10300" w:type="dxa"/>
            <w:gridSpan w:val="13"/>
            <w:vMerge/>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vMerge w:val="restart"/>
            <w:tcMar>
              <w:top w:w="0" w:type="dxa"/>
              <w:left w:w="0" w:type="dxa"/>
              <w:bottom w:w="0" w:type="dxa"/>
              <w:right w:w="0" w:type="dxa"/>
            </w:tcMar>
          </w:tcPr>
          <w:p w:rsidR="00C27471" w:rsidRDefault="0039157B">
            <w:pPr>
              <w:pStyle w:val="textNormalBlok0"/>
            </w:pPr>
            <w:r>
              <w:t>Výpovědí do 1 měsíce ode dne, kdy bylo pojistníkovi doručeno oznámení o převodu pojistného kmene nebo o přeměně pojistitele.</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10300" w:type="dxa"/>
            <w:gridSpan w:val="13"/>
            <w:vMerge/>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tcMar>
              <w:top w:w="0" w:type="dxa"/>
              <w:left w:w="0" w:type="dxa"/>
              <w:bottom w:w="0" w:type="dxa"/>
              <w:right w:w="0" w:type="dxa"/>
            </w:tcMar>
          </w:tcPr>
          <w:p w:rsidR="00C27471" w:rsidRDefault="0039157B">
            <w:pPr>
              <w:pStyle w:val="textNormalBlok0"/>
            </w:pPr>
            <w:r>
              <w:t>Výpovědí do 1 měsíce ode dne, kdy bylo zveřejněno oznámení o odnětí povolení k provozování pojišťovací činnosti pojistiteli.</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vMerge w:val="restart"/>
            <w:tcMar>
              <w:top w:w="0" w:type="dxa"/>
              <w:left w:w="0" w:type="dxa"/>
              <w:bottom w:w="0" w:type="dxa"/>
              <w:right w:w="0" w:type="dxa"/>
            </w:tcMar>
          </w:tcPr>
          <w:p w:rsidR="00C27471" w:rsidRDefault="0039157B">
            <w:pPr>
              <w:pStyle w:val="textNormalBlok0"/>
            </w:pPr>
            <w:r>
              <w:t>Je-li pojištění sjednáno s běžným pojistným, výpovědí ke konci pojistného období doručenou druhé straně nejpozději 6 týdnů před uplynutím pojistného období.</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10300" w:type="dxa"/>
            <w:gridSpan w:val="13"/>
            <w:vMerge/>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tcMar>
              <w:top w:w="0" w:type="dxa"/>
              <w:left w:w="0" w:type="dxa"/>
              <w:bottom w:w="0" w:type="dxa"/>
              <w:right w:w="0" w:type="dxa"/>
            </w:tcMar>
          </w:tcPr>
          <w:p w:rsidR="00C27471" w:rsidRDefault="0039157B">
            <w:pPr>
              <w:pStyle w:val="textNormalBlok0"/>
            </w:pPr>
            <w:r>
              <w:t>Výpovědí pojistitele ve smyslu § 2791 odst. 2., § 2792 nebo § 2793 odst. 1. občanského zákoníku.</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tcMar>
              <w:top w:w="0" w:type="dxa"/>
              <w:left w:w="0" w:type="dxa"/>
              <w:bottom w:w="0" w:type="dxa"/>
              <w:right w:w="0" w:type="dxa"/>
            </w:tcMar>
          </w:tcPr>
          <w:p w:rsidR="00C27471" w:rsidRDefault="0039157B">
            <w:pPr>
              <w:pStyle w:val="textNormalBlok0"/>
            </w:pPr>
            <w:r>
              <w:t>Písemnou dohodou smluvních stran.</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tcMar>
              <w:top w:w="0" w:type="dxa"/>
              <w:left w:w="0" w:type="dxa"/>
              <w:bottom w:w="0" w:type="dxa"/>
              <w:right w:w="0" w:type="dxa"/>
            </w:tcMar>
          </w:tcPr>
          <w:p w:rsidR="00C27471" w:rsidRDefault="0039157B">
            <w:pPr>
              <w:pStyle w:val="textNormalBlok0"/>
            </w:pPr>
            <w:r>
              <w:t>Odstoupením od pojistné smlouvy.</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39157B">
            <w:pPr>
              <w:pStyle w:val="textNormalBlok0"/>
            </w:pPr>
            <w:r>
              <w:t>•</w:t>
            </w:r>
          </w:p>
        </w:tc>
        <w:tc>
          <w:tcPr>
            <w:tcW w:w="10300" w:type="dxa"/>
            <w:gridSpan w:val="13"/>
            <w:vMerge w:val="restart"/>
            <w:tcMar>
              <w:top w:w="0" w:type="dxa"/>
              <w:left w:w="0" w:type="dxa"/>
              <w:bottom w:w="0" w:type="dxa"/>
              <w:right w:w="0" w:type="dxa"/>
            </w:tcMar>
          </w:tcPr>
          <w:p w:rsidR="00C27471" w:rsidRDefault="0039157B">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10300" w:type="dxa"/>
            <w:gridSpan w:val="13"/>
            <w:vMerge/>
            <w:tcMar>
              <w:top w:w="0" w:type="dxa"/>
              <w:left w:w="0" w:type="dxa"/>
              <w:bottom w:w="0" w:type="dxa"/>
              <w:right w:w="0" w:type="dxa"/>
            </w:tcMar>
          </w:tcPr>
          <w:p w:rsidR="00C27471" w:rsidRDefault="00C27471">
            <w:pPr>
              <w:pStyle w:val="EMPTYCELLSTYLE"/>
            </w:pP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90"/>
              <w:jc w:val="both"/>
            </w:pPr>
            <w:r>
              <w:rPr>
                <w:b/>
                <w:i/>
              </w:rPr>
              <w:t>Praktické pokyny týkající se možnosti odstoupení od pojistné smlouvy:</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90"/>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C27471" w:rsidRDefault="0039157B">
            <w:pPr>
              <w:pStyle w:val="textNormalB90"/>
              <w:jc w:val="both"/>
            </w:pPr>
            <w:r>
              <w:t>Oznámení o odstoupení musí být učiněno písemně. Oznámení o odstoupení od pojistné smlouvy může pojistník zaslat na adresu sídla pojistitele.</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90"/>
              <w:jc w:val="both"/>
            </w:pPr>
            <w:r>
              <w:rPr>
                <w:b/>
                <w:i/>
              </w:rPr>
              <w:t>Právo platné pro pojistnou smlouvu:</w:t>
            </w:r>
            <w:r>
              <w:t xml:space="preserve"> pojistitel navrhuje, aby se pojistná smlouva a pojištění v ní sjednaná řídila českým právním řádem.</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90"/>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C27471" w:rsidRDefault="00C27471">
            <w:pPr>
              <w:pStyle w:val="EMPTYCELLSTYLE"/>
            </w:pPr>
          </w:p>
        </w:tc>
      </w:tr>
      <w:tr w:rsidR="0039157B">
        <w:tc>
          <w:tcPr>
            <w:tcW w:w="700" w:type="dxa"/>
          </w:tcPr>
          <w:p w:rsidR="00C27471" w:rsidRDefault="00C27471">
            <w:pPr>
              <w:pStyle w:val="EMPTYCELLSTYLE"/>
            </w:pPr>
          </w:p>
        </w:tc>
        <w:tc>
          <w:tcPr>
            <w:tcW w:w="10500" w:type="dxa"/>
            <w:gridSpan w:val="14"/>
            <w:tcMar>
              <w:top w:w="0" w:type="dxa"/>
              <w:left w:w="0" w:type="dxa"/>
              <w:bottom w:w="0" w:type="dxa"/>
              <w:right w:w="0" w:type="dxa"/>
            </w:tcMar>
          </w:tcPr>
          <w:p w:rsidR="00C27471" w:rsidRDefault="0039157B">
            <w:pPr>
              <w:pStyle w:val="textNormalB90"/>
              <w:jc w:val="both"/>
            </w:pPr>
            <w:r>
              <w:t>Je-li pojistníkem ve sjednaném pojištění spotřebitel, má právo na tzv. mimosoudní řešení spotřebitelského sporu vzniklého ze sjednaného pojištění. Věcně příslušným orgánem mimosoudního řešení spotřebitelských sporů vzniklých z předmětného pojištění je Česká obchodní inspekce (internetová adresa České obchodní inspekce: http://www.coi.cz/).</w:t>
            </w:r>
          </w:p>
        </w:tc>
        <w:tc>
          <w:tcPr>
            <w:tcW w:w="700" w:type="dxa"/>
          </w:tcPr>
          <w:p w:rsidR="00C27471" w:rsidRDefault="00C27471">
            <w:pPr>
              <w:pStyle w:val="EMPTYCELLSTYLE"/>
            </w:pPr>
          </w:p>
        </w:tc>
      </w:tr>
      <w:tr w:rsidR="0039157B">
        <w:trPr>
          <w:gridAfter w:val="13"/>
          <w:wAfter w:w="10800" w:type="dxa"/>
        </w:trPr>
        <w:tc>
          <w:tcPr>
            <w:tcW w:w="700" w:type="dxa"/>
          </w:tcPr>
          <w:p w:rsidR="00C27471" w:rsidRDefault="00C27471">
            <w:pPr>
              <w:pStyle w:val="EMPTYCELLSTYLE"/>
            </w:pPr>
          </w:p>
        </w:tc>
        <w:tc>
          <w:tcPr>
            <w:tcW w:w="200" w:type="dxa"/>
            <w:tcMar>
              <w:top w:w="0" w:type="dxa"/>
              <w:left w:w="0" w:type="dxa"/>
              <w:bottom w:w="0" w:type="dxa"/>
              <w:right w:w="0" w:type="dxa"/>
            </w:tcMar>
          </w:tcPr>
          <w:p w:rsidR="00C27471" w:rsidRDefault="00C27471">
            <w:pPr>
              <w:pStyle w:val="EMPTYCELLSTYLE"/>
            </w:pPr>
          </w:p>
        </w:tc>
        <w:tc>
          <w:tcPr>
            <w:tcW w:w="200" w:type="dxa"/>
          </w:tcPr>
          <w:p w:rsidR="00C27471" w:rsidRDefault="00C27471">
            <w:pPr>
              <w:pStyle w:val="EMPTYCELLSTYLE"/>
            </w:pPr>
          </w:p>
        </w:tc>
      </w:tr>
    </w:tbl>
    <w:p w:rsidR="00C27471" w:rsidRDefault="00C27471">
      <w:pPr>
        <w:pStyle w:val="beznyText"/>
      </w:pPr>
      <w:bookmarkStart w:id="3" w:name="B2BBOOKMARK3"/>
      <w:bookmarkEnd w:id="3"/>
    </w:p>
    <w:sectPr w:rsidR="00C27471">
      <w:footerReference w:type="default" r:id="rId14"/>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98D" w:rsidRDefault="00A7498D">
      <w:r>
        <w:separator/>
      </w:r>
    </w:p>
  </w:endnote>
  <w:endnote w:type="continuationSeparator" w:id="0">
    <w:p w:rsidR="00A7498D" w:rsidRDefault="00A7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66" w:rsidRDefault="00281666">
    <w:pPr>
      <w:pStyle w:val="hlavickaPaticka0"/>
      <w:jc w:val="center"/>
    </w:pPr>
    <w:r>
      <w:t xml:space="preserve">Strana </w:t>
    </w:r>
    <w:r>
      <w:fldChar w:fldCharType="begin"/>
    </w:r>
    <w:r>
      <w:instrText>PAGE \* Arabic \* MERGEFORMAT</w:instrText>
    </w:r>
    <w:r>
      <w:fldChar w:fldCharType="separate"/>
    </w:r>
    <w:r w:rsidR="00B158B5">
      <w:rPr>
        <w:noProof/>
      </w:rPr>
      <w:t>13</w:t>
    </w:r>
    <w:r>
      <w:fldChar w:fldCharType="end"/>
    </w:r>
    <w:r>
      <w:t xml:space="preserve"> (z celkem stran </w:t>
    </w:r>
    <w:fldSimple w:instr=" PAGEREF B2BBOOKMARK1\* MERGEFORMAT">
      <w:r w:rsidR="00B158B5">
        <w:rPr>
          <w:noProof/>
        </w:rPr>
        <w:t>13</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66" w:rsidRDefault="00281666">
    <w:pPr>
      <w:pStyle w:val="beznyText"/>
    </w:pPr>
    <w:r>
      <w:rPr>
        <w:vanish/>
      </w:rPr>
      <w:t xml:space="preserve">Strana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66" w:rsidRDefault="00281666">
    <w:pPr>
      <w:pStyle w:val="textNormal1"/>
      <w:jc w:val="center"/>
    </w:pPr>
    <w:r>
      <w:t xml:space="preserve">Strana </w:t>
    </w:r>
    <w:r>
      <w:fldChar w:fldCharType="begin"/>
    </w:r>
    <w:r>
      <w:instrText>PAGE \* Arabic \* MERGEFORMAT</w:instrText>
    </w:r>
    <w:r>
      <w:fldChar w:fldCharType="separate"/>
    </w:r>
    <w:r w:rsidR="00B158B5">
      <w:rPr>
        <w:noProof/>
      </w:rPr>
      <w:t>2</w:t>
    </w:r>
    <w:r>
      <w:fldChar w:fldCharType="end"/>
    </w:r>
    <w:r>
      <w:t xml:space="preserve"> (z celkem stran </w:t>
    </w:r>
    <w:fldSimple w:instr=" PAGEREF B2BBOOKMARK3\* MERGEFORMAT">
      <w:r w:rsidR="00B158B5">
        <w:rPr>
          <w:noProof/>
        </w:rPr>
        <w:t>2</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98D" w:rsidRDefault="00A7498D">
      <w:r>
        <w:separator/>
      </w:r>
    </w:p>
  </w:footnote>
  <w:footnote w:type="continuationSeparator" w:id="0">
    <w:p w:rsidR="00A7498D" w:rsidRDefault="00A74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66" w:rsidRDefault="00281666">
    <w:pPr>
      <w:pStyle w:val="hlavickaPaticka0"/>
    </w:pPr>
    <w:r>
      <w:t>Číslo pojistné smlouvy: 8067238414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66" w:rsidRDefault="00281666">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66" w:rsidRDefault="00281666">
    <w:pPr>
      <w:pStyle w:val="hlavickaPatick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471"/>
    <w:rsid w:val="00281666"/>
    <w:rsid w:val="002E4B47"/>
    <w:rsid w:val="0039157B"/>
    <w:rsid w:val="003A7BD5"/>
    <w:rsid w:val="00563474"/>
    <w:rsid w:val="005C4860"/>
    <w:rsid w:val="007F1207"/>
    <w:rsid w:val="00A7498D"/>
    <w:rsid w:val="00AB3B44"/>
    <w:rsid w:val="00AE49F0"/>
    <w:rsid w:val="00B158B5"/>
    <w:rsid w:val="00C27471"/>
    <w:rsid w:val="00C35CA2"/>
    <w:rsid w:val="00F82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26306-2723-4C05-818B-209F8394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extRozsahPojisteni">
    <w:name w:val="textRozsahPojisteni"/>
    <w:basedOn w:val="zarovnaniSNasledujicim"/>
    <w:qFormat/>
    <w:rPr>
      <w:b/>
      <w:sz w:val="20"/>
    </w:rPr>
  </w:style>
  <w:style w:type="paragraph" w:customStyle="1" w:styleId="textVykladPojmu">
    <w:name w:val="textVykladPojmu"/>
    <w:basedOn w:val="zarovnaniSNasledujicim"/>
    <w:qFormat/>
    <w:rPr>
      <w:b/>
      <w:sz w:val="20"/>
    </w:rPr>
  </w:style>
  <w:style w:type="paragraph" w:customStyle="1" w:styleId="tableTD">
    <w:name w:val="table_TD"/>
    <w:basedOn w:val="zarovnaniSNasledujicim"/>
    <w:qFormat/>
  </w:style>
  <w:style w:type="paragraph" w:customStyle="1" w:styleId="tableTDboldtext">
    <w:name w:val="table_TD_bold_text"/>
    <w:basedOn w:val="zarovnaniSNasledujicim"/>
    <w:qFormat/>
    <w:rPr>
      <w:b/>
    </w:rPr>
  </w:style>
  <w:style w:type="paragraph" w:customStyle="1" w:styleId="tableTHbold">
    <w:name w:val="table_TH_bold"/>
    <w:basedOn w:val="zarovnaniSNasledujicim"/>
    <w:qFormat/>
    <w:rPr>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zarovnaniTabulkyPriOdlDatech">
    <w:name w:val="zarovnaniTabulkyPriOdlDatech"/>
    <w:basedOn w:val="zarovnaniSNasledujicim"/>
    <w:qFormat/>
  </w:style>
  <w:style w:type="paragraph" w:customStyle="1" w:styleId="beznyText1">
    <w:name w:val="beznyText"/>
    <w:basedOn w:val="beznyText0"/>
    <w:qFormat/>
  </w:style>
  <w:style w:type="paragraph" w:customStyle="1" w:styleId="tabulkaPojisteniBold">
    <w:name w:val="tabulkaPojisteniBold"/>
    <w:qFormat/>
    <w:rPr>
      <w:rFonts w:ascii="Arial" w:eastAsia="Arial" w:hAnsi="Arial" w:cs="Arial"/>
      <w:b/>
    </w:rPr>
  </w:style>
  <w:style w:type="paragraph" w:customStyle="1" w:styleId="textNormalZarovnaniSNasledujicim">
    <w:name w:val="textNormalZarovnaniSNasledujicim"/>
    <w:basedOn w:val="zarovnaniSNasledujicim"/>
    <w:qFormat/>
  </w:style>
  <w:style w:type="paragraph" w:customStyle="1" w:styleId="caraStrany">
    <w:name w:val="_caraStrany"/>
    <w:qFormat/>
    <w:rPr>
      <w:rFonts w:ascii="Arial" w:eastAsia="Arial" w:hAnsi="Arial" w:cs="Arial"/>
      <w:sz w:val="18"/>
    </w:rPr>
  </w:style>
  <w:style w:type="paragraph" w:customStyle="1" w:styleId="caraStrany0">
    <w:name w:val="caraStrany"/>
    <w:basedOn w:val="caraStrany"/>
    <w:qFormat/>
  </w:style>
  <w:style w:type="paragraph" w:customStyle="1" w:styleId="tableTDlefttopright">
    <w:name w:val="table_TD_left_top_right"/>
    <w:basedOn w:val="zarovnaniSNasledujicim"/>
    <w:qFormat/>
  </w:style>
  <w:style w:type="paragraph" w:customStyle="1" w:styleId="nadpisPojisteni">
    <w:name w:val="nadpisPojisteni"/>
    <w:basedOn w:val="zarovnaniSNasledujicim"/>
    <w:qFormat/>
    <w:pPr>
      <w:spacing w:before="180" w:after="100"/>
      <w:jc w:val="both"/>
    </w:pPr>
    <w:rPr>
      <w:b/>
      <w:sz w:val="20"/>
    </w:rPr>
  </w:style>
  <w:style w:type="paragraph" w:customStyle="1" w:styleId="copyofTextNormal">
    <w:name w:val="copyofTextNormal"/>
    <w:basedOn w:val="textNormal"/>
    <w:qFormat/>
  </w:style>
  <w:style w:type="paragraph" w:customStyle="1" w:styleId="textNormalVolnyRadekPred">
    <w:name w:val="textNormalVolnyRadekPred"/>
    <w:basedOn w:val="textNormal"/>
    <w:qFormat/>
    <w:pPr>
      <w:spacing w:before="180"/>
    </w:pPr>
  </w:style>
  <w:style w:type="paragraph" w:customStyle="1" w:styleId="nadpisSouhrnneLimity">
    <w:name w:val="nadpisSouhrnneLimity"/>
    <w:qFormat/>
    <w:rPr>
      <w:rFonts w:ascii="Arial" w:eastAsia="Arial" w:hAnsi="Arial" w:cs="Arial"/>
      <w:b/>
    </w:rPr>
  </w:style>
  <w:style w:type="paragraph" w:customStyle="1" w:styleId="samostatnyPodnadpisHlavnihoClanku">
    <w:name w:val="samostatnyPodnadpisHlavnihoClanku"/>
    <w:qFormat/>
    <w:pPr>
      <w:jc w:val="center"/>
    </w:pPr>
    <w:rPr>
      <w:rFonts w:ascii="Arial" w:eastAsia="Arial" w:hAnsi="Arial" w:cs="Arial"/>
      <w:b/>
      <w:i/>
      <w:sz w:val="24"/>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ableTHboldzalamovani">
    <w:name w:val="table_TH_bold_zalamovani"/>
    <w:basedOn w:val="zarovnaniSNasledujicim"/>
    <w:qFormat/>
    <w:rPr>
      <w:b/>
    </w:r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0">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jedlickovaj\AppData\Local\Microsoft\Windows\Temporary%20Internet%20Files\Content.Outlook\4G9Z7O4A\www.csobpoj.c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7812</Words>
  <Characters>46095</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53800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Jedličková Julie</dc:creator>
  <cp:lastModifiedBy>Olga Hlavacova</cp:lastModifiedBy>
  <cp:revision>4</cp:revision>
  <dcterms:created xsi:type="dcterms:W3CDTF">2017-01-16T12:46:00Z</dcterms:created>
  <dcterms:modified xsi:type="dcterms:W3CDTF">2017-01-16T12:50:00Z</dcterms:modified>
</cp:coreProperties>
</file>