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7B" w:rsidRDefault="006B7E3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793115</wp:posOffset>
                </wp:positionH>
                <wp:positionV relativeFrom="paragraph">
                  <wp:posOffset>1121410</wp:posOffset>
                </wp:positionV>
                <wp:extent cx="938530" cy="139700"/>
                <wp:effectExtent l="1270" t="1905" r="3175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17B" w:rsidRDefault="006B7E3D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45pt;margin-top:88.3pt;width:73.9pt;height:1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icq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" filled="f" stroked="f">
                <v:textbox style="mso-fit-shape-to-text:t" inset="0,0,0,0">
                  <w:txbxContent>
                    <w:p w:rsidR="003D217B" w:rsidRDefault="006B7E3D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2468880</wp:posOffset>
                </wp:positionH>
                <wp:positionV relativeFrom="paragraph">
                  <wp:posOffset>670560</wp:posOffset>
                </wp:positionV>
                <wp:extent cx="1715770" cy="177800"/>
                <wp:effectExtent l="635" t="0" r="0" b="444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17B" w:rsidRDefault="006B7E3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0" w:name="bookmark0"/>
                            <w:r>
                              <w:t>SMLOUVA O DÍLO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94.4pt;margin-top:52.8pt;width:135.1pt;height:14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E0sQIAALA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" filled="f" stroked="f">
                <v:textbox style="mso-fit-shape-to-text:t" inset="0,0,0,0">
                  <w:txbxContent>
                    <w:p w:rsidR="003D217B" w:rsidRDefault="006B7E3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SMLOUVA O DÍLO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217B" w:rsidRDefault="003D217B">
      <w:pPr>
        <w:spacing w:line="360" w:lineRule="exact"/>
      </w:pPr>
    </w:p>
    <w:p w:rsidR="003D217B" w:rsidRDefault="003D217B">
      <w:pPr>
        <w:spacing w:line="360" w:lineRule="exact"/>
      </w:pPr>
    </w:p>
    <w:p w:rsidR="003D217B" w:rsidRDefault="003D217B">
      <w:pPr>
        <w:spacing w:line="360" w:lineRule="exact"/>
      </w:pPr>
    </w:p>
    <w:p w:rsidR="003D217B" w:rsidRDefault="003D217B">
      <w:pPr>
        <w:spacing w:line="606" w:lineRule="exact"/>
      </w:pPr>
    </w:p>
    <w:p w:rsidR="003D217B" w:rsidRDefault="003D217B">
      <w:pPr>
        <w:rPr>
          <w:sz w:val="2"/>
          <w:szCs w:val="2"/>
        </w:rPr>
        <w:sectPr w:rsidR="003D217B">
          <w:headerReference w:type="default" r:id="rId7"/>
          <w:footerReference w:type="default" r:id="rId8"/>
          <w:footerReference w:type="first" r:id="rId9"/>
          <w:type w:val="continuous"/>
          <w:pgSz w:w="11900" w:h="16840"/>
          <w:pgMar w:top="247" w:right="1100" w:bottom="1307" w:left="778" w:header="0" w:footer="3" w:gutter="0"/>
          <w:cols w:space="720"/>
          <w:noEndnote/>
          <w:titlePg/>
          <w:docGrid w:linePitch="360"/>
        </w:sectPr>
      </w:pPr>
    </w:p>
    <w:p w:rsidR="003D217B" w:rsidRDefault="003D217B">
      <w:pPr>
        <w:spacing w:line="226" w:lineRule="exact"/>
        <w:rPr>
          <w:sz w:val="18"/>
          <w:szCs w:val="18"/>
        </w:rPr>
      </w:pPr>
    </w:p>
    <w:p w:rsidR="003D217B" w:rsidRDefault="003D217B">
      <w:pPr>
        <w:rPr>
          <w:sz w:val="2"/>
          <w:szCs w:val="2"/>
        </w:rPr>
        <w:sectPr w:rsidR="003D217B">
          <w:type w:val="continuous"/>
          <w:pgSz w:w="11900" w:h="16840"/>
          <w:pgMar w:top="252" w:right="0" w:bottom="1664" w:left="0" w:header="0" w:footer="3" w:gutter="0"/>
          <w:cols w:space="720"/>
          <w:noEndnote/>
          <w:docGrid w:linePitch="360"/>
        </w:sectPr>
      </w:pPr>
    </w:p>
    <w:p w:rsidR="003D217B" w:rsidRDefault="006B7E3D">
      <w:pPr>
        <w:pStyle w:val="Zkladntext20"/>
        <w:shd w:val="clear" w:color="auto" w:fill="auto"/>
        <w:ind w:left="1020" w:hanging="440"/>
      </w:pPr>
      <w:r>
        <w:t>Zoologická zahrada Liberec, příspěvková organizace</w:t>
      </w:r>
    </w:p>
    <w:p w:rsidR="003D217B" w:rsidRDefault="006B7E3D">
      <w:pPr>
        <w:pStyle w:val="Zkladntext20"/>
        <w:shd w:val="clear" w:color="auto" w:fill="auto"/>
        <w:ind w:left="1020" w:hanging="440"/>
      </w:pPr>
      <w:r>
        <w:t>zapsaná v obchodním rejstříku Okresního soudu Ústí nad Labem, oddíl Pr,</w:t>
      </w:r>
    </w:p>
    <w:p w:rsidR="003D217B" w:rsidRDefault="006B7E3D">
      <w:pPr>
        <w:pStyle w:val="Zkladntext20"/>
        <w:shd w:val="clear" w:color="auto" w:fill="auto"/>
        <w:ind w:left="1020" w:hanging="440"/>
      </w:pPr>
      <w:r>
        <w:t>vložka 623</w:t>
      </w:r>
    </w:p>
    <w:p w:rsidR="003D217B" w:rsidRDefault="006B7E3D">
      <w:pPr>
        <w:pStyle w:val="Zkladntext20"/>
        <w:shd w:val="clear" w:color="auto" w:fill="auto"/>
        <w:ind w:left="1020" w:hanging="440"/>
      </w:pPr>
      <w:r>
        <w:t>se sídlem: Lidové sady 425/1, 460 01 Liberec 1</w:t>
      </w:r>
    </w:p>
    <w:p w:rsidR="005F3335" w:rsidRDefault="006B7E3D">
      <w:pPr>
        <w:pStyle w:val="Zkladntext20"/>
        <w:shd w:val="clear" w:color="auto" w:fill="auto"/>
        <w:ind w:left="1020" w:hanging="440"/>
      </w:pPr>
      <w:r>
        <w:t xml:space="preserve">bankovní spojení: Komerční banka Liberec; </w:t>
      </w:r>
    </w:p>
    <w:p w:rsidR="003D217B" w:rsidRDefault="002A2213">
      <w:pPr>
        <w:pStyle w:val="Zkladntext20"/>
        <w:shd w:val="clear" w:color="auto" w:fill="auto"/>
        <w:ind w:left="1020" w:hanging="440"/>
      </w:pPr>
      <w:r>
        <w:t xml:space="preserve"> </w:t>
      </w:r>
      <w:r w:rsidR="006B7E3D">
        <w:t xml:space="preserve">č. ú. </w:t>
      </w:r>
      <w:r w:rsidR="006B7E3D">
        <w:t>2132 - 461/0100</w:t>
      </w:r>
    </w:p>
    <w:p w:rsidR="003D217B" w:rsidRDefault="006B7E3D">
      <w:pPr>
        <w:pStyle w:val="Zkladntext20"/>
        <w:shd w:val="clear" w:color="auto" w:fill="auto"/>
        <w:ind w:left="1020" w:hanging="440"/>
      </w:pPr>
      <w:r>
        <w:t>IČ: 00079651</w:t>
      </w:r>
    </w:p>
    <w:p w:rsidR="005F3335" w:rsidRDefault="006B7E3D">
      <w:pPr>
        <w:pStyle w:val="Zkladntext20"/>
        <w:shd w:val="clear" w:color="auto" w:fill="auto"/>
        <w:spacing w:after="223"/>
        <w:ind w:left="580" w:firstLine="0"/>
      </w:pPr>
      <w:r>
        <w:t xml:space="preserve">zastoupená: MVDr. Davidem Nejedlem, ředitelem </w:t>
      </w:r>
    </w:p>
    <w:p w:rsidR="003D217B" w:rsidRDefault="006B7E3D">
      <w:pPr>
        <w:pStyle w:val="Zkladntext20"/>
        <w:shd w:val="clear" w:color="auto" w:fill="auto"/>
        <w:spacing w:after="223"/>
        <w:ind w:left="580" w:firstLine="0"/>
      </w:pPr>
      <w:r>
        <w:t>(dále jen "objednatel") na straně jedné</w:t>
      </w:r>
    </w:p>
    <w:p w:rsidR="003D217B" w:rsidRDefault="006B7E3D">
      <w:pPr>
        <w:pStyle w:val="Nadpis30"/>
        <w:keepNext/>
        <w:keepLines/>
        <w:shd w:val="clear" w:color="auto" w:fill="auto"/>
        <w:spacing w:before="0" w:after="267" w:line="220" w:lineRule="exact"/>
        <w:ind w:left="1020"/>
      </w:pPr>
      <w:bookmarkStart w:id="2" w:name="bookmark3"/>
      <w:r>
        <w:t>a</w:t>
      </w:r>
      <w:bookmarkEnd w:id="2"/>
    </w:p>
    <w:p w:rsidR="003D217B" w:rsidRDefault="006B7E3D">
      <w:pPr>
        <w:pStyle w:val="Nadpis30"/>
        <w:keepNext/>
        <w:keepLines/>
        <w:shd w:val="clear" w:color="auto" w:fill="auto"/>
        <w:spacing w:before="0" w:after="0" w:line="220" w:lineRule="exact"/>
        <w:ind w:left="1020"/>
      </w:pPr>
      <w:bookmarkStart w:id="3" w:name="bookmark4"/>
      <w:r>
        <w:t>Ing. Tomáš Pozner, Polní 636,460 01 Liberec 12</w:t>
      </w:r>
      <w:bookmarkEnd w:id="3"/>
    </w:p>
    <w:p w:rsidR="005F3335" w:rsidRDefault="006B7E3D">
      <w:pPr>
        <w:pStyle w:val="Zkladntext20"/>
        <w:shd w:val="clear" w:color="auto" w:fill="auto"/>
        <w:spacing w:after="184" w:line="264" w:lineRule="exact"/>
        <w:ind w:left="580" w:firstLine="0"/>
      </w:pPr>
      <w:r>
        <w:t xml:space="preserve">IČO : 64054331 DIČ : CZ7006283306 </w:t>
      </w:r>
    </w:p>
    <w:p w:rsidR="005F3335" w:rsidRDefault="006B7E3D">
      <w:pPr>
        <w:pStyle w:val="Zkladntext20"/>
        <w:shd w:val="clear" w:color="auto" w:fill="auto"/>
        <w:spacing w:after="184" w:line="264" w:lineRule="exact"/>
        <w:ind w:left="580" w:firstLine="0"/>
      </w:pPr>
      <w:r>
        <w:t xml:space="preserve">bankovní spojení Fio banka, a.s. </w:t>
      </w:r>
    </w:p>
    <w:p w:rsidR="005F3335" w:rsidRDefault="006B7E3D">
      <w:pPr>
        <w:pStyle w:val="Zkladntext20"/>
        <w:shd w:val="clear" w:color="auto" w:fill="auto"/>
        <w:spacing w:after="184" w:line="264" w:lineRule="exact"/>
        <w:ind w:left="580" w:firstLine="0"/>
      </w:pPr>
      <w:r>
        <w:t>číslo účtu : 2000236813/2</w:t>
      </w:r>
      <w:r>
        <w:t xml:space="preserve">010 </w:t>
      </w:r>
    </w:p>
    <w:p w:rsidR="005F3335" w:rsidRDefault="006B7E3D">
      <w:pPr>
        <w:pStyle w:val="Zkladntext20"/>
        <w:shd w:val="clear" w:color="auto" w:fill="auto"/>
        <w:spacing w:after="184" w:line="264" w:lineRule="exact"/>
        <w:ind w:left="580" w:firstLine="0"/>
      </w:pPr>
      <w:r>
        <w:t xml:space="preserve">tel.: </w:t>
      </w:r>
    </w:p>
    <w:p w:rsidR="005F3335" w:rsidRDefault="006B7E3D">
      <w:pPr>
        <w:pStyle w:val="Zkladntext20"/>
        <w:shd w:val="clear" w:color="auto" w:fill="auto"/>
        <w:spacing w:after="184" w:line="264" w:lineRule="exact"/>
        <w:ind w:left="580" w:firstLine="0"/>
      </w:pPr>
      <w:r>
        <w:t>mail:</w:t>
      </w:r>
      <w:r>
        <w:t xml:space="preserve"> </w:t>
      </w:r>
    </w:p>
    <w:p w:rsidR="003D217B" w:rsidRDefault="006B7E3D">
      <w:pPr>
        <w:pStyle w:val="Zkladntext20"/>
        <w:shd w:val="clear" w:color="auto" w:fill="auto"/>
        <w:spacing w:after="184" w:line="264" w:lineRule="exact"/>
        <w:ind w:left="580" w:firstLine="0"/>
      </w:pPr>
      <w:r>
        <w:t>(dále jen "zhotovitel") na straně druhé</w:t>
      </w:r>
    </w:p>
    <w:p w:rsidR="003D217B" w:rsidRDefault="006B7E3D">
      <w:pPr>
        <w:pStyle w:val="Zkladntext20"/>
        <w:shd w:val="clear" w:color="auto" w:fill="auto"/>
        <w:spacing w:after="211" w:line="259" w:lineRule="exact"/>
        <w:ind w:left="580" w:firstLine="0"/>
      </w:pPr>
      <w:r>
        <w:t xml:space="preserve">uzavřely dále uvedeného dne, měsíce a roku za podmínek dále uvedených tuto </w:t>
      </w:r>
      <w:r>
        <w:rPr>
          <w:rStyle w:val="Zkladntext2Tun"/>
        </w:rPr>
        <w:t>smlouvu o dílo:</w:t>
      </w:r>
    </w:p>
    <w:p w:rsidR="003D217B" w:rsidRDefault="006B7E3D">
      <w:pPr>
        <w:pStyle w:val="Nadpis30"/>
        <w:keepNext/>
        <w:keepLines/>
        <w:shd w:val="clear" w:color="auto" w:fill="auto"/>
        <w:spacing w:before="0" w:after="0" w:line="220" w:lineRule="exact"/>
        <w:ind w:left="4380" w:firstLine="0"/>
      </w:pPr>
      <w:bookmarkStart w:id="4" w:name="bookmark5"/>
      <w:r>
        <w:t>Článek 1</w:t>
      </w:r>
      <w:bookmarkEnd w:id="4"/>
    </w:p>
    <w:p w:rsidR="003D217B" w:rsidRDefault="006B7E3D">
      <w:pPr>
        <w:pStyle w:val="Zkladntext40"/>
        <w:shd w:val="clear" w:color="auto" w:fill="auto"/>
        <w:spacing w:after="266" w:line="220" w:lineRule="exact"/>
        <w:ind w:left="3900"/>
      </w:pPr>
      <w:r>
        <w:t>Předmět smlouvy</w:t>
      </w:r>
    </w:p>
    <w:p w:rsidR="003D217B" w:rsidRDefault="006B7E3D">
      <w:pPr>
        <w:pStyle w:val="Zkladntext20"/>
        <w:numPr>
          <w:ilvl w:val="0"/>
          <w:numId w:val="5"/>
        </w:numPr>
        <w:shd w:val="clear" w:color="auto" w:fill="auto"/>
        <w:tabs>
          <w:tab w:val="left" w:pos="999"/>
        </w:tabs>
        <w:spacing w:line="221" w:lineRule="exact"/>
        <w:ind w:firstLine="0"/>
        <w:jc w:val="both"/>
      </w:pPr>
      <w:r>
        <w:t xml:space="preserve">Předmětem </w:t>
      </w:r>
      <w:r>
        <w:t>smlouvy je podpora produktivního provozu v roce 2017 vyplývající z</w:t>
      </w:r>
    </w:p>
    <w:p w:rsidR="003D217B" w:rsidRDefault="006B7E3D">
      <w:pPr>
        <w:pStyle w:val="Zkladntext20"/>
        <w:shd w:val="clear" w:color="auto" w:fill="auto"/>
        <w:spacing w:line="221" w:lineRule="exact"/>
        <w:ind w:left="1020" w:hanging="440"/>
      </w:pPr>
      <w:r>
        <w:t>realizovaného projektu změny systému finančního řízení a controllingu a týká se</w:t>
      </w:r>
    </w:p>
    <w:p w:rsidR="003D217B" w:rsidRDefault="006B7E3D">
      <w:pPr>
        <w:pStyle w:val="Zkladntext20"/>
        <w:shd w:val="clear" w:color="auto" w:fill="auto"/>
        <w:spacing w:after="176" w:line="221" w:lineRule="exact"/>
        <w:ind w:left="1020" w:hanging="440"/>
      </w:pPr>
      <w:r>
        <w:t>zajištění následujících činností a prací,</w:t>
      </w:r>
    </w:p>
    <w:p w:rsidR="003D217B" w:rsidRDefault="006B7E3D">
      <w:pPr>
        <w:pStyle w:val="Zkladntext20"/>
        <w:numPr>
          <w:ilvl w:val="0"/>
          <w:numId w:val="6"/>
        </w:numPr>
        <w:shd w:val="clear" w:color="auto" w:fill="auto"/>
        <w:tabs>
          <w:tab w:val="left" w:pos="999"/>
        </w:tabs>
        <w:spacing w:after="184" w:line="226" w:lineRule="exact"/>
        <w:ind w:left="1020" w:hanging="440"/>
      </w:pPr>
      <w:r>
        <w:t xml:space="preserve">zpracovávat pro celou organizaci a pro všechna střediska </w:t>
      </w:r>
      <w:r>
        <w:rPr>
          <w:lang w:val="en-US" w:eastAsia="en-US" w:bidi="en-US"/>
        </w:rPr>
        <w:t xml:space="preserve">reporting </w:t>
      </w:r>
      <w:r>
        <w:t>v následující struktuře</w:t>
      </w:r>
    </w:p>
    <w:p w:rsidR="003D217B" w:rsidRDefault="006B7E3D">
      <w:pPr>
        <w:pStyle w:val="Zkladntext20"/>
        <w:numPr>
          <w:ilvl w:val="0"/>
          <w:numId w:val="7"/>
        </w:numPr>
        <w:shd w:val="clear" w:color="auto" w:fill="auto"/>
        <w:tabs>
          <w:tab w:val="left" w:pos="999"/>
        </w:tabs>
        <w:spacing w:line="221" w:lineRule="exact"/>
        <w:ind w:left="1020" w:hanging="440"/>
        <w:jc w:val="both"/>
      </w:pPr>
      <w:r>
        <w:t>rozbor hospodaření - porovnání skutečné dosažených výsledků s plánovanými</w:t>
      </w:r>
    </w:p>
    <w:p w:rsidR="003D217B" w:rsidRDefault="006B7E3D">
      <w:pPr>
        <w:pStyle w:val="Zkladntext20"/>
        <w:numPr>
          <w:ilvl w:val="0"/>
          <w:numId w:val="7"/>
        </w:numPr>
        <w:shd w:val="clear" w:color="auto" w:fill="auto"/>
        <w:tabs>
          <w:tab w:val="left" w:pos="999"/>
        </w:tabs>
        <w:spacing w:line="221" w:lineRule="exact"/>
        <w:ind w:left="920" w:hanging="340"/>
        <w:jc w:val="both"/>
      </w:pPr>
      <w:r>
        <w:t>očekávaná skutečnost - sestavení reportu se skutečně dosazenými výsledky v minulosti a plánovanými hodnotami v budoucnu (v aktuálním roce) a porovnání s cílov</w:t>
      </w:r>
      <w:r>
        <w:t>ými ročními hodnotami</w:t>
      </w:r>
    </w:p>
    <w:p w:rsidR="003D217B" w:rsidRDefault="006B7E3D">
      <w:pPr>
        <w:pStyle w:val="Zkladntext20"/>
        <w:numPr>
          <w:ilvl w:val="0"/>
          <w:numId w:val="7"/>
        </w:numPr>
        <w:shd w:val="clear" w:color="auto" w:fill="auto"/>
        <w:tabs>
          <w:tab w:val="left" w:pos="999"/>
        </w:tabs>
        <w:spacing w:after="180" w:line="221" w:lineRule="exact"/>
        <w:ind w:left="1020" w:hanging="440"/>
        <w:jc w:val="both"/>
      </w:pPr>
      <w:r>
        <w:t>doklady - přehledný report s agregáty a možností rozpadu až na jednotlivé doklady</w:t>
      </w:r>
    </w:p>
    <w:p w:rsidR="003D217B" w:rsidRDefault="006B7E3D">
      <w:pPr>
        <w:pStyle w:val="Zkladntext20"/>
        <w:shd w:val="clear" w:color="auto" w:fill="auto"/>
        <w:spacing w:after="180" w:line="221" w:lineRule="exact"/>
        <w:ind w:left="380" w:firstLine="200"/>
        <w:jc w:val="both"/>
      </w:pPr>
      <w:r>
        <w:t>Tyto reporty budou vytvářeny zpravidla dvakrát za měsíc (po předběžném účetním uzavření měsíce) a po konečném uzavření měsíce. Forma reportingu je na platformě MS EXCEL. Součásti plnění jsou i průběžné konzultace s vedoucí ekonomického oddělení a upozorněn</w:t>
      </w:r>
      <w:r>
        <w:t xml:space="preserve">í na nutné opravy^ které zhotovitel zjistí při zpracovávání dat </w:t>
      </w:r>
      <w:r w:rsidRPr="005F3335">
        <w:rPr>
          <w:lang w:eastAsia="en-US" w:bidi="en-US"/>
        </w:rPr>
        <w:t xml:space="preserve">pro reporting. </w:t>
      </w:r>
      <w:r>
        <w:t xml:space="preserve">Zpracovaný </w:t>
      </w:r>
      <w:r w:rsidRPr="005F3335">
        <w:rPr>
          <w:lang w:eastAsia="en-US" w:bidi="en-US"/>
        </w:rPr>
        <w:t xml:space="preserve">reporting </w:t>
      </w:r>
      <w:r>
        <w:t>bude vždy doručen odpovědnému zástupci organizace nejpozději do dvou pracovních dnu od obdržení veškerých potřebných vstupních dat.</w:t>
      </w:r>
    </w:p>
    <w:p w:rsidR="003D217B" w:rsidRDefault="006B7E3D">
      <w:pPr>
        <w:pStyle w:val="Zkladntext20"/>
        <w:numPr>
          <w:ilvl w:val="0"/>
          <w:numId w:val="6"/>
        </w:numPr>
        <w:shd w:val="clear" w:color="auto" w:fill="auto"/>
        <w:tabs>
          <w:tab w:val="left" w:pos="999"/>
        </w:tabs>
        <w:spacing w:line="221" w:lineRule="exact"/>
        <w:ind w:left="1020" w:hanging="440"/>
        <w:jc w:val="both"/>
      </w:pPr>
      <w:r>
        <w:t xml:space="preserve">Zpracovávání finančního </w:t>
      </w:r>
      <w:r>
        <w:t xml:space="preserve">plánu aktuálního roku (zdrojová </w:t>
      </w:r>
      <w:r w:rsidRPr="005F3335">
        <w:rPr>
          <w:lang w:eastAsia="en-US" w:bidi="en-US"/>
        </w:rPr>
        <w:t xml:space="preserve">data pro reporting) </w:t>
      </w:r>
      <w:r>
        <w:t xml:space="preserve">dle potřeb a požadavků odpovědného zástupce organizace, </w:t>
      </w:r>
      <w:r w:rsidR="002A2213">
        <w:t>včetně</w:t>
      </w:r>
      <w:r>
        <w:t xml:space="preserve"> jeho potřebných aktualizaci</w:t>
      </w:r>
      <w:r>
        <w:br w:type="page"/>
      </w:r>
    </w:p>
    <w:p w:rsidR="003D217B" w:rsidRDefault="006B7E3D">
      <w:pPr>
        <w:pStyle w:val="Zkladntext20"/>
        <w:numPr>
          <w:ilvl w:val="0"/>
          <w:numId w:val="6"/>
        </w:numPr>
        <w:shd w:val="clear" w:color="auto" w:fill="auto"/>
        <w:tabs>
          <w:tab w:val="left" w:pos="1051"/>
        </w:tabs>
        <w:spacing w:line="221" w:lineRule="exact"/>
        <w:ind w:left="1060" w:hanging="480"/>
        <w:jc w:val="both"/>
      </w:pPr>
      <w:r>
        <w:lastRenderedPageBreak/>
        <w:t xml:space="preserve">Spolupráce s vedoucí ekonomického oddělení na zpracování návrhu rozpočtu pro SML na rok 2018 a dále prováděcího </w:t>
      </w:r>
      <w:r>
        <w:t>rozpočtu včetně stanovení cílových hodnot pro finanční plán roku 2018</w:t>
      </w:r>
    </w:p>
    <w:p w:rsidR="003D217B" w:rsidRDefault="006B7E3D">
      <w:pPr>
        <w:pStyle w:val="Zkladntext20"/>
        <w:numPr>
          <w:ilvl w:val="0"/>
          <w:numId w:val="6"/>
        </w:numPr>
        <w:shd w:val="clear" w:color="auto" w:fill="auto"/>
        <w:tabs>
          <w:tab w:val="left" w:pos="1051"/>
        </w:tabs>
        <w:spacing w:line="221" w:lineRule="exact"/>
        <w:ind w:left="1060" w:hanging="480"/>
        <w:jc w:val="both"/>
      </w:pPr>
      <w:r>
        <w:t>Zpracování a</w:t>
      </w:r>
      <w:r w:rsidR="002A2213">
        <w:t xml:space="preserve"> projednání návrhu finančního p</w:t>
      </w:r>
      <w:r>
        <w:t>lánu na rok 2018 s vedoucí ekonomického oddělení, případně s vedoucími středisek</w:t>
      </w:r>
    </w:p>
    <w:p w:rsidR="003D217B" w:rsidRDefault="006B7E3D">
      <w:pPr>
        <w:pStyle w:val="Zkladntext20"/>
        <w:numPr>
          <w:ilvl w:val="0"/>
          <w:numId w:val="6"/>
        </w:numPr>
        <w:shd w:val="clear" w:color="auto" w:fill="auto"/>
        <w:tabs>
          <w:tab w:val="left" w:pos="1051"/>
        </w:tabs>
        <w:spacing w:after="180" w:line="221" w:lineRule="exact"/>
        <w:ind w:left="580" w:firstLine="0"/>
        <w:jc w:val="both"/>
      </w:pPr>
      <w:r>
        <w:t>Po dohodě obou stran realizace dílčích úprav reportingu</w:t>
      </w:r>
    </w:p>
    <w:p w:rsidR="003D217B" w:rsidRDefault="006B7E3D">
      <w:pPr>
        <w:pStyle w:val="Zkladntext20"/>
        <w:numPr>
          <w:ilvl w:val="0"/>
          <w:numId w:val="5"/>
        </w:numPr>
        <w:shd w:val="clear" w:color="auto" w:fill="auto"/>
        <w:tabs>
          <w:tab w:val="left" w:pos="1051"/>
        </w:tabs>
        <w:spacing w:after="481" w:line="221" w:lineRule="exact"/>
        <w:ind w:left="580" w:hanging="580"/>
        <w:jc w:val="both"/>
      </w:pPr>
      <w:r>
        <w:t>Podpo</w:t>
      </w:r>
      <w:r>
        <w:t>ra produktivního provozu bude vždy probíhat v úzké součinnosti s objednatelem a nedílnou součástí jsou i potřebné konzultace s odpovědnými zástupci objednatele v celkovém rozsahu do 10 hodin měsíčně.</w:t>
      </w:r>
    </w:p>
    <w:p w:rsidR="003D217B" w:rsidRDefault="006B7E3D">
      <w:pPr>
        <w:pStyle w:val="Nadpis30"/>
        <w:keepNext/>
        <w:keepLines/>
        <w:shd w:val="clear" w:color="auto" w:fill="auto"/>
        <w:spacing w:before="0" w:after="0" w:line="220" w:lineRule="exact"/>
        <w:ind w:right="560" w:firstLine="0"/>
        <w:jc w:val="center"/>
      </w:pPr>
      <w:bookmarkStart w:id="5" w:name="bookmark6"/>
      <w:r>
        <w:t>Článek 2</w:t>
      </w:r>
      <w:bookmarkEnd w:id="5"/>
    </w:p>
    <w:p w:rsidR="003D217B" w:rsidRDefault="006B7E3D">
      <w:pPr>
        <w:pStyle w:val="Zkladntext40"/>
        <w:shd w:val="clear" w:color="auto" w:fill="auto"/>
        <w:spacing w:after="233" w:line="220" w:lineRule="exact"/>
        <w:ind w:right="560"/>
        <w:jc w:val="center"/>
      </w:pPr>
      <w:r>
        <w:t>Cena díla a platební podmínky</w:t>
      </w:r>
    </w:p>
    <w:p w:rsidR="003D217B" w:rsidRDefault="006B7E3D">
      <w:pPr>
        <w:pStyle w:val="Zkladntext20"/>
        <w:numPr>
          <w:ilvl w:val="1"/>
          <w:numId w:val="5"/>
        </w:numPr>
        <w:shd w:val="clear" w:color="auto" w:fill="auto"/>
        <w:tabs>
          <w:tab w:val="left" w:pos="1051"/>
        </w:tabs>
        <w:spacing w:after="219" w:line="269" w:lineRule="exact"/>
        <w:ind w:left="580" w:hanging="580"/>
        <w:jc w:val="both"/>
      </w:pPr>
      <w:r>
        <w:t xml:space="preserve">Objednatel a </w:t>
      </w:r>
      <w:r>
        <w:t>zhotovitel se dohodli, že cena díla dle bodu 1.1. činí celkem 90.000,- Kč bez DPH s tím, že je rozdělena do čtyřech částí:</w:t>
      </w:r>
    </w:p>
    <w:p w:rsidR="003D217B" w:rsidRDefault="006B7E3D" w:rsidP="002A2213">
      <w:pPr>
        <w:pStyle w:val="Zkladntext20"/>
        <w:numPr>
          <w:ilvl w:val="0"/>
          <w:numId w:val="8"/>
        </w:numPr>
        <w:shd w:val="clear" w:color="auto" w:fill="auto"/>
        <w:tabs>
          <w:tab w:val="left" w:pos="1051"/>
        </w:tabs>
        <w:spacing w:line="221" w:lineRule="exact"/>
        <w:ind w:left="578" w:firstLine="0"/>
        <w:jc w:val="both"/>
      </w:pPr>
      <w:r>
        <w:t>plněn</w:t>
      </w:r>
      <w:r>
        <w:t>í díla za období leden až březen</w:t>
      </w:r>
      <w:r>
        <w:tab/>
      </w:r>
      <w:r>
        <w:tab/>
        <w:t>27.000,- Kč bez DPH</w:t>
      </w:r>
    </w:p>
    <w:p w:rsidR="002A2213" w:rsidRDefault="002A2213" w:rsidP="002A2213">
      <w:pPr>
        <w:pStyle w:val="Zkladntext20"/>
        <w:shd w:val="clear" w:color="auto" w:fill="auto"/>
        <w:tabs>
          <w:tab w:val="left" w:pos="1051"/>
        </w:tabs>
        <w:spacing w:line="221" w:lineRule="exact"/>
        <w:ind w:left="578" w:firstLine="0"/>
        <w:jc w:val="both"/>
      </w:pPr>
    </w:p>
    <w:p w:rsidR="002A2213" w:rsidRDefault="006B7E3D" w:rsidP="002A2213">
      <w:pPr>
        <w:pStyle w:val="Zkladntext20"/>
        <w:numPr>
          <w:ilvl w:val="0"/>
          <w:numId w:val="8"/>
        </w:numPr>
        <w:shd w:val="clear" w:color="auto" w:fill="auto"/>
        <w:tabs>
          <w:tab w:val="left" w:pos="1051"/>
        </w:tabs>
        <w:spacing w:line="221" w:lineRule="exact"/>
        <w:ind w:left="578" w:firstLine="0"/>
        <w:jc w:val="both"/>
      </w:pPr>
      <w:r>
        <w:t>plnění d</w:t>
      </w:r>
      <w:r w:rsidR="002A2213">
        <w:t xml:space="preserve">íla za období duben až červen </w:t>
      </w:r>
      <w:r>
        <w:tab/>
      </w:r>
      <w:r>
        <w:tab/>
        <w:t>21.000,- Kč bez DPH</w:t>
      </w:r>
    </w:p>
    <w:p w:rsidR="002A2213" w:rsidRDefault="006B7E3D" w:rsidP="002A2213">
      <w:pPr>
        <w:pStyle w:val="Zkladntext20"/>
        <w:numPr>
          <w:ilvl w:val="0"/>
          <w:numId w:val="8"/>
        </w:numPr>
        <w:shd w:val="clear" w:color="auto" w:fill="auto"/>
        <w:tabs>
          <w:tab w:val="left" w:pos="1051"/>
        </w:tabs>
        <w:spacing w:line="221" w:lineRule="exact"/>
        <w:ind w:left="578" w:firstLine="0"/>
        <w:jc w:val="both"/>
      </w:pPr>
      <w:r>
        <w:t xml:space="preserve">plnění díla za období červenec až září </w:t>
      </w:r>
      <w:r>
        <w:tab/>
      </w:r>
      <w:r>
        <w:tab/>
        <w:t>17.000,- Kč bez DPH</w:t>
      </w:r>
    </w:p>
    <w:p w:rsidR="003D217B" w:rsidRDefault="006B7E3D" w:rsidP="002A2213">
      <w:pPr>
        <w:pStyle w:val="Zkladntext20"/>
        <w:numPr>
          <w:ilvl w:val="0"/>
          <w:numId w:val="8"/>
        </w:numPr>
        <w:shd w:val="clear" w:color="auto" w:fill="auto"/>
        <w:tabs>
          <w:tab w:val="left" w:pos="1051"/>
        </w:tabs>
        <w:spacing w:line="221" w:lineRule="exact"/>
        <w:ind w:left="578" w:firstLine="0"/>
        <w:jc w:val="both"/>
      </w:pPr>
      <w:r>
        <w:t>plnění díla za období říjen až prosinec</w:t>
      </w:r>
      <w:r>
        <w:tab/>
      </w:r>
      <w:r>
        <w:tab/>
        <w:t>25.000,- Kč bez DPH</w:t>
      </w:r>
    </w:p>
    <w:p w:rsidR="006B7E3D" w:rsidRDefault="006B7E3D" w:rsidP="006B7E3D">
      <w:pPr>
        <w:pStyle w:val="Zkladntext20"/>
        <w:shd w:val="clear" w:color="auto" w:fill="auto"/>
        <w:tabs>
          <w:tab w:val="left" w:pos="1051"/>
        </w:tabs>
        <w:spacing w:line="221" w:lineRule="exact"/>
        <w:ind w:left="578" w:firstLine="0"/>
        <w:jc w:val="both"/>
      </w:pPr>
    </w:p>
    <w:p w:rsidR="003D217B" w:rsidRDefault="006B7E3D">
      <w:pPr>
        <w:pStyle w:val="Zkladntext20"/>
        <w:numPr>
          <w:ilvl w:val="1"/>
          <w:numId w:val="5"/>
        </w:numPr>
        <w:shd w:val="clear" w:color="auto" w:fill="auto"/>
        <w:tabs>
          <w:tab w:val="left" w:pos="1051"/>
        </w:tabs>
        <w:spacing w:after="184" w:line="269" w:lineRule="exact"/>
        <w:ind w:left="580" w:hanging="580"/>
        <w:jc w:val="both"/>
      </w:pPr>
      <w:r>
        <w:t>Smluvená cena zahrnuje veškeré náklady zhotovitele nutné k realizaci díla, jakož i veškeré náklady související. Dohodnutou cenu lze měnit pouze písemnou dohodou mezi objedna</w:t>
      </w:r>
      <w:r>
        <w:t>telem a zhotovitelem.</w:t>
      </w:r>
    </w:p>
    <w:p w:rsidR="003D217B" w:rsidRDefault="006B7E3D">
      <w:pPr>
        <w:pStyle w:val="Zkladntext20"/>
        <w:numPr>
          <w:ilvl w:val="1"/>
          <w:numId w:val="5"/>
        </w:numPr>
        <w:shd w:val="clear" w:color="auto" w:fill="auto"/>
        <w:tabs>
          <w:tab w:val="left" w:pos="1051"/>
        </w:tabs>
        <w:spacing w:after="215" w:line="264" w:lineRule="exact"/>
        <w:ind w:left="580" w:hanging="580"/>
        <w:jc w:val="both"/>
      </w:pPr>
      <w:r>
        <w:t>Jestliže bez zavinění zhotovitele dojde v průběhu provádění díla k nutnosti provést dílo odchylně, a tím dojde i k možnému zvýšení nákladů a zvýšení smluvní ceny, mohou být zhotovitelem tyto práce provedeny jen s písemným souhlasem ob</w:t>
      </w:r>
      <w:r>
        <w:t>jednatele. Výjimkou jsou pouze práce bezprostředně nutné k tomu, aby nedošlo ke vzniku škody na prováděném dílu. Zhotovitel však musí zástupce objednatele o této skutečnosti neprodleně informovat s tím, že hrozící škoda nevznikla v důsledku vadného provádě</w:t>
      </w:r>
      <w:r>
        <w:t>ní díla, ale pouze v důsledku skutečností a událostí, které nemohl při vynaložení veškeré odbornosti předpokládat.</w:t>
      </w:r>
    </w:p>
    <w:p w:rsidR="003D217B" w:rsidRDefault="006B7E3D">
      <w:pPr>
        <w:pStyle w:val="Zkladntext20"/>
        <w:numPr>
          <w:ilvl w:val="0"/>
          <w:numId w:val="9"/>
        </w:numPr>
        <w:shd w:val="clear" w:color="auto" w:fill="auto"/>
        <w:tabs>
          <w:tab w:val="left" w:pos="1051"/>
        </w:tabs>
        <w:spacing w:after="241" w:line="220" w:lineRule="exact"/>
        <w:ind w:left="580" w:hanging="580"/>
        <w:jc w:val="both"/>
      </w:pPr>
      <w:r>
        <w:t>Zhotovitel bude konzultovat výsledky své práce s příslušnými zástupci objednatele.</w:t>
      </w:r>
    </w:p>
    <w:p w:rsidR="003D217B" w:rsidRDefault="006B7E3D">
      <w:pPr>
        <w:pStyle w:val="Zkladntext20"/>
        <w:numPr>
          <w:ilvl w:val="0"/>
          <w:numId w:val="10"/>
        </w:numPr>
        <w:shd w:val="clear" w:color="auto" w:fill="auto"/>
        <w:tabs>
          <w:tab w:val="left" w:pos="1051"/>
        </w:tabs>
        <w:spacing w:after="176" w:line="259" w:lineRule="exact"/>
        <w:ind w:left="580" w:hanging="580"/>
        <w:jc w:val="both"/>
      </w:pPr>
      <w:r>
        <w:t>Cena díla za každou jednotlivou část je splatná na základě</w:t>
      </w:r>
      <w:r>
        <w:t xml:space="preserve"> doručené faktury, vystavené po podpisu akceptačního protokolu. Faktura musí splňovat náležitosti daňového dokladu. Splatnost faktury je 14 dnů od jejího doručení objednateli.</w:t>
      </w:r>
    </w:p>
    <w:p w:rsidR="003D217B" w:rsidRDefault="006B7E3D">
      <w:pPr>
        <w:pStyle w:val="Zkladntext20"/>
        <w:numPr>
          <w:ilvl w:val="0"/>
          <w:numId w:val="10"/>
        </w:numPr>
        <w:shd w:val="clear" w:color="auto" w:fill="auto"/>
        <w:tabs>
          <w:tab w:val="left" w:pos="1051"/>
        </w:tabs>
        <w:spacing w:after="180" w:line="264" w:lineRule="exact"/>
        <w:ind w:left="580" w:hanging="580"/>
        <w:jc w:val="both"/>
      </w:pPr>
      <w:r>
        <w:t>V případě, že faktura nebude obsahovat předepsané náležitosti, je objednatel opr</w:t>
      </w:r>
      <w:r>
        <w:t>ávněn ji neprodleně vrátit s tím, že zhotovitel je poté povinen vystavit novou fakturu s novým termínem splatnosti. V takovém případě není objednatel v prodlení s úhradou faktury.</w:t>
      </w:r>
    </w:p>
    <w:p w:rsidR="003D217B" w:rsidRDefault="006B7E3D">
      <w:pPr>
        <w:pStyle w:val="Nadpis30"/>
        <w:keepNext/>
        <w:keepLines/>
        <w:shd w:val="clear" w:color="auto" w:fill="auto"/>
        <w:spacing w:before="0" w:after="176" w:line="264" w:lineRule="exact"/>
        <w:ind w:right="560" w:firstLine="0"/>
        <w:jc w:val="center"/>
      </w:pPr>
      <w:bookmarkStart w:id="6" w:name="bookmark7"/>
      <w:r>
        <w:t>Článek 3</w:t>
      </w:r>
      <w:r>
        <w:br/>
        <w:t>Doba plnění díla</w:t>
      </w:r>
      <w:bookmarkEnd w:id="6"/>
    </w:p>
    <w:p w:rsidR="003D217B" w:rsidRDefault="006B7E3D">
      <w:pPr>
        <w:pStyle w:val="Zkladntext20"/>
        <w:numPr>
          <w:ilvl w:val="0"/>
          <w:numId w:val="11"/>
        </w:numPr>
        <w:shd w:val="clear" w:color="auto" w:fill="auto"/>
        <w:tabs>
          <w:tab w:val="left" w:pos="538"/>
        </w:tabs>
        <w:spacing w:line="269" w:lineRule="exact"/>
        <w:ind w:left="580" w:hanging="580"/>
        <w:jc w:val="both"/>
        <w:sectPr w:rsidR="003D217B">
          <w:type w:val="continuous"/>
          <w:pgSz w:w="11900" w:h="16840"/>
          <w:pgMar w:top="252" w:right="1317" w:bottom="1664" w:left="1366" w:header="0" w:footer="3" w:gutter="0"/>
          <w:cols w:space="720"/>
          <w:noEndnote/>
          <w:docGrid w:linePitch="360"/>
        </w:sectPr>
      </w:pPr>
      <w:r>
        <w:t>Zhotovitel se zavazuje rea</w:t>
      </w:r>
      <w:r>
        <w:t>lizovat předmět smlouvy pro objednatele do termínu 31.12.2017.</w:t>
      </w:r>
    </w:p>
    <w:p w:rsidR="003D217B" w:rsidRDefault="006B7E3D">
      <w:pPr>
        <w:pStyle w:val="Nadpis30"/>
        <w:keepNext/>
        <w:keepLines/>
        <w:shd w:val="clear" w:color="auto" w:fill="auto"/>
        <w:spacing w:before="0" w:after="0" w:line="220" w:lineRule="exact"/>
        <w:ind w:right="580" w:firstLine="0"/>
        <w:jc w:val="center"/>
      </w:pPr>
      <w:bookmarkStart w:id="7" w:name="bookmark8"/>
      <w:r>
        <w:lastRenderedPageBreak/>
        <w:t>Článek 4</w:t>
      </w:r>
      <w:bookmarkEnd w:id="7"/>
    </w:p>
    <w:p w:rsidR="003D217B" w:rsidRDefault="006B7E3D">
      <w:pPr>
        <w:pStyle w:val="Zkladntext40"/>
        <w:shd w:val="clear" w:color="auto" w:fill="auto"/>
        <w:spacing w:after="232" w:line="220" w:lineRule="exact"/>
        <w:ind w:right="580"/>
        <w:jc w:val="center"/>
      </w:pPr>
      <w:r>
        <w:t>Práva a povinnosti smluvních stran</w:t>
      </w:r>
    </w:p>
    <w:p w:rsidR="003D217B" w:rsidRDefault="006B7E3D">
      <w:pPr>
        <w:pStyle w:val="Zkladntext20"/>
        <w:numPr>
          <w:ilvl w:val="0"/>
          <w:numId w:val="12"/>
        </w:numPr>
        <w:shd w:val="clear" w:color="auto" w:fill="auto"/>
        <w:tabs>
          <w:tab w:val="left" w:pos="725"/>
        </w:tabs>
        <w:spacing w:after="240" w:line="264" w:lineRule="exact"/>
        <w:ind w:left="620"/>
        <w:jc w:val="both"/>
      </w:pPr>
      <w:r>
        <w:t>Objednatel se zavazuje poskytnout zhotoviteli potřebnou součinnost k řádnému zhotovení díla, zejména ve vztahu k získání nutných podkladů týkající se</w:t>
      </w:r>
      <w:r>
        <w:t xml:space="preserve"> hospodaření a interních předpisů společnosti a zajištění součinnosti příslušných zaměstnanců objednatele.</w:t>
      </w:r>
    </w:p>
    <w:p w:rsidR="003D217B" w:rsidRDefault="006B7E3D">
      <w:pPr>
        <w:pStyle w:val="Zkladntext20"/>
        <w:numPr>
          <w:ilvl w:val="0"/>
          <w:numId w:val="12"/>
        </w:numPr>
        <w:shd w:val="clear" w:color="auto" w:fill="auto"/>
        <w:tabs>
          <w:tab w:val="left" w:pos="725"/>
        </w:tabs>
        <w:spacing w:after="232" w:line="264" w:lineRule="exact"/>
        <w:ind w:left="620"/>
        <w:jc w:val="both"/>
      </w:pPr>
      <w:r>
        <w:t xml:space="preserve">Zhotovitel se zavazuje zachovávat mlčenlivost o skutečnostech, s kterými přišel do styku při provádění díla, a které byly objednatelem označeny jako </w:t>
      </w:r>
      <w:r>
        <w:t>důvěrné.</w:t>
      </w:r>
    </w:p>
    <w:p w:rsidR="003D217B" w:rsidRDefault="006B7E3D">
      <w:pPr>
        <w:pStyle w:val="Zkladntext20"/>
        <w:numPr>
          <w:ilvl w:val="0"/>
          <w:numId w:val="12"/>
        </w:numPr>
        <w:shd w:val="clear" w:color="auto" w:fill="auto"/>
        <w:tabs>
          <w:tab w:val="left" w:pos="725"/>
        </w:tabs>
        <w:spacing w:after="248"/>
        <w:ind w:left="620"/>
        <w:jc w:val="both"/>
      </w:pPr>
      <w:r>
        <w:t>Nezveřejňovat nástroje a metody zhotovitele používané při plnění tohoto díla bez svolení zhotovitele, ani je nepoužívat pro vlastní Vzdělávací či jiné programy.</w:t>
      </w:r>
    </w:p>
    <w:p w:rsidR="003D217B" w:rsidRDefault="006B7E3D">
      <w:pPr>
        <w:pStyle w:val="Zkladntext20"/>
        <w:numPr>
          <w:ilvl w:val="0"/>
          <w:numId w:val="12"/>
        </w:numPr>
        <w:shd w:val="clear" w:color="auto" w:fill="auto"/>
        <w:tabs>
          <w:tab w:val="left" w:pos="725"/>
        </w:tabs>
        <w:spacing w:after="240" w:line="264" w:lineRule="exact"/>
        <w:ind w:left="620"/>
        <w:jc w:val="both"/>
      </w:pPr>
      <w:r>
        <w:t>Objednatel či zhotovitel může od smlouvy odstoupit za podmínek upravených platnou legi</w:t>
      </w:r>
      <w:r>
        <w:t>slativou.</w:t>
      </w:r>
    </w:p>
    <w:p w:rsidR="003D217B" w:rsidRDefault="006B7E3D">
      <w:pPr>
        <w:pStyle w:val="Zkladntext20"/>
        <w:numPr>
          <w:ilvl w:val="0"/>
          <w:numId w:val="12"/>
        </w:numPr>
        <w:shd w:val="clear" w:color="auto" w:fill="auto"/>
        <w:tabs>
          <w:tab w:val="left" w:pos="725"/>
        </w:tabs>
        <w:spacing w:after="275" w:line="264" w:lineRule="exact"/>
        <w:ind w:left="620"/>
        <w:jc w:val="both"/>
      </w:pPr>
      <w:r>
        <w:t>Jestliže je smlouva ukončena dohodou či odstoupením před dokončením díla, smluvní strany protokolárně provedou inventarizaci veškerých plnění, prací a dodávek provedených k datu, kdy smlouva byla ukončena a na tomto základě provedou vyrovnání vzá</w:t>
      </w:r>
      <w:r>
        <w:t>jemných závazků a pohledávek z toho pro ně vyplývajících.</w:t>
      </w:r>
    </w:p>
    <w:p w:rsidR="003D217B" w:rsidRDefault="006B7E3D">
      <w:pPr>
        <w:pStyle w:val="Zkladntext20"/>
        <w:numPr>
          <w:ilvl w:val="0"/>
          <w:numId w:val="12"/>
        </w:numPr>
        <w:shd w:val="clear" w:color="auto" w:fill="auto"/>
        <w:tabs>
          <w:tab w:val="left" w:pos="725"/>
        </w:tabs>
        <w:spacing w:after="451" w:line="220" w:lineRule="exact"/>
        <w:ind w:left="620"/>
        <w:jc w:val="both"/>
      </w:pPr>
      <w:r>
        <w:t>Odstoupení od smlouvy musí být provedeno písemně, jinak je neplatné.</w:t>
      </w:r>
    </w:p>
    <w:p w:rsidR="003D217B" w:rsidRDefault="006B7E3D">
      <w:pPr>
        <w:pStyle w:val="Nadpis30"/>
        <w:keepNext/>
        <w:keepLines/>
        <w:shd w:val="clear" w:color="auto" w:fill="auto"/>
        <w:spacing w:before="0" w:after="240" w:line="264" w:lineRule="exact"/>
        <w:ind w:right="580" w:firstLine="0"/>
        <w:jc w:val="center"/>
      </w:pPr>
      <w:bookmarkStart w:id="8" w:name="bookmark9"/>
      <w:r>
        <w:t>Článek 5</w:t>
      </w:r>
      <w:r>
        <w:br/>
        <w:t>Smluvní pokuty</w:t>
      </w:r>
      <w:bookmarkEnd w:id="8"/>
    </w:p>
    <w:p w:rsidR="003D217B" w:rsidRDefault="006B7E3D">
      <w:pPr>
        <w:pStyle w:val="Zkladntext20"/>
        <w:numPr>
          <w:ilvl w:val="1"/>
          <w:numId w:val="12"/>
        </w:numPr>
        <w:shd w:val="clear" w:color="auto" w:fill="auto"/>
        <w:tabs>
          <w:tab w:val="left" w:pos="1074"/>
        </w:tabs>
        <w:spacing w:after="244" w:line="264" w:lineRule="exact"/>
        <w:ind w:left="620"/>
        <w:jc w:val="both"/>
      </w:pPr>
      <w:r>
        <w:t xml:space="preserve">V případě prodlení s plněním dohodnutých termínů prokazatelně ze strany zhotovitele je objednatel </w:t>
      </w:r>
      <w:r>
        <w:t>oprávněn uplatnit smluvní pokutu a to ve výši 0,05 % z ceny příslušné části za každý den prodlení.</w:t>
      </w:r>
    </w:p>
    <w:p w:rsidR="003D217B" w:rsidRDefault="006B7E3D">
      <w:pPr>
        <w:pStyle w:val="Zkladntext20"/>
        <w:numPr>
          <w:ilvl w:val="1"/>
          <w:numId w:val="12"/>
        </w:numPr>
        <w:shd w:val="clear" w:color="auto" w:fill="auto"/>
        <w:tabs>
          <w:tab w:val="left" w:pos="1074"/>
        </w:tabs>
        <w:spacing w:after="240" w:line="259" w:lineRule="exact"/>
        <w:ind w:left="620"/>
        <w:jc w:val="both"/>
      </w:pPr>
      <w:r>
        <w:t>V případě, že objednatel bude v prodlení se zaplacením faktury zhotovitele, zaplatí zhotoviteli smluvní pokutu ve výši 0,05 % z dlužné částky za každý započa</w:t>
      </w:r>
      <w:r>
        <w:t>tý den prodlení.</w:t>
      </w:r>
    </w:p>
    <w:p w:rsidR="003D217B" w:rsidRDefault="006B7E3D">
      <w:pPr>
        <w:pStyle w:val="Zkladntext20"/>
        <w:numPr>
          <w:ilvl w:val="1"/>
          <w:numId w:val="12"/>
        </w:numPr>
        <w:shd w:val="clear" w:color="auto" w:fill="auto"/>
        <w:tabs>
          <w:tab w:val="left" w:pos="1074"/>
        </w:tabs>
        <w:spacing w:after="511" w:line="259" w:lineRule="exact"/>
        <w:ind w:left="620"/>
        <w:jc w:val="both"/>
      </w:pPr>
      <w:r>
        <w:t>Zaplacením smluvní pokuty není dotčeno právo smluvní strany na náhradu škody vzniklé porušením smluvní povinnosti, které se smluvní pokuta týká.</w:t>
      </w:r>
    </w:p>
    <w:p w:rsidR="003D217B" w:rsidRDefault="006B7E3D">
      <w:pPr>
        <w:pStyle w:val="Nadpis30"/>
        <w:keepNext/>
        <w:keepLines/>
        <w:shd w:val="clear" w:color="auto" w:fill="auto"/>
        <w:spacing w:before="0" w:after="0" w:line="220" w:lineRule="exact"/>
        <w:ind w:right="580" w:firstLine="0"/>
        <w:jc w:val="center"/>
      </w:pPr>
      <w:bookmarkStart w:id="9" w:name="bookmark10"/>
      <w:r>
        <w:t>Článek 6</w:t>
      </w:r>
      <w:bookmarkEnd w:id="9"/>
    </w:p>
    <w:p w:rsidR="003D217B" w:rsidRDefault="006B7E3D">
      <w:pPr>
        <w:pStyle w:val="Zkladntext40"/>
        <w:shd w:val="clear" w:color="auto" w:fill="auto"/>
        <w:spacing w:after="272" w:line="220" w:lineRule="exact"/>
        <w:ind w:right="580"/>
        <w:jc w:val="center"/>
      </w:pPr>
      <w:r>
        <w:t>Závěrečné ujednání</w:t>
      </w:r>
    </w:p>
    <w:p w:rsidR="003D217B" w:rsidRDefault="006B7E3D">
      <w:pPr>
        <w:pStyle w:val="Zkladntext20"/>
        <w:numPr>
          <w:ilvl w:val="0"/>
          <w:numId w:val="13"/>
        </w:numPr>
        <w:shd w:val="clear" w:color="auto" w:fill="auto"/>
        <w:tabs>
          <w:tab w:val="left" w:pos="725"/>
        </w:tabs>
        <w:spacing w:after="242" w:line="220" w:lineRule="exact"/>
        <w:ind w:left="620"/>
        <w:jc w:val="both"/>
      </w:pPr>
      <w:r>
        <w:t xml:space="preserve">Tato smlouva nabývá platnosti dnem jejího podpisu oběma smluvními </w:t>
      </w:r>
      <w:r>
        <w:t>stranami.</w:t>
      </w:r>
    </w:p>
    <w:p w:rsidR="003D217B" w:rsidRDefault="006B7E3D">
      <w:pPr>
        <w:pStyle w:val="Zkladntext20"/>
        <w:numPr>
          <w:ilvl w:val="0"/>
          <w:numId w:val="13"/>
        </w:numPr>
        <w:shd w:val="clear" w:color="auto" w:fill="auto"/>
        <w:tabs>
          <w:tab w:val="left" w:pos="725"/>
        </w:tabs>
        <w:spacing w:after="236" w:line="264" w:lineRule="exact"/>
        <w:ind w:left="620"/>
        <w:jc w:val="both"/>
      </w:pPr>
      <w:r>
        <w:t>Veškeré změny a doplňky smlouvy lze provést pouze formou číslovaných písemných dodatků odsouhlasených oběma smluvními stranami.</w:t>
      </w:r>
    </w:p>
    <w:p w:rsidR="003D217B" w:rsidRDefault="006B7E3D">
      <w:pPr>
        <w:pStyle w:val="Zkladntext20"/>
        <w:numPr>
          <w:ilvl w:val="0"/>
          <w:numId w:val="13"/>
        </w:numPr>
        <w:shd w:val="clear" w:color="auto" w:fill="auto"/>
        <w:tabs>
          <w:tab w:val="left" w:pos="725"/>
        </w:tabs>
        <w:spacing w:line="269" w:lineRule="exact"/>
        <w:ind w:left="620"/>
        <w:jc w:val="both"/>
      </w:pPr>
      <w:r>
        <w:t>Tato smlouva je vyhotovena ve dvou stejnopisech, z nichž každá smluvní strana obdrží jeden výtisk.</w:t>
      </w:r>
      <w:r>
        <w:br w:type="page"/>
      </w:r>
    </w:p>
    <w:p w:rsidR="003D217B" w:rsidRDefault="006B7E3D">
      <w:pPr>
        <w:pStyle w:val="Zkladntext50"/>
        <w:shd w:val="clear" w:color="auto" w:fill="auto"/>
        <w:spacing w:after="967" w:line="17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88265" distL="63500" distR="219710" simplePos="0" relativeHeight="251658240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789305</wp:posOffset>
                </wp:positionV>
                <wp:extent cx="286385" cy="152400"/>
                <wp:effectExtent l="0" t="0" r="1905" b="0"/>
                <wp:wrapSquare wrapText="right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17B" w:rsidRDefault="006B7E3D">
                            <w:pPr>
                              <w:pStyle w:val="Zkladntext9"/>
                              <w:shd w:val="clear" w:color="auto" w:fill="auto"/>
                              <w:spacing w:line="240" w:lineRule="exact"/>
                            </w:pPr>
                            <w:r>
                              <w:t>7.4.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.25pt;margin-top:62.15pt;width:22.55pt;height:12pt;z-index:-251658240;visibility:visible;mso-wrap-style:square;mso-width-percent:0;mso-height-percent:0;mso-wrap-distance-left:5pt;mso-wrap-distance-top:0;mso-wrap-distance-right:17.3pt;mso-wrap-distance-bottom:6.9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C/sQ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" filled="f" stroked="f">
                <v:textbox style="mso-fit-shape-to-text:t" inset="0,0,0,0">
                  <w:txbxContent>
                    <w:p w:rsidR="003D217B" w:rsidRDefault="006B7E3D">
                      <w:pPr>
                        <w:pStyle w:val="Zkladntext9"/>
                        <w:shd w:val="clear" w:color="auto" w:fill="auto"/>
                        <w:spacing w:line="240" w:lineRule="exact"/>
                      </w:pPr>
                      <w:r>
                        <w:t>7.4.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5280" distL="63500" distR="63500" simplePos="0" relativeHeight="251659264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margin">
                  <wp:posOffset>1298575</wp:posOffset>
                </wp:positionV>
                <wp:extent cx="316865" cy="152400"/>
                <wp:effectExtent l="1270" t="4445" r="0" b="0"/>
                <wp:wrapTopAndBottom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17B" w:rsidRDefault="006B7E3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0" w:name="bookmark2"/>
                            <w:r>
                              <w:rPr>
                                <w:rStyle w:val="Nadpis2Exact"/>
                              </w:rPr>
                              <w:t>7.5.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-.7pt;margin-top:102.25pt;width:24.95pt;height:12pt;z-index:-251657216;visibility:visible;mso-wrap-style:square;mso-width-percent:0;mso-height-percent:0;mso-wrap-distance-left:5pt;mso-wrap-distance-top:0;mso-wrap-distance-right:5pt;mso-wrap-distance-bottom:26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lYsAIAALA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" filled="f" stroked="f">
                <v:textbox style="mso-fit-shape-to-text:t" inset="0,0,0,0">
                  <w:txbxContent>
                    <w:p w:rsidR="003D217B" w:rsidRDefault="006B7E3D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1" w:name="bookmark2"/>
                      <w:r>
                        <w:rPr>
                          <w:rStyle w:val="Nadpis2Exact"/>
                        </w:rPr>
                        <w:t>7.5.</w:t>
                      </w:r>
                      <w:bookmarkEnd w:id="1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3D217B" w:rsidRDefault="006B7E3D">
      <w:pPr>
        <w:pStyle w:val="Zkladntext20"/>
        <w:shd w:val="clear" w:color="auto" w:fill="auto"/>
        <w:spacing w:line="288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350520</wp:posOffset>
                </wp:positionH>
                <wp:positionV relativeFrom="margin">
                  <wp:posOffset>1234440</wp:posOffset>
                </wp:positionV>
                <wp:extent cx="5523230" cy="718820"/>
                <wp:effectExtent l="0" t="0" r="2540" b="0"/>
                <wp:wrapTopAndBottom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23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17B" w:rsidRDefault="006B7E3D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ind w:firstLine="240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Smluvní strany prohlašují, že je jim znám celý obsah smlouvy a že tuto smlouvu uzavřely na základě své svobodné a vážné vůle. Na důkaz této skutečnosti připojují svoje podpisy.</w:t>
                            </w:r>
                          </w:p>
                          <w:p w:rsidR="006B7E3D" w:rsidRDefault="006B7E3D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ind w:firstLine="24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7.6pt;margin-top:97.2pt;width:434.9pt;height:56.6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1D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" filled="f" stroked="f">
                <v:textbox style="mso-fit-shape-to-text:t" inset="0,0,0,0">
                  <w:txbxContent>
                    <w:p w:rsidR="003D217B" w:rsidRDefault="006B7E3D">
                      <w:pPr>
                        <w:pStyle w:val="Zkladntext20"/>
                        <w:shd w:val="clear" w:color="auto" w:fill="auto"/>
                        <w:spacing w:line="283" w:lineRule="exact"/>
                        <w:ind w:firstLine="240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Smluvní strany prohlašují, že je jim znám celý obsah smlouvy a že tuto smlouvu uzavřely na základě své svobodné a vážné vůle. Na důkaz této skutečnosti připojují svoje podpisy.</w:t>
                      </w:r>
                    </w:p>
                    <w:p w:rsidR="006B7E3D" w:rsidRDefault="006B7E3D">
                      <w:pPr>
                        <w:pStyle w:val="Zkladntext20"/>
                        <w:shd w:val="clear" w:color="auto" w:fill="auto"/>
                        <w:spacing w:line="283" w:lineRule="exact"/>
                        <w:ind w:firstLine="240"/>
                        <w:jc w:val="both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6379210</wp:posOffset>
                </wp:positionH>
                <wp:positionV relativeFrom="margin">
                  <wp:posOffset>1197610</wp:posOffset>
                </wp:positionV>
                <wp:extent cx="182880" cy="190500"/>
                <wp:effectExtent l="0" t="0" r="0" b="1270"/>
                <wp:wrapTopAndBottom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17B" w:rsidRDefault="006B7E3D">
                            <w:pPr>
                              <w:pStyle w:val="Zkladntext11"/>
                              <w:shd w:val="clear" w:color="auto" w:fill="auto"/>
                              <w:spacing w:line="300" w:lineRule="exact"/>
                            </w:pPr>
                            <w:r>
                              <w:t>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502.3pt;margin-top:94.3pt;width:14.4pt;height:15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/HsAIAALE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" filled="f" stroked="f">
                <v:textbox style="mso-fit-shape-to-text:t" inset="0,0,0,0">
                  <w:txbxContent>
                    <w:p w:rsidR="003D217B" w:rsidRDefault="006B7E3D">
                      <w:pPr>
                        <w:pStyle w:val="Zkladntext11"/>
                        <w:shd w:val="clear" w:color="auto" w:fill="auto"/>
                        <w:spacing w:line="300" w:lineRule="exact"/>
                      </w:pPr>
                      <w:r>
                        <w:t>©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>Případné spory vyplývající z této smlouvy budou smluvní</w:t>
      </w:r>
      <w:r>
        <w:t xml:space="preserve"> strany řešit nejprve jednáním s </w:t>
      </w:r>
      <w:r>
        <w:rPr>
          <w:rStyle w:val="Zkladntext212ptdkovn0pt"/>
          <w:b w:val="0"/>
          <w:bCs w:val="0"/>
        </w:rPr>
        <w:t>cílem najít</w:t>
      </w:r>
      <w:r>
        <w:rPr>
          <w:rStyle w:val="Zkladntext212ptdkovn0pt"/>
          <w:b w:val="0"/>
          <w:bCs w:val="0"/>
        </w:rPr>
        <w:t xml:space="preserve"> </w:t>
      </w:r>
      <w:r>
        <w:t xml:space="preserve">řešení </w:t>
      </w:r>
      <w:r>
        <w:rPr>
          <w:rStyle w:val="Zkladntext212ptdkovn0pt"/>
          <w:b w:val="0"/>
          <w:bCs w:val="0"/>
        </w:rPr>
        <w:t>vyhovující oběma</w:t>
      </w:r>
      <w:r>
        <w:rPr>
          <w:rStyle w:val="Zkladntext212ptdkovn0pt"/>
          <w:b w:val="0"/>
          <w:bCs w:val="0"/>
        </w:rPr>
        <w:t xml:space="preserve"> </w:t>
      </w:r>
      <w:r>
        <w:t>smluvním stranám.</w:t>
      </w:r>
    </w:p>
    <w:p w:rsidR="006B7E3D" w:rsidRDefault="006B7E3D">
      <w:pPr>
        <w:pStyle w:val="Nadpis20"/>
        <w:keepNext/>
        <w:keepLines/>
        <w:shd w:val="clear" w:color="auto" w:fill="auto"/>
        <w:spacing w:line="300" w:lineRule="exact"/>
        <w:ind w:left="220"/>
      </w:pPr>
    </w:p>
    <w:p w:rsidR="006B7E3D" w:rsidRDefault="006B7E3D" w:rsidP="006B7E3D">
      <w:pPr>
        <w:pStyle w:val="Zkladntext20"/>
        <w:shd w:val="clear" w:color="auto" w:fill="auto"/>
        <w:spacing w:after="346" w:line="264" w:lineRule="exact"/>
        <w:ind w:firstLine="0"/>
      </w:pPr>
    </w:p>
    <w:p w:rsidR="006B7E3D" w:rsidRDefault="006B7E3D" w:rsidP="006B7E3D">
      <w:pPr>
        <w:pStyle w:val="Zkladntext20"/>
        <w:shd w:val="clear" w:color="auto" w:fill="auto"/>
        <w:spacing w:after="346" w:line="264" w:lineRule="exact"/>
        <w:ind w:firstLine="0"/>
      </w:pPr>
      <w:r>
        <w:t xml:space="preserve">Objednatel </w:t>
      </w:r>
      <w:r w:rsidRPr="006B7E3D">
        <w:tab/>
      </w:r>
      <w:r w:rsidRPr="006B7E3D">
        <w:tab/>
      </w:r>
      <w:r w:rsidRPr="006B7E3D">
        <w:tab/>
      </w:r>
      <w:r w:rsidRPr="006B7E3D">
        <w:tab/>
      </w:r>
      <w:r w:rsidRPr="006B7E3D">
        <w:tab/>
      </w:r>
      <w:r w:rsidRPr="006B7E3D">
        <w:tab/>
      </w:r>
      <w:r w:rsidRPr="006B7E3D">
        <w:tab/>
        <w:t>Zhotovitel</w:t>
      </w:r>
    </w:p>
    <w:p w:rsidR="003D217B" w:rsidRDefault="003D217B">
      <w:pPr>
        <w:pStyle w:val="Zkladntext100"/>
        <w:shd w:val="clear" w:color="auto" w:fill="auto"/>
        <w:spacing w:line="197" w:lineRule="exact"/>
        <w:ind w:left="220"/>
        <w:jc w:val="center"/>
      </w:pPr>
      <w:bookmarkStart w:id="12" w:name="_GoBack"/>
      <w:bookmarkEnd w:id="12"/>
    </w:p>
    <w:sectPr w:rsidR="003D217B">
      <w:headerReference w:type="default" r:id="rId10"/>
      <w:footerReference w:type="default" r:id="rId11"/>
      <w:footerReference w:type="first" r:id="rId12"/>
      <w:pgSz w:w="11900" w:h="16840"/>
      <w:pgMar w:top="252" w:right="1317" w:bottom="1664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7E3D">
      <w:r>
        <w:separator/>
      </w:r>
    </w:p>
  </w:endnote>
  <w:endnote w:type="continuationSeparator" w:id="0">
    <w:p w:rsidR="00000000" w:rsidRDefault="006B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B" w:rsidRDefault="006B7E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3747770</wp:posOffset>
              </wp:positionH>
              <wp:positionV relativeFrom="page">
                <wp:posOffset>9920605</wp:posOffset>
              </wp:positionV>
              <wp:extent cx="76835" cy="168910"/>
              <wp:effectExtent l="444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17B" w:rsidRDefault="006B7E3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B7E3D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5.1pt;margin-top:781.15pt;width:6.05pt;height:13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hnrgIAAKw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" filled="f" stroked="f">
              <v:textbox style="mso-fit-shape-to-text:t" inset="0,0,0,0">
                <w:txbxContent>
                  <w:p w:rsidR="003D217B" w:rsidRDefault="006B7E3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B7E3D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B" w:rsidRDefault="006B7E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3782695</wp:posOffset>
              </wp:positionH>
              <wp:positionV relativeFrom="page">
                <wp:posOffset>9987280</wp:posOffset>
              </wp:positionV>
              <wp:extent cx="76835" cy="16891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17B" w:rsidRDefault="006B7E3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7.85pt;margin-top:786.4pt;width:6.05pt;height:13.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Iv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" filled="f" stroked="f">
              <v:textbox style="mso-fit-shape-to-text:t" inset="0,0,0,0">
                <w:txbxContent>
                  <w:p w:rsidR="003D217B" w:rsidRDefault="006B7E3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B" w:rsidRDefault="006B7E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3782695</wp:posOffset>
              </wp:positionH>
              <wp:positionV relativeFrom="page">
                <wp:posOffset>9987280</wp:posOffset>
              </wp:positionV>
              <wp:extent cx="76835" cy="16891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17B" w:rsidRDefault="006B7E3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7.85pt;margin-top:786.4pt;width:6.05pt;height:13.3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" filled="f" stroked="f">
              <v:textbox style="mso-fit-shape-to-text:t" inset="0,0,0,0">
                <w:txbxContent>
                  <w:p w:rsidR="003D217B" w:rsidRDefault="006B7E3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B" w:rsidRDefault="003D21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17B" w:rsidRDefault="003D217B"/>
  </w:footnote>
  <w:footnote w:type="continuationSeparator" w:id="0">
    <w:p w:rsidR="003D217B" w:rsidRDefault="003D21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B" w:rsidRDefault="006B7E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6981825</wp:posOffset>
              </wp:positionH>
              <wp:positionV relativeFrom="page">
                <wp:posOffset>14605</wp:posOffset>
              </wp:positionV>
              <wp:extent cx="81915" cy="16891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17B" w:rsidRDefault="006B7E3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49.75pt;margin-top:1.15pt;width:6.45pt;height:13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" filled="f" stroked="f">
              <v:textbox style="mso-fit-shape-to-text:t" inset="0,0,0,0">
                <w:txbxContent>
                  <w:p w:rsidR="003D217B" w:rsidRDefault="006B7E3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B" w:rsidRDefault="003D21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11A"/>
    <w:multiLevelType w:val="multilevel"/>
    <w:tmpl w:val="444C9788"/>
    <w:lvl w:ilvl="0">
      <w:start w:val="1"/>
      <w:numFmt w:val="decimal"/>
      <w:lvlText w:val="4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42CBE"/>
    <w:multiLevelType w:val="multilevel"/>
    <w:tmpl w:val="54AE2C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D7D24"/>
    <w:multiLevelType w:val="multilevel"/>
    <w:tmpl w:val="25E893A8"/>
    <w:lvl w:ilvl="0">
      <w:start w:val="5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87359"/>
    <w:multiLevelType w:val="multilevel"/>
    <w:tmpl w:val="F20C71E0"/>
    <w:lvl w:ilvl="0">
      <w:start w:val="1"/>
      <w:numFmt w:val="decimal"/>
      <w:lvlText w:val="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F2FA9"/>
    <w:multiLevelType w:val="multilevel"/>
    <w:tmpl w:val="6B52B69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918F0"/>
    <w:multiLevelType w:val="multilevel"/>
    <w:tmpl w:val="A6C8D6F6"/>
    <w:lvl w:ilvl="0">
      <w:start w:val="4"/>
      <w:numFmt w:val="decimal"/>
      <w:lvlText w:val="2.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F4623E"/>
    <w:multiLevelType w:val="multilevel"/>
    <w:tmpl w:val="45EAA6F6"/>
    <w:lvl w:ilvl="0">
      <w:numFmt w:val="decimal"/>
      <w:lvlText w:val="25.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E221BB"/>
    <w:multiLevelType w:val="multilevel"/>
    <w:tmpl w:val="93B88554"/>
    <w:lvl w:ilvl="0">
      <w:numFmt w:val="decimal"/>
      <w:lvlText w:val="17.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B16461"/>
    <w:multiLevelType w:val="multilevel"/>
    <w:tmpl w:val="75920786"/>
    <w:lvl w:ilvl="0">
      <w:numFmt w:val="decimal"/>
      <w:lvlText w:val="27.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5F1E4A"/>
    <w:multiLevelType w:val="multilevel"/>
    <w:tmpl w:val="6CC65E60"/>
    <w:lvl w:ilvl="0">
      <w:start w:val="1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D3018A"/>
    <w:multiLevelType w:val="multilevel"/>
    <w:tmpl w:val="7682EBA0"/>
    <w:lvl w:ilvl="0">
      <w:start w:val="1"/>
      <w:numFmt w:val="decimal"/>
      <w:lvlText w:val="7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0006FA"/>
    <w:multiLevelType w:val="multilevel"/>
    <w:tmpl w:val="94307146"/>
    <w:lvl w:ilvl="0">
      <w:start w:val="27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70030407"/>
    <w:multiLevelType w:val="multilevel"/>
    <w:tmpl w:val="5498DB0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D97040"/>
    <w:multiLevelType w:val="multilevel"/>
    <w:tmpl w:val="48963AEA"/>
    <w:lvl w:ilvl="0">
      <w:numFmt w:val="decimal"/>
      <w:lvlText w:val="21.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7B"/>
    <w:rsid w:val="002A2213"/>
    <w:rsid w:val="003D217B"/>
    <w:rsid w:val="005F3335"/>
    <w:rsid w:val="006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65364973-62CD-42AE-B49B-12440BA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2Exact0">
    <w:name w:val="Titulek obrázku (2) Exact"/>
    <w:basedOn w:val="Titulekobrzku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20"/>
      <w:sz w:val="20"/>
      <w:szCs w:val="20"/>
      <w:u w:val="none"/>
      <w:lang w:val="en-US" w:eastAsia="en-US" w:bidi="en-US"/>
    </w:rPr>
  </w:style>
  <w:style w:type="character" w:customStyle="1" w:styleId="Nadpis22Exact0">
    <w:name w:val="Nadpis #2 (2) Exact"/>
    <w:basedOn w:val="Nadpis22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22Tahoma14ptNetunKurzvadkovn0ptExact">
    <w:name w:val="Nadpis #2 (2) + Tahoma;14 pt;Ne tučné;Kurzíva;Řádkování 0 pt Exact"/>
    <w:basedOn w:val="Nadpis22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Tahoma12ptNekurzvaMalpsmenadkovn0ptExact">
    <w:name w:val="Základní text (3) + Tahoma;12 pt;Ne kurzíva;Malá písmena;Řádkování 0 pt Exact"/>
    <w:basedOn w:val="Zkladntext3Exact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entury Gothic" w:eastAsia="Century Gothic" w:hAnsi="Century Gothic" w:cs="Century Gothic"/>
      <w:b/>
      <w:bCs/>
      <w:i/>
      <w:iCs/>
      <w:smallCaps w:val="0"/>
      <w:strike w:val="0"/>
      <w:spacing w:val="-30"/>
      <w:sz w:val="15"/>
      <w:szCs w:val="15"/>
      <w:u w:val="none"/>
    </w:rPr>
  </w:style>
  <w:style w:type="character" w:customStyle="1" w:styleId="Zkladntext2Kurzvadkovn-2ptExact">
    <w:name w:val="Základní text (2) + Kurzíva;Řádkování -2 pt Exac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Zkladntext7Nekurzvadkovn0ptExact">
    <w:name w:val="Základní text (7) + Ne kurzíva;Řádkování 0 pt Exact"/>
    <w:basedOn w:val="Zkladntext7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10Exact">
    <w:name w:val="Základní text (10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dkovn-1ptExact">
    <w:name w:val="Základní text (10) + Řádkování -1 pt Exact"/>
    <w:basedOn w:val="Zkladntext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ndara" w:eastAsia="Candara" w:hAnsi="Candara" w:cs="Candar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Zkladntext212ptdkovn0pt">
    <w:name w:val="Základní text (2) + 12 pt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215ptTundkovn0ptMtko75">
    <w:name w:val="Nadpis #2 + 15 pt;Tučné;Řádkování 0 pt;Měřítko 75%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Candara13ptNetun">
    <w:name w:val="Základní text (10) + Candara;13 pt;Ne tučné"/>
    <w:basedOn w:val="Zkladntext1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after="120" w:line="0" w:lineRule="atLeast"/>
      <w:outlineLvl w:val="1"/>
    </w:pPr>
    <w:rPr>
      <w:rFonts w:ascii="Century Gothic" w:eastAsia="Century Gothic" w:hAnsi="Century Gothic" w:cs="Century Gothic"/>
      <w:b/>
      <w:bCs/>
      <w:spacing w:val="20"/>
      <w:sz w:val="20"/>
      <w:szCs w:val="20"/>
      <w:lang w:val="en-US" w:eastAsia="en-US" w:bidi="en-US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i/>
      <w:iCs/>
      <w:spacing w:val="-1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620"/>
    </w:pPr>
    <w:rPr>
      <w:rFonts w:ascii="Tahoma" w:eastAsia="Tahoma" w:hAnsi="Tahoma" w:cs="Tahoma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center"/>
    </w:pPr>
    <w:rPr>
      <w:rFonts w:ascii="Century Gothic" w:eastAsia="Century Gothic" w:hAnsi="Century Gothic" w:cs="Century Gothic"/>
      <w:b/>
      <w:bCs/>
      <w:i/>
      <w:iCs/>
      <w:spacing w:val="-30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after="60" w:line="0" w:lineRule="atLeast"/>
    </w:pPr>
    <w:rPr>
      <w:rFonts w:ascii="Tahoma" w:eastAsia="Tahoma" w:hAnsi="Tahoma" w:cs="Tahoma"/>
      <w:i/>
      <w:iCs/>
      <w:spacing w:val="-40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line="0" w:lineRule="atLeast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ahoma" w:eastAsia="Tahoma" w:hAnsi="Tahoma" w:cs="Tahoma"/>
      <w:spacing w:val="-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pacing w:val="-1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91" w:lineRule="exac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300" w:line="0" w:lineRule="atLeast"/>
      <w:ind w:hanging="440"/>
      <w:outlineLvl w:val="2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20" w:line="0" w:lineRule="atLeast"/>
      <w:jc w:val="right"/>
    </w:pPr>
    <w:rPr>
      <w:rFonts w:ascii="Tahoma" w:eastAsia="Tahoma" w:hAnsi="Tahoma" w:cs="Tahoma"/>
      <w:b/>
      <w:bCs/>
      <w:i/>
      <w:i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300" w:line="206" w:lineRule="exact"/>
      <w:jc w:val="center"/>
    </w:pPr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2017-01-17T08:28:00Z</dcterms:created>
  <dcterms:modified xsi:type="dcterms:W3CDTF">2017-01-17T08:28:00Z</dcterms:modified>
</cp:coreProperties>
</file>