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572" w:tblpY="-527"/>
        <w:tblOverlap w:val="never"/>
        <w:tblW w:w="2563" w:type="dxa"/>
        <w:tblInd w:w="0" w:type="dxa"/>
        <w:tblCellMar>
          <w:top w:w="13" w:type="dxa"/>
          <w:left w:w="210" w:type="dxa"/>
          <w:bottom w:w="44" w:type="dxa"/>
          <w:right w:w="68" w:type="dxa"/>
        </w:tblCellMar>
        <w:tblLook w:val="04A0" w:firstRow="1" w:lastRow="0" w:firstColumn="1" w:lastColumn="0" w:noHBand="0" w:noVBand="1"/>
      </w:tblPr>
      <w:tblGrid>
        <w:gridCol w:w="1117"/>
        <w:gridCol w:w="1446"/>
      </w:tblGrid>
      <w:tr w:rsidR="007A1325">
        <w:trPr>
          <w:trHeight w:val="907"/>
        </w:trPr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A1325" w:rsidRDefault="004A0E1B">
            <w:bookmarkStart w:id="0" w:name="_GoBack"/>
            <w:bookmarkEnd w:id="0"/>
            <w:r>
              <w:rPr>
                <w:sz w:val="24"/>
              </w:rPr>
              <w:t xml:space="preserve">IfO 00 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325" w:rsidRDefault="004A0E1B">
            <w:pPr>
              <w:spacing w:line="216" w:lineRule="auto"/>
              <w:ind w:left="433" w:hanging="278"/>
            </w:pPr>
            <w:r>
              <w:rPr>
                <w:sz w:val="24"/>
              </w:rPr>
              <w:t>ďnprava O kraje,</w:t>
            </w:r>
          </w:p>
          <w:p w:rsidR="007A1325" w:rsidRDefault="004A0E1B">
            <w:pPr>
              <w:ind w:right="37"/>
              <w:jc w:val="center"/>
            </w:pPr>
            <w:r>
              <w:rPr>
                <w:sz w:val="20"/>
              </w:rPr>
              <w:t>anizace</w:t>
            </w:r>
          </w:p>
          <w:p w:rsidR="007A1325" w:rsidRDefault="004A0E1B">
            <w:pPr>
              <w:ind w:right="95"/>
              <w:jc w:val="center"/>
            </w:pPr>
            <w:r>
              <w:rPr>
                <w:sz w:val="20"/>
              </w:rPr>
              <w:t>1 , Rytířská 10</w:t>
            </w:r>
          </w:p>
        </w:tc>
      </w:tr>
    </w:tbl>
    <w:p w:rsidR="007A1325" w:rsidRDefault="004A0E1B">
      <w:pPr>
        <w:spacing w:after="0"/>
        <w:ind w:left="57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3407664</wp:posOffset>
            </wp:positionH>
            <wp:positionV relativeFrom="paragraph">
              <wp:posOffset>-481720</wp:posOffset>
            </wp:positionV>
            <wp:extent cx="1408176" cy="365864"/>
            <wp:effectExtent l="0" t="0" r="0" b="0"/>
            <wp:wrapSquare wrapText="bothSides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36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SMLOUVA O DÍLO</w:t>
      </w:r>
    </w:p>
    <w:p w:rsidR="007A1325" w:rsidRDefault="004A0E1B">
      <w:pPr>
        <w:spacing w:after="3" w:line="265" w:lineRule="auto"/>
        <w:ind w:left="1776" w:right="81" w:hanging="10"/>
      </w:pPr>
      <w:r>
        <w:rPr>
          <w:sz w:val="26"/>
        </w:rPr>
        <w:t>uzavřená dle g 2586 a násl. zákona č. 89/2012 Sb., Občanského zákoníku (dále jen</w:t>
      </w:r>
    </w:p>
    <w:p w:rsidR="007A1325" w:rsidRDefault="004A0E1B">
      <w:pPr>
        <w:spacing w:after="3" w:line="265" w:lineRule="auto"/>
        <w:ind w:left="5630" w:right="3677" w:hanging="696"/>
      </w:pPr>
      <w:r>
        <w:rPr>
          <w:sz w:val="26"/>
        </w:rPr>
        <w:t>„Občanský zákoník”) mezi</w:t>
      </w:r>
    </w:p>
    <w:tbl>
      <w:tblPr>
        <w:tblStyle w:val="TableGrid"/>
        <w:tblW w:w="7171" w:type="dxa"/>
        <w:tblInd w:w="1445" w:type="dxa"/>
        <w:tblLook w:val="04A0" w:firstRow="1" w:lastRow="0" w:firstColumn="1" w:lastColumn="0" w:noHBand="0" w:noVBand="1"/>
      </w:tblPr>
      <w:tblGrid>
        <w:gridCol w:w="2784"/>
        <w:gridCol w:w="4387"/>
      </w:tblGrid>
      <w:tr w:rsidR="007A1325">
        <w:trPr>
          <w:trHeight w:val="271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Objednatelem: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Integrovaná doprava Středočeského kraje</w:t>
            </w:r>
          </w:p>
        </w:tc>
      </w:tr>
      <w:tr w:rsidR="007A1325">
        <w:trPr>
          <w:trHeight w:val="539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06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Sídlo: Zastoupená: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Rytířská 406/10, Staré Město, 110 00 Praha 1</w:t>
            </w:r>
          </w:p>
        </w:tc>
      </w:tr>
      <w:tr w:rsidR="007A1325">
        <w:trPr>
          <w:trHeight w:val="262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IČO: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05792291</w:t>
            </w:r>
          </w:p>
        </w:tc>
      </w:tr>
      <w:tr w:rsidR="007A1325">
        <w:trPr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DIČ: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CZ 05792291</w:t>
            </w:r>
          </w:p>
        </w:tc>
      </w:tr>
      <w:tr w:rsidR="007A1325">
        <w:trPr>
          <w:trHeight w:val="524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306"/>
            </w:pPr>
            <w:r>
              <w:rPr>
                <w:rFonts w:ascii="Times New Roman" w:eastAsia="Times New Roman" w:hAnsi="Times New Roman" w:cs="Times New Roman"/>
                <w:sz w:val="24"/>
              </w:rPr>
              <w:t>Zapsána v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Městský soud v Praze Pr 1564</w:t>
            </w:r>
          </w:p>
        </w:tc>
      </w:tr>
      <w:tr w:rsidR="007A1325">
        <w:trPr>
          <w:trHeight w:val="507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325" w:rsidRDefault="004A0E1B">
            <w:r>
              <w:rPr>
                <w:rFonts w:ascii="Times New Roman" w:eastAsia="Times New Roman" w:hAnsi="Times New Roman" w:cs="Times New Roman"/>
                <w:sz w:val="26"/>
              </w:rPr>
              <w:t>Zhotovitelem: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325" w:rsidRDefault="004A0E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6"/>
              </w:rPr>
              <w:t>ALION s.r.o.</w:t>
            </w:r>
          </w:p>
        </w:tc>
      </w:tr>
      <w:tr w:rsidR="007A1325">
        <w:trPr>
          <w:trHeight w:val="287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Sídlo: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Lešenská 536/5, 180 00 Praha 8</w:t>
            </w:r>
          </w:p>
        </w:tc>
      </w:tr>
      <w:tr w:rsidR="007A1325">
        <w:trPr>
          <w:trHeight w:val="283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23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Zastoupená: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Zdeňkem Davidem, jednatelem</w:t>
            </w:r>
          </w:p>
        </w:tc>
      </w:tr>
      <w:tr w:rsidR="007A1325">
        <w:trPr>
          <w:trHeight w:val="257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IČO: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251 38 022</w:t>
            </w:r>
          </w:p>
        </w:tc>
      </w:tr>
      <w:tr w:rsidR="007A1325">
        <w:trPr>
          <w:trHeight w:val="23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DIČ: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6"/>
              </w:rPr>
              <w:t>cz25138022</w:t>
            </w:r>
          </w:p>
        </w:tc>
      </w:tr>
    </w:tbl>
    <w:p w:rsidR="007A1325" w:rsidRDefault="004A0E1B">
      <w:pPr>
        <w:spacing w:after="898" w:line="250" w:lineRule="auto"/>
        <w:ind w:left="2832" w:right="864" w:firstLine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2612136</wp:posOffset>
            </wp:positionH>
            <wp:positionV relativeFrom="paragraph">
              <wp:posOffset>513500</wp:posOffset>
            </wp:positionV>
            <wp:extent cx="1374648" cy="509162"/>
            <wp:effectExtent l="0" t="0" r="0" b="0"/>
            <wp:wrapSquare wrapText="bothSides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50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zapsaná v obchodním rejstříku vedeném Městským soudem v Praze, oddíl C, vložka 52828 peněžní ústav: Komerční banka a.s., pobočka Praha 7 číslo účtu: telefon . fax:</w:t>
      </w:r>
    </w:p>
    <w:p w:rsidR="007A1325" w:rsidRDefault="004A0E1B">
      <w:pPr>
        <w:pStyle w:val="Nadpis1"/>
        <w:spacing w:after="191"/>
        <w:ind w:left="859"/>
      </w:pPr>
      <w:r>
        <w:lastRenderedPageBreak/>
        <w:t>l. Předmět plnění</w:t>
      </w:r>
    </w:p>
    <w:p w:rsidR="007A1325" w:rsidRDefault="004A0E1B">
      <w:pPr>
        <w:numPr>
          <w:ilvl w:val="0"/>
          <w:numId w:val="1"/>
        </w:numPr>
        <w:spacing w:after="5" w:line="250" w:lineRule="auto"/>
        <w:ind w:right="604" w:hanging="336"/>
        <w:jc w:val="both"/>
      </w:pPr>
      <w:r>
        <w:rPr>
          <w:rFonts w:ascii="Times New Roman" w:eastAsia="Times New Roman" w:hAnsi="Times New Roman" w:cs="Times New Roman"/>
          <w:sz w:val="24"/>
        </w:rPr>
        <w:t>Pravidelný úklid společných prostor v kancelářské budově. Přesná specifikace těchto prací je uvedena v příloze č. 1 smlouvy.</w:t>
      </w:r>
    </w:p>
    <w:p w:rsidR="007A1325" w:rsidRDefault="004A0E1B">
      <w:pPr>
        <w:numPr>
          <w:ilvl w:val="0"/>
          <w:numId w:val="1"/>
        </w:numPr>
        <w:spacing w:after="430" w:line="250" w:lineRule="auto"/>
        <w:ind w:right="604" w:hanging="336"/>
        <w:jc w:val="both"/>
      </w:pPr>
      <w:r>
        <w:rPr>
          <w:rFonts w:ascii="Times New Roman" w:eastAsia="Times New Roman" w:hAnsi="Times New Roman" w:cs="Times New Roman"/>
          <w:sz w:val="24"/>
        </w:rPr>
        <w:t>Provádění mimořádných úklidových prací dle požadavků objednatele. Přesná specifikace těchto prací je uvedena v příloze č. 2 smlouvy.</w:t>
      </w:r>
    </w:p>
    <w:p w:rsidR="007A1325" w:rsidRDefault="004A0E1B">
      <w:pPr>
        <w:spacing w:after="198"/>
        <w:ind w:left="860" w:hanging="10"/>
        <w:jc w:val="center"/>
      </w:pPr>
      <w:r>
        <w:rPr>
          <w:rFonts w:ascii="Times New Roman" w:eastAsia="Times New Roman" w:hAnsi="Times New Roman" w:cs="Times New Roman"/>
          <w:sz w:val="26"/>
        </w:rPr>
        <w:t>Il. Místo plnění</w:t>
      </w:r>
    </w:p>
    <w:p w:rsidR="007A1325" w:rsidRDefault="004A0E1B">
      <w:pPr>
        <w:spacing w:after="381" w:line="325" w:lineRule="auto"/>
        <w:ind w:left="2131" w:right="604" w:hanging="336"/>
        <w:jc w:val="both"/>
      </w:pPr>
      <w:r>
        <w:rPr>
          <w:rFonts w:ascii="Times New Roman" w:eastAsia="Times New Roman" w:hAnsi="Times New Roman" w:cs="Times New Roman"/>
          <w:sz w:val="24"/>
        </w:rPr>
        <w:t>l) Místem plnění jsou vymezené prostory v budově Integrovaná doprava Středočeského kraje , Rytířská 406/10, 110 00, Praha 1</w:t>
      </w:r>
    </w:p>
    <w:p w:rsidR="007A1325" w:rsidRDefault="004A0E1B">
      <w:pPr>
        <w:spacing w:after="198"/>
        <w:ind w:left="860" w:righ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Ill. Způsob plnění</w:t>
      </w:r>
    </w:p>
    <w:p w:rsidR="007A1325" w:rsidRDefault="004A0E1B">
      <w:pPr>
        <w:spacing w:after="0"/>
        <w:ind w:left="984"/>
        <w:jc w:val="center"/>
      </w:pPr>
      <w:r>
        <w:rPr>
          <w:rFonts w:ascii="Times New Roman" w:eastAsia="Times New Roman" w:hAnsi="Times New Roman" w:cs="Times New Roman"/>
          <w:sz w:val="24"/>
        </w:rPr>
        <w:t>l) Zhotovitel bude zajišťovat pravidelný úklid prostorů v objektu uvedeném v čl. II. odst.</w:t>
      </w:r>
    </w:p>
    <w:p w:rsidR="007A1325" w:rsidRDefault="004A0E1B">
      <w:pPr>
        <w:spacing w:after="5" w:line="250" w:lineRule="auto"/>
        <w:ind w:left="2078" w:right="604"/>
        <w:jc w:val="both"/>
      </w:pPr>
      <w:r>
        <w:rPr>
          <w:rFonts w:ascii="Times New Roman" w:eastAsia="Times New Roman" w:hAnsi="Times New Roman" w:cs="Times New Roman"/>
          <w:sz w:val="24"/>
        </w:rPr>
        <w:t>1 této smlouvy. Tento úklid bude prováděn ve dnech a časech určených objednatelem.</w:t>
      </w:r>
    </w:p>
    <w:p w:rsidR="007A1325" w:rsidRDefault="004A0E1B">
      <w:pPr>
        <w:spacing w:after="5" w:line="250" w:lineRule="auto"/>
        <w:ind w:left="2054" w:right="604"/>
        <w:jc w:val="both"/>
      </w:pPr>
      <w:r>
        <w:rPr>
          <w:rFonts w:ascii="Times New Roman" w:eastAsia="Times New Roman" w:hAnsi="Times New Roman" w:cs="Times New Roman"/>
          <w:sz w:val="24"/>
        </w:rPr>
        <w:t>Rozsah provádění pravidelného úklidu je uveden v příloze č. I této smlouvy.</w:t>
      </w:r>
    </w:p>
    <w:p w:rsidR="007A1325" w:rsidRDefault="004A0E1B">
      <w:pPr>
        <w:numPr>
          <w:ilvl w:val="0"/>
          <w:numId w:val="2"/>
        </w:numPr>
        <w:spacing w:after="34" w:line="258" w:lineRule="auto"/>
        <w:ind w:right="508" w:hanging="355"/>
      </w:pPr>
      <w:r>
        <w:rPr>
          <w:rFonts w:ascii="Times New Roman" w:eastAsia="Times New Roman" w:hAnsi="Times New Roman" w:cs="Times New Roman"/>
          <w:sz w:val="24"/>
        </w:rPr>
        <w:t>Zhotovitel se dále zavazuje provádět v předmětném objektu mimořádné úklidové práce dle přílohy č. 2 této smlouvy. Mimořádné práce budou vykonávány na základě objednávek vystavených objednatelem. Veškeré čisticí prostředky, materiál a stroje dodává a udržuje zhotovitel.</w:t>
      </w:r>
    </w:p>
    <w:p w:rsidR="007A1325" w:rsidRDefault="004A0E1B">
      <w:pPr>
        <w:numPr>
          <w:ilvl w:val="0"/>
          <w:numId w:val="2"/>
        </w:numPr>
        <w:spacing w:after="5" w:line="250" w:lineRule="auto"/>
        <w:ind w:right="508" w:hanging="355"/>
      </w:pPr>
      <w:r>
        <w:rPr>
          <w:rFonts w:ascii="Times New Roman" w:eastAsia="Times New Roman" w:hAnsi="Times New Roman" w:cs="Times New Roman"/>
          <w:sz w:val="24"/>
        </w:rPr>
        <w:t>Zhotovitel se v souvislosti s prováděním úklidových prací dále zavazuje doplňovat v sociálních zařízeních veškeré hygienické potřeby, především doplňování papírových ručníků, toaletního papíru, tekutých mýdel atd.</w:t>
      </w:r>
    </w:p>
    <w:p w:rsidR="007A1325" w:rsidRDefault="004A0E1B">
      <w:pPr>
        <w:spacing w:after="603" w:line="265" w:lineRule="auto"/>
        <w:ind w:left="4229" w:right="3274" w:hanging="1733"/>
      </w:pPr>
      <w:r>
        <w:rPr>
          <w:sz w:val="26"/>
        </w:rPr>
        <w:t>SMLOUVA O cm - občanské</w:t>
      </w:r>
      <w:r>
        <w:rPr>
          <w:sz w:val="26"/>
          <w:u w:val="single" w:color="000000"/>
        </w:rPr>
        <w:t>ho zákoníku</w:t>
      </w:r>
      <w:r>
        <w:rPr>
          <w:sz w:val="26"/>
        </w:rPr>
        <w:t xml:space="preserve"> (dále jen</w:t>
      </w:r>
    </w:p>
    <w:p w:rsidR="007A1325" w:rsidRDefault="004A0E1B">
      <w:pPr>
        <w:spacing w:after="5" w:line="238" w:lineRule="auto"/>
        <w:ind w:left="2347" w:right="359" w:hanging="389"/>
        <w:jc w:val="both"/>
      </w:pPr>
      <w:r>
        <w:rPr>
          <w:noProof/>
        </w:rPr>
        <w:lastRenderedPageBreak/>
        <w:drawing>
          <wp:inline distT="0" distB="0" distL="0" distR="0">
            <wp:extent cx="6096" cy="6098"/>
            <wp:effectExtent l="0" t="0" r="0" b="0"/>
            <wp:docPr id="12288" name="Picture 12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" name="Picture 122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4) Úhrada spotřeby elektrické energie, vody a poskytnutí potřebných prostor souvisejících s prováděným úklidem spadá do kompetence objednatele.</w:t>
      </w:r>
    </w:p>
    <w:p w:rsidR="007A1325" w:rsidRDefault="004A0E1B">
      <w:pPr>
        <w:numPr>
          <w:ilvl w:val="1"/>
          <w:numId w:val="2"/>
        </w:numPr>
        <w:spacing w:after="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Zhotovitel zajistí proškolení svých zaměstnanců v oblasti BOZP a PO s ohledem na specifikace objednatele.</w:t>
      </w:r>
      <w:r>
        <w:rPr>
          <w:noProof/>
        </w:rPr>
        <w:drawing>
          <wp:inline distT="0" distB="0" distL="0" distR="0">
            <wp:extent cx="6096" cy="42684"/>
            <wp:effectExtent l="0" t="0" r="0" b="0"/>
            <wp:docPr id="34145" name="Picture 34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5" name="Picture 34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numPr>
          <w:ilvl w:val="1"/>
          <w:numId w:val="2"/>
        </w:numPr>
        <w:spacing w:after="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Zaměstnancům zhotovitele je zakázáno používání a jakákoli manipulace s kancelářskou, telekomunikační a televizní technikou, včetně odpojování od sítě.</w:t>
      </w:r>
    </w:p>
    <w:p w:rsidR="007A1325" w:rsidRDefault="004A0E1B">
      <w:pPr>
        <w:numPr>
          <w:ilvl w:val="1"/>
          <w:numId w:val="2"/>
        </w:numPr>
        <w:spacing w:after="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Zhotovitel se zavazuje nečíst písemnosti, nepoužívat přístroje objednatele (zejména </w:t>
      </w:r>
      <w:r>
        <w:rPr>
          <w:noProof/>
        </w:rPr>
        <w:drawing>
          <wp:inline distT="0" distB="0" distL="0" distR="0">
            <wp:extent cx="3047" cy="9146"/>
            <wp:effectExtent l="0" t="0" r="0" b="0"/>
            <wp:docPr id="12291" name="Picture 12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122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292" name="Picture 1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122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počítače, faxy, telefony apod.) nacházející se v prostorách, ve kterých je úklid prováděn. V případě porušení zákazu číst písemnosti a používat přístroje objednatele, je zhotovitel povinen zaplatit objednateli smluvní pokutu ve výši 100.000,-Kč, za lvi</w:t>
      </w:r>
    </w:p>
    <w:p w:rsidR="007A1325" w:rsidRDefault="004A0E1B">
      <w:pPr>
        <w:spacing w:after="225" w:line="238" w:lineRule="auto"/>
        <w:ind w:left="2295" w:right="359" w:hanging="10"/>
        <w:jc w:val="both"/>
      </w:pPr>
      <w:r>
        <w:rPr>
          <w:rFonts w:ascii="Times New Roman" w:eastAsia="Times New Roman" w:hAnsi="Times New Roman" w:cs="Times New Roman"/>
          <w:sz w:val="24"/>
        </w:rPr>
        <w:t>každé porušení tohoto zákazu. Zaplacení smluvní pokuty nemá vliv na případnou náhradu škody.</w:t>
      </w:r>
    </w:p>
    <w:p w:rsidR="007A1325" w:rsidRDefault="004A0E1B">
      <w:pPr>
        <w:numPr>
          <w:ilvl w:val="1"/>
          <w:numId w:val="2"/>
        </w:numPr>
        <w:spacing w:after="217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Objednatel se zavazuje, že zaměstnancům zhotovitele umožní vstup do budovy za účelem provedení úklidových prací.</w:t>
      </w:r>
    </w:p>
    <w:tbl>
      <w:tblPr>
        <w:tblStyle w:val="TableGrid"/>
        <w:tblpPr w:vertAnchor="text" w:tblpX="2269" w:tblpY="559"/>
        <w:tblOverlap w:val="never"/>
        <w:tblW w:w="2999" w:type="dxa"/>
        <w:tblInd w:w="0" w:type="dxa"/>
        <w:tblCellMar>
          <w:left w:w="31" w:type="dxa"/>
          <w:right w:w="24" w:type="dxa"/>
        </w:tblCellMar>
        <w:tblLook w:val="04A0" w:firstRow="1" w:lastRow="0" w:firstColumn="1" w:lastColumn="0" w:noHBand="0" w:noVBand="1"/>
      </w:tblPr>
      <w:tblGrid>
        <w:gridCol w:w="1228"/>
        <w:gridCol w:w="1111"/>
        <w:gridCol w:w="299"/>
        <w:gridCol w:w="361"/>
      </w:tblGrid>
      <w:tr w:rsidR="007A1325">
        <w:trPr>
          <w:trHeight w:val="202"/>
        </w:trPr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A1325" w:rsidRDefault="004A0E1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úklidov ch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1325" w:rsidRDefault="004A0E1B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4"/>
              </w:rPr>
              <w:t>rací. P</w:t>
            </w: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</w:tr>
      <w:tr w:rsidR="007A1325">
        <w:trPr>
          <w:trHeight w:val="350"/>
        </w:trPr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</w:tr>
    </w:tbl>
    <w:p w:rsidR="007A1325" w:rsidRDefault="004A0E1B">
      <w:pPr>
        <w:numPr>
          <w:ilvl w:val="1"/>
          <w:numId w:val="2"/>
        </w:numPr>
        <w:spacing w:after="227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Zhotovitel zodpovídá za případně vzniklou škodu na majetku objednatele a škodu na zdraví zaměstnanců objednatele, způsobenou zaměstnanci zhotovitele při provádění ke škodě, oznámí ji objednateli kontaktní osoba - p. nejpozději během následujícího pracovního dne,</w:t>
      </w:r>
    </w:p>
    <w:p w:rsidR="007A1325" w:rsidRDefault="004A0E1B">
      <w:pPr>
        <w:numPr>
          <w:ilvl w:val="1"/>
          <w:numId w:val="2"/>
        </w:numPr>
        <w:spacing w:after="232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Zjistí-li zhotovitel během provádění úklidových prací v prostorách objednatele závadu či poškození určité věci, která je součástí vnitřního vybavení těchto prostor, oznámí tuto skutečnost objednateli, a to nejpozději v průběhu následujícího pracovního dne.</w:t>
      </w:r>
    </w:p>
    <w:p w:rsidR="007A1325" w:rsidRDefault="004A0E1B">
      <w:pPr>
        <w:spacing w:after="191" w:line="238" w:lineRule="auto"/>
        <w:ind w:left="2304"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1 1) Zhotovitel písemně eviduje rozsah úklidových prací, tato evidence je objednateli k dispozici.</w:t>
      </w:r>
    </w:p>
    <w:p w:rsidR="007A1325" w:rsidRDefault="004A0E1B">
      <w:pPr>
        <w:numPr>
          <w:ilvl w:val="1"/>
          <w:numId w:val="3"/>
        </w:numPr>
        <w:spacing w:after="21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Provádění prací zaměstnanci zhotovitele a jejich kvalita je namátkově kontrolována zhotovitelem nebo jeho zástupcem.</w:t>
      </w:r>
    </w:p>
    <w:p w:rsidR="007A1325" w:rsidRDefault="004A0E1B">
      <w:pPr>
        <w:numPr>
          <w:ilvl w:val="1"/>
          <w:numId w:val="3"/>
        </w:numPr>
        <w:spacing w:after="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Objednatel je oprávněn kontrolovat provádění a kvalitu prací v rozsahu a četnosti dle vlastního uvážení, kontaktní osobou pro jakékoli připomínky a dotazy jsou:</w:t>
      </w:r>
    </w:p>
    <w:p w:rsidR="007A1325" w:rsidRDefault="004A0E1B">
      <w:pPr>
        <w:spacing w:after="739"/>
        <w:ind w:left="3250"/>
      </w:pPr>
      <w:r>
        <w:rPr>
          <w:noProof/>
        </w:rPr>
        <w:drawing>
          <wp:inline distT="0" distB="0" distL="0" distR="0">
            <wp:extent cx="2325624" cy="420743"/>
            <wp:effectExtent l="0" t="0" r="0" b="0"/>
            <wp:docPr id="12745" name="Picture 12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5" name="Picture 127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42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pStyle w:val="Nadpis1"/>
      </w:pPr>
      <w:r>
        <w:lastRenderedPageBreak/>
        <w:t>IV. Reklamace, smluvní sankce</w:t>
      </w:r>
    </w:p>
    <w:p w:rsidR="007A1325" w:rsidRDefault="004A0E1B">
      <w:pPr>
        <w:spacing w:after="5" w:line="238" w:lineRule="auto"/>
        <w:ind w:left="2405" w:right="1003" w:hanging="346"/>
        <w:jc w:val="both"/>
      </w:pPr>
      <w:r>
        <w:rPr>
          <w:rFonts w:ascii="Times New Roman" w:eastAsia="Times New Roman" w:hAnsi="Times New Roman" w:cs="Times New Roman"/>
          <w:sz w:val="24"/>
        </w:rPr>
        <w:t>l) V případě prokazatelně neprovedených nebo nekvalitně provedených prací bude objednatel zjištěné neprovedené nebo nekvalitně provedené práce neprodleně reklamovat u zhotovitele, který zajistí jejich bezodkladné odstranění.</w:t>
      </w:r>
    </w:p>
    <w:p w:rsidR="007A1325" w:rsidRDefault="004A0E1B">
      <w:pPr>
        <w:numPr>
          <w:ilvl w:val="0"/>
          <w:numId w:val="4"/>
        </w:numPr>
        <w:spacing w:after="0" w:line="244" w:lineRule="auto"/>
        <w:ind w:right="388" w:hanging="341"/>
      </w:pPr>
      <w:r>
        <w:rPr>
          <w:rFonts w:ascii="Times New Roman" w:eastAsia="Times New Roman" w:hAnsi="Times New Roman" w:cs="Times New Roman"/>
          <w:sz w:val="24"/>
        </w:rPr>
        <w:t>V případě, že nebude náprava zjednána okamžitě, má objednatel nárok na snížení fakturované částky a to v tom kalendářním měsíci, kdy nebyla náprava zjednána. Rozsah snížení bude odpovídat rozsahu neprovedené nebo nekvalitně provedené práce.</w:t>
      </w:r>
    </w:p>
    <w:p w:rsidR="007A1325" w:rsidRDefault="004A0E1B">
      <w:pPr>
        <w:numPr>
          <w:ilvl w:val="0"/>
          <w:numId w:val="4"/>
        </w:numPr>
        <w:spacing w:after="5" w:line="238" w:lineRule="auto"/>
        <w:ind w:right="388" w:hanging="341"/>
      </w:pPr>
      <w:r>
        <w:rPr>
          <w:rFonts w:ascii="Times New Roman" w:eastAsia="Times New Roman" w:hAnsi="Times New Roman" w:cs="Times New Roman"/>
          <w:sz w:val="24"/>
        </w:rPr>
        <w:t>Za neodůvodněnou pozdní platbu ze strany objednatele přísluší zhotoviteli úrok z prodlení ve výši 0,05% z fakturované částky za každý den prodlení.</w:t>
      </w:r>
    </w:p>
    <w:p w:rsidR="007A1325" w:rsidRDefault="004A0E1B">
      <w:pPr>
        <w:pStyle w:val="Nadpis2"/>
        <w:spacing w:after="233"/>
        <w:ind w:left="2136" w:hanging="10"/>
      </w:pPr>
      <w:r>
        <w:t>V. Cena</w:t>
      </w:r>
    </w:p>
    <w:p w:rsidR="007A1325" w:rsidRDefault="004A0E1B">
      <w:pPr>
        <w:spacing w:after="12" w:line="250" w:lineRule="auto"/>
        <w:ind w:left="2750" w:right="106" w:hanging="302"/>
        <w:jc w:val="both"/>
      </w:pPr>
      <w:r>
        <w:rPr>
          <w:sz w:val="24"/>
        </w:rPr>
        <w:t>l) Obě smluvní strany se dohodly na fakturované měsíční částce za pravidelný úklid v prostorách uvedených v čl. II odst. I této smlouvy ve výši 7.800,-Kč plus DPH v zákonné výši. Fakturace bude probíhat měsíčně zpětně. Faktura — daňový doklad bude vystaven nejpozději do 15 dnů ode dne uskutečnění zdanitelného plnění, kterým je v případě tohoto dílčího plnění poslední den daného kalendářního měsíce, za který je pravidelný úklid realizován.</w:t>
      </w:r>
    </w:p>
    <w:p w:rsidR="007A1325" w:rsidRDefault="004A0E1B">
      <w:pPr>
        <w:numPr>
          <w:ilvl w:val="0"/>
          <w:numId w:val="5"/>
        </w:numPr>
        <w:spacing w:after="12" w:line="250" w:lineRule="auto"/>
        <w:ind w:right="221" w:hanging="350"/>
        <w:jc w:val="both"/>
      </w:pPr>
      <w:r>
        <w:rPr>
          <w:sz w:val="24"/>
        </w:rPr>
        <w:t>Cena hygienického zboží bude fakturována zhotovitelem dle skutečné spotřeby na základě samostatné faktury mimo faktury za pravidelný úklid a to také měsíčně zpětně.</w:t>
      </w:r>
    </w:p>
    <w:p w:rsidR="007A1325" w:rsidRDefault="004A0E1B">
      <w:pPr>
        <w:numPr>
          <w:ilvl w:val="0"/>
          <w:numId w:val="5"/>
        </w:numPr>
        <w:spacing w:after="398" w:line="250" w:lineRule="auto"/>
        <w:ind w:right="221" w:hanging="350"/>
        <w:jc w:val="both"/>
      </w:pPr>
      <w:r>
        <w:rPr>
          <w:sz w:val="24"/>
        </w:rPr>
        <w:t>Cena mimořádných úklidových prací není zahrnuta v částce za pravidelný úklid. Její výše bude závislá na rozsahu skutečně provedených prací. Smluvní sazby za mimořádné práce jsou uvedeny v příloze č. 2 této smlouvy. Mimořádné úklidové práce budou fakturovány po provedení a to do 15 dnů ode dne jejich provedení. Den uskutečnění zdanitelného plnění je den poskytnutí služby, resp. den ukončení mimořádných úklidových prací.</w:t>
      </w:r>
    </w:p>
    <w:p w:rsidR="007A1325" w:rsidRDefault="004A0E1B">
      <w:pPr>
        <w:pStyle w:val="Nadpis1"/>
        <w:spacing w:after="79"/>
        <w:ind w:left="2136" w:right="53" w:hanging="10"/>
      </w:pPr>
      <w:r>
        <w:rPr>
          <w:rFonts w:ascii="Calibri" w:eastAsia="Calibri" w:hAnsi="Calibri" w:cs="Calibri"/>
        </w:rPr>
        <w:lastRenderedPageBreak/>
        <w:t>V/. Způsob a termín úhrady</w:t>
      </w:r>
    </w:p>
    <w:p w:rsidR="007A1325" w:rsidRDefault="004A0E1B">
      <w:pPr>
        <w:spacing w:after="404" w:line="250" w:lineRule="auto"/>
        <w:ind w:left="2697" w:hanging="326"/>
        <w:jc w:val="both"/>
      </w:pPr>
      <w:r>
        <w:rPr>
          <w:sz w:val="24"/>
        </w:rPr>
        <w:t>l) Úhrada služeb uvedených v této smlouvě bude probíhat na základě vystavených faktur se splatností 14 kalendářních dnů od data doručení objednateli. Faktury budou vystavovány zhotovitelem a doručovány objednateli na adresu: Rytířská 10, Praha 1</w:t>
      </w:r>
    </w:p>
    <w:p w:rsidR="007A1325" w:rsidRDefault="004A0E1B">
      <w:pPr>
        <w:pStyle w:val="Nadpis2"/>
      </w:pPr>
      <w:r>
        <w:t>VII. Závěrečná ustanovení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Tato smlouva se uzavírá na dobu neurčitou.</w:t>
      </w:r>
    </w:p>
    <w:p w:rsidR="007A1325" w:rsidRDefault="004A0E1B">
      <w:pPr>
        <w:numPr>
          <w:ilvl w:val="0"/>
          <w:numId w:val="6"/>
        </w:numPr>
        <w:spacing w:after="0" w:line="253" w:lineRule="auto"/>
        <w:ind w:hanging="355"/>
        <w:jc w:val="both"/>
      </w:pPr>
      <w:r>
        <w:rPr>
          <w:sz w:val="24"/>
        </w:rPr>
        <w:t>Smlouvu lze vypovědět bez uvedení důvodu s dvouměsíční výpovědní lhůtou, která začíná běžet prvním dnem následujícího měsíce po doručení písemné výpovědi druhé smluvní straně. Smlouvu lze ukončit také dohodou smluvních stran, kdy si smluvní strany sjednají, k jakému dni smluvní vztah končí.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Změny nebo doplňky této smlouvy je možno činit pouze písemnými dodatky, odsouhlasenými a podepsanými oběma stranami.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Záležitosti touto smlouvou neupravené se řídí Občanským zákoníkem a obecnými právními předpisy.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Nedílnou součástí této smlouvy jsou následující přílohy:</w:t>
      </w:r>
    </w:p>
    <w:p w:rsidR="007A1325" w:rsidRDefault="004A0E1B">
      <w:pPr>
        <w:spacing w:after="12" w:line="250" w:lineRule="auto"/>
        <w:ind w:left="2732" w:hanging="10"/>
        <w:jc w:val="both"/>
      </w:pPr>
      <w:r>
        <w:rPr>
          <w:sz w:val="24"/>
        </w:rPr>
        <w:t>Příloha č. I - Rozsah úklidu</w:t>
      </w:r>
    </w:p>
    <w:p w:rsidR="007A1325" w:rsidRDefault="004A0E1B">
      <w:pPr>
        <w:spacing w:after="12" w:line="250" w:lineRule="auto"/>
        <w:ind w:left="2732" w:hanging="10"/>
        <w:jc w:val="both"/>
      </w:pPr>
      <w:r>
        <w:rPr>
          <w:sz w:val="24"/>
        </w:rPr>
        <w:t>Příloha č. 2 - Specifikace a ceny mimořádných úklidových prací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Tato Smlouva je vyhotovena ve dvou vyhotoveních s platností originálu, z nichž každá ze smluvních stran obdrží po jednom paré.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Tato smlouva nabývá platnosti dnem podpisu obou smluvních stran a účinnosti dne</w:t>
      </w:r>
    </w:p>
    <w:p w:rsidR="007A1325" w:rsidRDefault="007A1325">
      <w:pPr>
        <w:sectPr w:rsidR="007A1325">
          <w:pgSz w:w="11904" w:h="16834"/>
          <w:pgMar w:top="141" w:right="806" w:bottom="1387" w:left="0" w:header="708" w:footer="708" w:gutter="0"/>
          <w:cols w:space="708"/>
        </w:sectPr>
      </w:pPr>
    </w:p>
    <w:p w:rsidR="007A1325" w:rsidRDefault="004A0E1B">
      <w:pPr>
        <w:spacing w:after="336" w:line="250" w:lineRule="auto"/>
        <w:ind w:left="735" w:hanging="10"/>
        <w:jc w:val="both"/>
      </w:pPr>
      <w:r>
        <w:rPr>
          <w:sz w:val="24"/>
        </w:rPr>
        <w:t>7.11.2017</w:t>
      </w:r>
    </w:p>
    <w:p w:rsidR="007A1325" w:rsidRDefault="004A0E1B">
      <w:pPr>
        <w:spacing w:after="180" w:line="250" w:lineRule="auto"/>
        <w:ind w:left="15" w:hanging="10"/>
        <w:jc w:val="both"/>
      </w:pPr>
      <w:r>
        <w:rPr>
          <w:sz w:val="24"/>
        </w:rPr>
        <w:t>V Praze, dne</w:t>
      </w:r>
      <w:r>
        <w:rPr>
          <w:noProof/>
        </w:rPr>
        <w:drawing>
          <wp:inline distT="0" distB="0" distL="0" distR="0">
            <wp:extent cx="1024128" cy="256105"/>
            <wp:effectExtent l="0" t="0" r="0" b="0"/>
            <wp:docPr id="34148" name="Picture 34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8" name="Picture 341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2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spacing w:after="12" w:line="250" w:lineRule="auto"/>
        <w:ind w:left="10" w:hanging="10"/>
        <w:jc w:val="both"/>
      </w:pPr>
      <w:r>
        <w:rPr>
          <w:sz w:val="24"/>
        </w:rPr>
        <w:t>Integrovaná doprava Středočeského kraje</w:t>
      </w:r>
    </w:p>
    <w:p w:rsidR="007A1325" w:rsidRDefault="004A0E1B">
      <w:pPr>
        <w:spacing w:after="0"/>
        <w:ind w:left="-43"/>
      </w:pPr>
      <w:r>
        <w:rPr>
          <w:noProof/>
        </w:rPr>
        <w:drawing>
          <wp:inline distT="0" distB="0" distL="0" distR="0">
            <wp:extent cx="1847088" cy="890270"/>
            <wp:effectExtent l="0" t="0" r="0" b="0"/>
            <wp:docPr id="34150" name="Picture 34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0" name="Picture 341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spacing w:after="204" w:line="250" w:lineRule="auto"/>
        <w:ind w:left="63" w:hanging="10"/>
        <w:jc w:val="both"/>
      </w:pPr>
      <w:r>
        <w:rPr>
          <w:sz w:val="24"/>
        </w:rPr>
        <w:t>V Praze, dne</w:t>
      </w:r>
      <w:r>
        <w:rPr>
          <w:noProof/>
        </w:rPr>
        <w:drawing>
          <wp:inline distT="0" distB="0" distL="0" distR="0">
            <wp:extent cx="1088136" cy="256105"/>
            <wp:effectExtent l="0" t="0" r="0" b="0"/>
            <wp:docPr id="15742" name="Picture 15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" name="Picture 157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2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spacing w:after="0"/>
        <w:ind w:left="48"/>
      </w:pPr>
      <w:r>
        <w:rPr>
          <w:sz w:val="26"/>
        </w:rPr>
        <w:lastRenderedPageBreak/>
        <w:t>ALION s.r.o.</w:t>
      </w:r>
    </w:p>
    <w:tbl>
      <w:tblPr>
        <w:tblStyle w:val="TableGrid"/>
        <w:tblW w:w="2513" w:type="dxa"/>
        <w:tblInd w:w="178" w:type="dxa"/>
        <w:tblCellMar>
          <w:left w:w="62" w:type="dxa"/>
          <w:right w:w="80" w:type="dxa"/>
        </w:tblCellMar>
        <w:tblLook w:val="04A0" w:firstRow="1" w:lastRow="0" w:firstColumn="1" w:lastColumn="0" w:noHBand="0" w:noVBand="1"/>
      </w:tblPr>
      <w:tblGrid>
        <w:gridCol w:w="2513"/>
      </w:tblGrid>
      <w:tr w:rsidR="007A1325">
        <w:trPr>
          <w:trHeight w:val="885"/>
        </w:trPr>
        <w:tc>
          <w:tcPr>
            <w:tcW w:w="2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325" w:rsidRDefault="004A0E1B">
            <w:pPr>
              <w:ind w:left="24"/>
              <w:jc w:val="center"/>
            </w:pPr>
            <w:r>
              <w:rPr>
                <w:sz w:val="26"/>
              </w:rPr>
              <w:t>ALION s.r.o.</w:t>
            </w:r>
          </w:p>
          <w:p w:rsidR="007A1325" w:rsidRDefault="004A0E1B">
            <w:pPr>
              <w:ind w:left="29"/>
              <w:jc w:val="center"/>
            </w:pPr>
            <w:r>
              <w:rPr>
                <w:sz w:val="18"/>
              </w:rPr>
              <w:t>ókdidoué služby</w:t>
            </w:r>
          </w:p>
          <w:p w:rsidR="007A1325" w:rsidRDefault="004A0E1B">
            <w:pPr>
              <w:tabs>
                <w:tab w:val="center" w:pos="583"/>
                <w:tab w:val="center" w:pos="1675"/>
              </w:tabs>
            </w:pPr>
            <w:r>
              <w:rPr>
                <w:sz w:val="20"/>
              </w:rPr>
              <w:tab/>
              <w:t>Lešenská</w:t>
            </w:r>
            <w:r>
              <w:rPr>
                <w:sz w:val="20"/>
              </w:rPr>
              <w:tab/>
              <w:t>6/5. Pr ha 8</w:t>
            </w:r>
          </w:p>
          <w:p w:rsidR="007A1325" w:rsidRDefault="004A0E1B">
            <w:pPr>
              <w:tabs>
                <w:tab w:val="right" w:pos="2371"/>
              </w:tabs>
            </w:pPr>
            <w:r>
              <w:rPr>
                <w:sz w:val="18"/>
              </w:rPr>
              <w:t>IČO: 25138 .2 tel.: 6</w:t>
            </w:r>
            <w:r>
              <w:rPr>
                <w:sz w:val="18"/>
              </w:rPr>
              <w:tab/>
              <w:t>255 2,</w:t>
            </w:r>
          </w:p>
        </w:tc>
      </w:tr>
    </w:tbl>
    <w:p w:rsidR="007A1325" w:rsidRDefault="004A0E1B">
      <w:pPr>
        <w:spacing w:after="36"/>
        <w:ind w:left="34" w:right="-336"/>
      </w:pPr>
      <w:r>
        <w:rPr>
          <w:noProof/>
        </w:rPr>
        <w:drawing>
          <wp:inline distT="0" distB="0" distL="0" distR="0">
            <wp:extent cx="1621536" cy="18293"/>
            <wp:effectExtent l="0" t="0" r="0" b="0"/>
            <wp:docPr id="34154" name="Picture 34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4" name="Picture 341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spacing w:after="12" w:line="250" w:lineRule="auto"/>
        <w:ind w:left="10" w:hanging="10"/>
        <w:jc w:val="both"/>
      </w:pPr>
      <w:r>
        <w:rPr>
          <w:sz w:val="24"/>
        </w:rPr>
        <w:t>Zdeněk David, je atel</w:t>
      </w:r>
    </w:p>
    <w:p w:rsidR="007A1325" w:rsidRDefault="007A1325">
      <w:pPr>
        <w:sectPr w:rsidR="007A1325">
          <w:type w:val="continuous"/>
          <w:pgSz w:w="11904" w:h="16834"/>
          <w:pgMar w:top="1440" w:right="2045" w:bottom="1320" w:left="2002" w:header="708" w:footer="708" w:gutter="0"/>
          <w:cols w:num="2" w:space="708" w:equalWidth="0">
            <w:col w:w="3970" w:space="1637"/>
            <w:col w:w="2251"/>
          </w:cols>
        </w:sectPr>
      </w:pPr>
    </w:p>
    <w:p w:rsidR="007A1325" w:rsidRDefault="004A0E1B">
      <w:pPr>
        <w:spacing w:after="213"/>
        <w:ind w:left="10" w:right="-15" w:hanging="10"/>
        <w:jc w:val="right"/>
      </w:pPr>
      <w:r>
        <w:rPr>
          <w:sz w:val="24"/>
        </w:rPr>
        <w:t>Příloha 1.</w:t>
      </w:r>
    </w:p>
    <w:p w:rsidR="007A1325" w:rsidRDefault="004A0E1B">
      <w:pPr>
        <w:spacing w:after="694"/>
        <w:ind w:left="509"/>
        <w:jc w:val="center"/>
      </w:pPr>
      <w:r>
        <w:rPr>
          <w:sz w:val="30"/>
          <w:u w:val="single" w:color="000000"/>
        </w:rPr>
        <w:t>Specifikace a četnost úklidu</w:t>
      </w:r>
    </w:p>
    <w:p w:rsidR="007A1325" w:rsidRDefault="004A0E1B">
      <w:pPr>
        <w:spacing w:after="109"/>
        <w:ind w:left="110" w:hanging="1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7170" name="Picture 17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" name="Picture 171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u w:val="single" w:color="000000"/>
        </w:rPr>
        <w:t>Společné prostory , pracovny a kanceláře</w:t>
      </w:r>
    </w:p>
    <w:p w:rsidR="007A1325" w:rsidRDefault="004A0E1B">
      <w:pPr>
        <w:spacing w:after="188"/>
        <w:ind w:left="1579" w:hanging="10"/>
      </w:pPr>
      <w:r>
        <w:rPr>
          <w:sz w:val="28"/>
        </w:rPr>
        <w:t>Denně:</w:t>
      </w:r>
    </w:p>
    <w:p w:rsidR="007A1325" w:rsidRDefault="004A0E1B">
      <w:pPr>
        <w:spacing w:after="236" w:line="228" w:lineRule="auto"/>
        <w:ind w:left="499" w:right="106"/>
        <w:jc w:val="both"/>
      </w:pPr>
      <w:r>
        <w:rPr>
          <w:noProof/>
        </w:rPr>
        <w:drawing>
          <wp:inline distT="0" distB="0" distL="0" distR="0">
            <wp:extent cx="48768" cy="36586"/>
            <wp:effectExtent l="0" t="0" r="0" b="0"/>
            <wp:docPr id="34165" name="Picture 3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5" name="Picture 341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vyprazdňování odpadkových košů a případná výměna sáčků, shromaždování odpadu na určené místo </w:t>
      </w:r>
      <w:r>
        <w:rPr>
          <w:noProof/>
        </w:rPr>
        <w:drawing>
          <wp:inline distT="0" distB="0" distL="0" distR="0">
            <wp:extent cx="42672" cy="24391"/>
            <wp:effectExtent l="0" t="0" r="0" b="0"/>
            <wp:docPr id="17173" name="Picture 17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" name="Picture 1717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zametání a mytí podlah </w:t>
      </w:r>
      <w:r>
        <w:rPr>
          <w:noProof/>
        </w:rPr>
        <w:drawing>
          <wp:inline distT="0" distB="0" distL="0" distR="0">
            <wp:extent cx="42672" cy="24391"/>
            <wp:effectExtent l="0" t="0" r="0" b="0"/>
            <wp:docPr id="17174" name="Picture 17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" name="Picture 171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odstraňování prachu a nečistot na vodorovných i svislých plochách (skříní, na stolech pouze, kde bude volná plocha, nesmí přesouvat dokumenty) </w:t>
      </w:r>
      <w:r>
        <w:rPr>
          <w:noProof/>
        </w:rPr>
        <w:drawing>
          <wp:inline distT="0" distB="0" distL="0" distR="0">
            <wp:extent cx="48768" cy="42685"/>
            <wp:effectExtent l="0" t="0" r="0" b="0"/>
            <wp:docPr id="34167" name="Picture 34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7" name="Picture 3416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odstraňování otisků a mastnot okolo klik u dveří, </w:t>
      </w:r>
      <w:r>
        <w:rPr>
          <w:noProof/>
        </w:rPr>
        <w:drawing>
          <wp:inline distT="0" distB="0" distL="0" distR="0">
            <wp:extent cx="48768" cy="30489"/>
            <wp:effectExtent l="0" t="0" r="0" b="0"/>
            <wp:docPr id="17179" name="Picture 17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" name="Picture 1717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luxování koberců 1x týdně:</w:t>
      </w:r>
    </w:p>
    <w:p w:rsidR="007A1325" w:rsidRDefault="004A0E1B">
      <w:pPr>
        <w:tabs>
          <w:tab w:val="center" w:pos="600"/>
          <w:tab w:val="center" w:pos="2009"/>
        </w:tabs>
        <w:spacing w:after="465" w:line="265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377952</wp:posOffset>
            </wp:positionH>
            <wp:positionV relativeFrom="page">
              <wp:posOffset>1951277</wp:posOffset>
            </wp:positionV>
            <wp:extent cx="36576" cy="731729"/>
            <wp:effectExtent l="0" t="0" r="0" b="0"/>
            <wp:wrapSquare wrapText="bothSides"/>
            <wp:docPr id="17231" name="Picture 17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" name="Picture 1723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731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54864" cy="18293"/>
            <wp:effectExtent l="0" t="0" r="0" b="0"/>
            <wp:docPr id="17180" name="Picture 17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" name="Picture 1718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odstraňování pavučin</w:t>
      </w:r>
    </w:p>
    <w:p w:rsidR="007A1325" w:rsidRDefault="004A0E1B">
      <w:pPr>
        <w:spacing w:after="109"/>
        <w:ind w:left="110" w:hanging="10"/>
      </w:pPr>
      <w:r>
        <w:rPr>
          <w:sz w:val="30"/>
          <w:u w:val="single" w:color="000000"/>
        </w:rPr>
        <w:t>Sociální zařízení + kuchyňka</w:t>
      </w:r>
    </w:p>
    <w:p w:rsidR="007A1325" w:rsidRDefault="004A0E1B">
      <w:pPr>
        <w:spacing w:after="188"/>
        <w:ind w:left="1579" w:hanging="10"/>
      </w:pPr>
      <w:r>
        <w:rPr>
          <w:sz w:val="28"/>
        </w:rPr>
        <w:t>Denně</w:t>
      </w:r>
    </w:p>
    <w:p w:rsidR="007A1325" w:rsidRDefault="004A0E1B">
      <w:pPr>
        <w:spacing w:after="3" w:line="265" w:lineRule="auto"/>
        <w:ind w:left="523" w:right="81" w:hanging="10"/>
      </w:pPr>
      <w:r>
        <w:rPr>
          <w:noProof/>
        </w:rPr>
        <w:drawing>
          <wp:inline distT="0" distB="0" distL="0" distR="0">
            <wp:extent cx="60960" cy="45733"/>
            <wp:effectExtent l="0" t="0" r="0" b="0"/>
            <wp:docPr id="34169" name="Picture 34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9" name="Picture 341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vyprazdňování odpadkových košů a případná výměna sáčků, shromažďování odpadu na určené místo </w:t>
      </w:r>
      <w:r>
        <w:rPr>
          <w:noProof/>
        </w:rPr>
        <w:drawing>
          <wp:inline distT="0" distB="0" distL="0" distR="0">
            <wp:extent cx="48768" cy="30488"/>
            <wp:effectExtent l="0" t="0" r="0" b="0"/>
            <wp:docPr id="34171" name="Picture 34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1" name="Picture 3417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doplňování veškerých hyg.potřeb ( pap.ručníky, toal.papír, tek.mýdlo atd.) </w:t>
      </w:r>
      <w:r>
        <w:rPr>
          <w:noProof/>
        </w:rPr>
        <w:drawing>
          <wp:inline distT="0" distB="0" distL="0" distR="0">
            <wp:extent cx="60960" cy="18293"/>
            <wp:effectExtent l="0" t="0" r="0" b="0"/>
            <wp:docPr id="34173" name="Picture 34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3" name="Picture 3417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čistění a vytírání podlah detergentními a dezinfekčními prostředky </w:t>
      </w:r>
      <w:r>
        <w:rPr>
          <w:noProof/>
        </w:rPr>
        <w:drawing>
          <wp:inline distT="0" distB="0" distL="0" distR="0">
            <wp:extent cx="54864" cy="18293"/>
            <wp:effectExtent l="0" t="0" r="0" b="0"/>
            <wp:docPr id="17188" name="Picture 17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" name="Picture 171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 xml:space="preserve">čistění a dezinfekce záchodových mís, pisoárů umyvadel a sprch. koutů </w:t>
      </w:r>
      <w:r>
        <w:rPr>
          <w:noProof/>
        </w:rPr>
        <w:drawing>
          <wp:inline distT="0" distB="0" distL="0" distR="0">
            <wp:extent cx="54864" cy="30489"/>
            <wp:effectExtent l="0" t="0" r="0" b="0"/>
            <wp:docPr id="34175" name="Picture 34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5" name="Picture 3417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čistění a dezinfekce klik a zách. sedátek </w:t>
      </w:r>
      <w:r>
        <w:rPr>
          <w:noProof/>
        </w:rPr>
        <w:drawing>
          <wp:inline distT="0" distB="0" distL="0" distR="0">
            <wp:extent cx="54864" cy="30489"/>
            <wp:effectExtent l="0" t="0" r="0" b="0"/>
            <wp:docPr id="34177" name="Picture 3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7" name="Picture 341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leštění zásobníku na hyg.potřeby </w:t>
      </w:r>
      <w:r>
        <w:rPr>
          <w:noProof/>
        </w:rPr>
        <w:drawing>
          <wp:inline distT="0" distB="0" distL="0" distR="0">
            <wp:extent cx="48768" cy="18293"/>
            <wp:effectExtent l="0" t="0" r="0" b="0"/>
            <wp:docPr id="17193" name="Picture 17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" name="Picture 1719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čistění vodovodních kohoutků , zrcadel a kuch.dřezů</w:t>
      </w:r>
    </w:p>
    <w:p w:rsidR="007A1325" w:rsidRDefault="004A0E1B">
      <w:pPr>
        <w:spacing w:after="191" w:line="265" w:lineRule="auto"/>
        <w:ind w:left="873" w:right="81" w:hanging="360"/>
      </w:pPr>
      <w:r>
        <w:rPr>
          <w:noProof/>
        </w:rPr>
        <w:drawing>
          <wp:inline distT="0" distB="0" distL="0" distR="0">
            <wp:extent cx="48768" cy="36586"/>
            <wp:effectExtent l="0" t="0" r="0" b="0"/>
            <wp:docPr id="34179" name="Picture 34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9" name="Picture 3417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Vyčištění sanitární keramiky včetně všech doplňků a dlaždic na přilehlých zdech</w:t>
      </w:r>
    </w:p>
    <w:p w:rsidR="007A1325" w:rsidRDefault="004A0E1B">
      <w:pPr>
        <w:spacing w:after="188"/>
        <w:ind w:left="2328" w:hanging="10"/>
      </w:pPr>
      <w:r>
        <w:rPr>
          <w:sz w:val="28"/>
        </w:rPr>
        <w:t>1x týdně:</w:t>
      </w:r>
    </w:p>
    <w:p w:rsidR="007A1325" w:rsidRDefault="004A0E1B">
      <w:pPr>
        <w:spacing w:after="3" w:line="265" w:lineRule="auto"/>
        <w:ind w:left="523" w:right="81" w:hanging="10"/>
      </w:pPr>
      <w:r>
        <w:rPr>
          <w:noProof/>
        </w:rPr>
        <w:drawing>
          <wp:inline distT="0" distB="0" distL="0" distR="0">
            <wp:extent cx="91440" cy="30489"/>
            <wp:effectExtent l="0" t="0" r="0" b="0"/>
            <wp:docPr id="34181" name="Picture 34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1" name="Picture 3418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odstraňování pavučin</w:t>
      </w:r>
    </w:p>
    <w:p w:rsidR="007A1325" w:rsidRDefault="004A0E1B">
      <w:pPr>
        <w:spacing w:after="0"/>
        <w:ind w:left="10" w:right="125" w:hanging="10"/>
        <w:jc w:val="right"/>
      </w:pPr>
      <w:r>
        <w:rPr>
          <w:sz w:val="24"/>
        </w:rPr>
        <w:t>Příloha 2.</w:t>
      </w:r>
    </w:p>
    <w:p w:rsidR="007A1325" w:rsidRDefault="004A0E1B">
      <w:pPr>
        <w:pStyle w:val="Nadpis3"/>
      </w:pPr>
      <w:r>
        <w:lastRenderedPageBreak/>
        <w:t>Specifikace a cenv mimořádných úklidových prací</w:t>
      </w:r>
    </w:p>
    <w:p w:rsidR="007A1325" w:rsidRDefault="004A0E1B">
      <w:pPr>
        <w:spacing w:after="7" w:line="253" w:lineRule="auto"/>
        <w:ind w:left="6542" w:right="52" w:hanging="625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1832371</wp:posOffset>
            </wp:positionV>
            <wp:extent cx="51816" cy="484770"/>
            <wp:effectExtent l="0" t="0" r="0" b="0"/>
            <wp:wrapTopAndBottom/>
            <wp:docPr id="20247" name="Picture 20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" name="Picture 2024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8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247287</wp:posOffset>
                </wp:positionV>
                <wp:extent cx="4175760" cy="9147"/>
                <wp:effectExtent l="0" t="0" r="0" b="0"/>
                <wp:wrapSquare wrapText="bothSides"/>
                <wp:docPr id="34190" name="Group 34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0" cy="9147"/>
                          <a:chOff x="0" y="0"/>
                          <a:chExt cx="4175760" cy="9147"/>
                        </a:xfrm>
                      </wpg:grpSpPr>
                      <wps:wsp>
                        <wps:cNvPr id="34189" name="Shape 34189"/>
                        <wps:cNvSpPr/>
                        <wps:spPr>
                          <a:xfrm>
                            <a:off x="0" y="0"/>
                            <a:ext cx="41757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0" h="9147">
                                <a:moveTo>
                                  <a:pt x="0" y="4573"/>
                                </a:moveTo>
                                <a:lnTo>
                                  <a:pt x="41757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190" style="width:328.8pt;height:0.7202pt;position:absolute;mso-position-horizontal-relative:text;mso-position-horizontal:absolute;margin-left:-1.44pt;mso-position-vertical-relative:text;margin-top:19.4715pt;" coordsize="41757,91">
                <v:shape id="Shape 34189" style="position:absolute;width:41757;height:91;left:0;top:0;" coordsize="4175760,9147" path="m0,4573l4175760,4573">
                  <v:stroke weight="0.72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8"/>
        </w:rPr>
        <w:t>Druh činnosti</w:t>
      </w:r>
      <w:r>
        <w:rPr>
          <w:sz w:val="18"/>
        </w:rPr>
        <w:tab/>
        <w:t>jednotka</w:t>
      </w:r>
      <w:r>
        <w:rPr>
          <w:sz w:val="18"/>
        </w:rPr>
        <w:tab/>
        <w:t xml:space="preserve">cena za jednotku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174" name="Picture 20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" name="Picture 2017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(bez DPH v Kč)</w:t>
      </w:r>
      <w:r>
        <w:rPr>
          <w:noProof/>
        </w:rPr>
        <w:drawing>
          <wp:inline distT="0" distB="0" distL="0" distR="0">
            <wp:extent cx="929640" cy="106710"/>
            <wp:effectExtent l="0" t="0" r="0" b="0"/>
            <wp:docPr id="34183" name="Picture 34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3" name="Picture 3418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205" w:type="dxa"/>
        <w:tblInd w:w="5" w:type="dxa"/>
        <w:tblLook w:val="04A0" w:firstRow="1" w:lastRow="0" w:firstColumn="1" w:lastColumn="0" w:noHBand="0" w:noVBand="1"/>
      </w:tblPr>
      <w:tblGrid>
        <w:gridCol w:w="269"/>
        <w:gridCol w:w="3197"/>
        <w:gridCol w:w="3005"/>
        <w:gridCol w:w="734"/>
      </w:tblGrid>
      <w:tr w:rsidR="007A1325">
        <w:trPr>
          <w:trHeight w:val="21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9"/>
            </w:pPr>
            <w:r>
              <w:rPr>
                <w:sz w:val="18"/>
              </w:rPr>
              <w:t>1)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9"/>
            </w:pPr>
            <w:r>
              <w:rPr>
                <w:sz w:val="18"/>
              </w:rPr>
              <w:t>Mytí oken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</w:tr>
      <w:tr w:rsidR="007A1325">
        <w:trPr>
          <w:trHeight w:val="24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20"/>
              </w:rPr>
              <w:t>a) do 3 metrů výšky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91"/>
              <w:jc w:val="center"/>
            </w:pPr>
            <w:r>
              <w:rPr>
                <w:sz w:val="18"/>
              </w:rPr>
              <w:t>12,00</w:t>
            </w:r>
          </w:p>
        </w:tc>
      </w:tr>
      <w:tr w:rsidR="007A1325">
        <w:trPr>
          <w:trHeight w:val="24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20"/>
              </w:rPr>
              <w:t>b) nad 3 metry výšky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6"/>
              <w:jc w:val="center"/>
            </w:pPr>
            <w:r>
              <w:rPr>
                <w:sz w:val="18"/>
              </w:rPr>
              <w:t>14,00</w:t>
            </w:r>
          </w:p>
        </w:tc>
      </w:tr>
      <w:tr w:rsidR="007A1325">
        <w:trPr>
          <w:trHeight w:val="23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c) půjčovné vysokozdvižné plošiny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25"/>
            </w:pPr>
            <w:r>
              <w:rPr>
                <w:sz w:val="18"/>
              </w:rPr>
              <w:t>980,00</w:t>
            </w:r>
          </w:p>
        </w:tc>
      </w:tr>
      <w:tr w:rsidR="007A1325">
        <w:trPr>
          <w:trHeight w:val="24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2)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20"/>
              </w:rPr>
              <w:t>Čistění koberců- šamponováním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4"/>
            </w:pPr>
            <w:r>
              <w:rPr>
                <w:sz w:val="18"/>
              </w:rPr>
              <w:t>12,50</w:t>
            </w:r>
          </w:p>
        </w:tc>
      </w:tr>
      <w:tr w:rsidR="007A1325">
        <w:trPr>
          <w:trHeight w:val="24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211"/>
              <w:jc w:val="center"/>
            </w:pPr>
            <w:r>
              <w:rPr>
                <w:sz w:val="18"/>
              </w:rPr>
              <w:t>- extrakce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302"/>
            </w:pPr>
            <w:r>
              <w:rPr>
                <w:sz w:val="18"/>
              </w:rPr>
              <w:t>8,50</w:t>
            </w:r>
          </w:p>
        </w:tc>
      </w:tr>
      <w:tr w:rsidR="007A1325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2"/>
              <w:jc w:val="center"/>
            </w:pPr>
            <w:r>
              <w:rPr>
                <w:sz w:val="18"/>
              </w:rPr>
              <w:t>- suché čistění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rn2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54"/>
            </w:pPr>
            <w:r>
              <w:rPr>
                <w:sz w:val="18"/>
              </w:rPr>
              <w:t>25,00</w:t>
            </w:r>
          </w:p>
        </w:tc>
      </w:tr>
      <w:tr w:rsidR="007A1325">
        <w:trPr>
          <w:trHeight w:val="23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6"/>
              </w:rPr>
              <w:t>3)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Čistění čalouněného nábytku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4"/>
            </w:pPr>
            <w:r>
              <w:rPr>
                <w:sz w:val="18"/>
              </w:rPr>
              <w:t>17,00</w:t>
            </w:r>
          </w:p>
        </w:tc>
      </w:tr>
      <w:tr w:rsidR="007A1325">
        <w:trPr>
          <w:trHeight w:val="24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6"/>
              </w:rPr>
              <w:t>4)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Aplikace ochranných vosků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</w:tr>
      <w:tr w:rsidR="007A1325">
        <w:trPr>
          <w:trHeight w:val="24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a) na podlahy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54"/>
            </w:pPr>
            <w:r>
              <w:rPr>
                <w:sz w:val="18"/>
              </w:rPr>
              <w:t>45,00</w:t>
            </w:r>
          </w:p>
        </w:tc>
      </w:tr>
      <w:tr w:rsidR="007A1325">
        <w:trPr>
          <w:trHeight w:val="23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b) na stěny a schodiště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rn2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59"/>
            </w:pPr>
            <w:r>
              <w:rPr>
                <w:sz w:val="18"/>
              </w:rPr>
              <w:t>56,00</w:t>
            </w:r>
          </w:p>
        </w:tc>
      </w:tr>
      <w:tr w:rsidR="007A1325">
        <w:trPr>
          <w:trHeight w:val="246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20"/>
              </w:rPr>
              <w:t>c) leštění (HIGH SPEED)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rn2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346"/>
            </w:pPr>
            <w:r>
              <w:rPr>
                <w:sz w:val="18"/>
              </w:rPr>
              <w:t>9,00</w:t>
            </w:r>
          </w:p>
        </w:tc>
      </w:tr>
      <w:tr w:rsidR="007A1325">
        <w:trPr>
          <w:trHeight w:val="24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d) krystalizace kamene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38"/>
              <w:jc w:val="right"/>
            </w:pPr>
            <w:r>
              <w:rPr>
                <w:sz w:val="18"/>
              </w:rPr>
              <w:t>52,00</w:t>
            </w:r>
          </w:p>
        </w:tc>
      </w:tr>
      <w:tr w:rsidR="007A1325">
        <w:trPr>
          <w:trHeight w:val="23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5)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Praní záclon, potahů, utěrek atd.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t>ks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346"/>
            </w:pPr>
            <w:r>
              <w:rPr>
                <w:sz w:val="18"/>
              </w:rPr>
              <w:t>9,00</w:t>
            </w:r>
          </w:p>
        </w:tc>
      </w:tr>
      <w:tr w:rsidR="007A1325">
        <w:trPr>
          <w:trHeight w:val="24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6)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Svěšení, věšení a odvoz záclon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2"/>
              <w:jc w:val="center"/>
            </w:pPr>
            <w:r>
              <w:rPr>
                <w:sz w:val="18"/>
              </w:rPr>
              <w:t>4,60</w:t>
            </w:r>
          </w:p>
        </w:tc>
      </w:tr>
      <w:tr w:rsidR="007A1325">
        <w:trPr>
          <w:trHeight w:val="24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7)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Úklid po stavebních úpravách, malování atd</w:t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20175" name="Picture 20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5" name="Picture 2017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91"/>
              <w:jc w:val="center"/>
            </w:pPr>
            <w:r>
              <w:rPr>
                <w:sz w:val="18"/>
              </w:rPr>
              <w:t>150,00</w:t>
            </w:r>
          </w:p>
        </w:tc>
      </w:tr>
      <w:tr w:rsidR="007A1325">
        <w:trPr>
          <w:trHeight w:val="20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8)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Odstraňování havárií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2"/>
              <w:jc w:val="center"/>
            </w:pPr>
            <w:r>
              <w:rPr>
                <w:sz w:val="18"/>
              </w:rPr>
              <w:t>350,00</w:t>
            </w:r>
          </w:p>
        </w:tc>
      </w:tr>
      <w:tr w:rsidR="007A1325">
        <w:trPr>
          <w:trHeight w:val="27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9) Mytí osvětlovacích těles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9"/>
            </w:pPr>
            <w:r>
              <w:rPr>
                <w:sz w:val="18"/>
              </w:rPr>
              <w:t>a) do 3 metrů výšky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6"/>
              </w:rPr>
              <w:t>trubice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"/>
              <w:jc w:val="center"/>
            </w:pPr>
            <w:r>
              <w:rPr>
                <w:sz w:val="18"/>
              </w:rPr>
              <w:t>9,00</w:t>
            </w:r>
          </w:p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9"/>
            </w:pPr>
            <w:r>
              <w:rPr>
                <w:sz w:val="18"/>
              </w:rPr>
              <w:t>b) nad 3 metry výšky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trubice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4"/>
            </w:pPr>
            <w:r>
              <w:rPr>
                <w:sz w:val="18"/>
              </w:rPr>
              <w:t>12,00</w:t>
            </w:r>
          </w:p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10) Stěhování nábytku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91"/>
              <w:jc w:val="center"/>
            </w:pPr>
            <w:r>
              <w:rPr>
                <w:sz w:val="18"/>
              </w:rPr>
              <w:t>180,00</w:t>
            </w:r>
          </w:p>
        </w:tc>
      </w:tr>
      <w:tr w:rsidR="007A1325">
        <w:trPr>
          <w:trHeight w:val="242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 1 ) Odvoz suti kontejnerem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43"/>
              <w:jc w:val="right"/>
            </w:pPr>
            <w:r>
              <w:rPr>
                <w:sz w:val="18"/>
              </w:rPr>
              <w:t>1500,00</w:t>
            </w:r>
          </w:p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12) Odvoz objemného kancelářského odpadu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30"/>
            </w:pPr>
            <w:r>
              <w:rPr>
                <w:sz w:val="18"/>
              </w:rPr>
              <w:t>160,00</w:t>
            </w:r>
          </w:p>
        </w:tc>
      </w:tr>
      <w:tr w:rsidR="007A1325">
        <w:trPr>
          <w:trHeight w:val="237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13) Malý nakladač UNC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30"/>
            </w:pPr>
            <w:r>
              <w:rPr>
                <w:sz w:val="18"/>
              </w:rPr>
              <w:t>1550,00</w:t>
            </w:r>
          </w:p>
        </w:tc>
      </w:tr>
      <w:tr w:rsidR="007A1325">
        <w:trPr>
          <w:trHeight w:val="249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tabs>
                <w:tab w:val="center" w:pos="2568"/>
              </w:tabs>
            </w:pPr>
            <w:r>
              <w:rPr>
                <w:sz w:val="18"/>
              </w:rPr>
              <w:t>14) Sekání trávy</w:t>
            </w:r>
            <w:r>
              <w:rPr>
                <w:sz w:val="18"/>
              </w:rPr>
              <w:tab/>
              <w:t>rovná plocha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rn2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</w:tr>
      <w:tr w:rsidR="007A1325">
        <w:trPr>
          <w:trHeight w:val="237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99"/>
              <w:jc w:val="center"/>
            </w:pPr>
            <w:r>
              <w:rPr>
                <w:sz w:val="20"/>
              </w:rPr>
              <w:t>svah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98"/>
            </w:pPr>
            <w:r>
              <w:rPr>
                <w:sz w:val="18"/>
              </w:rPr>
              <w:t>5,90</w:t>
            </w:r>
          </w:p>
        </w:tc>
      </w:tr>
      <w:tr w:rsidR="007A1325">
        <w:trPr>
          <w:trHeight w:val="240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15) Ztížené kácení stromů do 0 30 cm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2"/>
            </w:pPr>
            <w:r>
              <w:rPr>
                <w:sz w:val="18"/>
              </w:rPr>
              <w:t>1240,00</w:t>
            </w:r>
          </w:p>
        </w:tc>
      </w:tr>
      <w:tr w:rsidR="007A1325">
        <w:trPr>
          <w:trHeight w:val="239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16) Vykácení náletových dřevin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6"/>
              <w:jc w:val="center"/>
            </w:pPr>
            <w:r>
              <w:rPr>
                <w:sz w:val="18"/>
              </w:rPr>
              <w:t>120,00</w:t>
            </w:r>
          </w:p>
        </w:tc>
      </w:tr>
      <w:tr w:rsidR="007A1325">
        <w:trPr>
          <w:trHeight w:val="243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17) Vyklizovací práce sklepů dvorků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6"/>
              <w:jc w:val="center"/>
            </w:pPr>
            <w:r>
              <w:rPr>
                <w:sz w:val="18"/>
              </w:rPr>
              <w:t>170,00</w:t>
            </w:r>
          </w:p>
        </w:tc>
      </w:tr>
      <w:tr w:rsidR="007A1325">
        <w:trPr>
          <w:trHeight w:val="239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18) Veškeré výškové práce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"/>
              <w:jc w:val="center"/>
            </w:pPr>
            <w:r>
              <w:rPr>
                <w:sz w:val="18"/>
              </w:rPr>
              <w:t>880,00</w:t>
            </w:r>
          </w:p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19) čistění textilních žaluzií vertikálních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brn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43"/>
              <w:jc w:val="right"/>
            </w:pPr>
            <w:r>
              <w:rPr>
                <w:sz w:val="18"/>
              </w:rPr>
              <w:t>17,00</w:t>
            </w:r>
          </w:p>
        </w:tc>
      </w:tr>
      <w:tr w:rsidR="007A1325">
        <w:trPr>
          <w:trHeight w:val="244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20) Čistění žaluzií horizontálních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34"/>
              <w:jc w:val="right"/>
            </w:pPr>
            <w:r>
              <w:rPr>
                <w:sz w:val="18"/>
              </w:rPr>
              <w:t>135,00</w:t>
            </w:r>
          </w:p>
        </w:tc>
      </w:tr>
      <w:tr w:rsidR="007A1325">
        <w:trPr>
          <w:trHeight w:val="240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21) Strojní čistění podlah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43"/>
              <w:jc w:val="right"/>
            </w:pPr>
            <w:r>
              <w:rPr>
                <w:sz w:val="18"/>
              </w:rPr>
              <w:t>9,90</w:t>
            </w:r>
          </w:p>
        </w:tc>
      </w:tr>
      <w:tr w:rsidR="007A1325">
        <w:trPr>
          <w:trHeight w:val="23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22) Tlakové mytí KRANTZLE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43"/>
              <w:jc w:val="right"/>
            </w:pPr>
            <w:r>
              <w:rPr>
                <w:sz w:val="18"/>
              </w:rPr>
              <w:t>150,00</w:t>
            </w:r>
          </w:p>
        </w:tc>
      </w:tr>
      <w:tr w:rsidR="007A1325">
        <w:trPr>
          <w:trHeight w:val="243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23) Čistění kancelářské techniky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jc w:val="right"/>
            </w:pPr>
            <w:r>
              <w:rPr>
                <w:sz w:val="18"/>
              </w:rPr>
              <w:t>350,00</w:t>
            </w:r>
          </w:p>
        </w:tc>
      </w:tr>
      <w:tr w:rsidR="007A1325">
        <w:trPr>
          <w:trHeight w:val="202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24) Mytí lednic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24"/>
              </w:rPr>
              <w:t>ks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5"/>
              <w:jc w:val="right"/>
            </w:pPr>
            <w:r>
              <w:rPr>
                <w:sz w:val="18"/>
              </w:rPr>
              <w:t>200,00</w:t>
            </w:r>
          </w:p>
        </w:tc>
      </w:tr>
    </w:tbl>
    <w:p w:rsidR="007A1325" w:rsidRDefault="004A0E1B">
      <w:pPr>
        <w:spacing w:after="7" w:line="253" w:lineRule="auto"/>
        <w:ind w:left="-5" w:right="52" w:firstLine="9"/>
        <w:jc w:val="both"/>
      </w:pPr>
      <w:r>
        <w:rPr>
          <w:sz w:val="18"/>
        </w:rPr>
        <w:t>Použití přípravku STAR 50 Konc. Výrobce Everstar Bludovská 18, Šumperk.</w:t>
      </w:r>
    </w:p>
    <w:p w:rsidR="007A1325" w:rsidRDefault="004A0E1B">
      <w:pPr>
        <w:spacing w:after="3"/>
        <w:ind w:left="10"/>
      </w:pPr>
      <w:r>
        <w:rPr>
          <w:sz w:val="20"/>
        </w:rPr>
        <w:t>Poznámka:</w:t>
      </w:r>
    </w:p>
    <w:p w:rsidR="007A1325" w:rsidRDefault="004A0E1B">
      <w:pPr>
        <w:spacing w:after="46" w:line="253" w:lineRule="auto"/>
        <w:ind w:left="-5" w:right="52" w:firstLine="9"/>
        <w:jc w:val="both"/>
      </w:pPr>
      <w:r>
        <w:rPr>
          <w:sz w:val="18"/>
        </w:rPr>
        <w:t>1) Odstraňování havárií je zajišťováno nepřetržitě včetně svátků. V ceně jsou zahrnuty veškeré náklady, včetně svozu pracovníků a přepravy techniky.</w:t>
      </w:r>
    </w:p>
    <w:p w:rsidR="007A1325" w:rsidRDefault="004A0E1B">
      <w:pPr>
        <w:spacing w:after="308" w:line="253" w:lineRule="auto"/>
        <w:ind w:left="269" w:right="52" w:hanging="274"/>
        <w:jc w:val="both"/>
      </w:pPr>
      <w:r>
        <w:rPr>
          <w:sz w:val="18"/>
        </w:rPr>
        <w:t>2)Sazby uvedené v této příloze jsou platné v případě, že se jedná o běžné znečistění, odpovídající charakteru objektu a jeho provozu. V případě nadměrného znečistění v důsledku malování, stěhování, stavebních úprav, havárii, atd., bude účtována přirážka, jejíž výše bude odpovídat charakteru a rozsahu nadměrného znečistění. Tato přirážka bude před zahájenim prací projednána s objednatelem.</w:t>
      </w:r>
    </w:p>
    <w:p w:rsidR="007A1325" w:rsidRDefault="004A0E1B">
      <w:pPr>
        <w:pBdr>
          <w:top w:val="single" w:sz="3" w:space="0" w:color="000000"/>
          <w:bottom w:val="single" w:sz="3" w:space="0" w:color="000000"/>
          <w:right w:val="single" w:sz="3" w:space="0" w:color="000000"/>
        </w:pBdr>
        <w:spacing w:after="3" w:line="266" w:lineRule="auto"/>
        <w:ind w:left="931" w:right="3067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3398520</wp:posOffset>
            </wp:positionH>
            <wp:positionV relativeFrom="paragraph">
              <wp:posOffset>-104303</wp:posOffset>
            </wp:positionV>
            <wp:extent cx="2151888" cy="1091495"/>
            <wp:effectExtent l="0" t="0" r="0" b="0"/>
            <wp:wrapSquare wrapText="bothSides"/>
            <wp:docPr id="34187" name="Picture 34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7" name="Picture 34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10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RLiON s.r.o. V Praze dne: Ó úklidové služby</w:t>
      </w:r>
    </w:p>
    <w:p w:rsidR="007A1325" w:rsidRDefault="004A0E1B">
      <w:pPr>
        <w:pBdr>
          <w:top w:val="single" w:sz="3" w:space="0" w:color="000000"/>
          <w:bottom w:val="single" w:sz="3" w:space="0" w:color="000000"/>
          <w:right w:val="single" w:sz="3" w:space="0" w:color="000000"/>
        </w:pBdr>
        <w:spacing w:after="3" w:line="266" w:lineRule="auto"/>
        <w:ind w:left="931" w:right="3067" w:hanging="10"/>
      </w:pPr>
      <w:r>
        <w:rPr>
          <w:sz w:val="20"/>
        </w:rPr>
        <w:t>Lešenská 536/5, Praha 8</w:t>
      </w:r>
    </w:p>
    <w:p w:rsidR="007A1325" w:rsidRDefault="004A0E1B">
      <w:pPr>
        <w:pBdr>
          <w:top w:val="single" w:sz="3" w:space="0" w:color="000000"/>
          <w:bottom w:val="single" w:sz="3" w:space="0" w:color="000000"/>
          <w:right w:val="single" w:sz="3" w:space="0" w:color="000000"/>
        </w:pBdr>
        <w:spacing w:after="370"/>
        <w:ind w:left="921" w:right="3067"/>
      </w:pPr>
      <w:r>
        <w:rPr>
          <w:sz w:val="18"/>
        </w:rPr>
        <w:t>IČO: 25138022, tel.: 602 255 201</w:t>
      </w:r>
    </w:p>
    <w:p w:rsidR="007A1325" w:rsidRDefault="004A0E1B">
      <w:pPr>
        <w:tabs>
          <w:tab w:val="center" w:pos="1853"/>
          <w:tab w:val="center" w:pos="7680"/>
        </w:tabs>
        <w:spacing w:after="7" w:line="253" w:lineRule="auto"/>
      </w:pPr>
      <w:r>
        <w:rPr>
          <w:sz w:val="18"/>
        </w:rPr>
        <w:tab/>
        <w:t>zh tovitel</w:t>
      </w:r>
      <w:r>
        <w:rPr>
          <w:sz w:val="18"/>
        </w:rPr>
        <w:tab/>
        <w:t>o ednatel</w:t>
      </w:r>
    </w:p>
    <w:sectPr w:rsidR="007A1325">
      <w:type w:val="continuous"/>
      <w:pgSz w:w="11904" w:h="16834"/>
      <w:pgMar w:top="1186" w:right="763" w:bottom="2152" w:left="19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555"/>
    <w:multiLevelType w:val="hybridMultilevel"/>
    <w:tmpl w:val="70DAC844"/>
    <w:lvl w:ilvl="0" w:tplc="59D22F4A">
      <w:start w:val="2"/>
      <w:numFmt w:val="decimal"/>
      <w:lvlText w:val="%1)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EE5E8">
      <w:start w:val="1"/>
      <w:numFmt w:val="lowerLetter"/>
      <w:lvlText w:val="%2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0DC8E">
      <w:start w:val="1"/>
      <w:numFmt w:val="lowerRoman"/>
      <w:lvlText w:val="%3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AD6D4">
      <w:start w:val="1"/>
      <w:numFmt w:val="decimal"/>
      <w:lvlText w:val="%4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A6306">
      <w:start w:val="1"/>
      <w:numFmt w:val="lowerLetter"/>
      <w:lvlText w:val="%5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A79C8">
      <w:start w:val="1"/>
      <w:numFmt w:val="lowerRoman"/>
      <w:lvlText w:val="%6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BE34">
      <w:start w:val="1"/>
      <w:numFmt w:val="decimal"/>
      <w:lvlText w:val="%7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45CA4">
      <w:start w:val="1"/>
      <w:numFmt w:val="lowerLetter"/>
      <w:lvlText w:val="%8"/>
      <w:lvlJc w:val="left"/>
      <w:pPr>
        <w:ind w:left="7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D400">
      <w:start w:val="1"/>
      <w:numFmt w:val="lowerRoman"/>
      <w:lvlText w:val="%9"/>
      <w:lvlJc w:val="left"/>
      <w:pPr>
        <w:ind w:left="8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86CC6"/>
    <w:multiLevelType w:val="hybridMultilevel"/>
    <w:tmpl w:val="516C32A0"/>
    <w:lvl w:ilvl="0" w:tplc="850EDA44">
      <w:start w:val="2"/>
      <w:numFmt w:val="decimal"/>
      <w:lvlText w:val="%1)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E1394">
      <w:start w:val="5"/>
      <w:numFmt w:val="decimal"/>
      <w:lvlText w:val="%2)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48AC84">
      <w:start w:val="1"/>
      <w:numFmt w:val="lowerRoman"/>
      <w:lvlText w:val="%3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100D66">
      <w:start w:val="1"/>
      <w:numFmt w:val="decimal"/>
      <w:lvlText w:val="%4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52AB4E">
      <w:start w:val="1"/>
      <w:numFmt w:val="lowerLetter"/>
      <w:lvlText w:val="%5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B01BCE">
      <w:start w:val="1"/>
      <w:numFmt w:val="lowerRoman"/>
      <w:lvlText w:val="%6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7C5368">
      <w:start w:val="1"/>
      <w:numFmt w:val="decimal"/>
      <w:lvlText w:val="%7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10E5E2">
      <w:start w:val="1"/>
      <w:numFmt w:val="lowerLetter"/>
      <w:lvlText w:val="%8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4702E">
      <w:start w:val="1"/>
      <w:numFmt w:val="lowerRoman"/>
      <w:lvlText w:val="%9"/>
      <w:lvlJc w:val="left"/>
      <w:pPr>
        <w:ind w:left="7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D20BE"/>
    <w:multiLevelType w:val="hybridMultilevel"/>
    <w:tmpl w:val="8DE2B6C4"/>
    <w:lvl w:ilvl="0" w:tplc="FAB46014">
      <w:start w:val="1"/>
      <w:numFmt w:val="decimal"/>
      <w:lvlText w:val="%1)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76C372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C3C1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2702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AA31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0FCA0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BBDC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48BC2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2A4C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236053"/>
    <w:multiLevelType w:val="hybridMultilevel"/>
    <w:tmpl w:val="2FE25A0A"/>
    <w:lvl w:ilvl="0" w:tplc="8F9E0972">
      <w:start w:val="2"/>
      <w:numFmt w:val="decimal"/>
      <w:lvlText w:val="%1)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41872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46C96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01BE4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A8094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A203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4D566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2DFD8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EE87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C83F2D"/>
    <w:multiLevelType w:val="hybridMultilevel"/>
    <w:tmpl w:val="AFA85BC4"/>
    <w:lvl w:ilvl="0" w:tplc="F1F844DA">
      <w:start w:val="1"/>
      <w:numFmt w:val="decimal"/>
      <w:lvlText w:val="%1)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25F9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8EED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6D8F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40F1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E38F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D9B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622C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C3EB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DC5084"/>
    <w:multiLevelType w:val="hybridMultilevel"/>
    <w:tmpl w:val="39C82BB0"/>
    <w:lvl w:ilvl="0" w:tplc="537E6A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CCF5E">
      <w:start w:val="12"/>
      <w:numFmt w:val="decimal"/>
      <w:lvlText w:val="%2)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C79D0">
      <w:start w:val="1"/>
      <w:numFmt w:val="lowerRoman"/>
      <w:lvlText w:val="%3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8F902">
      <w:start w:val="1"/>
      <w:numFmt w:val="decimal"/>
      <w:lvlText w:val="%4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F16">
      <w:start w:val="1"/>
      <w:numFmt w:val="lowerLetter"/>
      <w:lvlText w:val="%5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8E2C">
      <w:start w:val="1"/>
      <w:numFmt w:val="lowerRoman"/>
      <w:lvlText w:val="%6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8F174">
      <w:start w:val="1"/>
      <w:numFmt w:val="decimal"/>
      <w:lvlText w:val="%7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242B0">
      <w:start w:val="1"/>
      <w:numFmt w:val="lowerLetter"/>
      <w:lvlText w:val="%8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C5AF0">
      <w:start w:val="1"/>
      <w:numFmt w:val="lowerRoman"/>
      <w:lvlText w:val="%9"/>
      <w:lvlJc w:val="left"/>
      <w:pPr>
        <w:ind w:left="7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25"/>
    <w:rsid w:val="004A0E1B"/>
    <w:rsid w:val="007A1325"/>
    <w:rsid w:val="009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065BF-3A16-4859-A0C4-1E3250B9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8"/>
      <w:ind w:left="132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0"/>
      <w:ind w:left="2074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right="101"/>
      <w:jc w:val="center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1464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cp:lastModifiedBy>Buchetka Oldřich</cp:lastModifiedBy>
  <cp:revision>2</cp:revision>
  <dcterms:created xsi:type="dcterms:W3CDTF">2020-02-20T09:13:00Z</dcterms:created>
  <dcterms:modified xsi:type="dcterms:W3CDTF">2020-02-20T09:13:00Z</dcterms:modified>
</cp:coreProperties>
</file>