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5595E" w:rsidRPr="00C026E5" w:rsidRDefault="00A02C1F" w:rsidP="00F05E8A">
      <w:pPr>
        <w:pStyle w:val="Nzev"/>
        <w:rPr>
          <w:rFonts w:ascii="Arial" w:hAnsi="Arial" w:cs="Arial"/>
          <w:u w:val="none"/>
        </w:rPr>
      </w:pPr>
      <w:r w:rsidRPr="00C026E5">
        <w:rPr>
          <w:rFonts w:ascii="Arial" w:hAnsi="Arial" w:cs="Arial"/>
          <w:u w:val="none"/>
        </w:rPr>
        <w:t xml:space="preserve">Příloha č. </w:t>
      </w:r>
      <w:r w:rsidR="00C234C4">
        <w:rPr>
          <w:rFonts w:ascii="Arial" w:hAnsi="Arial" w:cs="Arial"/>
          <w:u w:val="none"/>
        </w:rPr>
        <w:t>2</w:t>
      </w:r>
    </w:p>
    <w:p w:rsidR="00A02C1F" w:rsidRDefault="002D1B1A" w:rsidP="00F504B4">
      <w:pPr>
        <w:pStyle w:val="Nadpis1"/>
        <w:pageBreakBefore w:val="0"/>
        <w:suppressAutoHyphens w:val="0"/>
        <w:spacing w:before="240" w:after="0" w:line="259" w:lineRule="auto"/>
        <w:jc w:val="left"/>
      </w:pPr>
      <w:bookmarkStart w:id="0" w:name="_Toc24994673"/>
      <w:r w:rsidRPr="002D1B1A">
        <w:t>Pokyny pro evidenci dat v LPIS včetně definice zemědělských kultur</w:t>
      </w:r>
      <w:bookmarkEnd w:id="0"/>
    </w:p>
    <w:p w:rsidR="004B17F3" w:rsidRPr="00A366F7" w:rsidRDefault="004B17F3" w:rsidP="00F504B4">
      <w:pPr>
        <w:pStyle w:val="Nadpis1"/>
        <w:pageBreakBefore w:val="0"/>
        <w:suppressAutoHyphens w:val="0"/>
        <w:spacing w:before="240" w:after="0" w:line="259" w:lineRule="auto"/>
        <w:jc w:val="left"/>
      </w:pPr>
      <w:bookmarkStart w:id="1" w:name="_Toc24994674"/>
      <w:r w:rsidRPr="00F504B4">
        <w:rPr>
          <w:rFonts w:asciiTheme="majorHAnsi" w:eastAsiaTheme="majorEastAsia" w:hAnsiTheme="majorHAnsi" w:cstheme="majorBidi"/>
          <w:b w:val="0"/>
          <w:color w:val="2E74B5" w:themeColor="accent1" w:themeShade="BF"/>
          <w:lang w:eastAsia="en-US"/>
        </w:rPr>
        <w:t>Obsah</w:t>
      </w:r>
      <w:bookmarkEnd w:id="1"/>
    </w:p>
    <w:p w:rsidR="002D1B1A" w:rsidRDefault="004B17F3">
      <w:pPr>
        <w:pStyle w:val="Obsah1"/>
        <w:tabs>
          <w:tab w:val="right" w:leader="dot" w:pos="9628"/>
        </w:tabs>
        <w:rPr>
          <w:rFonts w:asciiTheme="minorHAnsi" w:eastAsiaTheme="minorEastAsia" w:hAnsiTheme="minorHAnsi" w:cstheme="minorBidi"/>
          <w:noProof/>
        </w:rPr>
      </w:pPr>
      <w:r w:rsidRPr="00A366F7">
        <w:fldChar w:fldCharType="begin"/>
      </w:r>
      <w:r w:rsidRPr="00A366F7">
        <w:instrText xml:space="preserve"> TOC \o "1-3" \h \z \u </w:instrText>
      </w:r>
      <w:r w:rsidRPr="00A366F7">
        <w:fldChar w:fldCharType="separate"/>
      </w:r>
    </w:p>
    <w:p w:rsidR="002D1B1A" w:rsidRDefault="00C722E6">
      <w:pPr>
        <w:pStyle w:val="Obsah1"/>
        <w:tabs>
          <w:tab w:val="left" w:pos="440"/>
          <w:tab w:val="right" w:leader="dot" w:pos="9628"/>
        </w:tabs>
        <w:rPr>
          <w:rFonts w:asciiTheme="minorHAnsi" w:eastAsiaTheme="minorEastAsia" w:hAnsiTheme="minorHAnsi" w:cstheme="minorBidi"/>
          <w:noProof/>
        </w:rPr>
      </w:pPr>
      <w:hyperlink w:anchor="_Toc24994675" w:history="1">
        <w:r w:rsidR="002D1B1A" w:rsidRPr="006A10CD">
          <w:rPr>
            <w:rStyle w:val="Hypertextovodkaz"/>
            <w:noProof/>
          </w:rPr>
          <w:t>1</w:t>
        </w:r>
        <w:r w:rsidR="002D1B1A">
          <w:rPr>
            <w:rFonts w:asciiTheme="minorHAnsi" w:eastAsiaTheme="minorEastAsia" w:hAnsiTheme="minorHAnsi" w:cstheme="minorBidi"/>
            <w:noProof/>
          </w:rPr>
          <w:tab/>
        </w:r>
        <w:r w:rsidR="002D1B1A" w:rsidRPr="006A10CD">
          <w:rPr>
            <w:rStyle w:val="Hypertextovodkaz"/>
            <w:noProof/>
          </w:rPr>
          <w:t>Úvod</w:t>
        </w:r>
        <w:r w:rsidR="002D1B1A">
          <w:rPr>
            <w:noProof/>
            <w:webHidden/>
          </w:rPr>
          <w:tab/>
        </w:r>
        <w:r w:rsidR="002D1B1A">
          <w:rPr>
            <w:noProof/>
            <w:webHidden/>
          </w:rPr>
          <w:fldChar w:fldCharType="begin"/>
        </w:r>
        <w:r w:rsidR="002D1B1A">
          <w:rPr>
            <w:noProof/>
            <w:webHidden/>
          </w:rPr>
          <w:instrText xml:space="preserve"> PAGEREF _Toc24994675 \h </w:instrText>
        </w:r>
        <w:r w:rsidR="002D1B1A">
          <w:rPr>
            <w:noProof/>
            <w:webHidden/>
          </w:rPr>
        </w:r>
        <w:r w:rsidR="002D1B1A">
          <w:rPr>
            <w:noProof/>
            <w:webHidden/>
          </w:rPr>
          <w:fldChar w:fldCharType="separate"/>
        </w:r>
        <w:r w:rsidR="00D148EF">
          <w:rPr>
            <w:noProof/>
            <w:webHidden/>
          </w:rPr>
          <w:t>2</w:t>
        </w:r>
        <w:r w:rsidR="002D1B1A">
          <w:rPr>
            <w:noProof/>
            <w:webHidden/>
          </w:rPr>
          <w:fldChar w:fldCharType="end"/>
        </w:r>
      </w:hyperlink>
    </w:p>
    <w:p w:rsidR="002D1B1A" w:rsidRDefault="00C722E6">
      <w:pPr>
        <w:pStyle w:val="Obsah1"/>
        <w:tabs>
          <w:tab w:val="left" w:pos="440"/>
          <w:tab w:val="right" w:leader="dot" w:pos="9628"/>
        </w:tabs>
        <w:rPr>
          <w:rFonts w:asciiTheme="minorHAnsi" w:eastAsiaTheme="minorEastAsia" w:hAnsiTheme="minorHAnsi" w:cstheme="minorBidi"/>
          <w:noProof/>
        </w:rPr>
      </w:pPr>
      <w:hyperlink w:anchor="_Toc24994676" w:history="1">
        <w:r w:rsidR="002D1B1A" w:rsidRPr="006A10CD">
          <w:rPr>
            <w:rStyle w:val="Hypertextovodkaz"/>
            <w:noProof/>
          </w:rPr>
          <w:t>2</w:t>
        </w:r>
        <w:r w:rsidR="002D1B1A">
          <w:rPr>
            <w:rFonts w:asciiTheme="minorHAnsi" w:eastAsiaTheme="minorEastAsia" w:hAnsiTheme="minorHAnsi" w:cstheme="minorBidi"/>
            <w:noProof/>
          </w:rPr>
          <w:tab/>
        </w:r>
        <w:r w:rsidR="002D1B1A" w:rsidRPr="006A10CD">
          <w:rPr>
            <w:rStyle w:val="Hypertextovodkaz"/>
            <w:noProof/>
          </w:rPr>
          <w:t>Pravidla pro zakreslování DPB, PB, definice zemědělských kultur a ekologicky významných prvků</w:t>
        </w:r>
        <w:r w:rsidR="002D1B1A">
          <w:rPr>
            <w:noProof/>
            <w:webHidden/>
          </w:rPr>
          <w:tab/>
        </w:r>
        <w:r w:rsidR="002D1B1A">
          <w:rPr>
            <w:noProof/>
            <w:webHidden/>
          </w:rPr>
          <w:fldChar w:fldCharType="begin"/>
        </w:r>
        <w:r w:rsidR="002D1B1A">
          <w:rPr>
            <w:noProof/>
            <w:webHidden/>
          </w:rPr>
          <w:instrText xml:space="preserve"> PAGEREF _Toc24994676 \h </w:instrText>
        </w:r>
        <w:r w:rsidR="002D1B1A">
          <w:rPr>
            <w:noProof/>
            <w:webHidden/>
          </w:rPr>
        </w:r>
        <w:r w:rsidR="002D1B1A">
          <w:rPr>
            <w:noProof/>
            <w:webHidden/>
          </w:rPr>
          <w:fldChar w:fldCharType="separate"/>
        </w:r>
        <w:r w:rsidR="00D148EF">
          <w:rPr>
            <w:noProof/>
            <w:webHidden/>
          </w:rPr>
          <w:t>2</w:t>
        </w:r>
        <w:r w:rsidR="002D1B1A">
          <w:rPr>
            <w:noProof/>
            <w:webHidden/>
          </w:rPr>
          <w:fldChar w:fldCharType="end"/>
        </w:r>
      </w:hyperlink>
    </w:p>
    <w:p w:rsidR="002D1B1A" w:rsidRDefault="00C722E6">
      <w:pPr>
        <w:pStyle w:val="Obsah2"/>
        <w:tabs>
          <w:tab w:val="left" w:pos="880"/>
          <w:tab w:val="right" w:leader="dot" w:pos="9628"/>
        </w:tabs>
        <w:rPr>
          <w:rFonts w:asciiTheme="minorHAnsi" w:eastAsiaTheme="minorEastAsia" w:hAnsiTheme="minorHAnsi" w:cstheme="minorBidi"/>
          <w:noProof/>
        </w:rPr>
      </w:pPr>
      <w:hyperlink w:anchor="_Toc24994677" w:history="1">
        <w:r w:rsidR="002D1B1A" w:rsidRPr="006A10CD">
          <w:rPr>
            <w:rStyle w:val="Hypertextovodkaz"/>
            <w:noProof/>
            <w14:scene3d>
              <w14:camera w14:prst="orthographicFront"/>
              <w14:lightRig w14:rig="threePt" w14:dir="t">
                <w14:rot w14:lat="0" w14:lon="0" w14:rev="0"/>
              </w14:lightRig>
            </w14:scene3d>
          </w:rPr>
          <w:t>2.1</w:t>
        </w:r>
        <w:r w:rsidR="002D1B1A">
          <w:rPr>
            <w:rFonts w:asciiTheme="minorHAnsi" w:eastAsiaTheme="minorEastAsia" w:hAnsiTheme="minorHAnsi" w:cstheme="minorBidi"/>
            <w:noProof/>
          </w:rPr>
          <w:tab/>
        </w:r>
        <w:r w:rsidR="002D1B1A" w:rsidRPr="006A10CD">
          <w:rPr>
            <w:rStyle w:val="Hypertextovodkaz"/>
            <w:noProof/>
          </w:rPr>
          <w:t>Půdní blok (PB) - základní jednotka evidence půdy</w:t>
        </w:r>
        <w:r w:rsidR="002D1B1A">
          <w:rPr>
            <w:noProof/>
            <w:webHidden/>
          </w:rPr>
          <w:tab/>
        </w:r>
        <w:r w:rsidR="002D1B1A">
          <w:rPr>
            <w:noProof/>
            <w:webHidden/>
          </w:rPr>
          <w:fldChar w:fldCharType="begin"/>
        </w:r>
        <w:r w:rsidR="002D1B1A">
          <w:rPr>
            <w:noProof/>
            <w:webHidden/>
          </w:rPr>
          <w:instrText xml:space="preserve"> PAGEREF _Toc24994677 \h </w:instrText>
        </w:r>
        <w:r w:rsidR="002D1B1A">
          <w:rPr>
            <w:noProof/>
            <w:webHidden/>
          </w:rPr>
        </w:r>
        <w:r w:rsidR="002D1B1A">
          <w:rPr>
            <w:noProof/>
            <w:webHidden/>
          </w:rPr>
          <w:fldChar w:fldCharType="separate"/>
        </w:r>
        <w:r w:rsidR="00D148EF">
          <w:rPr>
            <w:noProof/>
            <w:webHidden/>
          </w:rPr>
          <w:t>2</w:t>
        </w:r>
        <w:r w:rsidR="002D1B1A">
          <w:rPr>
            <w:noProof/>
            <w:webHidden/>
          </w:rPr>
          <w:fldChar w:fldCharType="end"/>
        </w:r>
      </w:hyperlink>
    </w:p>
    <w:p w:rsidR="002D1B1A" w:rsidRDefault="00C722E6">
      <w:pPr>
        <w:pStyle w:val="Obsah3"/>
        <w:tabs>
          <w:tab w:val="left" w:pos="1320"/>
          <w:tab w:val="right" w:leader="dot" w:pos="9628"/>
        </w:tabs>
        <w:rPr>
          <w:rFonts w:asciiTheme="minorHAnsi" w:eastAsiaTheme="minorEastAsia" w:hAnsiTheme="minorHAnsi" w:cstheme="minorBidi"/>
          <w:noProof/>
        </w:rPr>
      </w:pPr>
      <w:hyperlink w:anchor="_Toc24994678" w:history="1">
        <w:r w:rsidR="002D1B1A" w:rsidRPr="006A10CD">
          <w:rPr>
            <w:rStyle w:val="Hypertextovodkaz"/>
            <w:noProof/>
            <w14:scene3d>
              <w14:camera w14:prst="orthographicFront"/>
              <w14:lightRig w14:rig="threePt" w14:dir="t">
                <w14:rot w14:lat="0" w14:lon="0" w14:rev="0"/>
              </w14:lightRig>
            </w14:scene3d>
          </w:rPr>
          <w:t>2.1.1</w:t>
        </w:r>
        <w:r w:rsidR="002D1B1A">
          <w:rPr>
            <w:rFonts w:asciiTheme="minorHAnsi" w:eastAsiaTheme="minorEastAsia" w:hAnsiTheme="minorHAnsi" w:cstheme="minorBidi"/>
            <w:noProof/>
          </w:rPr>
          <w:tab/>
        </w:r>
        <w:r w:rsidR="002D1B1A" w:rsidRPr="006A10CD">
          <w:rPr>
            <w:rStyle w:val="Hypertextovodkaz"/>
            <w:noProof/>
          </w:rPr>
          <w:t>PB kategorie Zemědělsky obhospodařovaná půda</w:t>
        </w:r>
        <w:r w:rsidR="002D1B1A">
          <w:rPr>
            <w:noProof/>
            <w:webHidden/>
          </w:rPr>
          <w:tab/>
        </w:r>
        <w:r w:rsidR="002D1B1A">
          <w:rPr>
            <w:noProof/>
            <w:webHidden/>
          </w:rPr>
          <w:fldChar w:fldCharType="begin"/>
        </w:r>
        <w:r w:rsidR="002D1B1A">
          <w:rPr>
            <w:noProof/>
            <w:webHidden/>
          </w:rPr>
          <w:instrText xml:space="preserve"> PAGEREF _Toc24994678 \h </w:instrText>
        </w:r>
        <w:r w:rsidR="002D1B1A">
          <w:rPr>
            <w:noProof/>
            <w:webHidden/>
          </w:rPr>
        </w:r>
        <w:r w:rsidR="002D1B1A">
          <w:rPr>
            <w:noProof/>
            <w:webHidden/>
          </w:rPr>
          <w:fldChar w:fldCharType="separate"/>
        </w:r>
        <w:r w:rsidR="00D148EF">
          <w:rPr>
            <w:noProof/>
            <w:webHidden/>
          </w:rPr>
          <w:t>2</w:t>
        </w:r>
        <w:r w:rsidR="002D1B1A">
          <w:rPr>
            <w:noProof/>
            <w:webHidden/>
          </w:rPr>
          <w:fldChar w:fldCharType="end"/>
        </w:r>
      </w:hyperlink>
    </w:p>
    <w:p w:rsidR="002D1B1A" w:rsidRDefault="00C722E6">
      <w:pPr>
        <w:pStyle w:val="Obsah3"/>
        <w:tabs>
          <w:tab w:val="left" w:pos="1320"/>
          <w:tab w:val="right" w:leader="dot" w:pos="9628"/>
        </w:tabs>
        <w:rPr>
          <w:rFonts w:asciiTheme="minorHAnsi" w:eastAsiaTheme="minorEastAsia" w:hAnsiTheme="minorHAnsi" w:cstheme="minorBidi"/>
          <w:noProof/>
        </w:rPr>
      </w:pPr>
      <w:hyperlink w:anchor="_Toc24994679" w:history="1">
        <w:r w:rsidR="002D1B1A" w:rsidRPr="006A10CD">
          <w:rPr>
            <w:rStyle w:val="Hypertextovodkaz"/>
            <w:noProof/>
            <w14:scene3d>
              <w14:camera w14:prst="orthographicFront"/>
              <w14:lightRig w14:rig="threePt" w14:dir="t">
                <w14:rot w14:lat="0" w14:lon="0" w14:rev="0"/>
              </w14:lightRig>
            </w14:scene3d>
          </w:rPr>
          <w:t>2.1.2</w:t>
        </w:r>
        <w:r w:rsidR="002D1B1A">
          <w:rPr>
            <w:rFonts w:asciiTheme="minorHAnsi" w:eastAsiaTheme="minorEastAsia" w:hAnsiTheme="minorHAnsi" w:cstheme="minorBidi"/>
            <w:noProof/>
          </w:rPr>
          <w:tab/>
        </w:r>
        <w:r w:rsidR="002D1B1A" w:rsidRPr="006A10CD">
          <w:rPr>
            <w:rStyle w:val="Hypertextovodkaz"/>
            <w:noProof/>
          </w:rPr>
          <w:t>PB kategorie Vodní plocha</w:t>
        </w:r>
        <w:r w:rsidR="002D1B1A">
          <w:rPr>
            <w:noProof/>
            <w:webHidden/>
          </w:rPr>
          <w:tab/>
        </w:r>
        <w:r w:rsidR="002D1B1A">
          <w:rPr>
            <w:noProof/>
            <w:webHidden/>
          </w:rPr>
          <w:fldChar w:fldCharType="begin"/>
        </w:r>
        <w:r w:rsidR="002D1B1A">
          <w:rPr>
            <w:noProof/>
            <w:webHidden/>
          </w:rPr>
          <w:instrText xml:space="preserve"> PAGEREF _Toc24994679 \h </w:instrText>
        </w:r>
        <w:r w:rsidR="002D1B1A">
          <w:rPr>
            <w:noProof/>
            <w:webHidden/>
          </w:rPr>
        </w:r>
        <w:r w:rsidR="002D1B1A">
          <w:rPr>
            <w:noProof/>
            <w:webHidden/>
          </w:rPr>
          <w:fldChar w:fldCharType="separate"/>
        </w:r>
        <w:r w:rsidR="00D148EF">
          <w:rPr>
            <w:noProof/>
            <w:webHidden/>
          </w:rPr>
          <w:t>2</w:t>
        </w:r>
        <w:r w:rsidR="002D1B1A">
          <w:rPr>
            <w:noProof/>
            <w:webHidden/>
          </w:rPr>
          <w:fldChar w:fldCharType="end"/>
        </w:r>
      </w:hyperlink>
    </w:p>
    <w:p w:rsidR="002D1B1A" w:rsidRDefault="00C722E6">
      <w:pPr>
        <w:pStyle w:val="Obsah3"/>
        <w:tabs>
          <w:tab w:val="left" w:pos="1320"/>
          <w:tab w:val="right" w:leader="dot" w:pos="9628"/>
        </w:tabs>
        <w:rPr>
          <w:rFonts w:asciiTheme="minorHAnsi" w:eastAsiaTheme="minorEastAsia" w:hAnsiTheme="minorHAnsi" w:cstheme="minorBidi"/>
          <w:noProof/>
        </w:rPr>
      </w:pPr>
      <w:hyperlink w:anchor="_Toc24994680" w:history="1">
        <w:r w:rsidR="002D1B1A" w:rsidRPr="006A10CD">
          <w:rPr>
            <w:rStyle w:val="Hypertextovodkaz"/>
            <w:noProof/>
            <w14:scene3d>
              <w14:camera w14:prst="orthographicFront"/>
              <w14:lightRig w14:rig="threePt" w14:dir="t">
                <w14:rot w14:lat="0" w14:lon="0" w14:rev="0"/>
              </w14:lightRig>
            </w14:scene3d>
          </w:rPr>
          <w:t>2.1.3</w:t>
        </w:r>
        <w:r w:rsidR="002D1B1A">
          <w:rPr>
            <w:rFonts w:asciiTheme="minorHAnsi" w:eastAsiaTheme="minorEastAsia" w:hAnsiTheme="minorHAnsi" w:cstheme="minorBidi"/>
            <w:noProof/>
          </w:rPr>
          <w:tab/>
        </w:r>
        <w:r w:rsidR="002D1B1A" w:rsidRPr="006A10CD">
          <w:rPr>
            <w:rStyle w:val="Hypertextovodkaz"/>
            <w:noProof/>
          </w:rPr>
          <w:t>PB kategorie Zalesněná půda</w:t>
        </w:r>
        <w:r w:rsidR="002D1B1A">
          <w:rPr>
            <w:noProof/>
            <w:webHidden/>
          </w:rPr>
          <w:tab/>
        </w:r>
        <w:r w:rsidR="002D1B1A">
          <w:rPr>
            <w:noProof/>
            <w:webHidden/>
          </w:rPr>
          <w:fldChar w:fldCharType="begin"/>
        </w:r>
        <w:r w:rsidR="002D1B1A">
          <w:rPr>
            <w:noProof/>
            <w:webHidden/>
          </w:rPr>
          <w:instrText xml:space="preserve"> PAGEREF _Toc24994680 \h </w:instrText>
        </w:r>
        <w:r w:rsidR="002D1B1A">
          <w:rPr>
            <w:noProof/>
            <w:webHidden/>
          </w:rPr>
        </w:r>
        <w:r w:rsidR="002D1B1A">
          <w:rPr>
            <w:noProof/>
            <w:webHidden/>
          </w:rPr>
          <w:fldChar w:fldCharType="separate"/>
        </w:r>
        <w:r w:rsidR="00D148EF">
          <w:rPr>
            <w:noProof/>
            <w:webHidden/>
          </w:rPr>
          <w:t>2</w:t>
        </w:r>
        <w:r w:rsidR="002D1B1A">
          <w:rPr>
            <w:noProof/>
            <w:webHidden/>
          </w:rPr>
          <w:fldChar w:fldCharType="end"/>
        </w:r>
      </w:hyperlink>
    </w:p>
    <w:p w:rsidR="002D1B1A" w:rsidRDefault="00C722E6">
      <w:pPr>
        <w:pStyle w:val="Obsah3"/>
        <w:tabs>
          <w:tab w:val="left" w:pos="1320"/>
          <w:tab w:val="right" w:leader="dot" w:pos="9628"/>
        </w:tabs>
        <w:rPr>
          <w:rFonts w:asciiTheme="minorHAnsi" w:eastAsiaTheme="minorEastAsia" w:hAnsiTheme="minorHAnsi" w:cstheme="minorBidi"/>
          <w:noProof/>
        </w:rPr>
      </w:pPr>
      <w:hyperlink w:anchor="_Toc24994681" w:history="1">
        <w:r w:rsidR="002D1B1A" w:rsidRPr="006A10CD">
          <w:rPr>
            <w:rStyle w:val="Hypertextovodkaz"/>
            <w:noProof/>
            <w14:scene3d>
              <w14:camera w14:prst="orthographicFront"/>
              <w14:lightRig w14:rig="threePt" w14:dir="t">
                <w14:rot w14:lat="0" w14:lon="0" w14:rev="0"/>
              </w14:lightRig>
            </w14:scene3d>
          </w:rPr>
          <w:t>2.1.4</w:t>
        </w:r>
        <w:r w:rsidR="002D1B1A">
          <w:rPr>
            <w:rFonts w:asciiTheme="minorHAnsi" w:eastAsiaTheme="minorEastAsia" w:hAnsiTheme="minorHAnsi" w:cstheme="minorBidi"/>
            <w:noProof/>
          </w:rPr>
          <w:tab/>
        </w:r>
        <w:r w:rsidR="002D1B1A" w:rsidRPr="006A10CD">
          <w:rPr>
            <w:rStyle w:val="Hypertextovodkaz"/>
            <w:noProof/>
          </w:rPr>
          <w:t>PB kategorie Ekologicky významný prvek</w:t>
        </w:r>
        <w:r w:rsidR="002D1B1A">
          <w:rPr>
            <w:noProof/>
            <w:webHidden/>
          </w:rPr>
          <w:tab/>
        </w:r>
        <w:r w:rsidR="002D1B1A">
          <w:rPr>
            <w:noProof/>
            <w:webHidden/>
          </w:rPr>
          <w:fldChar w:fldCharType="begin"/>
        </w:r>
        <w:r w:rsidR="002D1B1A">
          <w:rPr>
            <w:noProof/>
            <w:webHidden/>
          </w:rPr>
          <w:instrText xml:space="preserve"> PAGEREF _Toc24994681 \h </w:instrText>
        </w:r>
        <w:r w:rsidR="002D1B1A">
          <w:rPr>
            <w:noProof/>
            <w:webHidden/>
          </w:rPr>
        </w:r>
        <w:r w:rsidR="002D1B1A">
          <w:rPr>
            <w:noProof/>
            <w:webHidden/>
          </w:rPr>
          <w:fldChar w:fldCharType="separate"/>
        </w:r>
        <w:r w:rsidR="00D148EF">
          <w:rPr>
            <w:noProof/>
            <w:webHidden/>
          </w:rPr>
          <w:t>2</w:t>
        </w:r>
        <w:r w:rsidR="002D1B1A">
          <w:rPr>
            <w:noProof/>
            <w:webHidden/>
          </w:rPr>
          <w:fldChar w:fldCharType="end"/>
        </w:r>
      </w:hyperlink>
    </w:p>
    <w:p w:rsidR="002D1B1A" w:rsidRDefault="00C722E6">
      <w:pPr>
        <w:pStyle w:val="Obsah2"/>
        <w:tabs>
          <w:tab w:val="left" w:pos="880"/>
          <w:tab w:val="right" w:leader="dot" w:pos="9628"/>
        </w:tabs>
        <w:rPr>
          <w:rFonts w:asciiTheme="minorHAnsi" w:eastAsiaTheme="minorEastAsia" w:hAnsiTheme="minorHAnsi" w:cstheme="minorBidi"/>
          <w:noProof/>
        </w:rPr>
      </w:pPr>
      <w:hyperlink w:anchor="_Toc24994682" w:history="1">
        <w:r w:rsidR="002D1B1A" w:rsidRPr="006A10CD">
          <w:rPr>
            <w:rStyle w:val="Hypertextovodkaz"/>
            <w:noProof/>
            <w14:scene3d>
              <w14:camera w14:prst="orthographicFront"/>
              <w14:lightRig w14:rig="threePt" w14:dir="t">
                <w14:rot w14:lat="0" w14:lon="0" w14:rev="0"/>
              </w14:lightRig>
            </w14:scene3d>
          </w:rPr>
          <w:t>2.2</w:t>
        </w:r>
        <w:r w:rsidR="002D1B1A">
          <w:rPr>
            <w:rFonts w:asciiTheme="minorHAnsi" w:eastAsiaTheme="minorEastAsia" w:hAnsiTheme="minorHAnsi" w:cstheme="minorBidi"/>
            <w:noProof/>
          </w:rPr>
          <w:tab/>
        </w:r>
        <w:r w:rsidR="002D1B1A" w:rsidRPr="006A10CD">
          <w:rPr>
            <w:rStyle w:val="Hypertextovodkaz"/>
            <w:noProof/>
          </w:rPr>
          <w:t>Díl půdního bloku (DPB)</w:t>
        </w:r>
        <w:r w:rsidR="002D1B1A">
          <w:rPr>
            <w:noProof/>
            <w:webHidden/>
          </w:rPr>
          <w:tab/>
        </w:r>
        <w:r w:rsidR="002D1B1A">
          <w:rPr>
            <w:noProof/>
            <w:webHidden/>
          </w:rPr>
          <w:fldChar w:fldCharType="begin"/>
        </w:r>
        <w:r w:rsidR="002D1B1A">
          <w:rPr>
            <w:noProof/>
            <w:webHidden/>
          </w:rPr>
          <w:instrText xml:space="preserve"> PAGEREF _Toc24994682 \h </w:instrText>
        </w:r>
        <w:r w:rsidR="002D1B1A">
          <w:rPr>
            <w:noProof/>
            <w:webHidden/>
          </w:rPr>
        </w:r>
        <w:r w:rsidR="002D1B1A">
          <w:rPr>
            <w:noProof/>
            <w:webHidden/>
          </w:rPr>
          <w:fldChar w:fldCharType="separate"/>
        </w:r>
        <w:r w:rsidR="00D148EF">
          <w:rPr>
            <w:noProof/>
            <w:webHidden/>
          </w:rPr>
          <w:t>2</w:t>
        </w:r>
        <w:r w:rsidR="002D1B1A">
          <w:rPr>
            <w:noProof/>
            <w:webHidden/>
          </w:rPr>
          <w:fldChar w:fldCharType="end"/>
        </w:r>
      </w:hyperlink>
    </w:p>
    <w:p w:rsidR="002D1B1A" w:rsidRDefault="00C722E6">
      <w:pPr>
        <w:pStyle w:val="Obsah3"/>
        <w:tabs>
          <w:tab w:val="left" w:pos="1320"/>
          <w:tab w:val="right" w:leader="dot" w:pos="9628"/>
        </w:tabs>
        <w:rPr>
          <w:rFonts w:asciiTheme="minorHAnsi" w:eastAsiaTheme="minorEastAsia" w:hAnsiTheme="minorHAnsi" w:cstheme="minorBidi"/>
          <w:noProof/>
        </w:rPr>
      </w:pPr>
      <w:hyperlink w:anchor="_Toc24994683" w:history="1">
        <w:r w:rsidR="002D1B1A" w:rsidRPr="006A10CD">
          <w:rPr>
            <w:rStyle w:val="Hypertextovodkaz"/>
            <w:noProof/>
            <w14:scene3d>
              <w14:camera w14:prst="orthographicFront"/>
              <w14:lightRig w14:rig="threePt" w14:dir="t">
                <w14:rot w14:lat="0" w14:lon="0" w14:rev="0"/>
              </w14:lightRig>
            </w14:scene3d>
          </w:rPr>
          <w:t>2.2.1</w:t>
        </w:r>
        <w:r w:rsidR="002D1B1A">
          <w:rPr>
            <w:rFonts w:asciiTheme="minorHAnsi" w:eastAsiaTheme="minorEastAsia" w:hAnsiTheme="minorHAnsi" w:cstheme="minorBidi"/>
            <w:noProof/>
          </w:rPr>
          <w:tab/>
        </w:r>
        <w:r w:rsidR="002D1B1A" w:rsidRPr="006A10CD">
          <w:rPr>
            <w:rStyle w:val="Hypertextovodkaz"/>
            <w:noProof/>
          </w:rPr>
          <w:t>Druhy zemědělské kultury</w:t>
        </w:r>
        <w:r w:rsidR="002D1B1A">
          <w:rPr>
            <w:noProof/>
            <w:webHidden/>
          </w:rPr>
          <w:tab/>
        </w:r>
        <w:r w:rsidR="002D1B1A">
          <w:rPr>
            <w:noProof/>
            <w:webHidden/>
          </w:rPr>
          <w:fldChar w:fldCharType="begin"/>
        </w:r>
        <w:r w:rsidR="002D1B1A">
          <w:rPr>
            <w:noProof/>
            <w:webHidden/>
          </w:rPr>
          <w:instrText xml:space="preserve"> PAGEREF _Toc24994683 \h </w:instrText>
        </w:r>
        <w:r w:rsidR="002D1B1A">
          <w:rPr>
            <w:noProof/>
            <w:webHidden/>
          </w:rPr>
        </w:r>
        <w:r w:rsidR="002D1B1A">
          <w:rPr>
            <w:noProof/>
            <w:webHidden/>
          </w:rPr>
          <w:fldChar w:fldCharType="separate"/>
        </w:r>
        <w:r w:rsidR="00D148EF">
          <w:rPr>
            <w:noProof/>
            <w:webHidden/>
          </w:rPr>
          <w:t>2</w:t>
        </w:r>
        <w:r w:rsidR="002D1B1A">
          <w:rPr>
            <w:noProof/>
            <w:webHidden/>
          </w:rPr>
          <w:fldChar w:fldCharType="end"/>
        </w:r>
      </w:hyperlink>
    </w:p>
    <w:p w:rsidR="002D1B1A" w:rsidRDefault="00C722E6">
      <w:pPr>
        <w:pStyle w:val="Obsah3"/>
        <w:tabs>
          <w:tab w:val="left" w:pos="1320"/>
          <w:tab w:val="right" w:leader="dot" w:pos="9628"/>
        </w:tabs>
        <w:rPr>
          <w:rFonts w:asciiTheme="minorHAnsi" w:eastAsiaTheme="minorEastAsia" w:hAnsiTheme="minorHAnsi" w:cstheme="minorBidi"/>
          <w:noProof/>
        </w:rPr>
      </w:pPr>
      <w:hyperlink w:anchor="_Toc24994684" w:history="1">
        <w:r w:rsidR="002D1B1A" w:rsidRPr="006A10CD">
          <w:rPr>
            <w:rStyle w:val="Hypertextovodkaz"/>
            <w:noProof/>
            <w14:scene3d>
              <w14:camera w14:prst="orthographicFront"/>
              <w14:lightRig w14:rig="threePt" w14:dir="t">
                <w14:rot w14:lat="0" w14:lon="0" w14:rev="0"/>
              </w14:lightRig>
            </w14:scene3d>
          </w:rPr>
          <w:t>2.2.2</w:t>
        </w:r>
        <w:r w:rsidR="002D1B1A">
          <w:rPr>
            <w:rFonts w:asciiTheme="minorHAnsi" w:eastAsiaTheme="minorEastAsia" w:hAnsiTheme="minorHAnsi" w:cstheme="minorBidi"/>
            <w:noProof/>
          </w:rPr>
          <w:tab/>
        </w:r>
        <w:r w:rsidR="002D1B1A" w:rsidRPr="006A10CD">
          <w:rPr>
            <w:rStyle w:val="Hypertextovodkaz"/>
            <w:noProof/>
          </w:rPr>
          <w:t>Specifická pravidla pro rozlišování některých druhů zemědělských kultur</w:t>
        </w:r>
        <w:r w:rsidR="002D1B1A">
          <w:rPr>
            <w:noProof/>
            <w:webHidden/>
          </w:rPr>
          <w:tab/>
        </w:r>
        <w:r w:rsidR="002D1B1A">
          <w:rPr>
            <w:noProof/>
            <w:webHidden/>
          </w:rPr>
          <w:fldChar w:fldCharType="begin"/>
        </w:r>
        <w:r w:rsidR="002D1B1A">
          <w:rPr>
            <w:noProof/>
            <w:webHidden/>
          </w:rPr>
          <w:instrText xml:space="preserve"> PAGEREF _Toc24994684 \h </w:instrText>
        </w:r>
        <w:r w:rsidR="002D1B1A">
          <w:rPr>
            <w:noProof/>
            <w:webHidden/>
          </w:rPr>
        </w:r>
        <w:r w:rsidR="002D1B1A">
          <w:rPr>
            <w:noProof/>
            <w:webHidden/>
          </w:rPr>
          <w:fldChar w:fldCharType="separate"/>
        </w:r>
        <w:r w:rsidR="00D148EF">
          <w:rPr>
            <w:noProof/>
            <w:webHidden/>
          </w:rPr>
          <w:t>2</w:t>
        </w:r>
        <w:r w:rsidR="002D1B1A">
          <w:rPr>
            <w:noProof/>
            <w:webHidden/>
          </w:rPr>
          <w:fldChar w:fldCharType="end"/>
        </w:r>
      </w:hyperlink>
    </w:p>
    <w:p w:rsidR="002D1B1A" w:rsidRDefault="00C722E6">
      <w:pPr>
        <w:pStyle w:val="Obsah2"/>
        <w:tabs>
          <w:tab w:val="left" w:pos="880"/>
          <w:tab w:val="right" w:leader="dot" w:pos="9628"/>
        </w:tabs>
        <w:rPr>
          <w:rFonts w:asciiTheme="minorHAnsi" w:eastAsiaTheme="minorEastAsia" w:hAnsiTheme="minorHAnsi" w:cstheme="minorBidi"/>
          <w:noProof/>
        </w:rPr>
      </w:pPr>
      <w:hyperlink w:anchor="_Toc24994685" w:history="1">
        <w:r w:rsidR="002D1B1A" w:rsidRPr="006A10CD">
          <w:rPr>
            <w:rStyle w:val="Hypertextovodkaz"/>
            <w:noProof/>
            <w14:scene3d>
              <w14:camera w14:prst="orthographicFront"/>
              <w14:lightRig w14:rig="threePt" w14:dir="t">
                <w14:rot w14:lat="0" w14:lon="0" w14:rev="0"/>
              </w14:lightRig>
            </w14:scene3d>
          </w:rPr>
          <w:t>2.3</w:t>
        </w:r>
        <w:r w:rsidR="002D1B1A">
          <w:rPr>
            <w:rFonts w:asciiTheme="minorHAnsi" w:eastAsiaTheme="minorEastAsia" w:hAnsiTheme="minorHAnsi" w:cstheme="minorBidi"/>
            <w:noProof/>
          </w:rPr>
          <w:tab/>
        </w:r>
        <w:r w:rsidR="002D1B1A" w:rsidRPr="006A10CD">
          <w:rPr>
            <w:rStyle w:val="Hypertextovodkaz"/>
            <w:noProof/>
          </w:rPr>
          <w:t>Ekologicky významné prvky (EVP)</w:t>
        </w:r>
        <w:r w:rsidR="002D1B1A">
          <w:rPr>
            <w:noProof/>
            <w:webHidden/>
          </w:rPr>
          <w:tab/>
        </w:r>
        <w:r w:rsidR="002D1B1A">
          <w:rPr>
            <w:noProof/>
            <w:webHidden/>
          </w:rPr>
          <w:fldChar w:fldCharType="begin"/>
        </w:r>
        <w:r w:rsidR="002D1B1A">
          <w:rPr>
            <w:noProof/>
            <w:webHidden/>
          </w:rPr>
          <w:instrText xml:space="preserve"> PAGEREF _Toc24994685 \h </w:instrText>
        </w:r>
        <w:r w:rsidR="002D1B1A">
          <w:rPr>
            <w:noProof/>
            <w:webHidden/>
          </w:rPr>
        </w:r>
        <w:r w:rsidR="002D1B1A">
          <w:rPr>
            <w:noProof/>
            <w:webHidden/>
          </w:rPr>
          <w:fldChar w:fldCharType="separate"/>
        </w:r>
        <w:r w:rsidR="00D148EF">
          <w:rPr>
            <w:noProof/>
            <w:webHidden/>
          </w:rPr>
          <w:t>2</w:t>
        </w:r>
        <w:r w:rsidR="002D1B1A">
          <w:rPr>
            <w:noProof/>
            <w:webHidden/>
          </w:rPr>
          <w:fldChar w:fldCharType="end"/>
        </w:r>
      </w:hyperlink>
    </w:p>
    <w:p w:rsidR="002D1B1A" w:rsidRDefault="00C722E6">
      <w:pPr>
        <w:pStyle w:val="Obsah3"/>
        <w:tabs>
          <w:tab w:val="left" w:pos="1320"/>
          <w:tab w:val="right" w:leader="dot" w:pos="9628"/>
        </w:tabs>
        <w:rPr>
          <w:rFonts w:asciiTheme="minorHAnsi" w:eastAsiaTheme="minorEastAsia" w:hAnsiTheme="minorHAnsi" w:cstheme="minorBidi"/>
          <w:noProof/>
        </w:rPr>
      </w:pPr>
      <w:hyperlink w:anchor="_Toc24994686" w:history="1">
        <w:r w:rsidR="002D1B1A" w:rsidRPr="006A10CD">
          <w:rPr>
            <w:rStyle w:val="Hypertextovodkaz"/>
            <w:noProof/>
            <w14:scene3d>
              <w14:camera w14:prst="orthographicFront"/>
              <w14:lightRig w14:rig="threePt" w14:dir="t">
                <w14:rot w14:lat="0" w14:lon="0" w14:rev="0"/>
              </w14:lightRig>
            </w14:scene3d>
          </w:rPr>
          <w:t>2.3.1</w:t>
        </w:r>
        <w:r w:rsidR="002D1B1A">
          <w:rPr>
            <w:rFonts w:asciiTheme="minorHAnsi" w:eastAsiaTheme="minorEastAsia" w:hAnsiTheme="minorHAnsi" w:cstheme="minorBidi"/>
            <w:noProof/>
          </w:rPr>
          <w:tab/>
        </w:r>
        <w:r w:rsidR="002D1B1A" w:rsidRPr="006A10CD">
          <w:rPr>
            <w:rStyle w:val="Hypertextovodkaz"/>
            <w:noProof/>
          </w:rPr>
          <w:t>Krajinotvorný sad</w:t>
        </w:r>
        <w:r w:rsidR="002D1B1A">
          <w:rPr>
            <w:noProof/>
            <w:webHidden/>
          </w:rPr>
          <w:tab/>
        </w:r>
        <w:r w:rsidR="002D1B1A">
          <w:rPr>
            <w:noProof/>
            <w:webHidden/>
          </w:rPr>
          <w:fldChar w:fldCharType="begin"/>
        </w:r>
        <w:r w:rsidR="002D1B1A">
          <w:rPr>
            <w:noProof/>
            <w:webHidden/>
          </w:rPr>
          <w:instrText xml:space="preserve"> PAGEREF _Toc24994686 \h </w:instrText>
        </w:r>
        <w:r w:rsidR="002D1B1A">
          <w:rPr>
            <w:noProof/>
            <w:webHidden/>
          </w:rPr>
        </w:r>
        <w:r w:rsidR="002D1B1A">
          <w:rPr>
            <w:noProof/>
            <w:webHidden/>
          </w:rPr>
          <w:fldChar w:fldCharType="separate"/>
        </w:r>
        <w:r w:rsidR="00D148EF">
          <w:rPr>
            <w:noProof/>
            <w:webHidden/>
          </w:rPr>
          <w:t>2</w:t>
        </w:r>
        <w:r w:rsidR="002D1B1A">
          <w:rPr>
            <w:noProof/>
            <w:webHidden/>
          </w:rPr>
          <w:fldChar w:fldCharType="end"/>
        </w:r>
      </w:hyperlink>
    </w:p>
    <w:p w:rsidR="002D1B1A" w:rsidRDefault="00C722E6">
      <w:pPr>
        <w:pStyle w:val="Obsah3"/>
        <w:tabs>
          <w:tab w:val="left" w:pos="1320"/>
          <w:tab w:val="right" w:leader="dot" w:pos="9628"/>
        </w:tabs>
        <w:rPr>
          <w:rFonts w:asciiTheme="minorHAnsi" w:eastAsiaTheme="minorEastAsia" w:hAnsiTheme="minorHAnsi" w:cstheme="minorBidi"/>
          <w:noProof/>
        </w:rPr>
      </w:pPr>
      <w:hyperlink w:anchor="_Toc24994687" w:history="1">
        <w:r w:rsidR="002D1B1A" w:rsidRPr="006A10CD">
          <w:rPr>
            <w:rStyle w:val="Hypertextovodkaz"/>
            <w:noProof/>
            <w14:scene3d>
              <w14:camera w14:prst="orthographicFront"/>
              <w14:lightRig w14:rig="threePt" w14:dir="t">
                <w14:rot w14:lat="0" w14:lon="0" w14:rev="0"/>
              </w14:lightRig>
            </w14:scene3d>
          </w:rPr>
          <w:t>2.3.2</w:t>
        </w:r>
        <w:r w:rsidR="002D1B1A">
          <w:rPr>
            <w:rFonts w:asciiTheme="minorHAnsi" w:eastAsiaTheme="minorEastAsia" w:hAnsiTheme="minorHAnsi" w:cstheme="minorBidi"/>
            <w:noProof/>
          </w:rPr>
          <w:tab/>
        </w:r>
        <w:r w:rsidR="002D1B1A" w:rsidRPr="006A10CD">
          <w:rPr>
            <w:rStyle w:val="Hypertextovodkaz"/>
            <w:noProof/>
          </w:rPr>
          <w:t>Krajinné prvky</w:t>
        </w:r>
        <w:r w:rsidR="002D1B1A">
          <w:rPr>
            <w:noProof/>
            <w:webHidden/>
          </w:rPr>
          <w:tab/>
        </w:r>
        <w:r w:rsidR="002D1B1A">
          <w:rPr>
            <w:noProof/>
            <w:webHidden/>
          </w:rPr>
          <w:fldChar w:fldCharType="begin"/>
        </w:r>
        <w:r w:rsidR="002D1B1A">
          <w:rPr>
            <w:noProof/>
            <w:webHidden/>
          </w:rPr>
          <w:instrText xml:space="preserve"> PAGEREF _Toc24994687 \h </w:instrText>
        </w:r>
        <w:r w:rsidR="002D1B1A">
          <w:rPr>
            <w:noProof/>
            <w:webHidden/>
          </w:rPr>
        </w:r>
        <w:r w:rsidR="002D1B1A">
          <w:rPr>
            <w:noProof/>
            <w:webHidden/>
          </w:rPr>
          <w:fldChar w:fldCharType="separate"/>
        </w:r>
        <w:r w:rsidR="00D148EF">
          <w:rPr>
            <w:noProof/>
            <w:webHidden/>
          </w:rPr>
          <w:t>2</w:t>
        </w:r>
        <w:r w:rsidR="002D1B1A">
          <w:rPr>
            <w:noProof/>
            <w:webHidden/>
          </w:rPr>
          <w:fldChar w:fldCharType="end"/>
        </w:r>
      </w:hyperlink>
    </w:p>
    <w:p w:rsidR="002D1B1A" w:rsidRDefault="00C722E6">
      <w:pPr>
        <w:pStyle w:val="Obsah1"/>
        <w:tabs>
          <w:tab w:val="left" w:pos="440"/>
          <w:tab w:val="right" w:leader="dot" w:pos="9628"/>
        </w:tabs>
        <w:rPr>
          <w:rFonts w:asciiTheme="minorHAnsi" w:eastAsiaTheme="minorEastAsia" w:hAnsiTheme="minorHAnsi" w:cstheme="minorBidi"/>
          <w:noProof/>
        </w:rPr>
      </w:pPr>
      <w:hyperlink w:anchor="_Toc24994688" w:history="1">
        <w:r w:rsidR="002D1B1A" w:rsidRPr="006A10CD">
          <w:rPr>
            <w:rStyle w:val="Hypertextovodkaz"/>
            <w:noProof/>
          </w:rPr>
          <w:t>3</w:t>
        </w:r>
        <w:r w:rsidR="002D1B1A">
          <w:rPr>
            <w:rFonts w:asciiTheme="minorHAnsi" w:eastAsiaTheme="minorEastAsia" w:hAnsiTheme="minorHAnsi" w:cstheme="minorBidi"/>
            <w:noProof/>
          </w:rPr>
          <w:tab/>
        </w:r>
        <w:r w:rsidR="002D1B1A" w:rsidRPr="006A10CD">
          <w:rPr>
            <w:rStyle w:val="Hypertextovodkaz"/>
            <w:noProof/>
          </w:rPr>
          <w:t>Pravidla pro posuzování nezpůsobilých ploch (ploch nevyužívaných pro zemědělské účely)</w:t>
        </w:r>
        <w:r w:rsidR="002D1B1A">
          <w:rPr>
            <w:noProof/>
            <w:webHidden/>
          </w:rPr>
          <w:tab/>
        </w:r>
        <w:r w:rsidR="002D1B1A">
          <w:rPr>
            <w:noProof/>
            <w:webHidden/>
          </w:rPr>
          <w:fldChar w:fldCharType="begin"/>
        </w:r>
        <w:r w:rsidR="002D1B1A">
          <w:rPr>
            <w:noProof/>
            <w:webHidden/>
          </w:rPr>
          <w:instrText xml:space="preserve"> PAGEREF _Toc24994688 \h </w:instrText>
        </w:r>
        <w:r w:rsidR="002D1B1A">
          <w:rPr>
            <w:noProof/>
            <w:webHidden/>
          </w:rPr>
        </w:r>
        <w:r w:rsidR="002D1B1A">
          <w:rPr>
            <w:noProof/>
            <w:webHidden/>
          </w:rPr>
          <w:fldChar w:fldCharType="separate"/>
        </w:r>
        <w:r w:rsidR="00D148EF">
          <w:rPr>
            <w:noProof/>
            <w:webHidden/>
          </w:rPr>
          <w:t>2</w:t>
        </w:r>
        <w:r w:rsidR="002D1B1A">
          <w:rPr>
            <w:noProof/>
            <w:webHidden/>
          </w:rPr>
          <w:fldChar w:fldCharType="end"/>
        </w:r>
      </w:hyperlink>
    </w:p>
    <w:p w:rsidR="002D1B1A" w:rsidRDefault="00C722E6">
      <w:pPr>
        <w:pStyle w:val="Obsah3"/>
        <w:tabs>
          <w:tab w:val="left" w:pos="1320"/>
          <w:tab w:val="right" w:leader="dot" w:pos="9628"/>
        </w:tabs>
        <w:rPr>
          <w:rFonts w:asciiTheme="minorHAnsi" w:eastAsiaTheme="minorEastAsia" w:hAnsiTheme="minorHAnsi" w:cstheme="minorBidi"/>
          <w:noProof/>
        </w:rPr>
      </w:pPr>
      <w:hyperlink w:anchor="_Toc24994689" w:history="1">
        <w:r w:rsidR="002D1B1A" w:rsidRPr="006A10CD">
          <w:rPr>
            <w:rStyle w:val="Hypertextovodkaz"/>
            <w:noProof/>
            <w14:scene3d>
              <w14:camera w14:prst="orthographicFront"/>
              <w14:lightRig w14:rig="threePt" w14:dir="t">
                <w14:rot w14:lat="0" w14:lon="0" w14:rev="0"/>
              </w14:lightRig>
            </w14:scene3d>
          </w:rPr>
          <w:t>3.1.1</w:t>
        </w:r>
        <w:r w:rsidR="002D1B1A">
          <w:rPr>
            <w:rFonts w:asciiTheme="minorHAnsi" w:eastAsiaTheme="minorEastAsia" w:hAnsiTheme="minorHAnsi" w:cstheme="minorBidi"/>
            <w:noProof/>
          </w:rPr>
          <w:tab/>
        </w:r>
        <w:r w:rsidR="002D1B1A" w:rsidRPr="006A10CD">
          <w:rPr>
            <w:rStyle w:val="Hypertextovodkaz"/>
            <w:noProof/>
          </w:rPr>
          <w:t>Plochy trvale nevyužívané pro zemědělské účely a trvale nezpůsobilé prvky</w:t>
        </w:r>
        <w:r w:rsidR="002D1B1A">
          <w:rPr>
            <w:noProof/>
            <w:webHidden/>
          </w:rPr>
          <w:tab/>
        </w:r>
        <w:r w:rsidR="002D1B1A">
          <w:rPr>
            <w:noProof/>
            <w:webHidden/>
          </w:rPr>
          <w:fldChar w:fldCharType="begin"/>
        </w:r>
        <w:r w:rsidR="002D1B1A">
          <w:rPr>
            <w:noProof/>
            <w:webHidden/>
          </w:rPr>
          <w:instrText xml:space="preserve"> PAGEREF _Toc24994689 \h </w:instrText>
        </w:r>
        <w:r w:rsidR="002D1B1A">
          <w:rPr>
            <w:noProof/>
            <w:webHidden/>
          </w:rPr>
        </w:r>
        <w:r w:rsidR="002D1B1A">
          <w:rPr>
            <w:noProof/>
            <w:webHidden/>
          </w:rPr>
          <w:fldChar w:fldCharType="separate"/>
        </w:r>
        <w:r w:rsidR="00D148EF">
          <w:rPr>
            <w:noProof/>
            <w:webHidden/>
          </w:rPr>
          <w:t>2</w:t>
        </w:r>
        <w:r w:rsidR="002D1B1A">
          <w:rPr>
            <w:noProof/>
            <w:webHidden/>
          </w:rPr>
          <w:fldChar w:fldCharType="end"/>
        </w:r>
      </w:hyperlink>
    </w:p>
    <w:p w:rsidR="002D1B1A" w:rsidRDefault="00C722E6">
      <w:pPr>
        <w:pStyle w:val="Obsah3"/>
        <w:tabs>
          <w:tab w:val="left" w:pos="1320"/>
          <w:tab w:val="right" w:leader="dot" w:pos="9628"/>
        </w:tabs>
        <w:rPr>
          <w:rFonts w:asciiTheme="minorHAnsi" w:eastAsiaTheme="minorEastAsia" w:hAnsiTheme="minorHAnsi" w:cstheme="minorBidi"/>
          <w:noProof/>
        </w:rPr>
      </w:pPr>
      <w:hyperlink w:anchor="_Toc24994690" w:history="1">
        <w:r w:rsidR="002D1B1A" w:rsidRPr="006A10CD">
          <w:rPr>
            <w:rStyle w:val="Hypertextovodkaz"/>
            <w:noProof/>
            <w14:scene3d>
              <w14:camera w14:prst="orthographicFront"/>
              <w14:lightRig w14:rig="threePt" w14:dir="t">
                <w14:rot w14:lat="0" w14:lon="0" w14:rev="0"/>
              </w14:lightRig>
            </w14:scene3d>
          </w:rPr>
          <w:t>3.1.2</w:t>
        </w:r>
        <w:r w:rsidR="002D1B1A">
          <w:rPr>
            <w:rFonts w:asciiTheme="minorHAnsi" w:eastAsiaTheme="minorEastAsia" w:hAnsiTheme="minorHAnsi" w:cstheme="minorBidi"/>
            <w:noProof/>
          </w:rPr>
          <w:tab/>
        </w:r>
        <w:r w:rsidR="002D1B1A" w:rsidRPr="006A10CD">
          <w:rPr>
            <w:rStyle w:val="Hypertextovodkaz"/>
            <w:noProof/>
          </w:rPr>
          <w:t>Plochy dočasně nevyužívané pro zemědělské účely</w:t>
        </w:r>
        <w:r w:rsidR="002D1B1A">
          <w:rPr>
            <w:noProof/>
            <w:webHidden/>
          </w:rPr>
          <w:tab/>
        </w:r>
        <w:r w:rsidR="002D1B1A">
          <w:rPr>
            <w:noProof/>
            <w:webHidden/>
          </w:rPr>
          <w:fldChar w:fldCharType="begin"/>
        </w:r>
        <w:r w:rsidR="002D1B1A">
          <w:rPr>
            <w:noProof/>
            <w:webHidden/>
          </w:rPr>
          <w:instrText xml:space="preserve"> PAGEREF _Toc24994690 \h </w:instrText>
        </w:r>
        <w:r w:rsidR="002D1B1A">
          <w:rPr>
            <w:noProof/>
            <w:webHidden/>
          </w:rPr>
        </w:r>
        <w:r w:rsidR="002D1B1A">
          <w:rPr>
            <w:noProof/>
            <w:webHidden/>
          </w:rPr>
          <w:fldChar w:fldCharType="separate"/>
        </w:r>
        <w:r w:rsidR="00D148EF">
          <w:rPr>
            <w:noProof/>
            <w:webHidden/>
          </w:rPr>
          <w:t>2</w:t>
        </w:r>
        <w:r w:rsidR="002D1B1A">
          <w:rPr>
            <w:noProof/>
            <w:webHidden/>
          </w:rPr>
          <w:fldChar w:fldCharType="end"/>
        </w:r>
      </w:hyperlink>
    </w:p>
    <w:p w:rsidR="002D1B1A" w:rsidRDefault="00C722E6">
      <w:pPr>
        <w:pStyle w:val="Obsah3"/>
        <w:tabs>
          <w:tab w:val="left" w:pos="1320"/>
          <w:tab w:val="right" w:leader="dot" w:pos="9628"/>
        </w:tabs>
        <w:rPr>
          <w:rFonts w:asciiTheme="minorHAnsi" w:eastAsiaTheme="minorEastAsia" w:hAnsiTheme="minorHAnsi" w:cstheme="minorBidi"/>
          <w:noProof/>
        </w:rPr>
      </w:pPr>
      <w:hyperlink w:anchor="_Toc24994691" w:history="1">
        <w:r w:rsidR="002D1B1A" w:rsidRPr="006A10CD">
          <w:rPr>
            <w:rStyle w:val="Hypertextovodkaz"/>
            <w:noProof/>
            <w14:scene3d>
              <w14:camera w14:prst="orthographicFront"/>
              <w14:lightRig w14:rig="threePt" w14:dir="t">
                <w14:rot w14:lat="0" w14:lon="0" w14:rev="0"/>
              </w14:lightRig>
            </w14:scene3d>
          </w:rPr>
          <w:t>3.1.3</w:t>
        </w:r>
        <w:r w:rsidR="002D1B1A">
          <w:rPr>
            <w:rFonts w:asciiTheme="minorHAnsi" w:eastAsiaTheme="minorEastAsia" w:hAnsiTheme="minorHAnsi" w:cstheme="minorBidi"/>
            <w:noProof/>
          </w:rPr>
          <w:tab/>
        </w:r>
        <w:r w:rsidR="002D1B1A" w:rsidRPr="006A10CD">
          <w:rPr>
            <w:rStyle w:val="Hypertextovodkaz"/>
            <w:noProof/>
          </w:rPr>
          <w:t>Problematika posuzování zahrnování cest do plochy DPB/PB</w:t>
        </w:r>
        <w:r w:rsidR="002D1B1A">
          <w:rPr>
            <w:noProof/>
            <w:webHidden/>
          </w:rPr>
          <w:tab/>
        </w:r>
        <w:r w:rsidR="002D1B1A">
          <w:rPr>
            <w:noProof/>
            <w:webHidden/>
          </w:rPr>
          <w:fldChar w:fldCharType="begin"/>
        </w:r>
        <w:r w:rsidR="002D1B1A">
          <w:rPr>
            <w:noProof/>
            <w:webHidden/>
          </w:rPr>
          <w:instrText xml:space="preserve"> PAGEREF _Toc24994691 \h </w:instrText>
        </w:r>
        <w:r w:rsidR="002D1B1A">
          <w:rPr>
            <w:noProof/>
            <w:webHidden/>
          </w:rPr>
        </w:r>
        <w:r w:rsidR="002D1B1A">
          <w:rPr>
            <w:noProof/>
            <w:webHidden/>
          </w:rPr>
          <w:fldChar w:fldCharType="separate"/>
        </w:r>
        <w:r w:rsidR="00D148EF">
          <w:rPr>
            <w:noProof/>
            <w:webHidden/>
          </w:rPr>
          <w:t>2</w:t>
        </w:r>
        <w:r w:rsidR="002D1B1A">
          <w:rPr>
            <w:noProof/>
            <w:webHidden/>
          </w:rPr>
          <w:fldChar w:fldCharType="end"/>
        </w:r>
      </w:hyperlink>
    </w:p>
    <w:p w:rsidR="002D1B1A" w:rsidRDefault="00C722E6">
      <w:pPr>
        <w:pStyle w:val="Obsah3"/>
        <w:tabs>
          <w:tab w:val="left" w:pos="1320"/>
          <w:tab w:val="right" w:leader="dot" w:pos="9628"/>
        </w:tabs>
        <w:rPr>
          <w:rFonts w:asciiTheme="minorHAnsi" w:eastAsiaTheme="minorEastAsia" w:hAnsiTheme="minorHAnsi" w:cstheme="minorBidi"/>
          <w:noProof/>
        </w:rPr>
      </w:pPr>
      <w:hyperlink w:anchor="_Toc24994692" w:history="1">
        <w:r w:rsidR="002D1B1A" w:rsidRPr="006A10CD">
          <w:rPr>
            <w:rStyle w:val="Hypertextovodkaz"/>
            <w:noProof/>
            <w14:scene3d>
              <w14:camera w14:prst="orthographicFront"/>
              <w14:lightRig w14:rig="threePt" w14:dir="t">
                <w14:rot w14:lat="0" w14:lon="0" w14:rev="0"/>
              </w14:lightRig>
            </w14:scene3d>
          </w:rPr>
          <w:t>3.1.4</w:t>
        </w:r>
        <w:r w:rsidR="002D1B1A">
          <w:rPr>
            <w:rFonts w:asciiTheme="minorHAnsi" w:eastAsiaTheme="minorEastAsia" w:hAnsiTheme="minorHAnsi" w:cstheme="minorBidi"/>
            <w:noProof/>
          </w:rPr>
          <w:tab/>
        </w:r>
        <w:r w:rsidR="002D1B1A" w:rsidRPr="006A10CD">
          <w:rPr>
            <w:rStyle w:val="Hypertextovodkaz"/>
            <w:noProof/>
          </w:rPr>
          <w:t>Specifické plochy</w:t>
        </w:r>
        <w:r w:rsidR="002D1B1A">
          <w:rPr>
            <w:noProof/>
            <w:webHidden/>
          </w:rPr>
          <w:tab/>
        </w:r>
        <w:r w:rsidR="002D1B1A">
          <w:rPr>
            <w:noProof/>
            <w:webHidden/>
          </w:rPr>
          <w:fldChar w:fldCharType="begin"/>
        </w:r>
        <w:r w:rsidR="002D1B1A">
          <w:rPr>
            <w:noProof/>
            <w:webHidden/>
          </w:rPr>
          <w:instrText xml:space="preserve"> PAGEREF _Toc24994692 \h </w:instrText>
        </w:r>
        <w:r w:rsidR="002D1B1A">
          <w:rPr>
            <w:noProof/>
            <w:webHidden/>
          </w:rPr>
        </w:r>
        <w:r w:rsidR="002D1B1A">
          <w:rPr>
            <w:noProof/>
            <w:webHidden/>
          </w:rPr>
          <w:fldChar w:fldCharType="separate"/>
        </w:r>
        <w:r w:rsidR="00D148EF">
          <w:rPr>
            <w:noProof/>
            <w:webHidden/>
          </w:rPr>
          <w:t>2</w:t>
        </w:r>
        <w:r w:rsidR="002D1B1A">
          <w:rPr>
            <w:noProof/>
            <w:webHidden/>
          </w:rPr>
          <w:fldChar w:fldCharType="end"/>
        </w:r>
      </w:hyperlink>
    </w:p>
    <w:p w:rsidR="002D1B1A" w:rsidRDefault="00C722E6">
      <w:pPr>
        <w:pStyle w:val="Obsah1"/>
        <w:tabs>
          <w:tab w:val="right" w:leader="dot" w:pos="9628"/>
        </w:tabs>
        <w:rPr>
          <w:rFonts w:asciiTheme="minorHAnsi" w:eastAsiaTheme="minorEastAsia" w:hAnsiTheme="minorHAnsi" w:cstheme="minorBidi"/>
          <w:noProof/>
        </w:rPr>
      </w:pPr>
      <w:hyperlink w:anchor="_Toc24994693" w:history="1">
        <w:r w:rsidR="002D1B1A" w:rsidRPr="006A10CD">
          <w:rPr>
            <w:rStyle w:val="Hypertextovodkaz"/>
            <w:noProof/>
          </w:rPr>
          <w:t>Seznam zkratek</w:t>
        </w:r>
        <w:r w:rsidR="002D1B1A">
          <w:rPr>
            <w:noProof/>
            <w:webHidden/>
          </w:rPr>
          <w:tab/>
        </w:r>
        <w:r w:rsidR="002D1B1A">
          <w:rPr>
            <w:noProof/>
            <w:webHidden/>
          </w:rPr>
          <w:fldChar w:fldCharType="begin"/>
        </w:r>
        <w:r w:rsidR="002D1B1A">
          <w:rPr>
            <w:noProof/>
            <w:webHidden/>
          </w:rPr>
          <w:instrText xml:space="preserve"> PAGEREF _Toc24994693 \h </w:instrText>
        </w:r>
        <w:r w:rsidR="002D1B1A">
          <w:rPr>
            <w:noProof/>
            <w:webHidden/>
          </w:rPr>
        </w:r>
        <w:r w:rsidR="002D1B1A">
          <w:rPr>
            <w:noProof/>
            <w:webHidden/>
          </w:rPr>
          <w:fldChar w:fldCharType="separate"/>
        </w:r>
        <w:r w:rsidR="00D148EF">
          <w:rPr>
            <w:noProof/>
            <w:webHidden/>
          </w:rPr>
          <w:t>2</w:t>
        </w:r>
        <w:r w:rsidR="002D1B1A">
          <w:rPr>
            <w:noProof/>
            <w:webHidden/>
          </w:rPr>
          <w:fldChar w:fldCharType="end"/>
        </w:r>
      </w:hyperlink>
    </w:p>
    <w:p w:rsidR="005A6B75" w:rsidRPr="00A366F7" w:rsidRDefault="004B17F3" w:rsidP="001D77D4">
      <w:pPr>
        <w:sectPr w:rsidR="005A6B75" w:rsidRPr="00A366F7" w:rsidSect="00433455">
          <w:footerReference w:type="default" r:id="rId8"/>
          <w:pgSz w:w="11906" w:h="16838"/>
          <w:pgMar w:top="2268" w:right="1134" w:bottom="1134" w:left="1134" w:header="1701" w:footer="0" w:gutter="0"/>
          <w:cols w:space="708"/>
          <w:docGrid w:linePitch="600" w:charSpace="36864"/>
        </w:sectPr>
      </w:pPr>
      <w:r w:rsidRPr="00A366F7">
        <w:fldChar w:fldCharType="end"/>
      </w:r>
    </w:p>
    <w:p w:rsidR="003944BA" w:rsidRPr="00F504B4" w:rsidRDefault="003944BA" w:rsidP="00F504B4">
      <w:pPr>
        <w:pStyle w:val="Nadpis1"/>
        <w:numPr>
          <w:ilvl w:val="0"/>
          <w:numId w:val="4"/>
        </w:numPr>
      </w:pPr>
      <w:bookmarkStart w:id="2" w:name="_Toc24994675"/>
      <w:r w:rsidRPr="00F504B4">
        <w:lastRenderedPageBreak/>
        <w:t>Úvod</w:t>
      </w:r>
      <w:bookmarkEnd w:id="2"/>
    </w:p>
    <w:p w:rsidR="00A02C1F" w:rsidRDefault="00A02C1F" w:rsidP="00A02C1F">
      <w:bookmarkStart w:id="3" w:name="_Toc474735050"/>
      <w:bookmarkEnd w:id="3"/>
      <w:r>
        <w:rPr>
          <w:szCs w:val="24"/>
        </w:rPr>
        <w:t xml:space="preserve">Tento dokument představuje výtah z metodických pokynů pro zaměstnance SZIF týkající se </w:t>
      </w:r>
      <w:r w:rsidRPr="00E64DCB">
        <w:rPr>
          <w:szCs w:val="24"/>
        </w:rPr>
        <w:t xml:space="preserve">vedení </w:t>
      </w:r>
      <w:r w:rsidRPr="000E0610">
        <w:rPr>
          <w:szCs w:val="24"/>
          <w:u w:val="single"/>
        </w:rPr>
        <w:t>evidence využití půdy dle uživatelských vztahů</w:t>
      </w:r>
      <w:r>
        <w:rPr>
          <w:szCs w:val="24"/>
          <w:u w:val="single"/>
        </w:rPr>
        <w:t xml:space="preserve"> </w:t>
      </w:r>
      <w:r>
        <w:rPr>
          <w:szCs w:val="24"/>
        </w:rPr>
        <w:t xml:space="preserve">v rámci </w:t>
      </w:r>
      <w:r w:rsidRPr="00E64DCB">
        <w:rPr>
          <w:szCs w:val="24"/>
        </w:rPr>
        <w:t>LPIS</w:t>
      </w:r>
      <w:r>
        <w:rPr>
          <w:szCs w:val="24"/>
        </w:rPr>
        <w:t xml:space="preserve"> dle</w:t>
      </w:r>
      <w:r w:rsidRPr="00E64DCB">
        <w:rPr>
          <w:szCs w:val="24"/>
        </w:rPr>
        <w:t xml:space="preserve"> zákona č.252/1997 Sb., o zemědělství, ve znění pozdějších předpisů,</w:t>
      </w:r>
      <w:r>
        <w:rPr>
          <w:szCs w:val="24"/>
        </w:rPr>
        <w:t xml:space="preserve"> </w:t>
      </w:r>
      <w:r w:rsidRPr="00E64DCB">
        <w:rPr>
          <w:szCs w:val="24"/>
        </w:rPr>
        <w:t xml:space="preserve">a </w:t>
      </w:r>
      <w:r>
        <w:rPr>
          <w:szCs w:val="24"/>
        </w:rPr>
        <w:t>rovněž dle legislativy a doporučení orgánů EU</w:t>
      </w:r>
      <w:r w:rsidRPr="00E64DCB">
        <w:rPr>
          <w:szCs w:val="24"/>
        </w:rPr>
        <w:t xml:space="preserve">. </w:t>
      </w:r>
    </w:p>
    <w:p w:rsidR="00A02C1F" w:rsidRDefault="00A02C1F" w:rsidP="00A02C1F">
      <w:pPr>
        <w:spacing w:before="120"/>
        <w:rPr>
          <w:szCs w:val="24"/>
        </w:rPr>
      </w:pPr>
      <w:r w:rsidRPr="00FC7DF3">
        <w:rPr>
          <w:szCs w:val="24"/>
        </w:rPr>
        <w:t xml:space="preserve">Evidence využití půdy je informačním systémem veřejné správy, jehož správcem je </w:t>
      </w:r>
      <w:r>
        <w:rPr>
          <w:szCs w:val="24"/>
        </w:rPr>
        <w:t>MZe</w:t>
      </w:r>
      <w:r w:rsidRPr="00FC7DF3">
        <w:rPr>
          <w:szCs w:val="24"/>
        </w:rPr>
        <w:t>. Aktualizaci e</w:t>
      </w:r>
      <w:r>
        <w:rPr>
          <w:szCs w:val="24"/>
        </w:rPr>
        <w:t>vidence využití půdy provádí SZIF.</w:t>
      </w:r>
    </w:p>
    <w:p w:rsidR="00A02C1F" w:rsidRPr="005B57BC" w:rsidRDefault="00A02C1F" w:rsidP="00A02C1F">
      <w:pPr>
        <w:spacing w:before="120"/>
        <w:rPr>
          <w:szCs w:val="24"/>
          <w:u w:val="single"/>
        </w:rPr>
      </w:pPr>
      <w:r w:rsidRPr="000E0610">
        <w:rPr>
          <w:szCs w:val="24"/>
          <w:u w:val="single"/>
        </w:rPr>
        <w:t>Evidence využití půdy obsahuje:</w:t>
      </w:r>
    </w:p>
    <w:p w:rsidR="00A02C1F" w:rsidRPr="00F159EE" w:rsidRDefault="00A02C1F" w:rsidP="0030703F">
      <w:pPr>
        <w:pStyle w:val="Odstavecseseznamem"/>
        <w:numPr>
          <w:ilvl w:val="0"/>
          <w:numId w:val="23"/>
        </w:numPr>
        <w:spacing w:before="120" w:after="160"/>
        <w:ind w:left="714" w:hanging="357"/>
        <w:rPr>
          <w:szCs w:val="24"/>
        </w:rPr>
      </w:pPr>
      <w:r w:rsidRPr="00F159EE">
        <w:rPr>
          <w:szCs w:val="24"/>
        </w:rPr>
        <w:t>Evidence půdy</w:t>
      </w:r>
    </w:p>
    <w:p w:rsidR="00A02C1F" w:rsidRPr="00F159EE" w:rsidRDefault="00A02C1F" w:rsidP="0030703F">
      <w:pPr>
        <w:pStyle w:val="Odstavecseseznamem"/>
        <w:numPr>
          <w:ilvl w:val="0"/>
          <w:numId w:val="23"/>
        </w:numPr>
        <w:spacing w:before="120" w:after="160"/>
        <w:ind w:left="714" w:hanging="357"/>
        <w:rPr>
          <w:szCs w:val="24"/>
        </w:rPr>
      </w:pPr>
      <w:r w:rsidRPr="00F159EE">
        <w:rPr>
          <w:szCs w:val="24"/>
        </w:rPr>
        <w:t>Evidence ekologicky významných prvků</w:t>
      </w:r>
    </w:p>
    <w:p w:rsidR="00A02C1F" w:rsidRDefault="00A02C1F" w:rsidP="0030703F">
      <w:pPr>
        <w:pStyle w:val="Odstavecseseznamem"/>
        <w:numPr>
          <w:ilvl w:val="0"/>
          <w:numId w:val="23"/>
        </w:numPr>
        <w:spacing w:before="120" w:after="160"/>
        <w:ind w:left="714" w:hanging="357"/>
        <w:rPr>
          <w:szCs w:val="24"/>
        </w:rPr>
      </w:pPr>
      <w:r w:rsidRPr="00F159EE">
        <w:rPr>
          <w:szCs w:val="24"/>
        </w:rPr>
        <w:t>Evidence hospodářství podle objektů určených k chovu evidovaných z</w:t>
      </w:r>
      <w:r>
        <w:rPr>
          <w:szCs w:val="24"/>
        </w:rPr>
        <w:t xml:space="preserve">vířat </w:t>
      </w:r>
      <w:r w:rsidRPr="001601EA">
        <w:rPr>
          <w:szCs w:val="24"/>
        </w:rPr>
        <w:t>(dále jen evidence objektů‘‘)</w:t>
      </w:r>
    </w:p>
    <w:p w:rsidR="00C726A5" w:rsidRPr="00A366F7" w:rsidRDefault="00A02C1F" w:rsidP="00A02C1F">
      <w:pPr>
        <w:spacing w:before="120"/>
      </w:pPr>
      <w:r w:rsidRPr="00A02C1F">
        <w:rPr>
          <w:szCs w:val="24"/>
        </w:rPr>
        <w:t>Dokument shrnuje důležité definice a pravidla platná pro Evidenci půdy (tj. pravidla pro evidenci půdních bloků a dílů půdních bloků) a pravidla platná pro Evidenci ekologicky významných prvků. Součástí dokumentu není popis procesu aktualizace.</w:t>
      </w:r>
      <w:r>
        <w:rPr>
          <w:szCs w:val="24"/>
        </w:rPr>
        <w:t xml:space="preserve"> </w:t>
      </w:r>
      <w:bookmarkStart w:id="4" w:name="_Toc474735055"/>
      <w:bookmarkStart w:id="5" w:name="_Toc474735058"/>
      <w:bookmarkStart w:id="6" w:name="_Toc474735059"/>
      <w:bookmarkStart w:id="7" w:name="_Toc474735062"/>
      <w:bookmarkEnd w:id="4"/>
      <w:bookmarkEnd w:id="5"/>
      <w:bookmarkEnd w:id="6"/>
      <w:bookmarkEnd w:id="7"/>
      <w:r w:rsidR="00C726A5" w:rsidRPr="00A366F7">
        <w:t>P</w:t>
      </w:r>
      <w:r w:rsidR="006606B2" w:rsidRPr="00A366F7">
        <w:t>ravidla pro zakreslování DPB</w:t>
      </w:r>
      <w:r w:rsidR="00F357AC" w:rsidRPr="00A366F7">
        <w:t>,</w:t>
      </w:r>
      <w:r w:rsidR="006606B2" w:rsidRPr="00A366F7">
        <w:t xml:space="preserve"> PB</w:t>
      </w:r>
      <w:r w:rsidR="00F357AC" w:rsidRPr="00A366F7">
        <w:t xml:space="preserve">, </w:t>
      </w:r>
      <w:r w:rsidR="00C726A5" w:rsidRPr="00A366F7">
        <w:t>definice zemědělských kultur</w:t>
      </w:r>
      <w:r w:rsidR="00B15B04" w:rsidRPr="00A366F7">
        <w:t xml:space="preserve"> a </w:t>
      </w:r>
      <w:r w:rsidR="00F357AC" w:rsidRPr="00A366F7">
        <w:t>ekologicky významných prvků</w:t>
      </w:r>
      <w:r w:rsidR="006606B2" w:rsidRPr="00A366F7">
        <w:t xml:space="preserve"> </w:t>
      </w:r>
    </w:p>
    <w:p w:rsidR="00CA6400" w:rsidRPr="00A366F7" w:rsidRDefault="00CA6400" w:rsidP="00CA6400">
      <w:pPr>
        <w:pStyle w:val="Zkladntext"/>
      </w:pPr>
      <w:r w:rsidRPr="00A366F7">
        <w:t>Tato kapitola věcně definuje jednotlivé kontrolované zákresy PB a DPB a pravidla pro jejich korektní zakreslení. Vzhledem k povaze kontrolovaných údajů jsou v kapitole dále uvedeny i definice jednotlivých zemědělských kultur (atribut DPB) a ekologicky významných prvků, které mají vliv na posouzení, zda je zákres DPB/PB proveden korektně.</w:t>
      </w:r>
    </w:p>
    <w:p w:rsidR="00A02C1F" w:rsidRPr="00A366F7" w:rsidRDefault="00A02C1F" w:rsidP="00F504B4">
      <w:pPr>
        <w:pStyle w:val="Nadpis1"/>
        <w:keepLines w:val="0"/>
        <w:pageBreakBefore w:val="0"/>
        <w:numPr>
          <w:ilvl w:val="0"/>
          <w:numId w:val="4"/>
        </w:numPr>
        <w:suppressAutoHyphens w:val="0"/>
        <w:spacing w:before="360" w:line="360" w:lineRule="auto"/>
      </w:pPr>
      <w:bookmarkStart w:id="8" w:name="_Toc24993320"/>
      <w:bookmarkStart w:id="9" w:name="_Toc24994676"/>
      <w:r w:rsidRPr="00A366F7">
        <w:t>Pravidla pro zakreslování DPB, PB, definice zemědělských kultur a ekologicky významných prvků</w:t>
      </w:r>
      <w:bookmarkEnd w:id="8"/>
      <w:bookmarkEnd w:id="9"/>
      <w:r w:rsidRPr="00A366F7">
        <w:t xml:space="preserve"> </w:t>
      </w:r>
    </w:p>
    <w:p w:rsidR="00C726A5" w:rsidRPr="00A366F7" w:rsidRDefault="00C726A5" w:rsidP="001D77D4">
      <w:pPr>
        <w:pStyle w:val="Nadpis2"/>
      </w:pPr>
      <w:bookmarkStart w:id="10" w:name="_Toc24994677"/>
      <w:r w:rsidRPr="00A366F7">
        <w:t>Půdní blok (PB) - základní jednotka evidence půdy</w:t>
      </w:r>
      <w:bookmarkEnd w:id="10"/>
    </w:p>
    <w:p w:rsidR="00C726A5" w:rsidRPr="00A366F7" w:rsidRDefault="00C726A5" w:rsidP="001D77D4">
      <w:r w:rsidRPr="00A366F7">
        <w:t xml:space="preserve">Půdní blok (PB) </w:t>
      </w:r>
      <w:r w:rsidR="00F357AC" w:rsidRPr="00A366F7">
        <w:t xml:space="preserve">představuje </w:t>
      </w:r>
      <w:r w:rsidRPr="00A366F7">
        <w:t>polygon</w:t>
      </w:r>
      <w:r w:rsidR="00F357AC" w:rsidRPr="00A366F7">
        <w:t xml:space="preserve">, </w:t>
      </w:r>
      <w:r w:rsidR="00C91C31" w:rsidRPr="00A366F7">
        <w:t>respektive</w:t>
      </w:r>
      <w:r w:rsidR="00DE2C55" w:rsidRPr="00A366F7">
        <w:t xml:space="preserve"> </w:t>
      </w:r>
      <w:r w:rsidR="000E7238" w:rsidRPr="00A366F7">
        <w:t>souvisle užívanou</w:t>
      </w:r>
      <w:r w:rsidR="00DE2C55" w:rsidRPr="00A366F7">
        <w:t xml:space="preserve"> plochu o minimální výměře </w:t>
      </w:r>
      <w:r w:rsidR="004B2449" w:rsidRPr="00A366F7">
        <w:t>100 m</w:t>
      </w:r>
      <w:r w:rsidR="004B2449" w:rsidRPr="00A366F7">
        <w:rPr>
          <w:vertAlign w:val="superscript"/>
        </w:rPr>
        <w:t>2</w:t>
      </w:r>
      <w:r w:rsidR="00C91C31" w:rsidRPr="00A366F7">
        <w:t>, která se dle charakteru plochy dělí do 4 kategorií</w:t>
      </w:r>
      <w:r w:rsidR="000E7238" w:rsidRPr="00A366F7">
        <w:t xml:space="preserve"> (zemědělsky obhospodařovaná půda, vodní plocha, zalesněná půda, ekologicky významný prvek)</w:t>
      </w:r>
      <w:r w:rsidR="00DE2C55" w:rsidRPr="00A366F7">
        <w:t xml:space="preserve">. U PB se neeviduje uživatel plochy. </w:t>
      </w:r>
      <w:r w:rsidRPr="00A366F7">
        <w:t>Vým</w:t>
      </w:r>
      <w:r w:rsidR="00A92C24" w:rsidRPr="00A366F7">
        <w:t>ěra PB je udávána v hektarech s </w:t>
      </w:r>
      <w:r w:rsidRPr="00A366F7">
        <w:t>přesností na dvě desetinná místa.</w:t>
      </w:r>
    </w:p>
    <w:p w:rsidR="00C726A5" w:rsidRPr="00A366F7" w:rsidRDefault="003C3F55" w:rsidP="001F1267">
      <w:pPr>
        <w:pStyle w:val="Nadpis3"/>
        <w:ind w:left="709"/>
      </w:pPr>
      <w:bookmarkStart w:id="11" w:name="_Toc24994678"/>
      <w:r w:rsidRPr="00A366F7">
        <w:t xml:space="preserve">PB kategorie </w:t>
      </w:r>
      <w:r w:rsidR="00C726A5" w:rsidRPr="00A366F7">
        <w:t>Z</w:t>
      </w:r>
      <w:r w:rsidR="00C91C31" w:rsidRPr="00A366F7">
        <w:t>emědělsky obhospodařovaná půda</w:t>
      </w:r>
      <w:bookmarkEnd w:id="11"/>
    </w:p>
    <w:p w:rsidR="00C726A5" w:rsidRPr="00A366F7" w:rsidRDefault="00C726A5" w:rsidP="00A9442F">
      <w:pPr>
        <w:pStyle w:val="Odstavecseseznamem1"/>
        <w:ind w:left="0"/>
      </w:pPr>
      <w:r w:rsidRPr="00A366F7">
        <w:t xml:space="preserve">Souvislá plocha zemědělsky obhospodařované půdy zřetelně v terénu oddělená zejména lesním porostem, zpevněnou cestou, pozemní komunikací, vodním útvarem povrchových vod nebo </w:t>
      </w:r>
      <w:r w:rsidR="002A52B9" w:rsidRPr="00A366F7">
        <w:t xml:space="preserve">plochou nezemědělské </w:t>
      </w:r>
      <w:r w:rsidRPr="00A366F7">
        <w:t>půd</w:t>
      </w:r>
      <w:r w:rsidR="002A52B9" w:rsidRPr="00A366F7">
        <w:t>y</w:t>
      </w:r>
      <w:r w:rsidRPr="00A366F7">
        <w:t>, která může obsahovat ekologicky významný prvek</w:t>
      </w:r>
      <w:r w:rsidR="002A52B9" w:rsidRPr="00A366F7">
        <w:t xml:space="preserve"> definovaný v kapitole </w:t>
      </w:r>
      <w:r w:rsidR="00CA7A89">
        <w:t>2</w:t>
      </w:r>
      <w:r w:rsidR="00280757" w:rsidRPr="00A366F7">
        <w:t>.3</w:t>
      </w:r>
      <w:r w:rsidR="002A52B9" w:rsidRPr="00A366F7">
        <w:t>, který je</w:t>
      </w:r>
      <w:r w:rsidRPr="00A366F7">
        <w:t xml:space="preserve"> obklopený zemědělsky obhospodařovanou půdou.</w:t>
      </w:r>
    </w:p>
    <w:p w:rsidR="00C726A5" w:rsidRPr="00A366F7" w:rsidRDefault="00C726A5" w:rsidP="001D77D4">
      <w:r w:rsidRPr="00A366F7">
        <w:lastRenderedPageBreak/>
        <w:t xml:space="preserve">V případě PB kategorie zemědělsky obhospodařovaná půda se jedná o evidenci průběhu hranic jednoznačně určených terénními přírodními či urbanistickými útvary/hranicemi, nebo PB jiné kategorie. </w:t>
      </w:r>
    </w:p>
    <w:p w:rsidR="00C726A5" w:rsidRPr="00A366F7" w:rsidRDefault="00A73E47" w:rsidP="000E7238">
      <w:pPr>
        <w:spacing w:after="0"/>
        <w:rPr>
          <w:u w:val="single"/>
        </w:rPr>
      </w:pPr>
      <w:r w:rsidRPr="00A366F7">
        <w:rPr>
          <w:u w:val="single"/>
        </w:rPr>
        <w:t xml:space="preserve">Hranice </w:t>
      </w:r>
      <w:r w:rsidR="00C726A5" w:rsidRPr="00A366F7">
        <w:rPr>
          <w:u w:val="single"/>
        </w:rPr>
        <w:t>PB odděluj</w:t>
      </w:r>
      <w:r w:rsidR="00564BEA" w:rsidRPr="00A366F7">
        <w:rPr>
          <w:u w:val="single"/>
        </w:rPr>
        <w:t>í</w:t>
      </w:r>
      <w:r w:rsidR="00C726A5" w:rsidRPr="00A366F7">
        <w:rPr>
          <w:u w:val="single"/>
        </w:rPr>
        <w:t>:</w:t>
      </w:r>
    </w:p>
    <w:p w:rsidR="00C726A5" w:rsidRPr="00A366F7" w:rsidRDefault="00C726A5" w:rsidP="0030703F">
      <w:pPr>
        <w:pStyle w:val="Odstavecseseznamem1"/>
        <w:numPr>
          <w:ilvl w:val="0"/>
          <w:numId w:val="14"/>
        </w:numPr>
        <w:spacing w:after="0"/>
        <w:ind w:left="714" w:hanging="357"/>
      </w:pPr>
      <w:r w:rsidRPr="00A366F7">
        <w:t>lesní porost</w:t>
      </w:r>
      <w:r w:rsidR="00564BEA" w:rsidRPr="00A366F7">
        <w:t>y</w:t>
      </w:r>
      <w:r w:rsidRPr="00A366F7">
        <w:t>, trvalá náletová vegetace, porost</w:t>
      </w:r>
      <w:r w:rsidR="00564BEA" w:rsidRPr="00A366F7">
        <w:t>y</w:t>
      </w:r>
      <w:r w:rsidRPr="00A366F7">
        <w:t xml:space="preserve"> trvale zemědělsky neobhospodařované půdy</w:t>
      </w:r>
      <w:r w:rsidR="00564BEA" w:rsidRPr="00A366F7">
        <w:t>,</w:t>
      </w:r>
    </w:p>
    <w:p w:rsidR="00C726A5" w:rsidRPr="00A366F7" w:rsidRDefault="00C726A5" w:rsidP="0030703F">
      <w:pPr>
        <w:pStyle w:val="Odstavecseseznamem1"/>
        <w:numPr>
          <w:ilvl w:val="0"/>
          <w:numId w:val="14"/>
        </w:numPr>
        <w:spacing w:after="0"/>
        <w:ind w:left="714" w:hanging="357"/>
      </w:pPr>
      <w:r w:rsidRPr="00A366F7">
        <w:t xml:space="preserve">vodní útvary povrchových vod, nebo vodní toky, pokud je šířka v úrovni břehové hrany větší než </w:t>
      </w:r>
      <w:r w:rsidR="00564BEA" w:rsidRPr="00A366F7">
        <w:t xml:space="preserve">2 </w:t>
      </w:r>
      <w:r w:rsidRPr="00A366F7">
        <w:t>m</w:t>
      </w:r>
      <w:r w:rsidR="00564BEA" w:rsidRPr="00A366F7">
        <w:t>,</w:t>
      </w:r>
    </w:p>
    <w:p w:rsidR="00564BEA" w:rsidRPr="00A366F7" w:rsidRDefault="00C726A5" w:rsidP="0030703F">
      <w:pPr>
        <w:pStyle w:val="Odstavecseseznamem1"/>
        <w:numPr>
          <w:ilvl w:val="0"/>
          <w:numId w:val="14"/>
        </w:numPr>
        <w:spacing w:after="0"/>
        <w:ind w:left="714" w:hanging="357"/>
      </w:pPr>
      <w:r w:rsidRPr="00A366F7">
        <w:t>pozemní komunikace, zpevněné cesty (asfaltové, panelové, štěrkové, šotolinové, štětované apod.)</w:t>
      </w:r>
      <w:r w:rsidR="00564BEA" w:rsidRPr="00A366F7">
        <w:t>,</w:t>
      </w:r>
    </w:p>
    <w:p w:rsidR="00C726A5" w:rsidRPr="00A366F7" w:rsidRDefault="00564BEA" w:rsidP="0030703F">
      <w:pPr>
        <w:pStyle w:val="Odstavecseseznamem1"/>
        <w:numPr>
          <w:ilvl w:val="0"/>
          <w:numId w:val="14"/>
        </w:numPr>
        <w:spacing w:after="0"/>
        <w:ind w:left="714" w:hanging="357"/>
      </w:pPr>
      <w:r w:rsidRPr="00A366F7">
        <w:t>trvale vyježděné koleje</w:t>
      </w:r>
      <w:r w:rsidR="00C726A5" w:rsidRPr="00A366F7">
        <w:t>, které jsou doplněné liniovou dřevinou vegetací, příkopem apod.</w:t>
      </w:r>
      <w:r w:rsidRPr="00A366F7">
        <w:t>,</w:t>
      </w:r>
    </w:p>
    <w:p w:rsidR="00C726A5" w:rsidRPr="00A366F7" w:rsidRDefault="00C726A5" w:rsidP="0030703F">
      <w:pPr>
        <w:pStyle w:val="Odstavecseseznamem1"/>
        <w:numPr>
          <w:ilvl w:val="0"/>
          <w:numId w:val="14"/>
        </w:numPr>
        <w:spacing w:after="0"/>
        <w:ind w:left="714" w:hanging="357"/>
      </w:pPr>
      <w:r w:rsidRPr="00A366F7">
        <w:t xml:space="preserve">plochy oddělené trvalými ploty (za trvalé ploty nelze považovat oplocenky, pastevní </w:t>
      </w:r>
      <w:proofErr w:type="spellStart"/>
      <w:r w:rsidRPr="00A366F7">
        <w:t>ohrazenky</w:t>
      </w:r>
      <w:proofErr w:type="spellEnd"/>
      <w:r w:rsidRPr="00A366F7">
        <w:t xml:space="preserve"> atd.)</w:t>
      </w:r>
      <w:r w:rsidR="00564BEA" w:rsidRPr="00A366F7">
        <w:t>,</w:t>
      </w:r>
    </w:p>
    <w:p w:rsidR="00C726A5" w:rsidRPr="00A366F7" w:rsidRDefault="00C726A5" w:rsidP="0030703F">
      <w:pPr>
        <w:pStyle w:val="Odstavecseseznamem1"/>
        <w:numPr>
          <w:ilvl w:val="0"/>
          <w:numId w:val="14"/>
        </w:numPr>
        <w:spacing w:after="0"/>
        <w:ind w:left="714" w:hanging="357"/>
      </w:pPr>
      <w:r w:rsidRPr="00A366F7">
        <w:t xml:space="preserve">plochy </w:t>
      </w:r>
      <w:r w:rsidR="00640DF0" w:rsidRPr="00A366F7">
        <w:t>nezemědělské půdy</w:t>
      </w:r>
      <w:r w:rsidRPr="00A366F7">
        <w:t xml:space="preserve"> a specifické plochy, které nejsou obhospodařovány v souladu s běžnou zemědělskou praxí</w:t>
      </w:r>
      <w:r w:rsidR="00564BEA" w:rsidRPr="00A366F7">
        <w:t xml:space="preserve"> (viz kapitola </w:t>
      </w:r>
      <w:r w:rsidR="00CA7A89">
        <w:t>3</w:t>
      </w:r>
      <w:r w:rsidR="00564BEA" w:rsidRPr="00A366F7">
        <w:t>)</w:t>
      </w:r>
      <w:r w:rsidRPr="00A366F7">
        <w:t xml:space="preserve">. </w:t>
      </w:r>
    </w:p>
    <w:p w:rsidR="00C726A5" w:rsidRPr="00A366F7" w:rsidRDefault="00A73E47" w:rsidP="00CC011B">
      <w:pPr>
        <w:pStyle w:val="Odstavecseseznamem1"/>
        <w:spacing w:before="240"/>
        <w:ind w:left="0"/>
        <w:rPr>
          <w:u w:val="single"/>
        </w:rPr>
      </w:pPr>
      <w:r w:rsidRPr="00A366F7">
        <w:rPr>
          <w:u w:val="single"/>
        </w:rPr>
        <w:t xml:space="preserve">Hranice </w:t>
      </w:r>
      <w:r w:rsidR="00C726A5" w:rsidRPr="00A366F7">
        <w:rPr>
          <w:u w:val="single"/>
        </w:rPr>
        <w:t>PB neodděluj</w:t>
      </w:r>
      <w:r w:rsidR="00564BEA" w:rsidRPr="00A366F7">
        <w:rPr>
          <w:u w:val="single"/>
        </w:rPr>
        <w:t>í</w:t>
      </w:r>
      <w:r w:rsidR="00C726A5" w:rsidRPr="00A366F7">
        <w:rPr>
          <w:u w:val="single"/>
        </w:rPr>
        <w:t>:</w:t>
      </w:r>
    </w:p>
    <w:p w:rsidR="00C726A5" w:rsidRPr="00A366F7" w:rsidRDefault="00C726A5" w:rsidP="005C1726">
      <w:pPr>
        <w:pStyle w:val="Odstavecseseznamem1"/>
        <w:numPr>
          <w:ilvl w:val="0"/>
          <w:numId w:val="2"/>
        </w:numPr>
        <w:spacing w:after="0"/>
      </w:pPr>
      <w:r w:rsidRPr="00A366F7">
        <w:t>dočasně vysychající vodoteče</w:t>
      </w:r>
      <w:r w:rsidR="00564BEA" w:rsidRPr="00A366F7">
        <w:t>, pokud umožňují zemědělské obhospodařování,</w:t>
      </w:r>
    </w:p>
    <w:p w:rsidR="00564BEA" w:rsidRPr="00A366F7" w:rsidRDefault="00C726A5" w:rsidP="005C1726">
      <w:pPr>
        <w:pStyle w:val="Odstavecseseznamem1"/>
        <w:numPr>
          <w:ilvl w:val="0"/>
          <w:numId w:val="2"/>
        </w:numPr>
        <w:spacing w:after="0"/>
      </w:pPr>
      <w:r w:rsidRPr="00A366F7">
        <w:t>sezónně vyježděné (dočasné) koleje, stejně tak vyježděné koleje, které prorůstají plodinou, respektive travinou</w:t>
      </w:r>
      <w:r w:rsidR="00564BEA" w:rsidRPr="00A366F7">
        <w:t>,</w:t>
      </w:r>
    </w:p>
    <w:p w:rsidR="00C726A5" w:rsidRPr="00A366F7" w:rsidRDefault="00564BEA" w:rsidP="005C1726">
      <w:pPr>
        <w:pStyle w:val="Odstavecseseznamem1"/>
        <w:numPr>
          <w:ilvl w:val="0"/>
          <w:numId w:val="2"/>
        </w:numPr>
        <w:spacing w:after="0"/>
      </w:pPr>
      <w:r w:rsidRPr="00A366F7">
        <w:t>d</w:t>
      </w:r>
      <w:r w:rsidR="00C726A5" w:rsidRPr="00A366F7">
        <w:t>očasné stezky a pěšiny</w:t>
      </w:r>
      <w:r w:rsidRPr="00A366F7">
        <w:t xml:space="preserve">, </w:t>
      </w:r>
      <w:r w:rsidR="00C726A5" w:rsidRPr="00A366F7">
        <w:t>stejně jako vydupané stezky od zvířat.</w:t>
      </w:r>
    </w:p>
    <w:p w:rsidR="00A02C1F" w:rsidRDefault="00A02C1F" w:rsidP="00A9442F">
      <w:pPr>
        <w:rPr>
          <w:b/>
          <w:i/>
        </w:rPr>
      </w:pPr>
    </w:p>
    <w:p w:rsidR="003C3F55" w:rsidRPr="00A366F7" w:rsidRDefault="003C3F55" w:rsidP="00A9442F">
      <w:pPr>
        <w:rPr>
          <w:b/>
          <w:i/>
        </w:rPr>
      </w:pPr>
      <w:proofErr w:type="spellStart"/>
      <w:r w:rsidRPr="00A366F7">
        <w:rPr>
          <w:b/>
          <w:i/>
        </w:rPr>
        <w:t>Pozn</w:t>
      </w:r>
      <w:proofErr w:type="spellEnd"/>
      <w:r w:rsidRPr="00A366F7">
        <w:rPr>
          <w:b/>
          <w:i/>
        </w:rPr>
        <w:t>: Prvek/jev je rozuměn</w:t>
      </w:r>
      <w:r w:rsidR="004C5B10" w:rsidRPr="00A366F7">
        <w:rPr>
          <w:b/>
          <w:i/>
        </w:rPr>
        <w:t xml:space="preserve"> jako dočasný, pokud jeho existence v terénu je kratší než 1 rok</w:t>
      </w:r>
    </w:p>
    <w:p w:rsidR="007679DF" w:rsidRPr="00A366F7" w:rsidRDefault="007679DF" w:rsidP="007679DF">
      <w:pPr>
        <w:pStyle w:val="Odstavecseseznamem1"/>
        <w:keepNext/>
        <w:keepLines/>
        <w:ind w:left="360"/>
        <w:jc w:val="center"/>
      </w:pPr>
    </w:p>
    <w:p w:rsidR="00C726A5" w:rsidRPr="00A366F7" w:rsidRDefault="00CA6400" w:rsidP="001F1267">
      <w:pPr>
        <w:pStyle w:val="Nadpis3"/>
        <w:ind w:left="851"/>
      </w:pPr>
      <w:bookmarkStart w:id="12" w:name="_Toc24994679"/>
      <w:r w:rsidRPr="00A366F7">
        <w:t xml:space="preserve">PB kategorie </w:t>
      </w:r>
      <w:r w:rsidR="00C726A5" w:rsidRPr="00A366F7">
        <w:t>V</w:t>
      </w:r>
      <w:r w:rsidR="00432ED4" w:rsidRPr="00A366F7">
        <w:t>odní plocha</w:t>
      </w:r>
      <w:bookmarkEnd w:id="12"/>
    </w:p>
    <w:p w:rsidR="00C726A5" w:rsidRPr="00A366F7" w:rsidRDefault="00C726A5" w:rsidP="00A9442F">
      <w:pPr>
        <w:pStyle w:val="Odstavecseseznamem1"/>
        <w:ind w:left="0"/>
      </w:pPr>
      <w:r w:rsidRPr="00A366F7">
        <w:t>Souvislá vodní plocha využívaná pro účely chovu ryb, vodních živočichů a pěstování rostlin ve vodním útvaru povrchových vod, pro účely provozování rybníkářství.</w:t>
      </w:r>
      <w:r w:rsidR="00432ED4" w:rsidRPr="00A366F7">
        <w:t xml:space="preserve"> </w:t>
      </w:r>
    </w:p>
    <w:p w:rsidR="00C726A5" w:rsidRPr="00A366F7" w:rsidRDefault="00CA6400" w:rsidP="001F1267">
      <w:pPr>
        <w:pStyle w:val="Nadpis3"/>
        <w:keepLines/>
        <w:ind w:left="851"/>
      </w:pPr>
      <w:bookmarkStart w:id="13" w:name="_Toc24994680"/>
      <w:r w:rsidRPr="00A366F7">
        <w:t xml:space="preserve">PB kategorie </w:t>
      </w:r>
      <w:r w:rsidR="00C726A5" w:rsidRPr="00A366F7">
        <w:t>Z</w:t>
      </w:r>
      <w:r w:rsidR="00971E65" w:rsidRPr="00A366F7">
        <w:t>alesněná půda</w:t>
      </w:r>
      <w:bookmarkEnd w:id="13"/>
    </w:p>
    <w:p w:rsidR="00C726A5" w:rsidRPr="00A366F7" w:rsidRDefault="00C726A5" w:rsidP="002D0F86">
      <w:pPr>
        <w:keepNext/>
        <w:keepLines/>
      </w:pPr>
      <w:r w:rsidRPr="00A366F7">
        <w:t>Zalesněnou půdou, kterou lze evidovat jako PB</w:t>
      </w:r>
      <w:r w:rsidR="00E84C08" w:rsidRPr="00A366F7">
        <w:t>,</w:t>
      </w:r>
      <w:r w:rsidRPr="00A366F7">
        <w:t xml:space="preserve"> se rozumí lesnicky obhospodařovaná půda, na které se pěstují dřeviny určené k plnění funkcí lesa. Do plochy této lesnicky obhospodařované půdy se započítávají i neosázené plochy do šířky 4 metrů včetně, sloužící zejména jako </w:t>
      </w:r>
      <w:proofErr w:type="spellStart"/>
      <w:r w:rsidRPr="00A366F7">
        <w:t>rozčleňovací</w:t>
      </w:r>
      <w:proofErr w:type="spellEnd"/>
      <w:r w:rsidRPr="00A366F7">
        <w:t xml:space="preserve"> průseky nebo nezpevněné lesní cesty. Fyzicky je tato plocha zpravidla vymezena oplocenkou. Tato oplocenka, není-li to v rozporu s výše uvedenou definicí, v praxi obvykle tvoří hranici PB. PB kategorie zalesněná půda nemůže obsahovat DPB </w:t>
      </w:r>
      <w:r w:rsidR="00E84C08" w:rsidRPr="00A366F7">
        <w:t>s </w:t>
      </w:r>
      <w:r w:rsidRPr="00A366F7">
        <w:t>jinou kultur</w:t>
      </w:r>
      <w:r w:rsidR="007D6B2B" w:rsidRPr="00A366F7">
        <w:t>o</w:t>
      </w:r>
      <w:r w:rsidRPr="00A366F7">
        <w:t>u než zalesněná půda</w:t>
      </w:r>
      <w:r w:rsidR="00564BEA" w:rsidRPr="00A366F7">
        <w:t xml:space="preserve">, </w:t>
      </w:r>
      <w:r w:rsidRPr="00A366F7">
        <w:t>zalesněnou plochu nacházející se v místech s omezeními v lesním využití pozemků daným jinými zákony (nad plynovody, pod elektrickým vedením apod.)</w:t>
      </w:r>
      <w:r w:rsidR="00564BEA" w:rsidRPr="00A366F7">
        <w:t xml:space="preserve"> nebo plochu EVP definovan</w:t>
      </w:r>
      <w:r w:rsidR="00735BDD" w:rsidRPr="00A366F7">
        <w:t>ou</w:t>
      </w:r>
      <w:r w:rsidR="00564BEA" w:rsidRPr="00A366F7">
        <w:t xml:space="preserve"> v kapitole </w:t>
      </w:r>
      <w:r w:rsidR="00CA7A89">
        <w:t>2</w:t>
      </w:r>
      <w:r w:rsidR="00735BDD" w:rsidRPr="00A366F7">
        <w:t>.3</w:t>
      </w:r>
      <w:r w:rsidR="00564BEA" w:rsidRPr="00A366F7">
        <w:t>.</w:t>
      </w:r>
    </w:p>
    <w:p w:rsidR="00964AA5" w:rsidRPr="00A366F7" w:rsidRDefault="00964AA5" w:rsidP="00964AA5">
      <w:pPr>
        <w:pStyle w:val="Odstavecseseznamem"/>
        <w:rPr>
          <w:rFonts w:ascii="Calibri" w:hAnsi="Calibri"/>
        </w:rPr>
      </w:pPr>
      <w:r w:rsidRPr="00A366F7">
        <w:rPr>
          <w:rFonts w:ascii="Calibri" w:hAnsi="Calibri"/>
        </w:rPr>
        <w:t>Obr. 4: Ukázka PB kategorie zalesněná půda</w:t>
      </w:r>
    </w:p>
    <w:p w:rsidR="00C726A5" w:rsidRPr="00A366F7" w:rsidRDefault="00C726A5" w:rsidP="002D0F86">
      <w:pPr>
        <w:keepNext/>
        <w:keepLines/>
      </w:pPr>
    </w:p>
    <w:p w:rsidR="00C726A5" w:rsidRPr="00A366F7" w:rsidRDefault="00CA6400" w:rsidP="001F1267">
      <w:pPr>
        <w:pStyle w:val="Nadpis3"/>
        <w:ind w:left="993"/>
      </w:pPr>
      <w:bookmarkStart w:id="14" w:name="_Toc24994681"/>
      <w:r w:rsidRPr="00A366F7">
        <w:t xml:space="preserve">PB kategorie </w:t>
      </w:r>
      <w:r w:rsidR="0090587D" w:rsidRPr="00A366F7">
        <w:t>Ekologicky významný prvek</w:t>
      </w:r>
      <w:bookmarkEnd w:id="14"/>
    </w:p>
    <w:p w:rsidR="00C726A5" w:rsidRPr="00A366F7" w:rsidRDefault="00C726A5" w:rsidP="00A9442F">
      <w:pPr>
        <w:pStyle w:val="Odstavecseseznamem1"/>
        <w:ind w:left="0"/>
      </w:pPr>
      <w:r w:rsidRPr="00A366F7">
        <w:t xml:space="preserve">Půdní blok </w:t>
      </w:r>
      <w:r w:rsidR="00CA6400" w:rsidRPr="00A366F7">
        <w:t>kategorie</w:t>
      </w:r>
      <w:r w:rsidRPr="00A366F7">
        <w:t xml:space="preserve"> ekologicky významný prvek nezahrnuje žádnou zemědělsky obhospodařovanou půdu, ale je tvořen ze 100 % ekologicky významným prvkem</w:t>
      </w:r>
      <w:r w:rsidR="004B74A8" w:rsidRPr="00A366F7">
        <w:t xml:space="preserve"> definovaným v kapitole </w:t>
      </w:r>
      <w:r w:rsidR="00CA7A89">
        <w:t>2</w:t>
      </w:r>
      <w:r w:rsidR="00325B0D" w:rsidRPr="00A366F7">
        <w:t>.3</w:t>
      </w:r>
      <w:r w:rsidRPr="00A366F7">
        <w:t xml:space="preserve">. Tento typ PB lze </w:t>
      </w:r>
      <w:r w:rsidR="004B74A8" w:rsidRPr="00A366F7">
        <w:t xml:space="preserve">vymezit </w:t>
      </w:r>
      <w:r w:rsidRPr="00A366F7">
        <w:lastRenderedPageBreak/>
        <w:t>pouze v případě, kdy taková plocha bezprostředně přiléhá</w:t>
      </w:r>
      <w:r w:rsidR="00971E65" w:rsidRPr="00A366F7">
        <w:t xml:space="preserve"> k PB kategorie</w:t>
      </w:r>
      <w:r w:rsidRPr="00A366F7">
        <w:t> </w:t>
      </w:r>
      <w:r w:rsidR="004B74A8" w:rsidRPr="00A366F7">
        <w:t>z</w:t>
      </w:r>
      <w:r w:rsidRPr="00A366F7">
        <w:t>eměd</w:t>
      </w:r>
      <w:r w:rsidR="00E84C08" w:rsidRPr="00A366F7">
        <w:t>ělsky obhospodařovaná</w:t>
      </w:r>
      <w:r w:rsidRPr="00A366F7">
        <w:t xml:space="preserve"> půd</w:t>
      </w:r>
      <w:r w:rsidR="00971E65" w:rsidRPr="00A366F7">
        <w:t>a.</w:t>
      </w:r>
      <w:r w:rsidRPr="00A366F7">
        <w:t xml:space="preserve"> </w:t>
      </w:r>
    </w:p>
    <w:p w:rsidR="006D5EA4" w:rsidRPr="00A366F7" w:rsidRDefault="00640DF0" w:rsidP="000A7216">
      <w:pPr>
        <w:pStyle w:val="Nadpis2"/>
      </w:pPr>
      <w:bookmarkStart w:id="15" w:name="_Toc24994682"/>
      <w:r w:rsidRPr="00A366F7">
        <w:lastRenderedPageBreak/>
        <w:t>Díl půdního bloku (DPB)</w:t>
      </w:r>
      <w:bookmarkEnd w:id="15"/>
    </w:p>
    <w:p w:rsidR="00803578" w:rsidRPr="00A366F7" w:rsidRDefault="00640DF0" w:rsidP="000A7216">
      <w:pPr>
        <w:pStyle w:val="Zkladntext"/>
        <w:keepNext/>
        <w:keepLines/>
      </w:pPr>
      <w:r w:rsidRPr="00A366F7">
        <w:t xml:space="preserve">DPB je součástí PB a představuje souvislou plochu půdy o </w:t>
      </w:r>
      <w:r w:rsidR="002A52B9" w:rsidRPr="00A366F7">
        <w:t xml:space="preserve">minimální </w:t>
      </w:r>
      <w:r w:rsidR="007F2AFA" w:rsidRPr="00A366F7">
        <w:t xml:space="preserve">výměře </w:t>
      </w:r>
      <w:r w:rsidR="004B2449" w:rsidRPr="00A366F7">
        <w:t>100 m</w:t>
      </w:r>
      <w:r w:rsidR="004B2449" w:rsidRPr="00A366F7">
        <w:rPr>
          <w:vertAlign w:val="superscript"/>
        </w:rPr>
        <w:t>2</w:t>
      </w:r>
      <w:r w:rsidR="007F2AFA" w:rsidRPr="00A366F7">
        <w:t>, jejíž</w:t>
      </w:r>
      <w:r w:rsidRPr="00A366F7">
        <w:t xml:space="preserve"> hranice lze identifikovat v terénu a na níž vykonává vlastním jménem a na vlastní odpovědnost zemědělskou činnost </w:t>
      </w:r>
      <w:r w:rsidRPr="00A02C1F">
        <w:t>fyzická nebo právnická osoba</w:t>
      </w:r>
      <w:r w:rsidR="002A52B9" w:rsidRPr="00A02C1F">
        <w:t xml:space="preserve"> (uživatel)</w:t>
      </w:r>
      <w:r w:rsidR="00F83BD3" w:rsidRPr="00A02C1F">
        <w:t>,</w:t>
      </w:r>
      <w:r w:rsidRPr="00A02C1F">
        <w:t xml:space="preserve"> a na které je pěstován jeden druh zemědělské kultury definované v kapitole </w:t>
      </w:r>
      <w:r w:rsidR="00A02C1F" w:rsidRPr="00A02C1F">
        <w:t>2</w:t>
      </w:r>
      <w:r w:rsidR="00FD7ECE" w:rsidRPr="00A02C1F">
        <w:t>.2.1</w:t>
      </w:r>
      <w:r w:rsidR="002A52B9" w:rsidRPr="00A02C1F">
        <w:t>, popřípadě</w:t>
      </w:r>
      <w:r w:rsidR="002A52B9" w:rsidRPr="00A366F7">
        <w:t xml:space="preserve"> se na ní</w:t>
      </w:r>
      <w:r w:rsidR="00FA72EA" w:rsidRPr="00A366F7">
        <w:t xml:space="preserve"> </w:t>
      </w:r>
      <w:r w:rsidR="00FA72EA" w:rsidRPr="00A366F7">
        <w:rPr>
          <w:b/>
        </w:rPr>
        <w:t>může</w:t>
      </w:r>
      <w:r w:rsidR="00FA72EA" w:rsidRPr="00A366F7">
        <w:t xml:space="preserve"> nacházet</w:t>
      </w:r>
      <w:r w:rsidR="002A52B9" w:rsidRPr="00A366F7">
        <w:t xml:space="preserve"> ekologicky významný prvek definovaný v kapitole </w:t>
      </w:r>
      <w:r w:rsidR="00A02C1F">
        <w:t>2</w:t>
      </w:r>
      <w:r w:rsidR="009D0F33" w:rsidRPr="00A366F7">
        <w:t>.3</w:t>
      </w:r>
      <w:r w:rsidR="002A52B9" w:rsidRPr="00A366F7">
        <w:t>.</w:t>
      </w:r>
      <w:r w:rsidR="00DF627D" w:rsidRPr="00A366F7">
        <w:t xml:space="preserve"> </w:t>
      </w:r>
    </w:p>
    <w:p w:rsidR="00866359" w:rsidRPr="00A366F7" w:rsidRDefault="00803578" w:rsidP="000A7216">
      <w:pPr>
        <w:pStyle w:val="Zkladntext"/>
        <w:keepNext/>
        <w:keepLines/>
      </w:pPr>
      <w:r w:rsidRPr="00A366F7">
        <w:t>V některých případech je definice DPB rozšířena o další podmínky. Jedná se o DPB</w:t>
      </w:r>
      <w:r w:rsidR="00866359" w:rsidRPr="00A366F7">
        <w:t>:</w:t>
      </w:r>
    </w:p>
    <w:p w:rsidR="00866359" w:rsidRPr="00A366F7" w:rsidRDefault="00866359" w:rsidP="0030703F">
      <w:pPr>
        <w:pStyle w:val="Zkladntext"/>
        <w:keepNext/>
        <w:keepLines/>
        <w:numPr>
          <w:ilvl w:val="0"/>
          <w:numId w:val="19"/>
        </w:numPr>
        <w:spacing w:after="0"/>
      </w:pPr>
      <w:r w:rsidRPr="00A366F7">
        <w:t xml:space="preserve">zařazené </w:t>
      </w:r>
      <w:r w:rsidR="00803578" w:rsidRPr="00A366F7">
        <w:t xml:space="preserve">v ekologickém zemědělství (EZ), </w:t>
      </w:r>
    </w:p>
    <w:p w:rsidR="00803578" w:rsidRPr="00A366F7" w:rsidRDefault="00866359" w:rsidP="0030703F">
      <w:pPr>
        <w:pStyle w:val="Zkladntext"/>
        <w:keepNext/>
        <w:keepLines/>
        <w:numPr>
          <w:ilvl w:val="0"/>
          <w:numId w:val="19"/>
        </w:numPr>
        <w:spacing w:after="0"/>
      </w:pPr>
      <w:r w:rsidRPr="00A366F7">
        <w:t xml:space="preserve">zařazené </w:t>
      </w:r>
      <w:r w:rsidR="00803578" w:rsidRPr="00A366F7">
        <w:t xml:space="preserve">v přechodném období ekologického zemědělství (PO), </w:t>
      </w:r>
    </w:p>
    <w:p w:rsidR="00866359" w:rsidRPr="00A366F7" w:rsidRDefault="00866359" w:rsidP="0030703F">
      <w:pPr>
        <w:pStyle w:val="Zkladntext"/>
        <w:keepNext/>
        <w:keepLines/>
        <w:numPr>
          <w:ilvl w:val="0"/>
          <w:numId w:val="19"/>
        </w:numPr>
        <w:spacing w:after="0"/>
      </w:pPr>
      <w:r w:rsidRPr="00A366F7">
        <w:t>s</w:t>
      </w:r>
      <w:r w:rsidR="001F604F" w:rsidRPr="00A366F7">
        <w:t> kulturou T, na kterých je vymezena vrstva</w:t>
      </w:r>
      <w:r w:rsidRPr="00A366F7">
        <w:t xml:space="preserve"> ENVIRO</w:t>
      </w:r>
      <w:r w:rsidR="001F604F" w:rsidRPr="00A366F7">
        <w:t>,</w:t>
      </w:r>
    </w:p>
    <w:p w:rsidR="00866359" w:rsidRPr="00A366F7" w:rsidRDefault="001F604F" w:rsidP="0030703F">
      <w:pPr>
        <w:pStyle w:val="Zkladntext"/>
        <w:keepNext/>
        <w:keepLines/>
        <w:numPr>
          <w:ilvl w:val="0"/>
          <w:numId w:val="19"/>
        </w:numPr>
        <w:spacing w:after="0"/>
      </w:pPr>
      <w:r w:rsidRPr="00A366F7">
        <w:t xml:space="preserve">s kulturou </w:t>
      </w:r>
      <w:r w:rsidR="00866359" w:rsidRPr="00A366F7">
        <w:t xml:space="preserve">S, V, C, které jsou </w:t>
      </w:r>
      <w:r w:rsidRPr="00A366F7">
        <w:t>vázány na speciální registry</w:t>
      </w:r>
      <w:r w:rsidR="003D2E7D" w:rsidRPr="00A366F7">
        <w:t xml:space="preserve"> sadů, vinic a chmelnic</w:t>
      </w:r>
      <w:r w:rsidRPr="00A366F7">
        <w:t>,</w:t>
      </w:r>
    </w:p>
    <w:p w:rsidR="00500364" w:rsidRPr="00A366F7" w:rsidRDefault="001F604F" w:rsidP="0030703F">
      <w:pPr>
        <w:pStyle w:val="Zkladntext"/>
        <w:keepNext/>
        <w:keepLines/>
        <w:numPr>
          <w:ilvl w:val="0"/>
          <w:numId w:val="19"/>
        </w:numPr>
        <w:spacing w:after="0"/>
      </w:pPr>
      <w:r w:rsidRPr="00A366F7">
        <w:t>s kulturou L.</w:t>
      </w:r>
    </w:p>
    <w:p w:rsidR="00500364" w:rsidRPr="00A366F7" w:rsidRDefault="00500364" w:rsidP="0030703F">
      <w:pPr>
        <w:pStyle w:val="Zkladntext"/>
        <w:keepNext/>
        <w:keepLines/>
        <w:numPr>
          <w:ilvl w:val="0"/>
          <w:numId w:val="19"/>
        </w:numPr>
        <w:spacing w:after="0"/>
      </w:pPr>
      <w:r w:rsidRPr="00A366F7">
        <w:t>na kterých probíhá obnova travního porostu</w:t>
      </w:r>
      <w:r w:rsidR="007F0590" w:rsidRPr="00A366F7">
        <w:t>, nebo obnova travního porostu byla zahájena v rozdílných letech</w:t>
      </w:r>
    </w:p>
    <w:p w:rsidR="00666FFC" w:rsidRPr="00A366F7" w:rsidRDefault="00666FFC" w:rsidP="001F1267">
      <w:pPr>
        <w:pStyle w:val="Nadpis3"/>
        <w:keepLines/>
        <w:ind w:left="851"/>
      </w:pPr>
      <w:bookmarkStart w:id="16" w:name="_Toc24994683"/>
      <w:r w:rsidRPr="00A366F7">
        <w:t>Druhy zemědělské kultury</w:t>
      </w:r>
      <w:bookmarkEnd w:id="16"/>
    </w:p>
    <w:p w:rsidR="007F2AFA" w:rsidRPr="00A366F7" w:rsidRDefault="007F2AFA" w:rsidP="00D57A8E">
      <w:pPr>
        <w:pStyle w:val="Zkladntext"/>
        <w:keepNext/>
        <w:keepLines/>
      </w:pPr>
      <w:r w:rsidRPr="00A366F7">
        <w:t>Pro účely evidence půdy LPIS jsou definovány tyto druhy kultur spadající do 4 základních kategorií:</w:t>
      </w:r>
    </w:p>
    <w:p w:rsidR="007F2AFA" w:rsidRPr="00A366F7" w:rsidRDefault="007F2AFA" w:rsidP="0030703F">
      <w:pPr>
        <w:pStyle w:val="Odstavecseseznamem"/>
        <w:keepNext/>
        <w:keepLines/>
        <w:numPr>
          <w:ilvl w:val="0"/>
          <w:numId w:val="5"/>
        </w:numPr>
        <w:spacing w:line="276" w:lineRule="auto"/>
        <w:contextualSpacing/>
        <w:rPr>
          <w:rFonts w:ascii="Calibri" w:hAnsi="Calibri"/>
          <w:b/>
          <w:i w:val="0"/>
          <w:szCs w:val="22"/>
        </w:rPr>
      </w:pPr>
      <w:r w:rsidRPr="00A366F7">
        <w:rPr>
          <w:rFonts w:ascii="Calibri" w:hAnsi="Calibri"/>
          <w:b/>
          <w:i w:val="0"/>
          <w:szCs w:val="22"/>
        </w:rPr>
        <w:t>orná půda</w:t>
      </w:r>
    </w:p>
    <w:p w:rsidR="007F2AFA" w:rsidRPr="00A366F7" w:rsidRDefault="007F2AFA" w:rsidP="0030703F">
      <w:pPr>
        <w:pStyle w:val="Odstavecseseznamem"/>
        <w:keepNext/>
        <w:keepLines/>
        <w:numPr>
          <w:ilvl w:val="0"/>
          <w:numId w:val="7"/>
        </w:numPr>
        <w:spacing w:line="276" w:lineRule="auto"/>
        <w:contextualSpacing/>
        <w:rPr>
          <w:rFonts w:ascii="Calibri" w:hAnsi="Calibri"/>
          <w:i w:val="0"/>
          <w:szCs w:val="22"/>
        </w:rPr>
      </w:pPr>
      <w:r w:rsidRPr="00A366F7">
        <w:rPr>
          <w:rFonts w:ascii="Calibri" w:hAnsi="Calibri"/>
          <w:i w:val="0"/>
          <w:szCs w:val="22"/>
        </w:rPr>
        <w:t>standardní orná půda (kód R),</w:t>
      </w:r>
    </w:p>
    <w:p w:rsidR="007F2AFA" w:rsidRPr="00A366F7" w:rsidRDefault="007F2AFA" w:rsidP="0030703F">
      <w:pPr>
        <w:pStyle w:val="Odstavecseseznamem"/>
        <w:keepNext/>
        <w:keepLines/>
        <w:numPr>
          <w:ilvl w:val="0"/>
          <w:numId w:val="7"/>
        </w:numPr>
        <w:spacing w:line="276" w:lineRule="auto"/>
        <w:contextualSpacing/>
        <w:rPr>
          <w:rFonts w:ascii="Calibri" w:hAnsi="Calibri"/>
          <w:i w:val="0"/>
          <w:szCs w:val="22"/>
        </w:rPr>
      </w:pPr>
      <w:r w:rsidRPr="00A366F7">
        <w:rPr>
          <w:rFonts w:ascii="Calibri" w:hAnsi="Calibri"/>
          <w:i w:val="0"/>
          <w:szCs w:val="22"/>
        </w:rPr>
        <w:t>travní porost</w:t>
      </w:r>
      <w:r w:rsidR="00F86066" w:rsidRPr="00A366F7">
        <w:rPr>
          <w:rFonts w:ascii="Calibri" w:hAnsi="Calibri"/>
          <w:i w:val="0"/>
          <w:szCs w:val="22"/>
        </w:rPr>
        <w:t xml:space="preserve"> na orné půdě</w:t>
      </w:r>
      <w:r w:rsidRPr="00A366F7">
        <w:rPr>
          <w:rFonts w:ascii="Calibri" w:hAnsi="Calibri"/>
          <w:i w:val="0"/>
          <w:szCs w:val="22"/>
        </w:rPr>
        <w:t xml:space="preserve"> (kód G),</w:t>
      </w:r>
    </w:p>
    <w:p w:rsidR="007F2AFA" w:rsidRPr="00A366F7" w:rsidRDefault="007F2AFA" w:rsidP="0030703F">
      <w:pPr>
        <w:pStyle w:val="Odstavecseseznamem"/>
        <w:keepNext/>
        <w:keepLines/>
        <w:numPr>
          <w:ilvl w:val="0"/>
          <w:numId w:val="7"/>
        </w:numPr>
        <w:spacing w:line="276" w:lineRule="auto"/>
        <w:contextualSpacing/>
        <w:rPr>
          <w:rFonts w:ascii="Calibri" w:hAnsi="Calibri"/>
          <w:i w:val="0"/>
          <w:szCs w:val="22"/>
        </w:rPr>
      </w:pPr>
      <w:r w:rsidRPr="00A366F7">
        <w:rPr>
          <w:rFonts w:ascii="Calibri" w:hAnsi="Calibri"/>
          <w:i w:val="0"/>
          <w:szCs w:val="22"/>
        </w:rPr>
        <w:t>úhor (kód U),</w:t>
      </w:r>
    </w:p>
    <w:p w:rsidR="007F2AFA" w:rsidRPr="00A366F7" w:rsidRDefault="007F2AFA" w:rsidP="0030703F">
      <w:pPr>
        <w:pStyle w:val="Odstavecseseznamem"/>
        <w:keepNext/>
        <w:keepLines/>
        <w:numPr>
          <w:ilvl w:val="0"/>
          <w:numId w:val="5"/>
        </w:numPr>
        <w:spacing w:line="276" w:lineRule="auto"/>
        <w:contextualSpacing/>
        <w:rPr>
          <w:rFonts w:ascii="Calibri" w:hAnsi="Calibri"/>
          <w:b/>
          <w:i w:val="0"/>
          <w:szCs w:val="22"/>
        </w:rPr>
      </w:pPr>
      <w:r w:rsidRPr="00A366F7">
        <w:rPr>
          <w:rFonts w:ascii="Calibri" w:hAnsi="Calibri"/>
          <w:b/>
          <w:i w:val="0"/>
          <w:szCs w:val="22"/>
        </w:rPr>
        <w:t xml:space="preserve">trvalý travní porost </w:t>
      </w:r>
      <w:r w:rsidRPr="00A366F7">
        <w:rPr>
          <w:rFonts w:ascii="Calibri" w:hAnsi="Calibri"/>
          <w:i w:val="0"/>
          <w:szCs w:val="22"/>
        </w:rPr>
        <w:t>(kód T)</w:t>
      </w:r>
    </w:p>
    <w:p w:rsidR="007F2AFA" w:rsidRPr="00A366F7" w:rsidRDefault="007F2AFA" w:rsidP="0030703F">
      <w:pPr>
        <w:pStyle w:val="Odstavecseseznamem"/>
        <w:keepNext/>
        <w:keepLines/>
        <w:numPr>
          <w:ilvl w:val="0"/>
          <w:numId w:val="5"/>
        </w:numPr>
        <w:spacing w:line="276" w:lineRule="auto"/>
        <w:contextualSpacing/>
        <w:rPr>
          <w:rFonts w:ascii="Calibri" w:hAnsi="Calibri"/>
          <w:b/>
          <w:i w:val="0"/>
          <w:szCs w:val="22"/>
        </w:rPr>
      </w:pPr>
      <w:r w:rsidRPr="00A366F7">
        <w:rPr>
          <w:rFonts w:ascii="Calibri" w:hAnsi="Calibri"/>
          <w:b/>
          <w:i w:val="0"/>
          <w:szCs w:val="22"/>
        </w:rPr>
        <w:t>trvalá kultura</w:t>
      </w:r>
    </w:p>
    <w:p w:rsidR="007F2AFA" w:rsidRPr="00A366F7" w:rsidRDefault="007F2AFA" w:rsidP="0030703F">
      <w:pPr>
        <w:pStyle w:val="Odstavecseseznamem"/>
        <w:keepNext/>
        <w:keepLines/>
        <w:numPr>
          <w:ilvl w:val="0"/>
          <w:numId w:val="8"/>
        </w:numPr>
        <w:spacing w:line="276" w:lineRule="auto"/>
        <w:contextualSpacing/>
        <w:rPr>
          <w:rFonts w:ascii="Calibri" w:hAnsi="Calibri"/>
          <w:i w:val="0"/>
          <w:szCs w:val="22"/>
        </w:rPr>
      </w:pPr>
      <w:r w:rsidRPr="00A366F7">
        <w:rPr>
          <w:rFonts w:ascii="Calibri" w:hAnsi="Calibri"/>
          <w:i w:val="0"/>
          <w:szCs w:val="22"/>
        </w:rPr>
        <w:t>vinice (kód V),</w:t>
      </w:r>
    </w:p>
    <w:p w:rsidR="007F2AFA" w:rsidRPr="00A366F7" w:rsidRDefault="007F2AFA" w:rsidP="0030703F">
      <w:pPr>
        <w:pStyle w:val="Odstavecseseznamem"/>
        <w:keepNext/>
        <w:keepLines/>
        <w:numPr>
          <w:ilvl w:val="0"/>
          <w:numId w:val="8"/>
        </w:numPr>
        <w:spacing w:line="276" w:lineRule="auto"/>
        <w:contextualSpacing/>
        <w:rPr>
          <w:rFonts w:ascii="Calibri" w:hAnsi="Calibri"/>
          <w:i w:val="0"/>
          <w:szCs w:val="22"/>
        </w:rPr>
      </w:pPr>
      <w:r w:rsidRPr="00A366F7">
        <w:rPr>
          <w:rFonts w:ascii="Calibri" w:hAnsi="Calibri"/>
          <w:i w:val="0"/>
          <w:szCs w:val="22"/>
        </w:rPr>
        <w:t>chmelnice (kód C),</w:t>
      </w:r>
    </w:p>
    <w:p w:rsidR="007F2AFA" w:rsidRPr="00A366F7" w:rsidRDefault="007F2AFA" w:rsidP="0030703F">
      <w:pPr>
        <w:pStyle w:val="Odstavecseseznamem"/>
        <w:keepNext/>
        <w:keepLines/>
        <w:numPr>
          <w:ilvl w:val="0"/>
          <w:numId w:val="8"/>
        </w:numPr>
        <w:spacing w:line="276" w:lineRule="auto"/>
        <w:contextualSpacing/>
        <w:rPr>
          <w:rFonts w:ascii="Calibri" w:hAnsi="Calibri"/>
          <w:i w:val="0"/>
          <w:szCs w:val="22"/>
        </w:rPr>
      </w:pPr>
      <w:r w:rsidRPr="00A366F7">
        <w:rPr>
          <w:rFonts w:ascii="Calibri" w:hAnsi="Calibri"/>
          <w:i w:val="0"/>
          <w:szCs w:val="22"/>
        </w:rPr>
        <w:t>ovocný sad (kód S),</w:t>
      </w:r>
    </w:p>
    <w:p w:rsidR="007F2AFA" w:rsidRPr="00A366F7" w:rsidRDefault="007F2AFA" w:rsidP="0030703F">
      <w:pPr>
        <w:pStyle w:val="Odstavecseseznamem"/>
        <w:keepNext/>
        <w:keepLines/>
        <w:numPr>
          <w:ilvl w:val="0"/>
          <w:numId w:val="8"/>
        </w:numPr>
        <w:spacing w:line="276" w:lineRule="auto"/>
        <w:contextualSpacing/>
        <w:rPr>
          <w:rFonts w:ascii="Calibri" w:hAnsi="Calibri"/>
          <w:i w:val="0"/>
          <w:szCs w:val="22"/>
        </w:rPr>
      </w:pPr>
      <w:r w:rsidRPr="00A366F7">
        <w:rPr>
          <w:rFonts w:ascii="Calibri" w:hAnsi="Calibri"/>
          <w:i w:val="0"/>
          <w:szCs w:val="22"/>
        </w:rPr>
        <w:t>školka (kód K),</w:t>
      </w:r>
    </w:p>
    <w:p w:rsidR="007F2AFA" w:rsidRPr="00A366F7" w:rsidRDefault="007F2AFA" w:rsidP="0030703F">
      <w:pPr>
        <w:pStyle w:val="Odstavecseseznamem"/>
        <w:keepNext/>
        <w:keepLines/>
        <w:numPr>
          <w:ilvl w:val="0"/>
          <w:numId w:val="8"/>
        </w:numPr>
        <w:spacing w:line="276" w:lineRule="auto"/>
        <w:contextualSpacing/>
        <w:rPr>
          <w:rFonts w:ascii="Calibri" w:hAnsi="Calibri"/>
          <w:i w:val="0"/>
          <w:szCs w:val="22"/>
        </w:rPr>
      </w:pPr>
      <w:r w:rsidRPr="00A366F7">
        <w:rPr>
          <w:rFonts w:ascii="Calibri" w:hAnsi="Calibri"/>
          <w:i w:val="0"/>
          <w:szCs w:val="22"/>
        </w:rPr>
        <w:t>rychle rostoucí dřeviny pěstované ve výmladkových plantážích</w:t>
      </w:r>
      <w:r w:rsidR="00DF627D" w:rsidRPr="00A366F7">
        <w:rPr>
          <w:rFonts w:ascii="Calibri" w:hAnsi="Calibri"/>
          <w:i w:val="0"/>
          <w:szCs w:val="22"/>
        </w:rPr>
        <w:t xml:space="preserve"> (kód D)</w:t>
      </w:r>
      <w:r w:rsidRPr="00A366F7">
        <w:rPr>
          <w:rFonts w:ascii="Calibri" w:hAnsi="Calibri"/>
          <w:i w:val="0"/>
          <w:szCs w:val="22"/>
        </w:rPr>
        <w:t>,</w:t>
      </w:r>
    </w:p>
    <w:p w:rsidR="007F2AFA" w:rsidRPr="00A366F7" w:rsidRDefault="007F2AFA" w:rsidP="0030703F">
      <w:pPr>
        <w:pStyle w:val="Odstavecseseznamem"/>
        <w:keepNext/>
        <w:keepLines/>
        <w:numPr>
          <w:ilvl w:val="0"/>
          <w:numId w:val="8"/>
        </w:numPr>
        <w:spacing w:line="276" w:lineRule="auto"/>
        <w:contextualSpacing/>
        <w:rPr>
          <w:rFonts w:ascii="Calibri" w:hAnsi="Calibri"/>
          <w:i w:val="0"/>
          <w:szCs w:val="22"/>
        </w:rPr>
      </w:pPr>
      <w:r w:rsidRPr="00A366F7">
        <w:rPr>
          <w:rFonts w:ascii="Calibri" w:hAnsi="Calibri"/>
          <w:i w:val="0"/>
          <w:szCs w:val="22"/>
        </w:rPr>
        <w:t>jiná trvalá kultura</w:t>
      </w:r>
      <w:r w:rsidR="00DF627D" w:rsidRPr="00A366F7">
        <w:rPr>
          <w:rFonts w:ascii="Calibri" w:hAnsi="Calibri"/>
          <w:i w:val="0"/>
          <w:szCs w:val="22"/>
        </w:rPr>
        <w:t xml:space="preserve"> (kód J)</w:t>
      </w:r>
      <w:r w:rsidRPr="00A366F7">
        <w:rPr>
          <w:rFonts w:ascii="Calibri" w:hAnsi="Calibri"/>
          <w:i w:val="0"/>
          <w:szCs w:val="22"/>
        </w:rPr>
        <w:t>,</w:t>
      </w:r>
    </w:p>
    <w:p w:rsidR="007F2AFA" w:rsidRPr="00A366F7" w:rsidRDefault="007F2AFA" w:rsidP="0030703F">
      <w:pPr>
        <w:pStyle w:val="Odstavecseseznamem"/>
        <w:keepNext/>
        <w:keepLines/>
        <w:numPr>
          <w:ilvl w:val="0"/>
          <w:numId w:val="6"/>
        </w:numPr>
        <w:spacing w:line="276" w:lineRule="auto"/>
        <w:contextualSpacing/>
        <w:rPr>
          <w:rFonts w:ascii="Calibri" w:hAnsi="Calibri"/>
          <w:b/>
          <w:i w:val="0"/>
          <w:szCs w:val="22"/>
        </w:rPr>
      </w:pPr>
      <w:r w:rsidRPr="00A366F7">
        <w:rPr>
          <w:rFonts w:ascii="Calibri" w:hAnsi="Calibri"/>
          <w:b/>
          <w:i w:val="0"/>
          <w:szCs w:val="22"/>
        </w:rPr>
        <w:t xml:space="preserve">ostatní kultura </w:t>
      </w:r>
    </w:p>
    <w:p w:rsidR="007F2AFA" w:rsidRPr="00A366F7" w:rsidRDefault="007F2AFA" w:rsidP="0030703F">
      <w:pPr>
        <w:pStyle w:val="Odstavecseseznamem"/>
        <w:keepNext/>
        <w:keepLines/>
        <w:numPr>
          <w:ilvl w:val="0"/>
          <w:numId w:val="9"/>
        </w:numPr>
        <w:spacing w:line="276" w:lineRule="auto"/>
        <w:contextualSpacing/>
        <w:rPr>
          <w:rFonts w:ascii="Calibri" w:hAnsi="Calibri"/>
          <w:i w:val="0"/>
          <w:szCs w:val="22"/>
        </w:rPr>
      </w:pPr>
      <w:r w:rsidRPr="00A366F7">
        <w:rPr>
          <w:rFonts w:ascii="Calibri" w:hAnsi="Calibri"/>
          <w:i w:val="0"/>
          <w:szCs w:val="22"/>
        </w:rPr>
        <w:t>zalesněná půda</w:t>
      </w:r>
      <w:r w:rsidR="00DF627D" w:rsidRPr="00A366F7">
        <w:rPr>
          <w:rFonts w:ascii="Calibri" w:hAnsi="Calibri"/>
          <w:i w:val="0"/>
          <w:szCs w:val="22"/>
        </w:rPr>
        <w:t xml:space="preserve"> (kód L)</w:t>
      </w:r>
      <w:r w:rsidRPr="00A366F7">
        <w:rPr>
          <w:rFonts w:ascii="Calibri" w:hAnsi="Calibri"/>
          <w:i w:val="0"/>
          <w:szCs w:val="22"/>
        </w:rPr>
        <w:t>,</w:t>
      </w:r>
    </w:p>
    <w:p w:rsidR="007F2AFA" w:rsidRPr="00A366F7" w:rsidRDefault="007F2AFA" w:rsidP="0030703F">
      <w:pPr>
        <w:pStyle w:val="Odstavecseseznamem"/>
        <w:keepNext/>
        <w:keepLines/>
        <w:numPr>
          <w:ilvl w:val="0"/>
          <w:numId w:val="9"/>
        </w:numPr>
        <w:spacing w:line="276" w:lineRule="auto"/>
        <w:contextualSpacing/>
        <w:rPr>
          <w:rFonts w:ascii="Calibri" w:hAnsi="Calibri"/>
          <w:i w:val="0"/>
          <w:szCs w:val="22"/>
        </w:rPr>
      </w:pPr>
      <w:r w:rsidRPr="00A366F7">
        <w:rPr>
          <w:rFonts w:ascii="Calibri" w:hAnsi="Calibri"/>
          <w:i w:val="0"/>
          <w:szCs w:val="22"/>
        </w:rPr>
        <w:t>rybník</w:t>
      </w:r>
      <w:r w:rsidR="00DF627D" w:rsidRPr="00A366F7">
        <w:rPr>
          <w:rFonts w:ascii="Calibri" w:hAnsi="Calibri"/>
          <w:i w:val="0"/>
          <w:szCs w:val="22"/>
        </w:rPr>
        <w:t xml:space="preserve"> (kód B)</w:t>
      </w:r>
      <w:r w:rsidRPr="00A366F7">
        <w:rPr>
          <w:rFonts w:ascii="Calibri" w:hAnsi="Calibri"/>
          <w:i w:val="0"/>
          <w:szCs w:val="22"/>
        </w:rPr>
        <w:t>,</w:t>
      </w:r>
    </w:p>
    <w:p w:rsidR="007F2AFA" w:rsidRPr="00A366F7" w:rsidRDefault="007F2AFA" w:rsidP="0030703F">
      <w:pPr>
        <w:pStyle w:val="Odstavecseseznamem"/>
        <w:keepNext/>
        <w:keepLines/>
        <w:numPr>
          <w:ilvl w:val="0"/>
          <w:numId w:val="9"/>
        </w:numPr>
        <w:spacing w:line="276" w:lineRule="auto"/>
        <w:contextualSpacing/>
        <w:rPr>
          <w:rFonts w:ascii="Calibri" w:hAnsi="Calibri"/>
          <w:i w:val="0"/>
          <w:szCs w:val="22"/>
        </w:rPr>
      </w:pPr>
      <w:r w:rsidRPr="00A366F7">
        <w:rPr>
          <w:rFonts w:ascii="Calibri" w:hAnsi="Calibri"/>
          <w:i w:val="0"/>
          <w:szCs w:val="22"/>
        </w:rPr>
        <w:t>mimoprodukční plocha</w:t>
      </w:r>
      <w:r w:rsidR="00DF627D" w:rsidRPr="00A366F7">
        <w:rPr>
          <w:rFonts w:ascii="Calibri" w:hAnsi="Calibri"/>
          <w:i w:val="0"/>
          <w:szCs w:val="22"/>
        </w:rPr>
        <w:t xml:space="preserve"> (kód M)</w:t>
      </w:r>
      <w:r w:rsidRPr="00A366F7">
        <w:rPr>
          <w:rFonts w:ascii="Calibri" w:hAnsi="Calibri"/>
          <w:i w:val="0"/>
          <w:szCs w:val="22"/>
        </w:rPr>
        <w:t>,</w:t>
      </w:r>
    </w:p>
    <w:p w:rsidR="007F2AFA" w:rsidRPr="00A366F7" w:rsidRDefault="007F2AFA" w:rsidP="0030703F">
      <w:pPr>
        <w:pStyle w:val="Odstavecseseznamem"/>
        <w:keepNext/>
        <w:keepLines/>
        <w:numPr>
          <w:ilvl w:val="0"/>
          <w:numId w:val="9"/>
        </w:numPr>
        <w:spacing w:line="276" w:lineRule="auto"/>
        <w:contextualSpacing/>
        <w:rPr>
          <w:rFonts w:ascii="Calibri" w:hAnsi="Calibri"/>
          <w:i w:val="0"/>
        </w:rPr>
      </w:pPr>
      <w:r w:rsidRPr="00A366F7">
        <w:rPr>
          <w:rFonts w:ascii="Calibri" w:hAnsi="Calibri"/>
          <w:i w:val="0"/>
          <w:szCs w:val="22"/>
        </w:rPr>
        <w:t>jiná kultura</w:t>
      </w:r>
      <w:r w:rsidR="00DF627D" w:rsidRPr="00A366F7">
        <w:rPr>
          <w:rFonts w:ascii="Calibri" w:hAnsi="Calibri"/>
          <w:i w:val="0"/>
          <w:szCs w:val="22"/>
        </w:rPr>
        <w:t xml:space="preserve"> (kód O)</w:t>
      </w:r>
      <w:r w:rsidRPr="00A366F7">
        <w:rPr>
          <w:rFonts w:ascii="Calibri" w:hAnsi="Calibri"/>
          <w:i w:val="0"/>
          <w:szCs w:val="22"/>
        </w:rPr>
        <w:t>.</w:t>
      </w:r>
    </w:p>
    <w:p w:rsidR="00666FFC" w:rsidRPr="00A366F7" w:rsidRDefault="00666FFC" w:rsidP="001F1267">
      <w:pPr>
        <w:pStyle w:val="Nadpis4"/>
        <w:keepLines/>
        <w:ind w:left="1134"/>
        <w:rPr>
          <w:rFonts w:ascii="Calibri" w:hAnsi="Calibri"/>
        </w:rPr>
      </w:pPr>
      <w:r w:rsidRPr="00A366F7">
        <w:rPr>
          <w:rFonts w:ascii="Calibri" w:hAnsi="Calibri"/>
        </w:rPr>
        <w:t xml:space="preserve">Standardní orná půda </w:t>
      </w:r>
    </w:p>
    <w:p w:rsidR="00666FFC" w:rsidRPr="00A366F7" w:rsidRDefault="00666FFC" w:rsidP="000A7216">
      <w:pPr>
        <w:keepNext/>
        <w:keepLines/>
      </w:pPr>
      <w:r w:rsidRPr="00A366F7">
        <w:t>Standardní ornou půdou se rozumí zemědělsky obhospodařovaná orná půda, na které se za účelem produkce plodin pěstují v pravidelném sledu zemědělské plodiny</w:t>
      </w:r>
      <w:r w:rsidR="003F4E92" w:rsidRPr="00A366F7">
        <w:t>,</w:t>
      </w:r>
      <w:r w:rsidRPr="00A366F7">
        <w:t xml:space="preserve"> nebo pod skleníky, pod pevným anebo přenosným krytem, a která není travním porostem.</w:t>
      </w:r>
      <w:r w:rsidR="00BD4B27" w:rsidRPr="00A366F7">
        <w:t xml:space="preserve"> </w:t>
      </w:r>
      <w:r w:rsidRPr="00A366F7">
        <w:t>Na standardní orné půdě nelze provádět pastvu.</w:t>
      </w:r>
    </w:p>
    <w:p w:rsidR="00666FFC" w:rsidRPr="00A366F7" w:rsidRDefault="00666FFC" w:rsidP="000A7216">
      <w:pPr>
        <w:keepNext/>
        <w:keepLines/>
      </w:pPr>
      <w:r w:rsidRPr="00A366F7">
        <w:lastRenderedPageBreak/>
        <w:t xml:space="preserve">Nalézá-li se na DPB s kulturou R v rámci protierozních opatření na orné půdě travnatý pás, je jeho plocha plně zahrnuta do DPB s kulturou R a je jeho nedílnou součástí. </w:t>
      </w:r>
    </w:p>
    <w:p w:rsidR="00A7787E" w:rsidRPr="00A366F7" w:rsidRDefault="00A7787E" w:rsidP="000A7216">
      <w:pPr>
        <w:keepNext/>
        <w:keepLines/>
      </w:pPr>
      <w:r w:rsidRPr="00A366F7">
        <w:t>Posuzování ploch se zeleninou se řídí následujícími pravidly. Z plochy způsobilé pro vedení v evidenci půdy se vykreslují všechny zpevněné cesty. Nezpevněné cesty do šíře 2 m a plochy 100 m</w:t>
      </w:r>
      <w:r w:rsidRPr="00A366F7">
        <w:rPr>
          <w:vertAlign w:val="superscript"/>
        </w:rPr>
        <w:t>2</w:t>
      </w:r>
      <w:r w:rsidRPr="00A366F7">
        <w:t xml:space="preserve"> mohou být součástí způsobilé plochy. </w:t>
      </w:r>
    </w:p>
    <w:p w:rsidR="00324B36" w:rsidRPr="00A366F7" w:rsidRDefault="00324B36" w:rsidP="000A7216">
      <w:pPr>
        <w:keepNext/>
        <w:keepLines/>
      </w:pPr>
      <w:r w:rsidRPr="00A366F7">
        <w:t xml:space="preserve">Jako kulturu R není možné evidovat plochu </w:t>
      </w:r>
      <w:proofErr w:type="spellStart"/>
      <w:r w:rsidRPr="00A366F7">
        <w:t>kontejneroven</w:t>
      </w:r>
      <w:proofErr w:type="spellEnd"/>
      <w:r w:rsidRPr="00A366F7">
        <w:t>.</w:t>
      </w:r>
    </w:p>
    <w:p w:rsidR="00666FFC" w:rsidRPr="00A366F7" w:rsidRDefault="00666FFC" w:rsidP="001F1267">
      <w:pPr>
        <w:pStyle w:val="Nadpis4"/>
        <w:ind w:left="1134"/>
        <w:rPr>
          <w:rFonts w:ascii="Calibri" w:hAnsi="Calibri"/>
        </w:rPr>
      </w:pPr>
      <w:r w:rsidRPr="00A366F7">
        <w:rPr>
          <w:rFonts w:ascii="Calibri" w:hAnsi="Calibri"/>
        </w:rPr>
        <w:t xml:space="preserve">Travní porost na orné půdě </w:t>
      </w:r>
    </w:p>
    <w:p w:rsidR="00666FFC" w:rsidRPr="00A366F7" w:rsidRDefault="00666FFC" w:rsidP="00666FFC">
      <w:r w:rsidRPr="00A366F7">
        <w:t>Travním porostem se rozumí zemědělsky obhospodařovaná orná půda využívaná k pě</w:t>
      </w:r>
      <w:r w:rsidR="00C43763" w:rsidRPr="00A366F7">
        <w:t xml:space="preserve">stování trav nebo jiných bylinných pícnin, </w:t>
      </w:r>
      <w:r w:rsidRPr="00A366F7">
        <w:t xml:space="preserve">která je zahrnuta do střídání plodin uživatele půdy na dobu kratší než 5 let. </w:t>
      </w:r>
      <w:r w:rsidR="00C43763" w:rsidRPr="00A366F7">
        <w:t>Jako travní porost je možné evidovat i plochy, na kterých se pěstují trávníkové koberce.</w:t>
      </w:r>
    </w:p>
    <w:p w:rsidR="00666FFC" w:rsidRPr="00A366F7" w:rsidRDefault="00666FFC" w:rsidP="001F1267">
      <w:pPr>
        <w:pStyle w:val="Nadpis4"/>
        <w:ind w:left="1134"/>
        <w:rPr>
          <w:rFonts w:ascii="Calibri" w:hAnsi="Calibri"/>
        </w:rPr>
      </w:pPr>
      <w:r w:rsidRPr="00A366F7">
        <w:rPr>
          <w:rFonts w:ascii="Calibri" w:hAnsi="Calibri"/>
        </w:rPr>
        <w:t xml:space="preserve">Úhor </w:t>
      </w:r>
    </w:p>
    <w:p w:rsidR="00666FFC" w:rsidRPr="00A366F7" w:rsidRDefault="00666FFC" w:rsidP="00666FFC">
      <w:pPr>
        <w:rPr>
          <w:b/>
          <w:bCs/>
        </w:rPr>
      </w:pPr>
      <w:r w:rsidRPr="00A366F7">
        <w:t xml:space="preserve">Úhorem se rozumí zemědělsky obhospodařovaná orná půda ležící ladem. Úhor vzniklý přírodním osemeněním nebo výsevem travin, jetelovin nebo jejich směsí, je minimálně jedenkrát ročně sečen, mulčován nebo pasen, včetně sečení </w:t>
      </w:r>
      <w:proofErr w:type="spellStart"/>
      <w:r w:rsidRPr="00A366F7">
        <w:t>nedopasků</w:t>
      </w:r>
      <w:proofErr w:type="spellEnd"/>
      <w:r w:rsidRPr="00A366F7">
        <w:t>, a to v době od 1. června do 31. srpna kalendářního roku. Pokud je úhor bez porostu, je udržován mechanickou kultivací nebo chemickými prostředky.</w:t>
      </w:r>
    </w:p>
    <w:p w:rsidR="00666FFC" w:rsidRPr="00A366F7" w:rsidRDefault="00666FFC" w:rsidP="001F1267">
      <w:pPr>
        <w:pStyle w:val="Nadpis4"/>
        <w:ind w:left="1134"/>
        <w:rPr>
          <w:rFonts w:ascii="Calibri" w:hAnsi="Calibri"/>
        </w:rPr>
      </w:pPr>
      <w:r w:rsidRPr="00A366F7">
        <w:rPr>
          <w:rFonts w:ascii="Calibri" w:hAnsi="Calibri"/>
        </w:rPr>
        <w:t xml:space="preserve">Trvalý travní porost </w:t>
      </w:r>
    </w:p>
    <w:p w:rsidR="00666FFC" w:rsidRPr="00A366F7" w:rsidRDefault="00666FFC" w:rsidP="00666FFC">
      <w:r w:rsidRPr="00A366F7">
        <w:t>Trva</w:t>
      </w:r>
      <w:r w:rsidR="003871AB" w:rsidRPr="00A366F7">
        <w:t>lý travní porost je souhrnný název pro trvalé travní porosty a stálé pastviny. Jedná se o půdu</w:t>
      </w:r>
      <w:r w:rsidRPr="00A366F7">
        <w:t xml:space="preserve"> využívan</w:t>
      </w:r>
      <w:r w:rsidR="003871AB" w:rsidRPr="00A366F7">
        <w:t>ou</w:t>
      </w:r>
      <w:r w:rsidRPr="00A366F7">
        <w:t xml:space="preserve"> k pěstování trav nebo jiných bylinných pícnin na přírodních (přirozený osev) nebo uměle vytvořených (umělý osev) plochách, která nebyla zahrnuta do střídání plodin v zemědělském podniku po do</w:t>
      </w:r>
      <w:r w:rsidR="00B00E99" w:rsidRPr="00A366F7">
        <w:t>bu 5</w:t>
      </w:r>
      <w:r w:rsidRPr="00A366F7">
        <w:t xml:space="preserve"> a více let. Lze sem zařadit i křoviny a stromy</w:t>
      </w:r>
      <w:r w:rsidR="00FD3A6E" w:rsidRPr="00A366F7">
        <w:t xml:space="preserve"> (za podmínek definovaných níže),</w:t>
      </w:r>
      <w:r w:rsidRPr="00A366F7">
        <w:t xml:space="preserve"> pokud trávy a jiné bylinné pícni</w:t>
      </w:r>
      <w:r w:rsidR="00FD3A6E" w:rsidRPr="00A366F7">
        <w:t>ny i nadále převažují</w:t>
      </w:r>
      <w:r w:rsidR="004153D8" w:rsidRPr="00A366F7">
        <w:t xml:space="preserve">, přičemž </w:t>
      </w:r>
      <w:r w:rsidR="00FD3A6E" w:rsidRPr="00A366F7">
        <w:t>trávy a jiné bylinné pícniny nadále převažují, pokud pokrývají více než 50</w:t>
      </w:r>
      <w:r w:rsidR="006F2986" w:rsidRPr="00A366F7">
        <w:t xml:space="preserve"> </w:t>
      </w:r>
      <w:r w:rsidR="00FD3A6E" w:rsidRPr="00A366F7">
        <w:t>% plochy</w:t>
      </w:r>
      <w:r w:rsidR="00FD3A6E" w:rsidRPr="00A366F7">
        <w:rPr>
          <w:i/>
        </w:rPr>
        <w:t>.</w:t>
      </w:r>
    </w:p>
    <w:p w:rsidR="003871AB" w:rsidRPr="00A366F7" w:rsidRDefault="00DF7F29" w:rsidP="001451A7">
      <w:r w:rsidRPr="00A366F7">
        <w:rPr>
          <w:b/>
        </w:rPr>
        <w:t>Podmínky, za kterých jsou křoviny a stromy považovány za součást plochy DPB s kulturou T nastávají pokud:</w:t>
      </w:r>
    </w:p>
    <w:p w:rsidR="00FD3A6E" w:rsidRPr="00A366F7" w:rsidRDefault="003871AB" w:rsidP="0030703F">
      <w:pPr>
        <w:numPr>
          <w:ilvl w:val="0"/>
          <w:numId w:val="20"/>
        </w:numPr>
      </w:pPr>
      <w:r w:rsidRPr="00A366F7">
        <w:t xml:space="preserve">jsou rozptýlené </w:t>
      </w:r>
      <w:r w:rsidR="00DF7F29" w:rsidRPr="00A366F7">
        <w:t>na</w:t>
      </w:r>
      <w:r w:rsidR="00FD3A6E" w:rsidRPr="00A366F7">
        <w:t xml:space="preserve"> ploše</w:t>
      </w:r>
      <w:r w:rsidR="00DF7F29" w:rsidRPr="00A366F7">
        <w:t xml:space="preserve"> DPB</w:t>
      </w:r>
      <w:r w:rsidR="00FD3A6E" w:rsidRPr="00A366F7">
        <w:t xml:space="preserve"> </w:t>
      </w:r>
      <w:r w:rsidRPr="00A366F7">
        <w:t>a</w:t>
      </w:r>
      <w:r w:rsidR="00FD3A6E" w:rsidRPr="00A366F7">
        <w:t xml:space="preserve"> zároveň:</w:t>
      </w:r>
      <w:r w:rsidRPr="00A366F7">
        <w:t xml:space="preserve"> </w:t>
      </w:r>
    </w:p>
    <w:p w:rsidR="00FD3A6E" w:rsidRPr="00A366F7" w:rsidRDefault="003871AB" w:rsidP="0030703F">
      <w:pPr>
        <w:numPr>
          <w:ilvl w:val="1"/>
          <w:numId w:val="20"/>
        </w:numPr>
        <w:spacing w:after="0"/>
      </w:pPr>
      <w:r w:rsidRPr="00A366F7">
        <w:t>jejich hustota nepřesáhne maximální hustotu 100</w:t>
      </w:r>
      <w:r w:rsidR="00C536BB" w:rsidRPr="00A366F7">
        <w:t xml:space="preserve"> </w:t>
      </w:r>
      <w:r w:rsidRPr="00A366F7">
        <w:t>stromů</w:t>
      </w:r>
      <w:r w:rsidR="00A742B0" w:rsidRPr="00A366F7">
        <w:t>/ha (do této hustoty se</w:t>
      </w:r>
      <w:r w:rsidR="00885AC1" w:rsidRPr="00A366F7">
        <w:t> </w:t>
      </w:r>
      <w:r w:rsidRPr="00A366F7">
        <w:t>nezapočítávají ovocné stromy, které nesou pravidelně úrodu</w:t>
      </w:r>
      <w:r w:rsidR="00DF7F29" w:rsidRPr="00A366F7">
        <w:t>)</w:t>
      </w:r>
      <w:r w:rsidR="00FD3A6E" w:rsidRPr="00A366F7">
        <w:t xml:space="preserve">, </w:t>
      </w:r>
    </w:p>
    <w:p w:rsidR="003871AB" w:rsidRPr="00A366F7" w:rsidRDefault="00FD3A6E" w:rsidP="0030703F">
      <w:pPr>
        <w:numPr>
          <w:ilvl w:val="1"/>
          <w:numId w:val="20"/>
        </w:numPr>
        <w:spacing w:after="0"/>
      </w:pPr>
      <w:r w:rsidRPr="00A366F7">
        <w:t xml:space="preserve">a jejich přítomností </w:t>
      </w:r>
      <w:r w:rsidR="00A742B0" w:rsidRPr="00A366F7">
        <w:t>není znemožněno řádné obhospodařování plochy</w:t>
      </w:r>
      <w:r w:rsidR="006F2986" w:rsidRPr="00A366F7">
        <w:t>,</w:t>
      </w:r>
    </w:p>
    <w:p w:rsidR="006F2986" w:rsidRPr="00A366F7" w:rsidRDefault="003F04FB" w:rsidP="0030703F">
      <w:pPr>
        <w:numPr>
          <w:ilvl w:val="0"/>
          <w:numId w:val="20"/>
        </w:numPr>
        <w:spacing w:before="240"/>
      </w:pPr>
      <w:proofErr w:type="gramStart"/>
      <w:r w:rsidRPr="00A366F7">
        <w:t xml:space="preserve">se </w:t>
      </w:r>
      <w:r w:rsidR="00DF7F29" w:rsidRPr="00A366F7">
        <w:t>na</w:t>
      </w:r>
      <w:proofErr w:type="gramEnd"/>
      <w:r w:rsidR="00DF7F29" w:rsidRPr="00A366F7">
        <w:t xml:space="preserve"> DPB </w:t>
      </w:r>
      <w:r w:rsidRPr="00A366F7">
        <w:t>nachází</w:t>
      </w:r>
      <w:r w:rsidR="006F2986" w:rsidRPr="00A366F7">
        <w:t xml:space="preserve"> </w:t>
      </w:r>
      <w:r w:rsidRPr="00A366F7">
        <w:t>1 samostatná řada</w:t>
      </w:r>
      <w:r w:rsidR="006F2986" w:rsidRPr="00A366F7">
        <w:t xml:space="preserve"> ovocných stromů</w:t>
      </w:r>
      <w:r w:rsidR="00E564CF" w:rsidRPr="00A366F7">
        <w:t>,</w:t>
      </w:r>
    </w:p>
    <w:p w:rsidR="0067337D" w:rsidRPr="00A366F7" w:rsidRDefault="003F04FB" w:rsidP="0030703F">
      <w:pPr>
        <w:numPr>
          <w:ilvl w:val="0"/>
          <w:numId w:val="20"/>
        </w:numPr>
      </w:pPr>
      <w:proofErr w:type="gramStart"/>
      <w:r w:rsidRPr="00A366F7">
        <w:t xml:space="preserve">se </w:t>
      </w:r>
      <w:r w:rsidR="00DF7F29" w:rsidRPr="00A366F7">
        <w:t>na</w:t>
      </w:r>
      <w:proofErr w:type="gramEnd"/>
      <w:r w:rsidR="00DF7F29" w:rsidRPr="00A366F7">
        <w:t xml:space="preserve"> DPB </w:t>
      </w:r>
      <w:r w:rsidRPr="00A366F7">
        <w:t>nachází plocha s</w:t>
      </w:r>
      <w:r w:rsidR="006F2986" w:rsidRPr="00A366F7">
        <w:t xml:space="preserve"> 10 a méně ovocnými stromy </w:t>
      </w:r>
      <w:r w:rsidR="00E564CF" w:rsidRPr="00A366F7">
        <w:t>vysázenými ve sponu</w:t>
      </w:r>
      <w:r w:rsidR="006F2986" w:rsidRPr="00A366F7">
        <w:t xml:space="preserve"> </w:t>
      </w:r>
      <w:r w:rsidRPr="00A366F7">
        <w:t>s hustotou vyšší než 100 stromů/ha</w:t>
      </w:r>
      <w:r w:rsidR="006F2986" w:rsidRPr="00A366F7">
        <w:t>, přičemž poměr plochy zaujaté o</w:t>
      </w:r>
      <w:r w:rsidR="004153D8" w:rsidRPr="00A366F7">
        <w:t>vocnými stromy může být max. 50 </w:t>
      </w:r>
      <w:r w:rsidR="006F2986" w:rsidRPr="00A366F7">
        <w:t>% z celkové plochy</w:t>
      </w:r>
      <w:r w:rsidR="00252B5C" w:rsidRPr="00A366F7">
        <w:t xml:space="preserve"> a </w:t>
      </w:r>
      <w:r w:rsidR="00DF7F29" w:rsidRPr="00A366F7">
        <w:t>pokud již není tato plocha evidovaná jako DPB s kulturou S.</w:t>
      </w:r>
    </w:p>
    <w:p w:rsidR="003043EE" w:rsidRPr="00A366F7" w:rsidRDefault="003043EE" w:rsidP="0030703F">
      <w:pPr>
        <w:numPr>
          <w:ilvl w:val="0"/>
          <w:numId w:val="20"/>
        </w:numPr>
      </w:pPr>
      <w:r w:rsidRPr="00A366F7">
        <w:t xml:space="preserve">obecně platí, že pokud křoviny a stromy splňují definici ekologicky významného prvku (kapitola </w:t>
      </w:r>
      <w:r w:rsidR="001451A7">
        <w:t>2</w:t>
      </w:r>
      <w:r w:rsidR="00516E73" w:rsidRPr="00A366F7">
        <w:t>.3</w:t>
      </w:r>
      <w:r w:rsidRPr="00A366F7">
        <w:t>) jsou považovány za součást plochy DPB, tedy i DPB s kulturou T.</w:t>
      </w:r>
    </w:p>
    <w:p w:rsidR="00666FFC" w:rsidRPr="00A366F7" w:rsidRDefault="00666FFC" w:rsidP="001F1267">
      <w:pPr>
        <w:pStyle w:val="Nadpis4"/>
        <w:ind w:left="1134"/>
        <w:rPr>
          <w:rFonts w:ascii="Calibri" w:hAnsi="Calibri"/>
        </w:rPr>
      </w:pPr>
      <w:r w:rsidRPr="00A366F7">
        <w:rPr>
          <w:rFonts w:ascii="Calibri" w:hAnsi="Calibri"/>
        </w:rPr>
        <w:lastRenderedPageBreak/>
        <w:t xml:space="preserve">Vinice </w:t>
      </w:r>
    </w:p>
    <w:p w:rsidR="00666FFC" w:rsidRPr="00A366F7" w:rsidRDefault="00666FFC" w:rsidP="00666FFC">
      <w:pPr>
        <w:rPr>
          <w:b/>
          <w:bCs/>
        </w:rPr>
      </w:pPr>
      <w:r w:rsidRPr="00A366F7">
        <w:t xml:space="preserve">Vinicí se rozumí zemědělsky obhospodařovaná půda s trvalou kulturou, která je rovnoměrně a souvisle osázena keři vinné révy, a opatřena opěrným zařízením. Do plochy této zemědělsky obhospodařované půdy se započítává související manipulační prostor, který nesmí přesahovat šířku jednoho </w:t>
      </w:r>
      <w:proofErr w:type="spellStart"/>
      <w:r w:rsidRPr="00A366F7">
        <w:t>meziřadí</w:t>
      </w:r>
      <w:proofErr w:type="spellEnd"/>
      <w:r w:rsidRPr="00A366F7">
        <w:t xml:space="preserve"> podél řad po obou stranách vinice v nejvyšší započitatelné šířce 3 metrů</w:t>
      </w:r>
      <w:r w:rsidR="00647586" w:rsidRPr="00A366F7">
        <w:t xml:space="preserve"> a</w:t>
      </w:r>
      <w:r w:rsidRPr="00A366F7">
        <w:t xml:space="preserve"> 8 metrů na začátku a na konci řad a netvoří součást cesty.</w:t>
      </w:r>
      <w:r w:rsidR="00F933F9" w:rsidRPr="00A366F7">
        <w:t xml:space="preserve"> Jako manipulační prostor nelze považovat plochy, které nejsou využívány při obhospodařování vinice </w:t>
      </w:r>
      <w:r w:rsidR="00622BA4" w:rsidRPr="00A366F7">
        <w:t>či slouží k jinému účelu, např.</w:t>
      </w:r>
      <w:r w:rsidR="00F933F9" w:rsidRPr="00A366F7">
        <w:t xml:space="preserve"> zpevněné komunikace (asfaltové a panelové komunikace), silniční pří</w:t>
      </w:r>
      <w:r w:rsidR="0088498D" w:rsidRPr="00A366F7">
        <w:t>kopy, plochy náletové vegetace, plochy zemědělsky neobhospodařovaných terénních stupňů, respektive plochy</w:t>
      </w:r>
      <w:r w:rsidR="00025A74" w:rsidRPr="00A366F7">
        <w:t xml:space="preserve"> splňující definici</w:t>
      </w:r>
      <w:r w:rsidR="0088498D" w:rsidRPr="00A366F7">
        <w:t xml:space="preserve"> </w:t>
      </w:r>
      <w:r w:rsidR="001008F8" w:rsidRPr="00A366F7">
        <w:t>ekologicky významného prvku druhu</w:t>
      </w:r>
      <w:r w:rsidR="009523BF" w:rsidRPr="00A366F7">
        <w:t xml:space="preserve"> terasa.</w:t>
      </w:r>
    </w:p>
    <w:p w:rsidR="00666FFC" w:rsidRPr="00A366F7" w:rsidRDefault="00666FFC" w:rsidP="001F1267">
      <w:pPr>
        <w:pStyle w:val="Nadpis4"/>
        <w:ind w:left="1134"/>
        <w:rPr>
          <w:rFonts w:ascii="Calibri" w:hAnsi="Calibri"/>
        </w:rPr>
      </w:pPr>
      <w:r w:rsidRPr="00A366F7">
        <w:rPr>
          <w:rFonts w:ascii="Calibri" w:hAnsi="Calibri"/>
        </w:rPr>
        <w:t xml:space="preserve">Chmelnice </w:t>
      </w:r>
    </w:p>
    <w:p w:rsidR="00647586" w:rsidRPr="00A366F7" w:rsidRDefault="00666FFC" w:rsidP="000A7216">
      <w:pPr>
        <w:keepNext/>
        <w:keepLines/>
      </w:pPr>
      <w:r w:rsidRPr="00A366F7">
        <w:t>Chmelnicí se rozumí zemědělsky obhospodařovaná půda s trvalou kulturou, která je opatřena opěrným zařízením pro pěstování chmele a na které se pěstuje chmel. Plochou této zemědělsky obhospodařované půdy se rozumí plocha ohraničená vnějšími</w:t>
      </w:r>
      <w:r w:rsidR="00647586" w:rsidRPr="00A366F7">
        <w:t xml:space="preserve"> kotvícími dráty nosných sloupů.</w:t>
      </w:r>
      <w:r w:rsidRPr="00A366F7">
        <w:t xml:space="preserve"> </w:t>
      </w:r>
    </w:p>
    <w:p w:rsidR="00666FFC" w:rsidRPr="00A366F7" w:rsidRDefault="00647586" w:rsidP="000A7216">
      <w:pPr>
        <w:keepNext/>
        <w:keepLines/>
      </w:pPr>
      <w:r w:rsidRPr="00A366F7">
        <w:t>P</w:t>
      </w:r>
      <w:r w:rsidR="00666FFC" w:rsidRPr="00A366F7">
        <w:t xml:space="preserve">okud se na této vnější hranici nacházejí chmelové rostliny, přidá se na každou stranu pozemku dodatečný pruh půdy o šíři rovnající se průměrné šíři </w:t>
      </w:r>
      <w:proofErr w:type="spellStart"/>
      <w:r w:rsidR="00666FFC" w:rsidRPr="00A366F7">
        <w:t>meziřadí</w:t>
      </w:r>
      <w:proofErr w:type="spellEnd"/>
      <w:r w:rsidR="00666FFC" w:rsidRPr="00A366F7">
        <w:t xml:space="preserve"> na tomto pozemku, a </w:t>
      </w:r>
      <w:r w:rsidR="00E257FB" w:rsidRPr="00A366F7">
        <w:t>pokud netvoří součást cesty. Do </w:t>
      </w:r>
      <w:r w:rsidR="00666FFC" w:rsidRPr="00A366F7">
        <w:t>plochy chmelnice se započítává související manipulační prostor, který ne</w:t>
      </w:r>
      <w:r w:rsidR="00E257FB" w:rsidRPr="00A366F7">
        <w:t>smí přesahovat 8 m na začátku a </w:t>
      </w:r>
      <w:r w:rsidR="00666FFC" w:rsidRPr="00A366F7">
        <w:t>na konci řad</w:t>
      </w:r>
      <w:r w:rsidR="002B4C56" w:rsidRPr="00A366F7">
        <w:t>,</w:t>
      </w:r>
      <w:r w:rsidR="00666FFC" w:rsidRPr="00A366F7">
        <w:t xml:space="preserve"> a </w:t>
      </w:r>
      <w:r w:rsidR="002B4C56" w:rsidRPr="00A366F7">
        <w:t xml:space="preserve">pokud </w:t>
      </w:r>
      <w:r w:rsidR="00666FFC" w:rsidRPr="00A366F7">
        <w:t>netvoří součást cesty.</w:t>
      </w:r>
      <w:r w:rsidR="00F933F9" w:rsidRPr="00A366F7">
        <w:t xml:space="preserve"> Manipulační prostor slouží primárně k pohybu mechanizační techniky. Jako manipulační prostor nelze považovat plochy, které nejsou využívány při obhospodařování chmelnice </w:t>
      </w:r>
      <w:r w:rsidR="00E257FB" w:rsidRPr="00A366F7">
        <w:t>či </w:t>
      </w:r>
      <w:r w:rsidR="004D6997" w:rsidRPr="00A366F7">
        <w:t>slouží k jinému účelu, např.</w:t>
      </w:r>
      <w:r w:rsidR="00F933F9" w:rsidRPr="00A366F7">
        <w:t xml:space="preserve"> zpevněné komunikace (asfaltové a panelové komunikace), příkopy, plochy náletové vegetace.</w:t>
      </w:r>
    </w:p>
    <w:p w:rsidR="00666FFC" w:rsidRPr="00A366F7" w:rsidRDefault="00666FFC" w:rsidP="001F1267">
      <w:pPr>
        <w:pStyle w:val="Nadpis4"/>
        <w:ind w:left="1134"/>
        <w:rPr>
          <w:rFonts w:ascii="Calibri" w:hAnsi="Calibri"/>
        </w:rPr>
      </w:pPr>
      <w:r w:rsidRPr="00A366F7">
        <w:rPr>
          <w:rFonts w:ascii="Calibri" w:hAnsi="Calibri"/>
        </w:rPr>
        <w:t xml:space="preserve">Ovocný sad </w:t>
      </w:r>
      <w:r w:rsidR="00A30894" w:rsidRPr="00A366F7">
        <w:rPr>
          <w:rFonts w:ascii="Calibri" w:hAnsi="Calibri"/>
        </w:rPr>
        <w:t xml:space="preserve"> </w:t>
      </w:r>
    </w:p>
    <w:p w:rsidR="00C536BB" w:rsidRPr="00A366F7" w:rsidRDefault="00666FFC" w:rsidP="00666FFC">
      <w:r w:rsidRPr="00A366F7">
        <w:t xml:space="preserve">Ovocným sadem se rozumí zemědělsky obhospodařovaná půda s trvalou </w:t>
      </w:r>
      <w:r w:rsidR="004D6997" w:rsidRPr="00A366F7">
        <w:t>kulturou, která je rovnoměrně a </w:t>
      </w:r>
      <w:r w:rsidRPr="00A366F7">
        <w:t>souvisle osázena ovocnými stromy o minimální hustotě 100 životaschopných jedinců na 1 hektar DPB, nebo ovocnými keři o minimální hustotě 800 životaschopných jedinců na 1 hektar DPB. Do plochy této zemědělsky obhospodařované půdy se započítává související manipulační prostor, kte</w:t>
      </w:r>
      <w:r w:rsidR="004D6997" w:rsidRPr="00A366F7">
        <w:t>rý nesmí přesahovat 12 metrů na </w:t>
      </w:r>
      <w:r w:rsidRPr="00A366F7">
        <w:t xml:space="preserve">začátku a na konci </w:t>
      </w:r>
      <w:r w:rsidR="00C536BB" w:rsidRPr="00A366F7">
        <w:t>řad</w:t>
      </w:r>
      <w:r w:rsidR="002B4C56" w:rsidRPr="00A366F7">
        <w:t xml:space="preserve">, a šířku jednoho </w:t>
      </w:r>
      <w:proofErr w:type="spellStart"/>
      <w:r w:rsidR="002B4C56" w:rsidRPr="00A366F7">
        <w:t>meziřadí</w:t>
      </w:r>
      <w:proofErr w:type="spellEnd"/>
      <w:r w:rsidR="00C536BB" w:rsidRPr="00A366F7">
        <w:t xml:space="preserve"> v </w:t>
      </w:r>
      <w:r w:rsidRPr="00A366F7">
        <w:t>nejvy</w:t>
      </w:r>
      <w:r w:rsidR="002B4C56" w:rsidRPr="00A366F7">
        <w:t>šší započitatelné šířce 8 metrů</w:t>
      </w:r>
      <w:r w:rsidRPr="00A366F7">
        <w:t xml:space="preserve"> podél řad po obou stranách ovocného sadu</w:t>
      </w:r>
      <w:r w:rsidR="002B4C56" w:rsidRPr="00A366F7">
        <w:t>,</w:t>
      </w:r>
      <w:r w:rsidRPr="00A366F7">
        <w:t xml:space="preserve"> </w:t>
      </w:r>
      <w:r w:rsidR="002B4C56" w:rsidRPr="00A366F7">
        <w:t>pokud</w:t>
      </w:r>
      <w:r w:rsidRPr="00A366F7">
        <w:t xml:space="preserve"> netvoří součást cesty. Maximální přípustná šíře </w:t>
      </w:r>
      <w:proofErr w:type="spellStart"/>
      <w:r w:rsidRPr="00A366F7">
        <w:t>m</w:t>
      </w:r>
      <w:r w:rsidR="004D6997" w:rsidRPr="00A366F7">
        <w:t>eziřadí</w:t>
      </w:r>
      <w:proofErr w:type="spellEnd"/>
      <w:r w:rsidR="004D6997" w:rsidRPr="00A366F7">
        <w:t xml:space="preserve"> je u ovocných stromů 12 </w:t>
      </w:r>
      <w:r w:rsidRPr="00A366F7">
        <w:t>metrů, u ovocných keřů 5 metrů.</w:t>
      </w:r>
      <w:r w:rsidR="00C536BB" w:rsidRPr="00A366F7">
        <w:t xml:space="preserve"> </w:t>
      </w:r>
      <w:r w:rsidR="00843EFE" w:rsidRPr="00A366F7">
        <w:t xml:space="preserve">Jako manipulační prostor nelze považovat plochy, které nejsou využívány při obhospodařování ovocného sadu </w:t>
      </w:r>
      <w:r w:rsidR="004D6997" w:rsidRPr="00A366F7">
        <w:t>či slouží k jinému účelu, např.</w:t>
      </w:r>
      <w:r w:rsidR="00843EFE" w:rsidRPr="00A366F7">
        <w:t xml:space="preserve"> z</w:t>
      </w:r>
      <w:r w:rsidR="004D6997" w:rsidRPr="00A366F7">
        <w:t>pevněné komunikace (asfaltové a </w:t>
      </w:r>
      <w:r w:rsidR="00843EFE" w:rsidRPr="00A366F7">
        <w:t>panelové komunikace), příkopy, plochy náletové vegetace.</w:t>
      </w:r>
    </w:p>
    <w:p w:rsidR="00666FFC" w:rsidRPr="00A366F7" w:rsidRDefault="00C536BB" w:rsidP="00666FFC">
      <w:r w:rsidRPr="00A366F7">
        <w:t>Zvláštním případem plochy, která</w:t>
      </w:r>
      <w:r w:rsidR="00964A2E" w:rsidRPr="00A366F7">
        <w:t xml:space="preserve"> sice</w:t>
      </w:r>
      <w:r w:rsidRPr="00A366F7">
        <w:t xml:space="preserve"> splňuje definici ovocného sadu</w:t>
      </w:r>
      <w:r w:rsidR="00964A2E" w:rsidRPr="00A366F7">
        <w:t>, avšak bude evidována jako kultura T</w:t>
      </w:r>
      <w:r w:rsidRPr="00A366F7">
        <w:t xml:space="preserve">, </w:t>
      </w:r>
      <w:r w:rsidR="00964A2E" w:rsidRPr="00A366F7">
        <w:t xml:space="preserve">je </w:t>
      </w:r>
      <w:r w:rsidRPr="00A366F7">
        <w:t>plocha s 10 a méně ovocnými stromy, která je</w:t>
      </w:r>
      <w:r w:rsidR="00964A2E" w:rsidRPr="00A366F7">
        <w:t xml:space="preserve"> zároveň</w:t>
      </w:r>
      <w:r w:rsidRPr="00A366F7">
        <w:t xml:space="preserve"> součástí většího celku DPB s kulturou T</w:t>
      </w:r>
      <w:r w:rsidR="00647FB3" w:rsidRPr="00A366F7">
        <w:t xml:space="preserve"> a </w:t>
      </w:r>
      <w:r w:rsidR="002A4F71" w:rsidRPr="00A366F7">
        <w:t xml:space="preserve">při tom </w:t>
      </w:r>
      <w:r w:rsidR="00647FB3" w:rsidRPr="00A366F7">
        <w:rPr>
          <w:b/>
        </w:rPr>
        <w:t>n</w:t>
      </w:r>
      <w:r w:rsidR="00746D3D" w:rsidRPr="00A366F7">
        <w:rPr>
          <w:b/>
        </w:rPr>
        <w:t>ení již evidovaná</w:t>
      </w:r>
      <w:r w:rsidR="00647FB3" w:rsidRPr="00A366F7">
        <w:rPr>
          <w:b/>
        </w:rPr>
        <w:t xml:space="preserve"> jako DPB s kulturou S</w:t>
      </w:r>
      <w:r w:rsidR="00964A2E" w:rsidRPr="00A366F7">
        <w:t>. Na takovou plochu je nahlíženo jako na plochu DPB s kulturou T, pokud je poměr plochy zaujaté ovocnými stromy maximálně 50 % z celkové plochy daného DPB s kulturou T.</w:t>
      </w:r>
    </w:p>
    <w:p w:rsidR="00666FFC" w:rsidRPr="00A366F7" w:rsidRDefault="00666FFC" w:rsidP="001F1267">
      <w:pPr>
        <w:pStyle w:val="Nadpis4"/>
        <w:keepLines/>
        <w:ind w:left="1134"/>
        <w:rPr>
          <w:rFonts w:ascii="Calibri" w:hAnsi="Calibri"/>
        </w:rPr>
      </w:pPr>
      <w:r w:rsidRPr="00A366F7">
        <w:rPr>
          <w:rFonts w:ascii="Calibri" w:hAnsi="Calibri"/>
        </w:rPr>
        <w:lastRenderedPageBreak/>
        <w:t xml:space="preserve">Školka </w:t>
      </w:r>
    </w:p>
    <w:p w:rsidR="00666FFC" w:rsidRPr="00A366F7" w:rsidRDefault="00666FFC" w:rsidP="000A7216">
      <w:pPr>
        <w:keepNext/>
        <w:keepLines/>
      </w:pPr>
      <w:r w:rsidRPr="00A366F7">
        <w:t xml:space="preserve">Školkami </w:t>
      </w:r>
      <w:r w:rsidR="00843EFE" w:rsidRPr="00A366F7">
        <w:t>se rozumí</w:t>
      </w:r>
      <w:r w:rsidRPr="00A366F7">
        <w:t xml:space="preserve"> plochy s mladými dřevinami pěstovanými ve volné krajině za účelem pozdějšího přesazení:</w:t>
      </w:r>
    </w:p>
    <w:p w:rsidR="00666FFC" w:rsidRPr="00A366F7" w:rsidRDefault="00666FFC" w:rsidP="000A7216">
      <w:pPr>
        <w:pStyle w:val="Odstavecseseznamem1"/>
        <w:keepNext/>
        <w:keepLines/>
        <w:numPr>
          <w:ilvl w:val="0"/>
          <w:numId w:val="3"/>
        </w:numPr>
        <w:spacing w:after="0"/>
      </w:pPr>
      <w:r w:rsidRPr="00A366F7">
        <w:t>révové a podnožové školky,</w:t>
      </w:r>
    </w:p>
    <w:p w:rsidR="00666FFC" w:rsidRPr="00A366F7" w:rsidRDefault="00666FFC" w:rsidP="000A7216">
      <w:pPr>
        <w:pStyle w:val="Odstavecseseznamem1"/>
        <w:keepNext/>
        <w:keepLines/>
        <w:numPr>
          <w:ilvl w:val="0"/>
          <w:numId w:val="3"/>
        </w:numPr>
        <w:spacing w:after="0"/>
      </w:pPr>
      <w:r w:rsidRPr="00A366F7">
        <w:t>ovocnářské školky a školky bobulovin,</w:t>
      </w:r>
    </w:p>
    <w:p w:rsidR="00666FFC" w:rsidRPr="00A366F7" w:rsidRDefault="00666FFC" w:rsidP="000A7216">
      <w:pPr>
        <w:pStyle w:val="Odstavecseseznamem1"/>
        <w:keepNext/>
        <w:keepLines/>
        <w:numPr>
          <w:ilvl w:val="0"/>
          <w:numId w:val="3"/>
        </w:numPr>
        <w:spacing w:after="0"/>
      </w:pPr>
      <w:r w:rsidRPr="00A366F7">
        <w:t>školky okrasných rostlin,</w:t>
      </w:r>
    </w:p>
    <w:p w:rsidR="00666FFC" w:rsidRPr="00A366F7" w:rsidRDefault="00666FFC" w:rsidP="000A7216">
      <w:pPr>
        <w:pStyle w:val="Odstavecseseznamem1"/>
        <w:keepNext/>
        <w:keepLines/>
        <w:numPr>
          <w:ilvl w:val="0"/>
          <w:numId w:val="3"/>
        </w:numPr>
        <w:spacing w:after="0"/>
      </w:pPr>
      <w:r w:rsidRPr="00A366F7">
        <w:t>komerční lesní školky, s výjimkou lesních školek v lesích pro vlastní potřeby zemědělského podniku,</w:t>
      </w:r>
    </w:p>
    <w:p w:rsidR="00666FFC" w:rsidRPr="00A366F7" w:rsidRDefault="00666FFC" w:rsidP="000A7216">
      <w:pPr>
        <w:pStyle w:val="Odstavecseseznamem1"/>
        <w:keepNext/>
        <w:keepLines/>
        <w:numPr>
          <w:ilvl w:val="0"/>
          <w:numId w:val="3"/>
        </w:numPr>
        <w:rPr>
          <w:b/>
          <w:bCs/>
        </w:rPr>
      </w:pPr>
      <w:r w:rsidRPr="00A366F7">
        <w:t xml:space="preserve">školky stromů a keřů pro přesazení do zahrad, parků, podél silnic a na nábřežích (např. rostliny pro živé ploty, keře růží a jiné okrasné keře, okrasné jehličnany), ve všech případech </w:t>
      </w:r>
      <w:r w:rsidR="00843EFE" w:rsidRPr="00A366F7">
        <w:t>včetně jejich semen a semenáčků.</w:t>
      </w:r>
    </w:p>
    <w:p w:rsidR="00666FFC" w:rsidRPr="00A366F7" w:rsidRDefault="00666FFC" w:rsidP="000A7216">
      <w:pPr>
        <w:pStyle w:val="Odstavecseseznamem1"/>
        <w:keepNext/>
        <w:keepLines/>
        <w:ind w:left="0"/>
      </w:pPr>
      <w:r w:rsidRPr="00A366F7">
        <w:t xml:space="preserve">Do plochy této zemědělsky obhospodařované půdy se započítává související manipulační prostor, který nesmí přesahovat šířku 12 metrů okolo záhonů, netvoří součást cesty a slouží primárně k pohybu mechanizační techniky. </w:t>
      </w:r>
      <w:r w:rsidR="00843EFE" w:rsidRPr="00A366F7">
        <w:t xml:space="preserve">Jako manipulační prostor nelze považovat plochy, které nejsou využívány při obhospodařování </w:t>
      </w:r>
      <w:r w:rsidR="00E9228E" w:rsidRPr="00A366F7">
        <w:t>školky</w:t>
      </w:r>
      <w:r w:rsidR="00843EFE" w:rsidRPr="00A366F7">
        <w:t xml:space="preserve"> </w:t>
      </w:r>
      <w:r w:rsidR="006547DB" w:rsidRPr="00A366F7">
        <w:t>či slouží k jinému účelu, např.</w:t>
      </w:r>
      <w:r w:rsidR="00843EFE" w:rsidRPr="00A366F7">
        <w:t xml:space="preserve"> zpevněné komunikace (asfaltové a panelové komunikace), příkopy, plochy náletové vegetace.</w:t>
      </w:r>
      <w:r w:rsidR="00E9228E" w:rsidRPr="00A366F7">
        <w:t xml:space="preserve"> </w:t>
      </w:r>
    </w:p>
    <w:p w:rsidR="00E9228E" w:rsidRPr="00A366F7" w:rsidRDefault="00E9228E" w:rsidP="000A7216">
      <w:pPr>
        <w:pStyle w:val="Odstavecseseznamem1"/>
        <w:keepNext/>
        <w:keepLines/>
        <w:ind w:left="0"/>
        <w:rPr>
          <w:bCs/>
        </w:rPr>
      </w:pPr>
      <w:r w:rsidRPr="00A366F7">
        <w:rPr>
          <w:bCs/>
        </w:rPr>
        <w:t>Jako DPB s kulturou školka nemohou být evidovány např. plochy s květináči, kontejnery apod.</w:t>
      </w:r>
    </w:p>
    <w:p w:rsidR="00666FFC" w:rsidRPr="00A366F7" w:rsidRDefault="00666FFC" w:rsidP="001F1267">
      <w:pPr>
        <w:pStyle w:val="Nadpis4"/>
        <w:ind w:left="1134"/>
        <w:rPr>
          <w:rFonts w:ascii="Calibri" w:hAnsi="Calibri"/>
        </w:rPr>
      </w:pPr>
      <w:r w:rsidRPr="00A366F7">
        <w:rPr>
          <w:rFonts w:ascii="Calibri" w:hAnsi="Calibri"/>
        </w:rPr>
        <w:t xml:space="preserve">Rychle rostoucí dřeviny </w:t>
      </w:r>
      <w:r w:rsidR="0052042A" w:rsidRPr="00A366F7">
        <w:rPr>
          <w:rFonts w:ascii="Calibri" w:hAnsi="Calibri"/>
        </w:rPr>
        <w:t>pěstované ve výmladkových plantážích</w:t>
      </w:r>
    </w:p>
    <w:p w:rsidR="00666FFC" w:rsidRPr="00A366F7" w:rsidRDefault="00666FFC" w:rsidP="00666FFC">
      <w:r w:rsidRPr="00A366F7">
        <w:t>Rychle rostoucími dřevinami pěstovanými ve výmladkových plantážích se rozumí zemědělsky obhospodařovaná půda s trvalou kulturou, která je rovnoměrně a sou</w:t>
      </w:r>
      <w:r w:rsidR="006547DB" w:rsidRPr="00A366F7">
        <w:t>visle osázená dřevinami, a to v </w:t>
      </w:r>
      <w:r w:rsidRPr="00A366F7">
        <w:t>minimálním počtu 1 000 životaschopných jedinců na 1 hektar DPB. Do plochy této zemědělsky obhospodařované půdy se započítává související manipulační prostor, kte</w:t>
      </w:r>
      <w:r w:rsidR="001E4D97" w:rsidRPr="00A366F7">
        <w:t>rý nesmí přesahovat 12 metrů na </w:t>
      </w:r>
      <w:r w:rsidRPr="00A366F7">
        <w:t>začátku a na konci řad</w:t>
      </w:r>
      <w:r w:rsidR="001E4D97" w:rsidRPr="00A366F7">
        <w:t xml:space="preserve">, a šířku jednoho </w:t>
      </w:r>
      <w:proofErr w:type="spellStart"/>
      <w:r w:rsidR="001E4D97" w:rsidRPr="00A366F7">
        <w:t>meziřadí</w:t>
      </w:r>
      <w:proofErr w:type="spellEnd"/>
      <w:r w:rsidRPr="00A366F7">
        <w:t xml:space="preserve"> v nejvyšší započitatelné šířce </w:t>
      </w:r>
      <w:r w:rsidR="001E4D97" w:rsidRPr="00A366F7">
        <w:t>8 metrů</w:t>
      </w:r>
      <w:r w:rsidRPr="00A366F7">
        <w:t xml:space="preserve"> podél řad po obou stranách rychle rostoucích dřevin pěstovaných ve výmladkových plantážích</w:t>
      </w:r>
      <w:r w:rsidR="001E4D97" w:rsidRPr="00A366F7">
        <w:t>,</w:t>
      </w:r>
      <w:r w:rsidRPr="00A366F7">
        <w:t xml:space="preserve"> a </w:t>
      </w:r>
      <w:r w:rsidR="001E4D97" w:rsidRPr="00A366F7">
        <w:t xml:space="preserve">pokud </w:t>
      </w:r>
      <w:r w:rsidRPr="00A366F7">
        <w:t>netvoří součást cesty.</w:t>
      </w:r>
      <w:r w:rsidR="00E9228E" w:rsidRPr="00A366F7">
        <w:t xml:space="preserve"> Jako manipulační prostor nelze považovat plochy, které nejsou využívány při obhospodařování plochy s rychle rostoucími plodinami </w:t>
      </w:r>
      <w:r w:rsidR="006547DB" w:rsidRPr="00A366F7">
        <w:t>či slouží k jinému účelu, např.</w:t>
      </w:r>
      <w:r w:rsidR="00E9228E" w:rsidRPr="00A366F7">
        <w:t xml:space="preserve"> zpevněné komunikace (asfaltové a panelové komunikace), příkopy, plochy náletové vegetace.</w:t>
      </w:r>
    </w:p>
    <w:p w:rsidR="00666FFC" w:rsidRPr="00A366F7" w:rsidRDefault="00666FFC" w:rsidP="001F1267">
      <w:pPr>
        <w:pStyle w:val="Nadpis4"/>
        <w:keepLines/>
        <w:ind w:left="1134"/>
        <w:rPr>
          <w:rFonts w:ascii="Calibri" w:hAnsi="Calibri"/>
        </w:rPr>
      </w:pPr>
      <w:r w:rsidRPr="00A366F7">
        <w:rPr>
          <w:rFonts w:ascii="Calibri" w:hAnsi="Calibri"/>
        </w:rPr>
        <w:lastRenderedPageBreak/>
        <w:t xml:space="preserve">Jiná trvalá kultura </w:t>
      </w:r>
    </w:p>
    <w:p w:rsidR="0052042A" w:rsidRPr="00A366F7" w:rsidRDefault="00666FFC" w:rsidP="000A7216">
      <w:pPr>
        <w:keepNext/>
        <w:keepLines/>
      </w:pPr>
      <w:r w:rsidRPr="00A366F7">
        <w:t>Za DPB se zemědělskou kulturou jiná trvalá kultura lze považovat plochu</w:t>
      </w:r>
      <w:r w:rsidR="0052042A" w:rsidRPr="00A366F7">
        <w:t>, která nesplňuje definice vinice, chmelnice, ovocného sadu, školky, rychle rostoucích dřevin pěstovaných ve výmladkových plantážích</w:t>
      </w:r>
      <w:r w:rsidR="00EE55FF" w:rsidRPr="00A366F7">
        <w:t>,</w:t>
      </w:r>
      <w:r w:rsidR="0052042A" w:rsidRPr="00A366F7">
        <w:t xml:space="preserve"> uvedené v předchozích kapitolách.</w:t>
      </w:r>
    </w:p>
    <w:p w:rsidR="00D06FCA" w:rsidRPr="00A366F7" w:rsidRDefault="009523BF" w:rsidP="000A7216">
      <w:pPr>
        <w:keepNext/>
        <w:keepLines/>
      </w:pPr>
      <w:r w:rsidRPr="00A366F7">
        <w:t xml:space="preserve">Jedná </w:t>
      </w:r>
      <w:r w:rsidR="004D3A75" w:rsidRPr="00A366F7">
        <w:t>se</w:t>
      </w:r>
      <w:r w:rsidRPr="00A366F7">
        <w:t xml:space="preserve"> </w:t>
      </w:r>
      <w:r w:rsidR="00D06FCA" w:rsidRPr="00A366F7">
        <w:t xml:space="preserve">většinou </w:t>
      </w:r>
      <w:r w:rsidR="004D3A75" w:rsidRPr="00A366F7">
        <w:t xml:space="preserve">o plochu, </w:t>
      </w:r>
      <w:r w:rsidR="00C67B48" w:rsidRPr="00A366F7">
        <w:t>na které se nachází ovocné stromy a kter</w:t>
      </w:r>
      <w:r w:rsidR="004D3A75" w:rsidRPr="00A366F7">
        <w:t>á</w:t>
      </w:r>
      <w:r w:rsidR="00C67B48" w:rsidRPr="00A366F7">
        <w:t xml:space="preserve"> však nesplňuje definice pro kulturu sad na jedné straně, nebo pro kulturu trvalý travní porost na straně druhé. </w:t>
      </w:r>
    </w:p>
    <w:p w:rsidR="00C67B48" w:rsidRPr="00A366F7" w:rsidRDefault="00C67B48" w:rsidP="000A7216">
      <w:pPr>
        <w:keepNext/>
        <w:keepLines/>
      </w:pPr>
      <w:r w:rsidRPr="00A366F7">
        <w:t>Konkrétně:</w:t>
      </w:r>
    </w:p>
    <w:p w:rsidR="00C67B48" w:rsidRPr="00A366F7" w:rsidRDefault="00C67B48" w:rsidP="0030703F">
      <w:pPr>
        <w:keepNext/>
        <w:keepLines/>
        <w:numPr>
          <w:ilvl w:val="0"/>
          <w:numId w:val="10"/>
        </w:numPr>
      </w:pPr>
      <w:r w:rsidRPr="00A366F7">
        <w:t xml:space="preserve">Plocha nesplňuje definici </w:t>
      </w:r>
      <w:r w:rsidR="00D06FCA" w:rsidRPr="00A366F7">
        <w:t xml:space="preserve">kultury sad </w:t>
      </w:r>
      <w:r w:rsidRPr="00A366F7">
        <w:t xml:space="preserve">z důvodu šířky </w:t>
      </w:r>
      <w:proofErr w:type="spellStart"/>
      <w:r w:rsidRPr="00A366F7">
        <w:t>meziřadí</w:t>
      </w:r>
      <w:proofErr w:type="spellEnd"/>
      <w:r w:rsidRPr="00A366F7">
        <w:t xml:space="preserve">, </w:t>
      </w:r>
    </w:p>
    <w:p w:rsidR="00E9228E" w:rsidRPr="00A366F7" w:rsidRDefault="00C67B48" w:rsidP="0030703F">
      <w:pPr>
        <w:keepNext/>
        <w:keepLines/>
        <w:numPr>
          <w:ilvl w:val="0"/>
          <w:numId w:val="10"/>
        </w:numPr>
      </w:pPr>
      <w:r w:rsidRPr="00A366F7">
        <w:t xml:space="preserve">nebo nesplňuje </w:t>
      </w:r>
      <w:r w:rsidR="00D06FCA" w:rsidRPr="00A366F7">
        <w:t xml:space="preserve">podmínku kultury sad </w:t>
      </w:r>
      <w:r w:rsidRPr="00A366F7">
        <w:t>na rovnoměrné a souvislé osázení ovocnými stromy,</w:t>
      </w:r>
    </w:p>
    <w:p w:rsidR="004D3A75" w:rsidRPr="00A366F7" w:rsidRDefault="00C67B48" w:rsidP="0030703F">
      <w:pPr>
        <w:keepNext/>
        <w:keepLines/>
        <w:numPr>
          <w:ilvl w:val="0"/>
          <w:numId w:val="10"/>
        </w:numPr>
      </w:pPr>
      <w:r w:rsidRPr="00A366F7">
        <w:t xml:space="preserve">nebo se jedná o </w:t>
      </w:r>
      <w:r w:rsidR="004D3A75" w:rsidRPr="00A366F7">
        <w:t>sam</w:t>
      </w:r>
      <w:r w:rsidR="00581752" w:rsidRPr="00A366F7">
        <w:t xml:space="preserve">ostatnou </w:t>
      </w:r>
      <w:r w:rsidRPr="00A366F7">
        <w:t xml:space="preserve">jednu </w:t>
      </w:r>
      <w:r w:rsidR="00581752" w:rsidRPr="00A366F7">
        <w:t>řadu ovocných stromů</w:t>
      </w:r>
      <w:r w:rsidR="00D06FCA" w:rsidRPr="00A366F7">
        <w:t>, respektive plochu osázenou 10 a méně ovocnými stromy vysázenými ve sponu s hustotou vyšší než 100 ks/ha</w:t>
      </w:r>
      <w:r w:rsidR="00581752" w:rsidRPr="00A366F7">
        <w:t xml:space="preserve">, která </w:t>
      </w:r>
      <w:r w:rsidR="004D3A75" w:rsidRPr="00A366F7">
        <w:t>není součástí většího celku DPB s kulturou T</w:t>
      </w:r>
      <w:r w:rsidR="00581752" w:rsidRPr="00A366F7">
        <w:t xml:space="preserve"> </w:t>
      </w:r>
      <w:r w:rsidRPr="00A366F7">
        <w:t>a nelz</w:t>
      </w:r>
      <w:r w:rsidR="00F162B1" w:rsidRPr="00A366F7">
        <w:t>e ji tedy zahrnout do kultury T.</w:t>
      </w:r>
    </w:p>
    <w:p w:rsidR="006D4FD5" w:rsidRPr="00A366F7" w:rsidRDefault="00D06FCA" w:rsidP="00825AFD">
      <w:pPr>
        <w:keepNext/>
        <w:keepLines/>
      </w:pPr>
      <w:r w:rsidRPr="00A366F7">
        <w:t xml:space="preserve">Dále jako kultura J je vždy evidována plocha, která </w:t>
      </w:r>
      <w:r w:rsidR="00750AA7" w:rsidRPr="00A366F7">
        <w:t xml:space="preserve">splňuje definici </w:t>
      </w:r>
      <w:r w:rsidR="009523BF" w:rsidRPr="00A366F7">
        <w:t xml:space="preserve">EVP </w:t>
      </w:r>
      <w:r w:rsidR="00750AA7" w:rsidRPr="00A366F7">
        <w:t xml:space="preserve">krajinotvorný sad uvedenou v kapitole </w:t>
      </w:r>
      <w:r w:rsidR="001451A7">
        <w:t>2</w:t>
      </w:r>
      <w:r w:rsidR="00821480" w:rsidRPr="00A366F7">
        <w:t>.3.1</w:t>
      </w:r>
      <w:r w:rsidR="00750AA7" w:rsidRPr="00A366F7">
        <w:t>, tz</w:t>
      </w:r>
      <w:r w:rsidR="00821480" w:rsidRPr="00A366F7">
        <w:t>n.</w:t>
      </w:r>
      <w:r w:rsidR="00515D74" w:rsidRPr="00A366F7">
        <w:t>,</w:t>
      </w:r>
      <w:r w:rsidR="009523BF" w:rsidRPr="00A366F7">
        <w:t xml:space="preserve"> že na této ploše je evidovaný</w:t>
      </w:r>
      <w:r w:rsidR="00750AA7" w:rsidRPr="00A366F7">
        <w:t xml:space="preserve"> </w:t>
      </w:r>
      <w:r w:rsidR="009523BF" w:rsidRPr="00A366F7">
        <w:t>EVP</w:t>
      </w:r>
      <w:r w:rsidR="00750AA7" w:rsidRPr="00A366F7">
        <w:t xml:space="preserve"> krajinotvorný sad.</w:t>
      </w:r>
    </w:p>
    <w:p w:rsidR="00666FFC" w:rsidRPr="00A366F7" w:rsidRDefault="00666FFC" w:rsidP="000A7216">
      <w:pPr>
        <w:keepNext/>
        <w:keepLines/>
        <w:rPr>
          <w:b/>
          <w:bCs/>
        </w:rPr>
      </w:pPr>
      <w:r w:rsidRPr="00A366F7">
        <w:t xml:space="preserve">Dále </w:t>
      </w:r>
      <w:r w:rsidR="00750AA7" w:rsidRPr="00A366F7">
        <w:t>se jedná</w:t>
      </w:r>
      <w:r w:rsidR="009523BF" w:rsidRPr="00A366F7">
        <w:t xml:space="preserve"> např. </w:t>
      </w:r>
      <w:r w:rsidRPr="00A366F7">
        <w:t>o plochu osázenou chmelem, na které není trvale umístěná konstrukce chmelnice. Dalším příkladem může být plocha s ovocnými stromy a révou vinou, přičemž by</w:t>
      </w:r>
      <w:r w:rsidR="005173BE" w:rsidRPr="00A366F7">
        <w:t> </w:t>
      </w:r>
      <w:r w:rsidRPr="00A366F7">
        <w:t>samostatná plocha vinice nebo sadu nemohla být evidovaná jako samostatný DPB, protože nesplňuje minimální výměru</w:t>
      </w:r>
      <w:r w:rsidR="00750AA7" w:rsidRPr="00A366F7">
        <w:t xml:space="preserve"> DPB</w:t>
      </w:r>
      <w:r w:rsidRPr="00A366F7">
        <w:t xml:space="preserve"> </w:t>
      </w:r>
      <w:r w:rsidR="004B2449" w:rsidRPr="00A366F7">
        <w:t>100 m</w:t>
      </w:r>
      <w:r w:rsidR="004B2449" w:rsidRPr="00A366F7">
        <w:rPr>
          <w:vertAlign w:val="superscript"/>
        </w:rPr>
        <w:t>2</w:t>
      </w:r>
      <w:r w:rsidR="00750AA7" w:rsidRPr="00A366F7">
        <w:t>.</w:t>
      </w:r>
    </w:p>
    <w:p w:rsidR="00666FFC" w:rsidRPr="00A366F7" w:rsidRDefault="00666FFC" w:rsidP="001F1267">
      <w:pPr>
        <w:pStyle w:val="Nadpis4"/>
        <w:ind w:left="1134"/>
        <w:rPr>
          <w:rFonts w:ascii="Calibri" w:hAnsi="Calibri"/>
        </w:rPr>
      </w:pPr>
      <w:r w:rsidRPr="00A366F7">
        <w:rPr>
          <w:rFonts w:ascii="Calibri" w:hAnsi="Calibri"/>
        </w:rPr>
        <w:t xml:space="preserve">Zalesněná půda </w:t>
      </w:r>
    </w:p>
    <w:p w:rsidR="00666FFC" w:rsidRPr="00A366F7" w:rsidRDefault="00666FFC" w:rsidP="00666FFC">
      <w:pPr>
        <w:rPr>
          <w:i/>
        </w:rPr>
      </w:pPr>
      <w:r w:rsidRPr="00A366F7">
        <w:t>Zalesněnou půdou se rozumí lesnicky obhospodařovaná půda, na kt</w:t>
      </w:r>
      <w:r w:rsidR="007F5B62" w:rsidRPr="00A366F7">
        <w:t>eré se pěstují dřeviny určené k </w:t>
      </w:r>
      <w:r w:rsidRPr="00A366F7">
        <w:t>plnění funkcí lesa</w:t>
      </w:r>
      <w:r w:rsidR="00746D3D" w:rsidRPr="00A366F7">
        <w:t xml:space="preserve">. </w:t>
      </w:r>
      <w:r w:rsidRPr="00A366F7">
        <w:t xml:space="preserve">Do plochy této lesnicky obhospodařované půdy se započítávají i neosázené plochy do šířky 4 metrů včetně, sloužící zejména jako </w:t>
      </w:r>
      <w:proofErr w:type="spellStart"/>
      <w:r w:rsidRPr="00A366F7">
        <w:t>rozčleňovací</w:t>
      </w:r>
      <w:proofErr w:type="spellEnd"/>
      <w:r w:rsidRPr="00A366F7">
        <w:t xml:space="preserve"> průseky nebo nezpevněné lesní cesty.</w:t>
      </w:r>
      <w:r w:rsidR="007F5B62" w:rsidRPr="00A366F7">
        <w:t xml:space="preserve"> </w:t>
      </w:r>
      <w:r w:rsidR="0088498D" w:rsidRPr="00A366F7">
        <w:rPr>
          <w:i/>
        </w:rPr>
        <w:t xml:space="preserve"> </w:t>
      </w:r>
    </w:p>
    <w:p w:rsidR="00666FFC" w:rsidRPr="00A366F7" w:rsidRDefault="00666FFC" w:rsidP="001F1267">
      <w:pPr>
        <w:pStyle w:val="Nadpis4"/>
        <w:ind w:left="1134"/>
        <w:rPr>
          <w:rFonts w:ascii="Calibri" w:hAnsi="Calibri"/>
        </w:rPr>
      </w:pPr>
      <w:r w:rsidRPr="00A366F7">
        <w:rPr>
          <w:rFonts w:ascii="Calibri" w:hAnsi="Calibri"/>
        </w:rPr>
        <w:t xml:space="preserve"> Rybník </w:t>
      </w:r>
    </w:p>
    <w:p w:rsidR="00666FFC" w:rsidRPr="00A366F7" w:rsidRDefault="00666FFC" w:rsidP="00666FFC">
      <w:r w:rsidRPr="00A366F7">
        <w:t>Rybníkem se rozumí vodní dílo k chovu ryb, vodního ptactva, vodních živočichů a pěstování vodních rostlin, určené k provozování rybníkářství podle vodního zákona a zákona o rybářství.</w:t>
      </w:r>
    </w:p>
    <w:p w:rsidR="00666FFC" w:rsidRPr="00A366F7" w:rsidRDefault="00666FFC" w:rsidP="001F1267">
      <w:pPr>
        <w:pStyle w:val="Nadpis4"/>
        <w:ind w:left="1134"/>
        <w:rPr>
          <w:rFonts w:ascii="Calibri" w:hAnsi="Calibri"/>
        </w:rPr>
      </w:pPr>
      <w:r w:rsidRPr="00A366F7">
        <w:rPr>
          <w:rFonts w:ascii="Calibri" w:hAnsi="Calibri"/>
        </w:rPr>
        <w:t xml:space="preserve">Mimoprodukční plocha </w:t>
      </w:r>
    </w:p>
    <w:p w:rsidR="00666FFC" w:rsidRPr="00A366F7" w:rsidRDefault="00666FFC" w:rsidP="00B93094">
      <w:r w:rsidRPr="00A366F7">
        <w:t xml:space="preserve">Mimoprodukční plochou se rozumí plocha ekologicky významného prvku, který tvoří celou plochu samostatného PB s označením druhu - ekologicky významný prvek. </w:t>
      </w:r>
      <w:r w:rsidR="00653E29" w:rsidRPr="00A366F7">
        <w:t>Pro evidenci DPB s kulturou M musí uživatel doložit vždy právní důvody užívání.</w:t>
      </w:r>
    </w:p>
    <w:p w:rsidR="00666FFC" w:rsidRPr="00A366F7" w:rsidRDefault="00666FFC" w:rsidP="001F1267">
      <w:pPr>
        <w:pStyle w:val="Nadpis4"/>
        <w:ind w:left="1134"/>
        <w:rPr>
          <w:rFonts w:ascii="Calibri" w:hAnsi="Calibri"/>
        </w:rPr>
      </w:pPr>
      <w:r w:rsidRPr="00A366F7">
        <w:rPr>
          <w:rFonts w:ascii="Calibri" w:hAnsi="Calibri"/>
        </w:rPr>
        <w:t xml:space="preserve">Jiná kultura </w:t>
      </w:r>
    </w:p>
    <w:p w:rsidR="00666FFC" w:rsidRDefault="003761E7" w:rsidP="008B5668">
      <w:r w:rsidRPr="00A366F7">
        <w:t>Pro DPB s kulturou O</w:t>
      </w:r>
      <w:r w:rsidR="00666FFC" w:rsidRPr="00A366F7">
        <w:t xml:space="preserve"> platí, že musí být zemědělsky obhospodařovanou půdou. Jde např. o smíšené plochy tra</w:t>
      </w:r>
      <w:r w:rsidR="000A46EF" w:rsidRPr="00A366F7">
        <w:t>vního porostu a malých políček. Tyto plochy samostatně nesplňují</w:t>
      </w:r>
      <w:r w:rsidR="00666FFC" w:rsidRPr="00A366F7">
        <w:t xml:space="preserve"> podmínku pro zaevidování</w:t>
      </w:r>
      <w:r w:rsidR="000A46EF" w:rsidRPr="00A366F7">
        <w:t xml:space="preserve"> jako samostatný DPB, protože jsou</w:t>
      </w:r>
      <w:r w:rsidR="00666FFC" w:rsidRPr="00A366F7">
        <w:t xml:space="preserve"> menší než </w:t>
      </w:r>
      <w:r w:rsidR="004B2449" w:rsidRPr="00A366F7">
        <w:t>100 m</w:t>
      </w:r>
      <w:r w:rsidR="004B2449" w:rsidRPr="00A366F7">
        <w:rPr>
          <w:vertAlign w:val="superscript"/>
        </w:rPr>
        <w:t>2</w:t>
      </w:r>
      <w:r w:rsidR="00666FFC" w:rsidRPr="00A366F7">
        <w:t xml:space="preserve">. Typickým příkladem mohou být záhumenky, které obsahují více různých druhů zemědělských kultur, a to v případě menších ploch s různými druhy zemědělské kultury, </w:t>
      </w:r>
      <w:r w:rsidR="00666FFC" w:rsidRPr="00A366F7">
        <w:lastRenderedPageBreak/>
        <w:t>z nichž každá jednotlivě nesplňuje svojí výměrou pravidlo minimální výměry DPB.</w:t>
      </w:r>
      <w:r w:rsidR="00653E29" w:rsidRPr="00A366F7">
        <w:t xml:space="preserve"> Dále mohou být tyto plochy definovány jako plochy využívané pro zemědělské účely, které však nesplňují definici výše uvedených kultur.</w:t>
      </w:r>
    </w:p>
    <w:p w:rsidR="001451A7" w:rsidRPr="001451A7" w:rsidRDefault="001451A7" w:rsidP="001451A7">
      <w:pPr>
        <w:pStyle w:val="Nadpis3"/>
        <w:ind w:left="851"/>
      </w:pPr>
      <w:bookmarkStart w:id="17" w:name="_Toc508095252"/>
      <w:bookmarkStart w:id="18" w:name="_Toc24994684"/>
      <w:r w:rsidRPr="001451A7">
        <w:t>Specifická pravidla pro rozlišování některých druhů zemědělských kultur</w:t>
      </w:r>
      <w:bookmarkEnd w:id="17"/>
      <w:bookmarkEnd w:id="18"/>
    </w:p>
    <w:p w:rsidR="001451A7" w:rsidRPr="001451A7" w:rsidRDefault="001451A7" w:rsidP="001451A7">
      <w:r w:rsidRPr="001451A7">
        <w:t xml:space="preserve">Tato kapitola vysvětluje některé otázky spojené s rozlišování zemědělských ploch mezi zemědělské kultury S, J, T a určení ploch v případě, kdy DPB zahrnují EVP (KP) a stromy. </w:t>
      </w:r>
    </w:p>
    <w:p w:rsidR="001451A7" w:rsidRPr="001451A7" w:rsidRDefault="001451A7" w:rsidP="001451A7">
      <w:r w:rsidRPr="001451A7">
        <w:t xml:space="preserve">NK 640/2014 v čl. 9 odst. 3 říká, jak určit plochy v případě, kdy DPB (zemědělské pozemky) </w:t>
      </w:r>
      <w:r w:rsidRPr="001451A7">
        <w:rPr>
          <w:b/>
        </w:rPr>
        <w:t>zahrnují krajinné prvky a stromy.</w:t>
      </w:r>
    </w:p>
    <w:p w:rsidR="001451A7" w:rsidRPr="001451A7" w:rsidRDefault="001451A7" w:rsidP="001451A7">
      <w:r w:rsidRPr="001451A7">
        <w:t>DPB, který zahrnuje rozptýlené stromy, je považován za způsobilou plochu za předpokladu, že jsou splněny tyto podmínky:</w:t>
      </w:r>
    </w:p>
    <w:p w:rsidR="001451A7" w:rsidRPr="001451A7" w:rsidRDefault="001451A7" w:rsidP="0030703F">
      <w:pPr>
        <w:numPr>
          <w:ilvl w:val="0"/>
          <w:numId w:val="25"/>
        </w:numPr>
      </w:pPr>
      <w:r w:rsidRPr="001451A7">
        <w:t>zemědělské činnosti se na DPB mohou provádět podobným způsobem jako na DPB bez stromů na stejné ploše a</w:t>
      </w:r>
    </w:p>
    <w:p w:rsidR="001451A7" w:rsidRPr="001451A7" w:rsidRDefault="001451A7" w:rsidP="0030703F">
      <w:pPr>
        <w:numPr>
          <w:ilvl w:val="0"/>
          <w:numId w:val="25"/>
        </w:numPr>
      </w:pPr>
      <w:r w:rsidRPr="001451A7">
        <w:t>počet stromů na hektar nepřesáhne maximální hustotu 100 stromů na hektar; do tohoto počtu se nezapočítávají ovocné stromy, které nesou pravidelně úrodu, spásané stromy a stromy evidované jako ekologicky významné prvky (KP). Toto omezení však neplatí ve vztahu k opatřením stanoveným v článcích 28 (AEKO) a 30 (Natura 2000) nařízení (EU) č. 1305/2013.</w:t>
      </w:r>
    </w:p>
    <w:p w:rsidR="001451A7" w:rsidRPr="001451A7" w:rsidRDefault="001451A7" w:rsidP="001451A7">
      <w:pPr>
        <w:rPr>
          <w:b/>
          <w:u w:val="single"/>
        </w:rPr>
      </w:pPr>
      <w:r w:rsidRPr="001451A7">
        <w:rPr>
          <w:b/>
          <w:u w:val="single"/>
        </w:rPr>
        <w:t xml:space="preserve">Pravidla pro rozlišování zemědělských kultur T, J a S. </w:t>
      </w:r>
    </w:p>
    <w:p w:rsidR="001451A7" w:rsidRPr="001451A7" w:rsidRDefault="001451A7" w:rsidP="001451A7">
      <w:r w:rsidRPr="001451A7">
        <w:t xml:space="preserve">Pokud plocha splňuje definici kultury </w:t>
      </w:r>
      <w:r w:rsidRPr="001451A7">
        <w:rPr>
          <w:b/>
        </w:rPr>
        <w:t>S</w:t>
      </w:r>
      <w:r w:rsidRPr="001451A7">
        <w:t>, tak DPB je evidován s kulturou S </w:t>
      </w:r>
      <w:proofErr w:type="spellStart"/>
      <w:r w:rsidRPr="001451A7">
        <w:rPr>
          <w:u w:val="single"/>
        </w:rPr>
        <w:t>s</w:t>
      </w:r>
      <w:proofErr w:type="spellEnd"/>
      <w:r w:rsidRPr="001451A7">
        <w:rPr>
          <w:u w:val="single"/>
        </w:rPr>
        <w:t> výjimkou</w:t>
      </w:r>
      <w:r w:rsidRPr="001451A7">
        <w:t>:</w:t>
      </w:r>
    </w:p>
    <w:p w:rsidR="001451A7" w:rsidRPr="001451A7" w:rsidRDefault="001451A7" w:rsidP="0030703F">
      <w:pPr>
        <w:numPr>
          <w:ilvl w:val="0"/>
          <w:numId w:val="24"/>
        </w:numPr>
      </w:pPr>
      <w:r w:rsidRPr="001451A7">
        <w:t>Plochy krajinotvorného sadu. Plocha je evidována s druhem zemědělské kultury J a EVP krajinotvorný sad</w:t>
      </w:r>
    </w:p>
    <w:p w:rsidR="001451A7" w:rsidRPr="001451A7" w:rsidRDefault="001451A7" w:rsidP="0030703F">
      <w:pPr>
        <w:numPr>
          <w:ilvl w:val="0"/>
          <w:numId w:val="24"/>
        </w:numPr>
      </w:pPr>
      <w:r w:rsidRPr="001451A7">
        <w:t xml:space="preserve">Malé skupiny ovocných stromů </w:t>
      </w:r>
      <w:proofErr w:type="gramStart"/>
      <w:r w:rsidRPr="001451A7">
        <w:t>viz. níže</w:t>
      </w:r>
      <w:proofErr w:type="gramEnd"/>
      <w:r w:rsidRPr="001451A7">
        <w:t xml:space="preserve"> (do 10 ks včetně).</w:t>
      </w:r>
    </w:p>
    <w:p w:rsidR="001451A7" w:rsidRPr="001451A7" w:rsidRDefault="001451A7" w:rsidP="001451A7">
      <w:r w:rsidRPr="001451A7">
        <w:t>Pokud je na ploše s ovocnými stromy hustota ovocných stromů větší než 100 ks/ha (v případě keřů 800 ks/ha), tak je plocha evidována s kulturou J, s výjimkou případů popsaných v </w:t>
      </w:r>
      <w:proofErr w:type="gramStart"/>
      <w:r w:rsidRPr="001451A7">
        <w:t xml:space="preserve">podkapitole </w:t>
      </w:r>
      <w:r w:rsidRPr="001451A7">
        <w:fldChar w:fldCharType="begin"/>
      </w:r>
      <w:r w:rsidRPr="001451A7">
        <w:instrText xml:space="preserve"> REF _Ref477166978 \r \h  \* MERGEFORMAT </w:instrText>
      </w:r>
      <w:r w:rsidRPr="001451A7">
        <w:fldChar w:fldCharType="separate"/>
      </w:r>
      <w:r w:rsidR="00D148EF">
        <w:t>2.2.2.1</w:t>
      </w:r>
      <w:proofErr w:type="gramEnd"/>
      <w:r w:rsidRPr="001451A7">
        <w:fldChar w:fldCharType="end"/>
      </w:r>
      <w:r w:rsidRPr="001451A7">
        <w:t xml:space="preserve"> a </w:t>
      </w:r>
      <w:r w:rsidRPr="001451A7">
        <w:fldChar w:fldCharType="begin"/>
      </w:r>
      <w:r w:rsidRPr="001451A7">
        <w:instrText xml:space="preserve"> REF _Ref477166980 \r \h  \* MERGEFORMAT </w:instrText>
      </w:r>
      <w:r w:rsidRPr="001451A7">
        <w:fldChar w:fldCharType="separate"/>
      </w:r>
      <w:r w:rsidR="00D148EF">
        <w:t>2.2.2.3</w:t>
      </w:r>
      <w:r w:rsidRPr="001451A7">
        <w:fldChar w:fldCharType="end"/>
      </w:r>
      <w:r w:rsidRPr="001451A7">
        <w:t>, nebo s kulturou S, pokud splňuje její podmínky.</w:t>
      </w:r>
    </w:p>
    <w:p w:rsidR="001451A7" w:rsidRPr="001451A7" w:rsidRDefault="001451A7" w:rsidP="001451A7">
      <w:r w:rsidRPr="001451A7">
        <w:t xml:space="preserve">V případě, že je DPB s kulturou T zařazen do podopatření ošetřování travních porostů podle NV k AEKO nebo v opatření ekologické zemědělství podle NV k EZ a ovocné stromy na DPB neznemožňují DPB užívat jako T (např. probíhá pastva, seč trvalého travního porostu v termínech podle vymezení určeném v závazku), tak </w:t>
      </w:r>
      <w:r w:rsidRPr="001451A7">
        <w:rPr>
          <w:b/>
          <w:u w:val="single"/>
        </w:rPr>
        <w:t xml:space="preserve">nedochází </w:t>
      </w:r>
      <w:r w:rsidRPr="001451A7">
        <w:t>po dobu trvání závazku ke změně kultury T na zemědělskou kulturu J.</w:t>
      </w:r>
    </w:p>
    <w:p w:rsidR="001451A7" w:rsidRPr="001451A7" w:rsidRDefault="001451A7" w:rsidP="001451A7">
      <w:r w:rsidRPr="001451A7">
        <w:t>V případě, že DPB nebo jeho část splňuje definici kultury J, ale v evidenci půdy je veden jako DPB s kulturou T nebo G (např. je provedena seč/pastva v souladu s § 7 NV k přímým platbám) a zároveň je DPB zařazen v žádosti o podporu podle § 31 podle NV k přímým platbám a ovocné stromy neznemožňují plochu i nadále využívat jako T nebo G, nebude se v rozhodném období do 11. 9. měnit kultura na J.</w:t>
      </w:r>
    </w:p>
    <w:p w:rsidR="001451A7" w:rsidRPr="001451A7" w:rsidRDefault="001451A7" w:rsidP="001451A7">
      <w:pPr>
        <w:pStyle w:val="Nadpis4"/>
        <w:ind w:left="993"/>
      </w:pPr>
      <w:r w:rsidRPr="001451A7">
        <w:t xml:space="preserve"> </w:t>
      </w:r>
      <w:bookmarkStart w:id="19" w:name="_Ref477166978"/>
      <w:bookmarkStart w:id="20" w:name="_Toc479599729"/>
      <w:bookmarkStart w:id="21" w:name="_Toc508095253"/>
      <w:r w:rsidRPr="001451A7">
        <w:t>Samostatná řada ovocných stromů</w:t>
      </w:r>
      <w:bookmarkEnd w:id="19"/>
      <w:bookmarkEnd w:id="20"/>
      <w:r w:rsidRPr="001451A7">
        <w:t>/keřů</w:t>
      </w:r>
      <w:bookmarkEnd w:id="21"/>
    </w:p>
    <w:p w:rsidR="001451A7" w:rsidRPr="001451A7" w:rsidRDefault="001451A7" w:rsidP="0030703F">
      <w:pPr>
        <w:numPr>
          <w:ilvl w:val="0"/>
          <w:numId w:val="27"/>
        </w:numPr>
      </w:pPr>
      <w:r w:rsidRPr="001451A7">
        <w:t xml:space="preserve">Samostatná řada ovocných stromů, která je součástí většího celku trvalého travního porostu, </w:t>
      </w:r>
      <w:proofErr w:type="gramStart"/>
      <w:r w:rsidRPr="001451A7">
        <w:rPr>
          <w:u w:val="single"/>
        </w:rPr>
        <w:t>může</w:t>
      </w:r>
      <w:proofErr w:type="gramEnd"/>
      <w:r w:rsidRPr="001451A7">
        <w:rPr>
          <w:u w:val="single"/>
        </w:rPr>
        <w:t xml:space="preserve"> zůstat součástí DPB s druhem zemědělské kultury T</w:t>
      </w:r>
      <w:r w:rsidRPr="001451A7">
        <w:t xml:space="preserve">. Tato plocha </w:t>
      </w:r>
      <w:proofErr w:type="gramStart"/>
      <w:r w:rsidRPr="001451A7">
        <w:t>nemusí</w:t>
      </w:r>
      <w:proofErr w:type="gramEnd"/>
      <w:r w:rsidRPr="001451A7">
        <w:t xml:space="preserve"> být oddělena do samostatného DPB s kulturou J. Pokud řada stromů splňuje definice EVP stromořadí, měla by být </w:t>
      </w:r>
      <w:r w:rsidRPr="001451A7">
        <w:lastRenderedPageBreak/>
        <w:t xml:space="preserve">tímto způsobem vedena v evidenci EVP. Pokud DPB je tvořen pouze jednou řadou stromů, </w:t>
      </w:r>
      <w:r w:rsidRPr="001451A7">
        <w:rPr>
          <w:u w:val="single"/>
        </w:rPr>
        <w:t>není obklopen větším celkem plochy</w:t>
      </w:r>
      <w:r w:rsidRPr="001451A7">
        <w:t xml:space="preserve"> s travním porostem stejného uživatele, pak tento DPB je evidován s kulturou J.</w:t>
      </w:r>
    </w:p>
    <w:p w:rsidR="001451A7" w:rsidRPr="001451A7" w:rsidRDefault="001451A7" w:rsidP="0030703F">
      <w:pPr>
        <w:numPr>
          <w:ilvl w:val="0"/>
          <w:numId w:val="26"/>
        </w:numPr>
      </w:pPr>
      <w:r w:rsidRPr="001451A7">
        <w:t>Pokud se v řadě nachází 3 a více stromů a zároveň plocha má min 100 m</w:t>
      </w:r>
      <w:r w:rsidRPr="001451A7">
        <w:rPr>
          <w:vertAlign w:val="superscript"/>
        </w:rPr>
        <w:t>2</w:t>
      </w:r>
      <w:r w:rsidRPr="001451A7">
        <w:t xml:space="preserve"> (plocha se měří pod korunami stromů) a zároveň na obě strany v šíři 6 m od řady (měřeno od kmene) se nachází jiná zemědělská kultura, než poplatná danému DPB či neobhospodařovaná plocha </w:t>
      </w:r>
      <w:r w:rsidRPr="001451A7">
        <w:sym w:font="Symbol" w:char="F0AE"/>
      </w:r>
      <w:r w:rsidRPr="001451A7">
        <w:t xml:space="preserve"> jedná se o zemědělskou kulturu </w:t>
      </w:r>
      <w:r w:rsidRPr="001451A7">
        <w:rPr>
          <w:b/>
          <w:u w:val="single"/>
        </w:rPr>
        <w:t>jiná trvalá kultura (J)</w:t>
      </w:r>
      <w:r w:rsidRPr="001451A7">
        <w:t>.</w:t>
      </w:r>
    </w:p>
    <w:p w:rsidR="001451A7" w:rsidRPr="001451A7" w:rsidRDefault="001451A7" w:rsidP="0030703F">
      <w:pPr>
        <w:numPr>
          <w:ilvl w:val="0"/>
          <w:numId w:val="26"/>
        </w:numPr>
      </w:pPr>
      <w:r w:rsidRPr="001451A7">
        <w:t xml:space="preserve">Pokud není splněna jedna nebo více podmínek uvedených výše, </w:t>
      </w:r>
      <w:r w:rsidRPr="001451A7">
        <w:rPr>
          <w:u w:val="single"/>
        </w:rPr>
        <w:t>je samostatná řada ovocných stromů součástí zemědělské kultury, která se na DPB nachází</w:t>
      </w:r>
      <w:r w:rsidRPr="001451A7">
        <w:t>.</w:t>
      </w:r>
    </w:p>
    <w:p w:rsidR="001451A7" w:rsidRPr="001451A7" w:rsidRDefault="001451A7" w:rsidP="0030703F">
      <w:pPr>
        <w:numPr>
          <w:ilvl w:val="0"/>
          <w:numId w:val="27"/>
        </w:numPr>
        <w:rPr>
          <w:b/>
        </w:rPr>
      </w:pPr>
      <w:r w:rsidRPr="001451A7">
        <w:rPr>
          <w:b/>
        </w:rPr>
        <w:t>Samostatná řada ovocných keřů</w:t>
      </w:r>
    </w:p>
    <w:p w:rsidR="001451A7" w:rsidRPr="001451A7" w:rsidRDefault="001451A7" w:rsidP="0030703F">
      <w:pPr>
        <w:numPr>
          <w:ilvl w:val="0"/>
          <w:numId w:val="26"/>
        </w:numPr>
      </w:pPr>
      <w:r w:rsidRPr="001451A7">
        <w:t>Pokud se v řadě nachází 3 a více keřů a zároveň plocha má min 100 m</w:t>
      </w:r>
      <w:r w:rsidRPr="001451A7">
        <w:rPr>
          <w:vertAlign w:val="superscript"/>
        </w:rPr>
        <w:t>2</w:t>
      </w:r>
      <w:r w:rsidRPr="001451A7">
        <w:t xml:space="preserve"> (plocha se měří kolem keřů) a zároveň na obě strany v šíři 3 m od řady (měřeno od keře) se nachází jiná zemědělská kultura, než poplatná danému DPB či neobhospodařovaná plocha </w:t>
      </w:r>
      <w:r w:rsidRPr="001451A7">
        <w:sym w:font="Symbol" w:char="F0AE"/>
      </w:r>
      <w:r w:rsidRPr="001451A7">
        <w:t xml:space="preserve"> jedná se o zemědělskou kulturu </w:t>
      </w:r>
      <w:r w:rsidRPr="001451A7">
        <w:rPr>
          <w:b/>
        </w:rPr>
        <w:t>jiná trvalá kultura (J)</w:t>
      </w:r>
      <w:r w:rsidRPr="001451A7">
        <w:t>.</w:t>
      </w:r>
    </w:p>
    <w:p w:rsidR="001451A7" w:rsidRPr="001451A7" w:rsidRDefault="001451A7" w:rsidP="001451A7">
      <w:pPr>
        <w:pStyle w:val="Nadpis4"/>
        <w:ind w:left="993"/>
      </w:pPr>
      <w:bookmarkStart w:id="22" w:name="_Toc508095254"/>
      <w:r w:rsidRPr="001451A7">
        <w:t>Řady ovocných stromů/keřů</w:t>
      </w:r>
      <w:bookmarkEnd w:id="22"/>
    </w:p>
    <w:p w:rsidR="001451A7" w:rsidRPr="001451A7" w:rsidRDefault="001451A7" w:rsidP="0030703F">
      <w:pPr>
        <w:numPr>
          <w:ilvl w:val="0"/>
          <w:numId w:val="27"/>
        </w:numPr>
        <w:rPr>
          <w:b/>
        </w:rPr>
      </w:pPr>
      <w:r w:rsidRPr="001451A7">
        <w:rPr>
          <w:b/>
        </w:rPr>
        <w:t xml:space="preserve">Řady ovocných stromů, kde </w:t>
      </w:r>
      <w:proofErr w:type="spellStart"/>
      <w:r w:rsidRPr="001451A7">
        <w:rPr>
          <w:b/>
        </w:rPr>
        <w:t>meziřadí</w:t>
      </w:r>
      <w:proofErr w:type="spellEnd"/>
      <w:r w:rsidRPr="001451A7">
        <w:rPr>
          <w:b/>
        </w:rPr>
        <w:t xml:space="preserve"> je </w:t>
      </w:r>
      <w:r w:rsidRPr="001451A7">
        <w:rPr>
          <w:b/>
          <w:u w:val="single"/>
        </w:rPr>
        <w:t>do</w:t>
      </w:r>
      <w:r w:rsidRPr="001451A7">
        <w:rPr>
          <w:b/>
        </w:rPr>
        <w:t xml:space="preserve"> 12 m včetně</w:t>
      </w:r>
    </w:p>
    <w:p w:rsidR="001451A7" w:rsidRPr="001451A7" w:rsidRDefault="001451A7" w:rsidP="0030703F">
      <w:pPr>
        <w:numPr>
          <w:ilvl w:val="0"/>
          <w:numId w:val="26"/>
        </w:numPr>
      </w:pPr>
      <w:r w:rsidRPr="001451A7">
        <w:t xml:space="preserve">V rámci 2 a více řad, kde je </w:t>
      </w:r>
      <w:proofErr w:type="spellStart"/>
      <w:r w:rsidRPr="001451A7">
        <w:t>meziřadí</w:t>
      </w:r>
      <w:proofErr w:type="spellEnd"/>
      <w:r w:rsidRPr="001451A7">
        <w:t xml:space="preserve"> do 12 m včetně a zároveň nejsou splněny počty jedinců min 100 ks/ha </w:t>
      </w:r>
      <w:r w:rsidRPr="001451A7">
        <w:sym w:font="Symbol" w:char="F0AE"/>
      </w:r>
      <w:r w:rsidRPr="001451A7">
        <w:t xml:space="preserve"> plocha je součástí zemědělské kultury, která se na DPB nachází.</w:t>
      </w:r>
    </w:p>
    <w:p w:rsidR="001451A7" w:rsidRPr="001451A7" w:rsidRDefault="001451A7" w:rsidP="0030703F">
      <w:pPr>
        <w:numPr>
          <w:ilvl w:val="0"/>
          <w:numId w:val="27"/>
        </w:numPr>
        <w:rPr>
          <w:b/>
        </w:rPr>
      </w:pPr>
      <w:r w:rsidRPr="001451A7">
        <w:rPr>
          <w:b/>
        </w:rPr>
        <w:t xml:space="preserve">Řady ovocných keřů, kde </w:t>
      </w:r>
      <w:proofErr w:type="spellStart"/>
      <w:r w:rsidRPr="001451A7">
        <w:rPr>
          <w:b/>
        </w:rPr>
        <w:t>meziřadí</w:t>
      </w:r>
      <w:proofErr w:type="spellEnd"/>
      <w:r w:rsidRPr="001451A7">
        <w:rPr>
          <w:b/>
        </w:rPr>
        <w:t xml:space="preserve"> je do 5 m včetně</w:t>
      </w:r>
    </w:p>
    <w:p w:rsidR="001451A7" w:rsidRPr="001451A7" w:rsidRDefault="001451A7" w:rsidP="0030703F">
      <w:pPr>
        <w:numPr>
          <w:ilvl w:val="0"/>
          <w:numId w:val="26"/>
        </w:numPr>
      </w:pPr>
      <w:r w:rsidRPr="001451A7">
        <w:t xml:space="preserve">V rámci 2 a více řad, kde je </w:t>
      </w:r>
      <w:proofErr w:type="spellStart"/>
      <w:r w:rsidRPr="001451A7">
        <w:t>meziřadí</w:t>
      </w:r>
      <w:proofErr w:type="spellEnd"/>
      <w:r w:rsidRPr="001451A7">
        <w:t xml:space="preserve"> do 5 m včetně a zároveň nejsou splněny počty jedinců min 800 ks/ha </w:t>
      </w:r>
      <w:r w:rsidRPr="001451A7">
        <w:sym w:font="Symbol" w:char="F0AE"/>
      </w:r>
      <w:r w:rsidRPr="001451A7">
        <w:t xml:space="preserve"> plocha je součástí zemědělské kultury, která se na DPB nachází.</w:t>
      </w:r>
    </w:p>
    <w:p w:rsidR="001451A7" w:rsidRPr="001451A7" w:rsidRDefault="001451A7" w:rsidP="0030703F">
      <w:pPr>
        <w:numPr>
          <w:ilvl w:val="0"/>
          <w:numId w:val="27"/>
        </w:numPr>
        <w:rPr>
          <w:b/>
        </w:rPr>
      </w:pPr>
      <w:r w:rsidRPr="001451A7">
        <w:rPr>
          <w:b/>
        </w:rPr>
        <w:t xml:space="preserve">Řady ovocných stromů, kde </w:t>
      </w:r>
      <w:proofErr w:type="spellStart"/>
      <w:r w:rsidRPr="001451A7">
        <w:rPr>
          <w:b/>
        </w:rPr>
        <w:t>meziřadí</w:t>
      </w:r>
      <w:proofErr w:type="spellEnd"/>
      <w:r w:rsidRPr="001451A7">
        <w:rPr>
          <w:b/>
        </w:rPr>
        <w:t xml:space="preserve"> je </w:t>
      </w:r>
      <w:r w:rsidRPr="001451A7">
        <w:rPr>
          <w:b/>
          <w:u w:val="single"/>
        </w:rPr>
        <w:t>nad</w:t>
      </w:r>
      <w:r w:rsidRPr="001451A7">
        <w:rPr>
          <w:b/>
        </w:rPr>
        <w:t xml:space="preserve"> 12 m</w:t>
      </w:r>
    </w:p>
    <w:p w:rsidR="001451A7" w:rsidRPr="001451A7" w:rsidRDefault="001451A7" w:rsidP="0030703F">
      <w:pPr>
        <w:numPr>
          <w:ilvl w:val="0"/>
          <w:numId w:val="26"/>
        </w:numPr>
      </w:pPr>
      <w:r w:rsidRPr="001451A7">
        <w:t xml:space="preserve">V rámci 2 a více řad, kde </w:t>
      </w:r>
      <w:proofErr w:type="spellStart"/>
      <w:r w:rsidRPr="001451A7">
        <w:t>meziřadí</w:t>
      </w:r>
      <w:proofErr w:type="spellEnd"/>
      <w:r w:rsidRPr="001451A7">
        <w:t xml:space="preserve"> přesahuje 12 m, se k řadám přistupuje, jako k samostatné řadě ovocných stromů </w:t>
      </w:r>
      <w:r w:rsidRPr="001451A7">
        <w:sym w:font="Symbol" w:char="F0AE"/>
      </w:r>
      <w:r w:rsidRPr="001451A7">
        <w:t xml:space="preserve"> platí pravidla uvedena v kapitole „Samostatná řada ovocných stromů/keřů“.</w:t>
      </w:r>
    </w:p>
    <w:p w:rsidR="001451A7" w:rsidRPr="001451A7" w:rsidRDefault="001451A7" w:rsidP="0030703F">
      <w:pPr>
        <w:numPr>
          <w:ilvl w:val="0"/>
          <w:numId w:val="27"/>
        </w:numPr>
        <w:rPr>
          <w:b/>
        </w:rPr>
      </w:pPr>
      <w:r w:rsidRPr="001451A7">
        <w:rPr>
          <w:b/>
        </w:rPr>
        <w:t xml:space="preserve">Řady ovocných keřů, kde </w:t>
      </w:r>
      <w:proofErr w:type="spellStart"/>
      <w:r w:rsidRPr="001451A7">
        <w:rPr>
          <w:b/>
        </w:rPr>
        <w:t>meziřadí</w:t>
      </w:r>
      <w:proofErr w:type="spellEnd"/>
      <w:r w:rsidRPr="001451A7">
        <w:rPr>
          <w:b/>
        </w:rPr>
        <w:t xml:space="preserve"> je nad 5 m</w:t>
      </w:r>
    </w:p>
    <w:p w:rsidR="001451A7" w:rsidRPr="001451A7" w:rsidRDefault="001451A7" w:rsidP="0030703F">
      <w:pPr>
        <w:numPr>
          <w:ilvl w:val="0"/>
          <w:numId w:val="26"/>
        </w:numPr>
      </w:pPr>
      <w:r w:rsidRPr="001451A7">
        <w:t xml:space="preserve">V rámci 2 a více řad, kde </w:t>
      </w:r>
      <w:proofErr w:type="spellStart"/>
      <w:r w:rsidRPr="001451A7">
        <w:t>meziřadí</w:t>
      </w:r>
      <w:proofErr w:type="spellEnd"/>
      <w:r w:rsidRPr="001451A7">
        <w:t xml:space="preserve"> přesahuje 5 m, se k řadám přistupuje, jako k samostatné řadě ovocných keřů </w:t>
      </w:r>
      <w:r w:rsidRPr="001451A7">
        <w:sym w:font="Symbol" w:char="F0AE"/>
      </w:r>
      <w:r w:rsidRPr="001451A7">
        <w:t xml:space="preserve"> platí pravidla uvedena v kapitole „Samostatná řada ovocných stromů/keřů“.</w:t>
      </w:r>
    </w:p>
    <w:p w:rsidR="001451A7" w:rsidRPr="001451A7" w:rsidRDefault="001451A7" w:rsidP="001451A7">
      <w:pPr>
        <w:pStyle w:val="Nadpis4"/>
        <w:ind w:left="993"/>
      </w:pPr>
      <w:bookmarkStart w:id="23" w:name="_Ref477166980"/>
      <w:bookmarkStart w:id="24" w:name="_Toc479599730"/>
      <w:bookmarkStart w:id="25" w:name="_Toc508095255"/>
      <w:r w:rsidRPr="001451A7">
        <w:t>Skupina ovocných stromů do 10 ks</w:t>
      </w:r>
      <w:bookmarkEnd w:id="23"/>
      <w:bookmarkEnd w:id="24"/>
      <w:bookmarkEnd w:id="25"/>
    </w:p>
    <w:p w:rsidR="001451A7" w:rsidRPr="001451A7" w:rsidRDefault="001451A7" w:rsidP="001451A7">
      <w:r w:rsidRPr="001451A7">
        <w:t xml:space="preserve">Plocha se skupinou deseti a méně ovocných stromů, která je součástí většího celku trvalého travního porostu, </w:t>
      </w:r>
      <w:proofErr w:type="gramStart"/>
      <w:r w:rsidRPr="001451A7">
        <w:t>může</w:t>
      </w:r>
      <w:proofErr w:type="gramEnd"/>
      <w:r w:rsidRPr="001451A7">
        <w:t xml:space="preserve"> zůstat součástí DPB s druhem zemědělské kultury T. Tato plocha </w:t>
      </w:r>
      <w:proofErr w:type="gramStart"/>
      <w:r w:rsidRPr="001451A7">
        <w:t>nemusí</w:t>
      </w:r>
      <w:proofErr w:type="gramEnd"/>
      <w:r w:rsidRPr="001451A7">
        <w:t xml:space="preserve"> být oddělena do samostatného DPB s kulturou J nebo S.</w:t>
      </w:r>
    </w:p>
    <w:p w:rsidR="001451A7" w:rsidRPr="001451A7" w:rsidRDefault="001451A7" w:rsidP="0030703F">
      <w:pPr>
        <w:numPr>
          <w:ilvl w:val="0"/>
          <w:numId w:val="27"/>
        </w:numPr>
        <w:rPr>
          <w:b/>
        </w:rPr>
      </w:pPr>
      <w:r w:rsidRPr="001451A7">
        <w:rPr>
          <w:b/>
        </w:rPr>
        <w:t>Skupina ovocných stromů</w:t>
      </w:r>
    </w:p>
    <w:p w:rsidR="001451A7" w:rsidRPr="001451A7" w:rsidRDefault="001451A7" w:rsidP="0030703F">
      <w:pPr>
        <w:numPr>
          <w:ilvl w:val="0"/>
          <w:numId w:val="26"/>
        </w:numPr>
      </w:pPr>
      <w:r w:rsidRPr="001451A7">
        <w:lastRenderedPageBreak/>
        <w:t>Pokud je skupina tvořena od 11 ks a zároveň plocha má min 100 m</w:t>
      </w:r>
      <w:r w:rsidRPr="001451A7">
        <w:rPr>
          <w:vertAlign w:val="superscript"/>
        </w:rPr>
        <w:t>2</w:t>
      </w:r>
      <w:r w:rsidRPr="001451A7">
        <w:t xml:space="preserve"> (plocha se měří pod korunami stromů) a zároveň je splněna podmínka min 100 ks/ha </w:t>
      </w:r>
      <w:r w:rsidRPr="001451A7">
        <w:sym w:font="Symbol" w:char="F0AE"/>
      </w:r>
      <w:r w:rsidRPr="001451A7">
        <w:t xml:space="preserve"> jedná se o zemědělskou kulturu </w:t>
      </w:r>
      <w:r w:rsidRPr="001451A7">
        <w:rPr>
          <w:b/>
        </w:rPr>
        <w:t>jiná trvalá kultura (J)</w:t>
      </w:r>
      <w:r w:rsidRPr="001451A7">
        <w:t>.</w:t>
      </w:r>
    </w:p>
    <w:p w:rsidR="001451A7" w:rsidRPr="001451A7" w:rsidRDefault="001451A7" w:rsidP="0030703F">
      <w:pPr>
        <w:numPr>
          <w:ilvl w:val="0"/>
          <w:numId w:val="26"/>
        </w:numPr>
      </w:pPr>
      <w:r w:rsidRPr="001451A7">
        <w:t>Pokud není splněna jedna nebo více podmínek uvedených výše, je skupina ovocných stromů součástí zemědělské kultury, která se na DPB nachází.</w:t>
      </w:r>
    </w:p>
    <w:p w:rsidR="001451A7" w:rsidRPr="001451A7" w:rsidRDefault="001451A7" w:rsidP="0030703F">
      <w:pPr>
        <w:numPr>
          <w:ilvl w:val="0"/>
          <w:numId w:val="27"/>
        </w:numPr>
        <w:rPr>
          <w:b/>
        </w:rPr>
      </w:pPr>
      <w:r w:rsidRPr="001451A7">
        <w:rPr>
          <w:b/>
        </w:rPr>
        <w:t>Skupina ovocných keřů</w:t>
      </w:r>
    </w:p>
    <w:p w:rsidR="001451A7" w:rsidRPr="001451A7" w:rsidRDefault="001451A7" w:rsidP="0030703F">
      <w:pPr>
        <w:numPr>
          <w:ilvl w:val="0"/>
          <w:numId w:val="26"/>
        </w:numPr>
      </w:pPr>
      <w:r w:rsidRPr="001451A7">
        <w:t>Pokud je skupina tvořena od 11 ks a zároveň plocha má min 100 m</w:t>
      </w:r>
      <w:r w:rsidRPr="001451A7">
        <w:rPr>
          <w:vertAlign w:val="superscript"/>
        </w:rPr>
        <w:t>2</w:t>
      </w:r>
      <w:r w:rsidRPr="001451A7">
        <w:t xml:space="preserve"> (plocha se měří kolem keřů) a zároveň je splněna podmínka min 800 ks/ha </w:t>
      </w:r>
      <w:r w:rsidRPr="001451A7">
        <w:sym w:font="Symbol" w:char="F0AE"/>
      </w:r>
      <w:r w:rsidRPr="001451A7">
        <w:t xml:space="preserve"> jedná se o zemědělskou kulturu </w:t>
      </w:r>
      <w:r w:rsidRPr="001451A7">
        <w:rPr>
          <w:b/>
        </w:rPr>
        <w:t>jiná trvalá kultura (J)</w:t>
      </w:r>
      <w:r w:rsidRPr="001451A7">
        <w:t>.</w:t>
      </w:r>
    </w:p>
    <w:p w:rsidR="001451A7" w:rsidRPr="001451A7" w:rsidRDefault="001451A7" w:rsidP="0030703F">
      <w:pPr>
        <w:numPr>
          <w:ilvl w:val="0"/>
          <w:numId w:val="26"/>
        </w:numPr>
      </w:pPr>
      <w:r w:rsidRPr="001451A7">
        <w:t>Pokud není splněna jedna nebo více podmínek uvedených výše, je skupina ovocných keřů součástí zemědělské kultury, která se na DPB nachází.</w:t>
      </w:r>
    </w:p>
    <w:p w:rsidR="001451A7" w:rsidRPr="001451A7" w:rsidRDefault="001451A7" w:rsidP="001451A7">
      <w:pPr>
        <w:pStyle w:val="Nadpis4"/>
        <w:ind w:left="993"/>
      </w:pPr>
      <w:bookmarkStart w:id="26" w:name="_Toc479599731"/>
      <w:bookmarkStart w:id="27" w:name="_Toc508095256"/>
      <w:r w:rsidRPr="001451A7">
        <w:t>Posuzování v případě krajinotvorného sadu</w:t>
      </w:r>
      <w:bookmarkEnd w:id="26"/>
      <w:bookmarkEnd w:id="27"/>
    </w:p>
    <w:p w:rsidR="001451A7" w:rsidRPr="001451A7" w:rsidRDefault="001451A7" w:rsidP="001451A7">
      <w:r w:rsidRPr="001451A7">
        <w:t>V případě, že plocha s ovocnými stromy splňuje definici EVP krajinotvorný sad a zároveň EVP krajinotvorný sad bude na této ploše vymezen, tak DPB je vždy evidován se zemědělskou kulturou J.</w:t>
      </w:r>
    </w:p>
    <w:p w:rsidR="001451A7" w:rsidRPr="001451A7" w:rsidRDefault="001451A7" w:rsidP="001451A7">
      <w:pPr>
        <w:pStyle w:val="Nadpis4"/>
        <w:ind w:left="851"/>
      </w:pPr>
      <w:bookmarkStart w:id="28" w:name="_Toc508095257"/>
      <w:r w:rsidRPr="001451A7">
        <w:t>Obecná pravidla</w:t>
      </w:r>
      <w:bookmarkEnd w:id="28"/>
    </w:p>
    <w:p w:rsidR="001451A7" w:rsidRPr="001451A7" w:rsidRDefault="001451A7" w:rsidP="0030703F">
      <w:pPr>
        <w:numPr>
          <w:ilvl w:val="0"/>
          <w:numId w:val="28"/>
        </w:numPr>
      </w:pPr>
      <w:r w:rsidRPr="001451A7">
        <w:t xml:space="preserve">V případě, že se na posuzované ploše nachází </w:t>
      </w:r>
      <w:r w:rsidRPr="001451A7">
        <w:rPr>
          <w:b/>
        </w:rPr>
        <w:t>kombinace</w:t>
      </w:r>
      <w:r w:rsidRPr="001451A7">
        <w:t xml:space="preserve"> ovocných stromů / keřů, postupuje se dle podmínek toho, co převažuje. Pokud je počet stromů / keřů shodný, postupuje se dle podmínek stromů.</w:t>
      </w:r>
    </w:p>
    <w:p w:rsidR="001451A7" w:rsidRPr="001451A7" w:rsidRDefault="001451A7" w:rsidP="0030703F">
      <w:pPr>
        <w:numPr>
          <w:ilvl w:val="0"/>
          <w:numId w:val="28"/>
        </w:numPr>
      </w:pPr>
      <w:r w:rsidRPr="001451A7">
        <w:t xml:space="preserve">Pokud se na ploše nachází </w:t>
      </w:r>
      <w:r w:rsidRPr="001451A7">
        <w:rPr>
          <w:b/>
          <w:u w:val="single"/>
        </w:rPr>
        <w:t>podnože</w:t>
      </w:r>
      <w:r w:rsidRPr="001451A7">
        <w:t xml:space="preserve"> či </w:t>
      </w:r>
      <w:r w:rsidRPr="001451A7">
        <w:rPr>
          <w:b/>
          <w:u w:val="single"/>
        </w:rPr>
        <w:t>množitelské porosty</w:t>
      </w:r>
      <w:r w:rsidRPr="001451A7">
        <w:t xml:space="preserve">, je nutné posuzovat plochu s ohledem na zemědělskou kulturu </w:t>
      </w:r>
      <w:r w:rsidRPr="001451A7">
        <w:rPr>
          <w:b/>
          <w:u w:val="single"/>
        </w:rPr>
        <w:t>školka</w:t>
      </w:r>
      <w:r w:rsidRPr="001451A7">
        <w:t>. Pokud má v rámci posouzení plocha školky pod 100 m</w:t>
      </w:r>
      <w:r w:rsidRPr="001451A7">
        <w:rPr>
          <w:vertAlign w:val="superscript"/>
        </w:rPr>
        <w:t>2</w:t>
      </w:r>
      <w:r w:rsidRPr="001451A7">
        <w:t>, je plocha ponechána v kultuře poplatné danému DPB.</w:t>
      </w:r>
    </w:p>
    <w:p w:rsidR="001451A7" w:rsidRPr="001451A7" w:rsidRDefault="001451A7" w:rsidP="0030703F">
      <w:pPr>
        <w:numPr>
          <w:ilvl w:val="0"/>
          <w:numId w:val="28"/>
        </w:numPr>
      </w:pPr>
      <w:r w:rsidRPr="001451A7">
        <w:t xml:space="preserve">Do druhu zemědělské kultury jiná trvalá kultura </w:t>
      </w:r>
      <w:r w:rsidRPr="001451A7">
        <w:rPr>
          <w:b/>
        </w:rPr>
        <w:t>nepatří</w:t>
      </w:r>
      <w:r w:rsidRPr="001451A7">
        <w:t xml:space="preserve"> ovocné aleje vysazované na DPB, které jsou součástí silničního tělesa, tzn. ovocné aleje, vysázené v koruně příkopu přiléhajícího k silnici. Tyto plochy jsou pro jakoukoliv platbu </w:t>
      </w:r>
      <w:r w:rsidRPr="001451A7">
        <w:rPr>
          <w:b/>
        </w:rPr>
        <w:t>nepřijatelné</w:t>
      </w:r>
      <w:r w:rsidRPr="001451A7">
        <w:t>.</w:t>
      </w:r>
    </w:p>
    <w:p w:rsidR="001451A7" w:rsidRPr="001451A7" w:rsidRDefault="001451A7" w:rsidP="0030703F">
      <w:pPr>
        <w:numPr>
          <w:ilvl w:val="0"/>
          <w:numId w:val="28"/>
        </w:numPr>
      </w:pPr>
      <w:r w:rsidRPr="001451A7">
        <w:t>Pokud řada ovocných stromů není „J“, pak se musí evidovat jako KP stromořadí, za předpokladu, že splňuje jeho definici. Obdobné pravidlo platí i pro KP skupina dřevin a solitér.</w:t>
      </w:r>
    </w:p>
    <w:p w:rsidR="001451A7" w:rsidRPr="001451A7" w:rsidRDefault="001451A7" w:rsidP="001451A7">
      <w:r w:rsidRPr="001451A7">
        <w:t>V </w:t>
      </w:r>
      <w:proofErr w:type="spellStart"/>
      <w:r w:rsidRPr="001451A7">
        <w:rPr>
          <w:b/>
          <w:bCs/>
        </w:rPr>
        <w:t>meziřadí</w:t>
      </w:r>
      <w:proofErr w:type="spellEnd"/>
      <w:r w:rsidRPr="001451A7">
        <w:t xml:space="preserve"> trvalých kultur se nejčastěji nachází travní porost, který však není vykreslován jako DPB se zemědělskou kulturou G či T, ale je </w:t>
      </w:r>
      <w:r w:rsidRPr="001451A7">
        <w:rPr>
          <w:b/>
          <w:bCs/>
        </w:rPr>
        <w:t>součástí plochy příslušné trvalé kultury</w:t>
      </w:r>
      <w:r w:rsidRPr="001451A7">
        <w:t>.</w:t>
      </w:r>
    </w:p>
    <w:p w:rsidR="001451A7" w:rsidRPr="001451A7" w:rsidRDefault="001451A7" w:rsidP="001451A7">
      <w:r w:rsidRPr="001451A7">
        <w:t>V </w:t>
      </w:r>
      <w:proofErr w:type="spellStart"/>
      <w:r w:rsidRPr="001451A7">
        <w:rPr>
          <w:b/>
          <w:bCs/>
        </w:rPr>
        <w:t>meziřadí</w:t>
      </w:r>
      <w:proofErr w:type="spellEnd"/>
      <w:r w:rsidRPr="001451A7">
        <w:t xml:space="preserve"> se mohou také nacházet vedle travního porostu i plodiny jako brambory, obilí, jahody apod.  Ani v tomto případě se nejedná o standardní ornou půdu (R), ale plocha </w:t>
      </w:r>
      <w:r w:rsidRPr="001451A7">
        <w:rPr>
          <w:b/>
          <w:bCs/>
        </w:rPr>
        <w:t xml:space="preserve">je součástí </w:t>
      </w:r>
      <w:r w:rsidRPr="001451A7">
        <w:t>příslušné trvalé kultury.</w:t>
      </w:r>
    </w:p>
    <w:p w:rsidR="001451A7" w:rsidRPr="00A366F7" w:rsidRDefault="001451A7" w:rsidP="008B5668"/>
    <w:p w:rsidR="00666FFC" w:rsidRPr="00A366F7" w:rsidRDefault="00666FFC" w:rsidP="008B5668">
      <w:pPr>
        <w:pStyle w:val="Nadpis2"/>
      </w:pPr>
      <w:bookmarkStart w:id="29" w:name="_Toc24994685"/>
      <w:r w:rsidRPr="00A366F7">
        <w:lastRenderedPageBreak/>
        <w:t xml:space="preserve">Ekologicky významné prvky </w:t>
      </w:r>
      <w:r w:rsidR="00076644" w:rsidRPr="00A366F7">
        <w:t>(EVP)</w:t>
      </w:r>
      <w:bookmarkEnd w:id="29"/>
    </w:p>
    <w:p w:rsidR="00910563" w:rsidRPr="00A366F7" w:rsidRDefault="00910563" w:rsidP="008B5668">
      <w:pPr>
        <w:pStyle w:val="Zkladntext"/>
        <w:keepNext/>
        <w:keepLines/>
      </w:pPr>
      <w:r w:rsidRPr="00A366F7">
        <w:t xml:space="preserve">Ekologicky významné prvky jsou specifické prvky v krajině odpovídající definicím níže. Jedná se buď o krajinné prvky, které jsou předmětem ochrany dle pravidel standardů Dobrého zemědělsky a environmentálního stavu půdy (DZES), nebo o </w:t>
      </w:r>
      <w:r w:rsidR="00571AA0" w:rsidRPr="00A366F7">
        <w:t>plochu krajinotvorného sadu, která je předmětem dotačních titulů.</w:t>
      </w:r>
    </w:p>
    <w:p w:rsidR="00076644" w:rsidRPr="00A366F7" w:rsidRDefault="00076644" w:rsidP="001F1267">
      <w:pPr>
        <w:pStyle w:val="Nadpis3"/>
        <w:keepLines/>
        <w:widowControl/>
        <w:ind w:left="851"/>
      </w:pPr>
      <w:bookmarkStart w:id="30" w:name="_Toc24994686"/>
      <w:r w:rsidRPr="00A366F7">
        <w:t>Krajinotvorný sad</w:t>
      </w:r>
      <w:bookmarkEnd w:id="30"/>
    </w:p>
    <w:p w:rsidR="00076644" w:rsidRPr="00A366F7" w:rsidRDefault="00076644" w:rsidP="008B5668">
      <w:pPr>
        <w:pStyle w:val="Zkladntext"/>
        <w:keepNext/>
        <w:keepLines/>
      </w:pPr>
      <w:r w:rsidRPr="00A366F7">
        <w:t>Krajinotvorným sadem se rozumí plocha rovnoměrně osázená ovocným</w:t>
      </w:r>
      <w:r w:rsidR="003761E7" w:rsidRPr="00A366F7">
        <w:t>i stromy o minimální hustotě 50 </w:t>
      </w:r>
      <w:r w:rsidRPr="00A366F7">
        <w:t xml:space="preserve">životaschopných jedinců na hektar, v </w:t>
      </w:r>
      <w:proofErr w:type="spellStart"/>
      <w:r w:rsidRPr="00A366F7">
        <w:t>meziřadí</w:t>
      </w:r>
      <w:proofErr w:type="spellEnd"/>
      <w:r w:rsidRPr="00A366F7">
        <w:t xml:space="preserve"> se nachází bylin</w:t>
      </w:r>
      <w:r w:rsidR="005173BE" w:rsidRPr="00A366F7">
        <w:t>ný pokryv. Krajinotvorný sad je </w:t>
      </w:r>
      <w:r w:rsidR="003761E7" w:rsidRPr="00A366F7">
        <w:t>evidován v </w:t>
      </w:r>
      <w:r w:rsidRPr="00A366F7">
        <w:t>evidenci půdy jako DPB s kulturou J.</w:t>
      </w:r>
      <w:r w:rsidR="00A20BF0" w:rsidRPr="00A366F7">
        <w:t xml:space="preserve"> Pokud se na ploše nal</w:t>
      </w:r>
      <w:r w:rsidR="005173BE" w:rsidRPr="00A366F7">
        <w:t>ézá jiný EVP, platí, že bude na </w:t>
      </w:r>
      <w:r w:rsidR="00A20BF0" w:rsidRPr="00A366F7">
        <w:t>ploše evidovaný pouze jeden EVP, a to krajinotvorný sad.</w:t>
      </w:r>
    </w:p>
    <w:p w:rsidR="00AC0040" w:rsidRPr="00A366F7" w:rsidRDefault="00AC0040" w:rsidP="008B5668">
      <w:pPr>
        <w:pStyle w:val="Odstavecseseznamem"/>
        <w:keepNext/>
        <w:keepLines/>
        <w:rPr>
          <w:rFonts w:ascii="Calibri" w:hAnsi="Calibri"/>
        </w:rPr>
      </w:pPr>
      <w:r w:rsidRPr="00A366F7">
        <w:rPr>
          <w:rFonts w:ascii="Calibri" w:hAnsi="Calibri"/>
        </w:rPr>
        <w:t>Obr. 5: Krajinotvorný sad</w:t>
      </w:r>
    </w:p>
    <w:p w:rsidR="00E74F62" w:rsidRPr="00A366F7" w:rsidRDefault="00E74F62" w:rsidP="008B5668">
      <w:pPr>
        <w:pStyle w:val="Zkladntext"/>
        <w:jc w:val="center"/>
      </w:pPr>
    </w:p>
    <w:p w:rsidR="00076644" w:rsidRPr="00A366F7" w:rsidRDefault="00076644" w:rsidP="001F1267">
      <w:pPr>
        <w:pStyle w:val="Nadpis3"/>
        <w:keepLines/>
        <w:ind w:left="851"/>
      </w:pPr>
      <w:bookmarkStart w:id="31" w:name="_Toc24994687"/>
      <w:r w:rsidRPr="00A366F7">
        <w:t>Krajinné prvky</w:t>
      </w:r>
      <w:bookmarkEnd w:id="31"/>
    </w:p>
    <w:p w:rsidR="00AC6F7B" w:rsidRPr="00A366F7" w:rsidRDefault="00AC6F7B" w:rsidP="001F1267">
      <w:pPr>
        <w:pStyle w:val="Nadpis4"/>
        <w:keepLines/>
        <w:ind w:left="1134"/>
        <w:rPr>
          <w:rFonts w:ascii="Calibri" w:hAnsi="Calibri"/>
        </w:rPr>
      </w:pPr>
      <w:r w:rsidRPr="00A366F7">
        <w:rPr>
          <w:rFonts w:ascii="Calibri" w:hAnsi="Calibri"/>
        </w:rPr>
        <w:t>Mez (</w:t>
      </w:r>
      <w:proofErr w:type="spellStart"/>
      <w:r w:rsidRPr="00A366F7">
        <w:rPr>
          <w:rFonts w:ascii="Calibri" w:hAnsi="Calibri"/>
        </w:rPr>
        <w:t>Me</w:t>
      </w:r>
      <w:proofErr w:type="spellEnd"/>
      <w:r w:rsidRPr="00A366F7">
        <w:rPr>
          <w:rFonts w:ascii="Calibri" w:hAnsi="Calibri"/>
        </w:rPr>
        <w:t>)</w:t>
      </w:r>
    </w:p>
    <w:p w:rsidR="00AC6F7B" w:rsidRPr="00A366F7" w:rsidRDefault="00AC6F7B" w:rsidP="008B5668">
      <w:pPr>
        <w:pStyle w:val="citacelegislativa"/>
        <w:keepNext/>
        <w:keepLines/>
        <w:ind w:firstLine="0"/>
        <w:rPr>
          <w:rFonts w:cs="Times New Roman"/>
          <w:i w:val="0"/>
          <w:szCs w:val="22"/>
        </w:rPr>
      </w:pPr>
      <w:r w:rsidRPr="00A366F7">
        <w:rPr>
          <w:rFonts w:cs="Times New Roman"/>
          <w:i w:val="0"/>
          <w:szCs w:val="22"/>
        </w:rPr>
        <w:t>Mezí se rozumí souvislý útvar liniového typu, sloužící zejména ke snižování nebezpečí vodní nebo větrné eroze, zpravidla vymezující hranici dílu půdního bloku. Součástí meze může být dřevinná vegetace, kamenná zídka nebo travnatá plocha.</w:t>
      </w:r>
      <w:r w:rsidR="00ED238A" w:rsidRPr="00A366F7">
        <w:rPr>
          <w:rFonts w:cs="Times New Roman"/>
          <w:i w:val="0"/>
          <w:szCs w:val="22"/>
        </w:rPr>
        <w:t xml:space="preserve"> Šíře kamenné zídky nesmí přesáhnout 2 m.</w:t>
      </w:r>
    </w:p>
    <w:p w:rsidR="00AC0040" w:rsidRPr="00A366F7" w:rsidRDefault="00AC0040" w:rsidP="008B5668">
      <w:pPr>
        <w:pStyle w:val="Odstavecseseznamem"/>
        <w:keepNext/>
        <w:keepLines/>
        <w:rPr>
          <w:rFonts w:ascii="Calibri" w:hAnsi="Calibri"/>
        </w:rPr>
      </w:pPr>
      <w:r w:rsidRPr="00A366F7">
        <w:rPr>
          <w:rFonts w:ascii="Calibri" w:hAnsi="Calibri"/>
        </w:rPr>
        <w:t>Obr. 6: Mez</w:t>
      </w:r>
    </w:p>
    <w:p w:rsidR="00E74F62" w:rsidRPr="00A366F7" w:rsidRDefault="00E74F62" w:rsidP="008B5668">
      <w:pPr>
        <w:pStyle w:val="citacelegislativa"/>
        <w:ind w:firstLine="0"/>
        <w:jc w:val="center"/>
        <w:rPr>
          <w:rFonts w:cs="Times New Roman"/>
          <w:i w:val="0"/>
          <w:szCs w:val="22"/>
        </w:rPr>
      </w:pPr>
    </w:p>
    <w:p w:rsidR="00AC6F7B" w:rsidRPr="00A366F7" w:rsidRDefault="00AC6F7B" w:rsidP="001F1267">
      <w:pPr>
        <w:pStyle w:val="Nadpis4"/>
        <w:keepLines/>
        <w:ind w:left="1134"/>
        <w:rPr>
          <w:rFonts w:ascii="Calibri" w:hAnsi="Calibri"/>
        </w:rPr>
      </w:pPr>
      <w:r w:rsidRPr="00A366F7">
        <w:rPr>
          <w:rFonts w:ascii="Calibri" w:hAnsi="Calibri"/>
        </w:rPr>
        <w:t>Terasa</w:t>
      </w:r>
      <w:r w:rsidR="00736A80" w:rsidRPr="00A366F7">
        <w:rPr>
          <w:rFonts w:ascii="Calibri" w:hAnsi="Calibri"/>
        </w:rPr>
        <w:t xml:space="preserve"> (Te)</w:t>
      </w:r>
    </w:p>
    <w:p w:rsidR="00C130DB" w:rsidRPr="00A366F7" w:rsidRDefault="00C130DB" w:rsidP="008B5668">
      <w:pPr>
        <w:pStyle w:val="Zkladntext"/>
        <w:keepNext/>
        <w:keepLines/>
        <w:rPr>
          <w:rFonts w:cs="Times New Roman"/>
        </w:rPr>
      </w:pPr>
      <w:r w:rsidRPr="00A366F7">
        <w:t>Terasou se rozumí souvislý svažitý útvar liniového typu tvořený</w:t>
      </w:r>
      <w:r w:rsidR="00736A80" w:rsidRPr="00A366F7">
        <w:t xml:space="preserve"> terasovým stupněm, sloužící ke </w:t>
      </w:r>
      <w:r w:rsidRPr="00A366F7">
        <w:t>snižování nebezpečí vodní nebo větrné eroze, a zmenšující sklon části svahu dílu půdního bloku, zpravidla vymezující hranici dílu půdního bloku. Součástí terasy m</w:t>
      </w:r>
      <w:r w:rsidR="00736A80" w:rsidRPr="00A366F7">
        <w:t>ůže být dřevinná vegetace nebo </w:t>
      </w:r>
      <w:r w:rsidRPr="00A366F7">
        <w:t>kamenná zídka.</w:t>
      </w:r>
      <w:r w:rsidR="00653E29" w:rsidRPr="00A366F7">
        <w:t xml:space="preserve"> </w:t>
      </w:r>
      <w:r w:rsidR="00653E29" w:rsidRPr="00A366F7">
        <w:rPr>
          <w:rFonts w:cs="Times New Roman"/>
        </w:rPr>
        <w:t>Šíře kamenné zídky nesmí přesáhnout 2 m.</w:t>
      </w:r>
    </w:p>
    <w:p w:rsidR="00AC0040" w:rsidRPr="00A366F7" w:rsidRDefault="00AC0040" w:rsidP="008B5668">
      <w:pPr>
        <w:pStyle w:val="Odstavecseseznamem"/>
        <w:keepNext/>
        <w:keepLines/>
        <w:rPr>
          <w:rFonts w:ascii="Calibri" w:hAnsi="Calibri"/>
        </w:rPr>
      </w:pPr>
      <w:r w:rsidRPr="00A366F7">
        <w:rPr>
          <w:rFonts w:ascii="Calibri" w:hAnsi="Calibri"/>
        </w:rPr>
        <w:t>Obr. 7: Terasa</w:t>
      </w:r>
    </w:p>
    <w:p w:rsidR="00E74F62" w:rsidRPr="00A366F7" w:rsidRDefault="00E74F62" w:rsidP="008B5668">
      <w:pPr>
        <w:pStyle w:val="Zkladntext"/>
        <w:jc w:val="center"/>
      </w:pPr>
    </w:p>
    <w:p w:rsidR="00AC6F7B" w:rsidRPr="00A366F7" w:rsidRDefault="00AC6F7B" w:rsidP="001F1267">
      <w:pPr>
        <w:pStyle w:val="Nadpis4"/>
        <w:keepLines/>
        <w:ind w:left="1134"/>
        <w:rPr>
          <w:rFonts w:ascii="Calibri" w:hAnsi="Calibri"/>
        </w:rPr>
      </w:pPr>
      <w:r w:rsidRPr="00A366F7">
        <w:rPr>
          <w:rFonts w:ascii="Calibri" w:hAnsi="Calibri"/>
        </w:rPr>
        <w:lastRenderedPageBreak/>
        <w:t>T</w:t>
      </w:r>
      <w:r w:rsidR="00C130DB" w:rsidRPr="00A366F7">
        <w:rPr>
          <w:rFonts w:ascii="Calibri" w:hAnsi="Calibri"/>
        </w:rPr>
        <w:t>ravnatá</w:t>
      </w:r>
      <w:r w:rsidRPr="00A366F7">
        <w:rPr>
          <w:rFonts w:ascii="Calibri" w:hAnsi="Calibri"/>
        </w:rPr>
        <w:t xml:space="preserve"> údolnice</w:t>
      </w:r>
      <w:r w:rsidR="00736A80" w:rsidRPr="00A366F7">
        <w:rPr>
          <w:rFonts w:ascii="Calibri" w:hAnsi="Calibri"/>
        </w:rPr>
        <w:t xml:space="preserve"> (Tu)</w:t>
      </w:r>
    </w:p>
    <w:p w:rsidR="00C130DB" w:rsidRPr="00A366F7" w:rsidRDefault="00C130DB" w:rsidP="003761E7">
      <w:pPr>
        <w:pStyle w:val="Zkladntext"/>
        <w:keepNext/>
        <w:keepLines/>
      </w:pPr>
      <w:r w:rsidRPr="00A366F7">
        <w:t>Travnatou údolnicí se rozumí členitý svažitý útvar, sloužící ke snižování nebezpečí vodní nebo větrné eroze, vymezující dráhu soustředěného odtoku vody z</w:t>
      </w:r>
      <w:r w:rsidR="00736A80" w:rsidRPr="00A366F7">
        <w:t xml:space="preserve"> DPB</w:t>
      </w:r>
      <w:r w:rsidRPr="00A366F7">
        <w:t xml:space="preserve"> se zemědělskou kulturou orná půda</w:t>
      </w:r>
      <w:r w:rsidR="00736A80" w:rsidRPr="00A366F7">
        <w:t xml:space="preserve"> </w:t>
      </w:r>
      <w:r w:rsidRPr="00A366F7">
        <w:t>Součástí travnaté údolnice může být dřevinná vegetace.</w:t>
      </w:r>
    </w:p>
    <w:p w:rsidR="00AC0040" w:rsidRPr="00A366F7" w:rsidRDefault="00AC0040" w:rsidP="003761E7">
      <w:pPr>
        <w:pStyle w:val="Odstavecseseznamem"/>
        <w:keepNext/>
        <w:keepLines/>
        <w:rPr>
          <w:rFonts w:ascii="Calibri" w:hAnsi="Calibri"/>
        </w:rPr>
      </w:pPr>
      <w:r w:rsidRPr="00A366F7">
        <w:rPr>
          <w:rFonts w:ascii="Calibri" w:hAnsi="Calibri"/>
        </w:rPr>
        <w:t>Obr. 8: Travnatá údolnice</w:t>
      </w:r>
    </w:p>
    <w:p w:rsidR="00E74F62" w:rsidRPr="00A366F7" w:rsidRDefault="00E74F62" w:rsidP="003761E7">
      <w:pPr>
        <w:pStyle w:val="Zkladntext"/>
        <w:keepNext/>
        <w:keepLines/>
        <w:jc w:val="center"/>
      </w:pPr>
    </w:p>
    <w:p w:rsidR="00AC6F7B" w:rsidRPr="00A366F7" w:rsidRDefault="00AC6F7B" w:rsidP="001F1267">
      <w:pPr>
        <w:pStyle w:val="Nadpis4"/>
        <w:keepLines/>
        <w:ind w:left="1134"/>
        <w:rPr>
          <w:rFonts w:ascii="Calibri" w:hAnsi="Calibri"/>
        </w:rPr>
      </w:pPr>
      <w:r w:rsidRPr="00A366F7">
        <w:rPr>
          <w:rFonts w:ascii="Calibri" w:hAnsi="Calibri"/>
        </w:rPr>
        <w:t>Skupina dřevin</w:t>
      </w:r>
    </w:p>
    <w:p w:rsidR="003C200F" w:rsidRPr="00A366F7" w:rsidRDefault="003C200F" w:rsidP="00AC0040">
      <w:pPr>
        <w:pStyle w:val="Zkladntext"/>
        <w:keepNext/>
        <w:keepLines/>
      </w:pPr>
      <w:r w:rsidRPr="00A366F7">
        <w:t>Skupinou dřevin se rozumí samostatný útvar neliniového typu, tvořený nej</w:t>
      </w:r>
      <w:r w:rsidR="00EE4B8D" w:rsidRPr="00A366F7">
        <w:t>méně 2 kusy dřevinné vegetace s </w:t>
      </w:r>
      <w:r w:rsidRPr="00A366F7">
        <w:t>nejvyšší možnou výměrou 3 000 m</w:t>
      </w:r>
      <w:r w:rsidRPr="00A366F7">
        <w:rPr>
          <w:vertAlign w:val="superscript"/>
        </w:rPr>
        <w:t>2</w:t>
      </w:r>
      <w:r w:rsidRPr="00A366F7">
        <w:t>. Za skupinu dřevin se nepovažuje dřevinná vegetace, která je součástí meze, terasy nebo travnaté údolnice, a dřevinná vegetace, která plní funkci lesa podle § 3 lesního zákona.</w:t>
      </w:r>
    </w:p>
    <w:p w:rsidR="00AC0040" w:rsidRPr="00A366F7" w:rsidRDefault="00AC0040" w:rsidP="00AC0040">
      <w:pPr>
        <w:pStyle w:val="Odstavecseseznamem"/>
        <w:keepNext/>
        <w:keepLines/>
        <w:rPr>
          <w:rFonts w:ascii="Calibri" w:hAnsi="Calibri"/>
        </w:rPr>
      </w:pPr>
      <w:r w:rsidRPr="00A366F7">
        <w:rPr>
          <w:rFonts w:ascii="Calibri" w:hAnsi="Calibri"/>
        </w:rPr>
        <w:t>Obr. 9: Skupina dřevin</w:t>
      </w:r>
    </w:p>
    <w:p w:rsidR="00E74F62" w:rsidRPr="00A366F7" w:rsidRDefault="00E74F62" w:rsidP="00AC0040">
      <w:pPr>
        <w:pStyle w:val="Zkladntext"/>
        <w:keepNext/>
        <w:keepLines/>
        <w:jc w:val="center"/>
      </w:pPr>
    </w:p>
    <w:p w:rsidR="00AC6F7B" w:rsidRPr="00A366F7" w:rsidRDefault="00AC6F7B" w:rsidP="001F1267">
      <w:pPr>
        <w:pStyle w:val="Nadpis4"/>
        <w:keepLines/>
        <w:ind w:left="1134"/>
        <w:rPr>
          <w:rFonts w:ascii="Calibri" w:hAnsi="Calibri"/>
        </w:rPr>
      </w:pPr>
      <w:r w:rsidRPr="00A366F7">
        <w:rPr>
          <w:rFonts w:ascii="Calibri" w:hAnsi="Calibri"/>
        </w:rPr>
        <w:t>Stromořadí</w:t>
      </w:r>
    </w:p>
    <w:p w:rsidR="003C200F" w:rsidRPr="00A366F7" w:rsidRDefault="003C200F" w:rsidP="00AC0040">
      <w:pPr>
        <w:pStyle w:val="Zkladntext"/>
        <w:keepNext/>
        <w:keepLines/>
      </w:pPr>
      <w:r w:rsidRPr="00A366F7">
        <w:t>Stromořadím se rozumí uměle vytvořený útvar liniového typu, tvořený nejméně 5 kusy dřevinné vegetace (ovocných i neovocných) a zpravidla s pravidelně se opakujícími prvky (například pravidelné rozestupy).</w:t>
      </w:r>
      <w:r w:rsidR="00831AE1" w:rsidRPr="00A366F7">
        <w:t xml:space="preserve"> Za </w:t>
      </w:r>
      <w:r w:rsidRPr="00A366F7">
        <w:t>stromořadí se nepovažuje dřevinná vegetace, která je součástí meze, t</w:t>
      </w:r>
      <w:r w:rsidR="00831AE1" w:rsidRPr="00A366F7">
        <w:t>erasy nebo travnaté údolnice, a </w:t>
      </w:r>
      <w:r w:rsidRPr="00A366F7">
        <w:t>dřevinná vegetace, která plní funkci lesa podle § 3 lesního zákona. Za stromořadí se nepovažují aleje stromů podél silnic.</w:t>
      </w:r>
    </w:p>
    <w:p w:rsidR="00AC6F7B" w:rsidRPr="00A366F7" w:rsidRDefault="00AC6F7B" w:rsidP="001F1267">
      <w:pPr>
        <w:pStyle w:val="Nadpis4"/>
        <w:keepLines/>
        <w:ind w:left="1134"/>
        <w:rPr>
          <w:rFonts w:ascii="Calibri" w:hAnsi="Calibri"/>
        </w:rPr>
      </w:pPr>
      <w:r w:rsidRPr="00A366F7">
        <w:rPr>
          <w:rFonts w:ascii="Calibri" w:hAnsi="Calibri"/>
        </w:rPr>
        <w:t>Solitérní dřevina</w:t>
      </w:r>
    </w:p>
    <w:p w:rsidR="003C200F" w:rsidRPr="00A366F7" w:rsidRDefault="001F38F7" w:rsidP="00AC0040">
      <w:pPr>
        <w:pStyle w:val="Zkladntext"/>
        <w:keepNext/>
        <w:keepLines/>
      </w:pPr>
      <w:r w:rsidRPr="00A366F7">
        <w:t>Solitérní dřevinou se rozumí izolovaně rostoucí dřevina s průmětem koruny od 8 m</w:t>
      </w:r>
      <w:r w:rsidRPr="00A366F7">
        <w:rPr>
          <w:vertAlign w:val="superscript"/>
        </w:rPr>
        <w:t>2</w:t>
      </w:r>
      <w:r w:rsidR="00D317CB" w:rsidRPr="00A366F7">
        <w:t xml:space="preserve"> vyskytující se v </w:t>
      </w:r>
      <w:r w:rsidRPr="00A366F7">
        <w:t>zemědělsky obhospodařované krajině mimo les. Za solitérní dřevinu se nepovažuje dřevinná vegetace, která je součástí meze, terasy nebo travnaté údolnice.</w:t>
      </w:r>
    </w:p>
    <w:p w:rsidR="00AC0040" w:rsidRPr="00A366F7" w:rsidRDefault="00AC0040" w:rsidP="00AC0040">
      <w:pPr>
        <w:pStyle w:val="Odstavecseseznamem"/>
        <w:keepNext/>
        <w:keepLines/>
        <w:rPr>
          <w:rFonts w:ascii="Calibri" w:hAnsi="Calibri"/>
        </w:rPr>
      </w:pPr>
      <w:r w:rsidRPr="00A366F7">
        <w:rPr>
          <w:rFonts w:ascii="Calibri" w:hAnsi="Calibri"/>
        </w:rPr>
        <w:t>Obr. 10: Solitérní dřeviny</w:t>
      </w:r>
    </w:p>
    <w:p w:rsidR="00233110" w:rsidRPr="00A366F7" w:rsidRDefault="00233110" w:rsidP="00AC0040">
      <w:pPr>
        <w:pStyle w:val="Zkladntext"/>
        <w:jc w:val="center"/>
      </w:pPr>
    </w:p>
    <w:p w:rsidR="00AC6F7B" w:rsidRPr="00A366F7" w:rsidRDefault="00AC6F7B" w:rsidP="001F1267">
      <w:pPr>
        <w:pStyle w:val="Nadpis4"/>
        <w:keepLines/>
        <w:ind w:left="1134"/>
        <w:rPr>
          <w:rFonts w:ascii="Calibri" w:hAnsi="Calibri"/>
        </w:rPr>
      </w:pPr>
      <w:r w:rsidRPr="00A366F7">
        <w:rPr>
          <w:rFonts w:ascii="Calibri" w:hAnsi="Calibri"/>
        </w:rPr>
        <w:t>Příkop</w:t>
      </w:r>
    </w:p>
    <w:p w:rsidR="001F38F7" w:rsidRPr="00A366F7" w:rsidRDefault="001F38F7" w:rsidP="00AC0040">
      <w:pPr>
        <w:pStyle w:val="Zkladntext"/>
        <w:keepNext/>
        <w:keepLines/>
      </w:pPr>
      <w:r w:rsidRPr="00A366F7">
        <w:t>Příkopem se rozumí útvar liniového typu široký nejvýše 6 metrů, jehož hlavní funkcí je přerušení délky svahu zachycením vody s jejím odvedením nebo zasáknutím. Za příkop se považují také otevřené vodní toky pro účely zavlažování či odvodňování. Kanály, které mají stěny z betonu, se ne</w:t>
      </w:r>
      <w:r w:rsidR="008E3E95" w:rsidRPr="00A366F7">
        <w:t>považují za plochu využívanou v </w:t>
      </w:r>
      <w:r w:rsidRPr="00A366F7">
        <w:t>ekologickém zájmu. Příkopy, které jsou součástí silniční komunikace (dálnice, silnice a místní komunikace) se nepovažují za krajinný prvek příkop.</w:t>
      </w:r>
    </w:p>
    <w:p w:rsidR="00AC0040" w:rsidRPr="00A366F7" w:rsidRDefault="00AC0040" w:rsidP="00AC0040">
      <w:pPr>
        <w:pStyle w:val="Odstavecseseznamem"/>
        <w:keepNext/>
        <w:keepLines/>
        <w:rPr>
          <w:rFonts w:ascii="Calibri" w:hAnsi="Calibri"/>
        </w:rPr>
      </w:pPr>
      <w:r w:rsidRPr="00A366F7">
        <w:rPr>
          <w:rFonts w:ascii="Calibri" w:hAnsi="Calibri"/>
        </w:rPr>
        <w:t>Obr. 11: Příkop</w:t>
      </w:r>
    </w:p>
    <w:p w:rsidR="00233110" w:rsidRPr="00A366F7" w:rsidRDefault="00233110" w:rsidP="00AC0040">
      <w:pPr>
        <w:pStyle w:val="Zkladntext"/>
        <w:keepNext/>
        <w:keepLines/>
        <w:jc w:val="center"/>
      </w:pPr>
    </w:p>
    <w:p w:rsidR="001F38F7" w:rsidRPr="00A366F7" w:rsidRDefault="001F38F7" w:rsidP="001F38F7">
      <w:pPr>
        <w:pStyle w:val="Zkladntext"/>
        <w:rPr>
          <w:b/>
        </w:rPr>
      </w:pPr>
      <w:r w:rsidRPr="00A366F7">
        <w:rPr>
          <w:b/>
        </w:rPr>
        <w:t>Druhy příkopů</w:t>
      </w:r>
    </w:p>
    <w:p w:rsidR="001F38F7" w:rsidRPr="00A366F7" w:rsidRDefault="001F38F7" w:rsidP="0030703F">
      <w:pPr>
        <w:pStyle w:val="Zkladntext"/>
        <w:numPr>
          <w:ilvl w:val="0"/>
          <w:numId w:val="11"/>
        </w:numPr>
      </w:pPr>
      <w:r w:rsidRPr="00A366F7">
        <w:rPr>
          <w:b/>
        </w:rPr>
        <w:t>Vsakovací</w:t>
      </w:r>
      <w:r w:rsidRPr="00A366F7">
        <w:t xml:space="preserve"> – vrstevnicově orientovaný, zachycuje povrchový odtok z výše položeného pozemku.</w:t>
      </w:r>
    </w:p>
    <w:p w:rsidR="001F38F7" w:rsidRPr="00A366F7" w:rsidRDefault="001F38F7" w:rsidP="0030703F">
      <w:pPr>
        <w:pStyle w:val="Zkladntext"/>
        <w:numPr>
          <w:ilvl w:val="0"/>
          <w:numId w:val="11"/>
        </w:numPr>
        <w:rPr>
          <w:b/>
        </w:rPr>
      </w:pPr>
      <w:r w:rsidRPr="00A366F7">
        <w:rPr>
          <w:b/>
        </w:rPr>
        <w:lastRenderedPageBreak/>
        <w:t xml:space="preserve">Odváděcí </w:t>
      </w:r>
    </w:p>
    <w:p w:rsidR="001F38F7" w:rsidRPr="00A366F7" w:rsidRDefault="001F38F7" w:rsidP="0030703F">
      <w:pPr>
        <w:pStyle w:val="Zkladntext"/>
        <w:numPr>
          <w:ilvl w:val="1"/>
          <w:numId w:val="11"/>
        </w:numPr>
      </w:pPr>
      <w:r w:rsidRPr="00A366F7">
        <w:t>Záchytný – vybudovaný nad pozemkem, který chrání před přítokem z vedlejšího lesního, nezemědělského</w:t>
      </w:r>
      <w:r w:rsidR="002F4EE6" w:rsidRPr="00A366F7">
        <w:t>,</w:t>
      </w:r>
      <w:r w:rsidRPr="00A366F7">
        <w:t xml:space="preserve"> příp. i zemědělského pozemku. Slouží k odvedení vody mimo zájmovou plochu k nejbližšímu recipientu.</w:t>
      </w:r>
    </w:p>
    <w:p w:rsidR="001F38F7" w:rsidRPr="00A366F7" w:rsidRDefault="001F38F7" w:rsidP="0030703F">
      <w:pPr>
        <w:pStyle w:val="Zkladntext"/>
        <w:numPr>
          <w:ilvl w:val="1"/>
          <w:numId w:val="11"/>
        </w:numPr>
      </w:pPr>
      <w:r w:rsidRPr="00A366F7">
        <w:t>Sběrný – zkracuje délku volného povrchového odtoku na zájmovém pozemku, v dolní části pozemku by měl být dimenzován kapacitněji.</w:t>
      </w:r>
    </w:p>
    <w:p w:rsidR="001F38F7" w:rsidRPr="00A366F7" w:rsidRDefault="001F38F7" w:rsidP="0030703F">
      <w:pPr>
        <w:pStyle w:val="Zkladntext"/>
        <w:numPr>
          <w:ilvl w:val="1"/>
          <w:numId w:val="11"/>
        </w:numPr>
      </w:pPr>
      <w:r w:rsidRPr="00A366F7">
        <w:t>Svodný – recipient sběrných a záchytných příkopů, větši</w:t>
      </w:r>
      <w:r w:rsidR="002F4EE6" w:rsidRPr="00A366F7">
        <w:t>nou zpevněn betonem, takže v </w:t>
      </w:r>
      <w:r w:rsidRPr="00A366F7">
        <w:t>těchto případech nesplňuje definici příkopu.</w:t>
      </w:r>
    </w:p>
    <w:p w:rsidR="00AC6F7B" w:rsidRPr="00A366F7" w:rsidRDefault="00AC6F7B" w:rsidP="001F1267">
      <w:pPr>
        <w:pStyle w:val="Nadpis4"/>
        <w:keepLines/>
        <w:ind w:left="1134"/>
        <w:rPr>
          <w:rFonts w:ascii="Calibri" w:hAnsi="Calibri"/>
        </w:rPr>
      </w:pPr>
      <w:r w:rsidRPr="00A366F7">
        <w:rPr>
          <w:rFonts w:ascii="Calibri" w:hAnsi="Calibri"/>
        </w:rPr>
        <w:t>Mokřad</w:t>
      </w:r>
    </w:p>
    <w:p w:rsidR="00AC6F7B" w:rsidRPr="00A366F7" w:rsidRDefault="004B2449" w:rsidP="004F19FD">
      <w:pPr>
        <w:pStyle w:val="Zkladntext"/>
        <w:keepNext/>
        <w:keepLines/>
      </w:pPr>
      <w:r w:rsidRPr="00A366F7">
        <w:t>Mokřadem se rozumí samostatný útvar neliniového typu s minimální výměrou 100 m</w:t>
      </w:r>
      <w:r w:rsidRPr="00A366F7">
        <w:rPr>
          <w:vertAlign w:val="superscript"/>
        </w:rPr>
        <w:t>2</w:t>
      </w:r>
      <w:r w:rsidRPr="00A366F7">
        <w:t xml:space="preserve">, sloužící k zajištění retence vody v krajině s cílem udržovat přirozené podmínky pro život vodních a mokřadních ekosystémů. </w:t>
      </w:r>
      <w:r w:rsidRPr="00A366F7">
        <w:rPr>
          <w:b/>
          <w:u w:val="single"/>
        </w:rPr>
        <w:t xml:space="preserve">Podmínkou pro evidování EVP mokřad je zároveň </w:t>
      </w:r>
      <w:r w:rsidR="004D606F" w:rsidRPr="00A366F7">
        <w:rPr>
          <w:b/>
          <w:u w:val="single"/>
        </w:rPr>
        <w:t>jeho vymezení ve vrstvě ENVIRO</w:t>
      </w:r>
      <w:r w:rsidR="004D606F" w:rsidRPr="00A366F7">
        <w:t xml:space="preserve"> tj. pokud není mokřad vymezen ve vrstvě ENVIRO, nemůže se jednat o EVP mokřad a tím pádem</w:t>
      </w:r>
      <w:r w:rsidR="005F1A26" w:rsidRPr="00A366F7">
        <w:t xml:space="preserve"> se velmi pravděpodobně jedná o </w:t>
      </w:r>
      <w:r w:rsidR="004D606F" w:rsidRPr="00A366F7">
        <w:t>nezpůsobilou plochu, která má být odkreslena z plochy DPB.</w:t>
      </w:r>
    </w:p>
    <w:p w:rsidR="00AC0040" w:rsidRPr="00A366F7" w:rsidRDefault="00AC0040" w:rsidP="00AC0040">
      <w:pPr>
        <w:pStyle w:val="Odstavecseseznamem"/>
        <w:rPr>
          <w:rFonts w:ascii="Calibri" w:hAnsi="Calibri"/>
        </w:rPr>
      </w:pPr>
      <w:r w:rsidRPr="00A366F7">
        <w:rPr>
          <w:rFonts w:ascii="Calibri" w:hAnsi="Calibri"/>
        </w:rPr>
        <w:t>Obr. 12: Mokřad s vymezením ve vrstvě ENVIRO</w:t>
      </w:r>
    </w:p>
    <w:p w:rsidR="00233110" w:rsidRPr="00A366F7" w:rsidRDefault="00233110" w:rsidP="004F19FD">
      <w:pPr>
        <w:pStyle w:val="Zkladntext"/>
        <w:keepNext/>
        <w:keepLines/>
        <w:jc w:val="center"/>
      </w:pPr>
    </w:p>
    <w:p w:rsidR="00C726A5" w:rsidRPr="00F504B4" w:rsidRDefault="00C726A5" w:rsidP="00F504B4">
      <w:pPr>
        <w:pStyle w:val="Nadpis1"/>
        <w:numPr>
          <w:ilvl w:val="0"/>
          <w:numId w:val="4"/>
        </w:numPr>
      </w:pPr>
      <w:bookmarkStart w:id="32" w:name="_Toc24994688"/>
      <w:r w:rsidRPr="00F504B4">
        <w:lastRenderedPageBreak/>
        <w:t xml:space="preserve">Pravidla pro posuzování </w:t>
      </w:r>
      <w:r w:rsidR="00DC18AA" w:rsidRPr="00F504B4">
        <w:t>nezpůsobilých ploch</w:t>
      </w:r>
      <w:r w:rsidRPr="00F504B4">
        <w:t xml:space="preserve"> </w:t>
      </w:r>
      <w:r w:rsidR="00DC18AA" w:rsidRPr="00F504B4">
        <w:t>(ploch nevyužívaných</w:t>
      </w:r>
      <w:r w:rsidRPr="00F504B4">
        <w:t xml:space="preserve"> pro zemědělské účely</w:t>
      </w:r>
      <w:r w:rsidR="00DC18AA" w:rsidRPr="00F504B4">
        <w:t>)</w:t>
      </w:r>
      <w:bookmarkEnd w:id="32"/>
    </w:p>
    <w:p w:rsidR="00665DA9" w:rsidRPr="00A366F7" w:rsidRDefault="00665DA9" w:rsidP="00C621EC">
      <w:pPr>
        <w:pStyle w:val="Zkladntext"/>
      </w:pPr>
      <w:r w:rsidRPr="00A366F7">
        <w:t>Plochy nevyužívané pro zemědělské účely lze ve stručnosti kategorizovat</w:t>
      </w:r>
      <w:r w:rsidR="002F4EE6" w:rsidRPr="00A366F7">
        <w:t xml:space="preserve"> na trvale nezpůsobilé plochy a </w:t>
      </w:r>
      <w:r w:rsidRPr="00A366F7">
        <w:t xml:space="preserve">prvky, dočasně nezpůsobilé plochy a specifické plochy. </w:t>
      </w:r>
    </w:p>
    <w:p w:rsidR="00C621EC" w:rsidRPr="00A366F7" w:rsidRDefault="00665DA9" w:rsidP="00C621EC">
      <w:pPr>
        <w:pStyle w:val="Zkladntext"/>
      </w:pPr>
      <w:r w:rsidRPr="00A366F7">
        <w:t>Trvale nezpůsobilé plochy a prvky musí být dle pravidel evidence půdy odkresleny z plochy PB, DPB. Dočasně nezpůsobilé plochy mohou být zahrnuty do plochy DPB, resp. PB. U specifických ploch záleží rozhodnutí, zda plochu odkreslit</w:t>
      </w:r>
      <w:r w:rsidR="002F4EE6" w:rsidRPr="00A366F7">
        <w:t>,</w:t>
      </w:r>
      <w:r w:rsidRPr="00A366F7">
        <w:t xml:space="preserve"> na splnění dalších podmínek.</w:t>
      </w:r>
    </w:p>
    <w:p w:rsidR="000867AC" w:rsidRPr="00A366F7" w:rsidRDefault="000867AC" w:rsidP="00C621EC">
      <w:pPr>
        <w:pStyle w:val="Zkladntext"/>
      </w:pPr>
      <w:r w:rsidRPr="00A366F7">
        <w:t xml:space="preserve">Slovo „trvalé“ znamená, že jde o plochy a prvky (viz níže uvedený demonstrativní výčet), které na zemském povrchu existují, nebo je zřejmé, že budou existovat po dobu delší </w:t>
      </w:r>
      <w:r w:rsidRPr="00A366F7">
        <w:rPr>
          <w:b/>
        </w:rPr>
        <w:t>než 1 rok</w:t>
      </w:r>
      <w:r w:rsidRPr="00A366F7">
        <w:t xml:space="preserve">.  </w:t>
      </w:r>
    </w:p>
    <w:p w:rsidR="00C726A5" w:rsidRPr="00A366F7" w:rsidRDefault="000867AC" w:rsidP="001F1267">
      <w:pPr>
        <w:pStyle w:val="Nadpis3"/>
        <w:ind w:left="851"/>
      </w:pPr>
      <w:bookmarkStart w:id="33" w:name="_Toc24994689"/>
      <w:r w:rsidRPr="00A366F7">
        <w:t xml:space="preserve">Plochy </w:t>
      </w:r>
      <w:r w:rsidR="005C1726" w:rsidRPr="00A366F7">
        <w:t xml:space="preserve">trvale nevyužívané pro zemědělské účely </w:t>
      </w:r>
      <w:r w:rsidRPr="00A366F7">
        <w:t xml:space="preserve">a </w:t>
      </w:r>
      <w:r w:rsidR="005C1726" w:rsidRPr="00A366F7">
        <w:t xml:space="preserve">trvale nezpůsobilé </w:t>
      </w:r>
      <w:r w:rsidRPr="00A366F7">
        <w:t>prvky</w:t>
      </w:r>
      <w:bookmarkEnd w:id="33"/>
      <w:r w:rsidRPr="00A366F7">
        <w:t xml:space="preserve"> </w:t>
      </w:r>
    </w:p>
    <w:p w:rsidR="000867AC" w:rsidRPr="00A366F7" w:rsidRDefault="000867AC" w:rsidP="005C1726">
      <w:pPr>
        <w:suppressAutoHyphens w:val="0"/>
        <w:spacing w:before="120" w:after="120" w:line="240" w:lineRule="auto"/>
      </w:pPr>
      <w:r w:rsidRPr="00A366F7">
        <w:t xml:space="preserve">Půda trvale nevyužívaná pro zemědělské účely tvoří hranici PB a tedy i DPB. Pokud se nachází uvnitř PB a DPB, vymezuje se v evidenci půdy uzavřeným polygonem (pomocí tzv. „díry“). </w:t>
      </w:r>
      <w:r w:rsidR="005C1726" w:rsidRPr="00A366F7">
        <w:t>Pokud prvky (liniové i nelin</w:t>
      </w:r>
      <w:r w:rsidR="00280757" w:rsidRPr="00A366F7">
        <w:t>i</w:t>
      </w:r>
      <w:r w:rsidR="005C1726" w:rsidRPr="00A366F7">
        <w:t>ové) přiléhají k hranici DPB, je nutné je vyjmout vždy formou úpravy vnější hranice DPB, potažmo PB.</w:t>
      </w:r>
    </w:p>
    <w:p w:rsidR="005C1726" w:rsidRPr="00A366F7" w:rsidRDefault="000867AC" w:rsidP="005C1726">
      <w:pPr>
        <w:suppressAutoHyphens w:val="0"/>
        <w:spacing w:before="120" w:after="120" w:line="240" w:lineRule="auto"/>
      </w:pPr>
      <w:r w:rsidRPr="00A366F7">
        <w:t xml:space="preserve">Trvalé </w:t>
      </w:r>
      <w:r w:rsidR="004E27D6" w:rsidRPr="00A366F7">
        <w:t xml:space="preserve">objekty vytvořené člověkem </w:t>
      </w:r>
      <w:r w:rsidRPr="00A366F7">
        <w:rPr>
          <w:b/>
        </w:rPr>
        <w:t>(</w:t>
      </w:r>
      <w:r w:rsidR="004E27D6" w:rsidRPr="00A366F7">
        <w:rPr>
          <w:b/>
        </w:rPr>
        <w:t>tzv. man made</w:t>
      </w:r>
      <w:r w:rsidRPr="00A366F7">
        <w:rPr>
          <w:b/>
        </w:rPr>
        <w:t>)</w:t>
      </w:r>
      <w:r w:rsidRPr="00A366F7">
        <w:t xml:space="preserve"> se vykreslují z plochy DPB a PB bez ohledu na jejich velikost za podmínky, že jsou rozpoznatelné na digitálním ortofotu dostupné</w:t>
      </w:r>
      <w:r w:rsidR="002F4EE6" w:rsidRPr="00A366F7">
        <w:t>m</w:t>
      </w:r>
      <w:r w:rsidRPr="00A366F7">
        <w:t xml:space="preserve"> v evidenci půdy</w:t>
      </w:r>
      <w:r w:rsidR="002F4EE6" w:rsidRPr="00A366F7">
        <w:t xml:space="preserve"> a </w:t>
      </w:r>
      <w:r w:rsidR="00AD05CB" w:rsidRPr="00A366F7">
        <w:t xml:space="preserve">zároveň </w:t>
      </w:r>
      <w:proofErr w:type="spellStart"/>
      <w:r w:rsidR="00AD05CB" w:rsidRPr="00A366F7">
        <w:t>digitalizovatelné</w:t>
      </w:r>
      <w:proofErr w:type="spellEnd"/>
      <w:r w:rsidRPr="00A366F7">
        <w:t>.</w:t>
      </w:r>
      <w:r w:rsidR="005C1726" w:rsidRPr="00A366F7">
        <w:t xml:space="preserve"> </w:t>
      </w:r>
    </w:p>
    <w:p w:rsidR="000867AC" w:rsidRPr="00A366F7" w:rsidRDefault="00AD05CB" w:rsidP="004F19FD">
      <w:pPr>
        <w:keepNext/>
        <w:keepLines/>
        <w:rPr>
          <w:u w:val="single"/>
        </w:rPr>
      </w:pPr>
      <w:r w:rsidRPr="00A366F7">
        <w:rPr>
          <w:u w:val="single"/>
        </w:rPr>
        <w:t>Man made t</w:t>
      </w:r>
      <w:r w:rsidR="000867AC" w:rsidRPr="00A366F7">
        <w:rPr>
          <w:u w:val="single"/>
        </w:rPr>
        <w:t xml:space="preserve">rvalé </w:t>
      </w:r>
      <w:r w:rsidR="00223608" w:rsidRPr="00A366F7">
        <w:rPr>
          <w:u w:val="single"/>
        </w:rPr>
        <w:t>prvky a plochy</w:t>
      </w:r>
      <w:r w:rsidR="000867AC" w:rsidRPr="00A366F7">
        <w:rPr>
          <w:u w:val="single"/>
        </w:rPr>
        <w:t>:</w:t>
      </w:r>
    </w:p>
    <w:p w:rsidR="000867AC" w:rsidRPr="00A366F7" w:rsidRDefault="000867AC" w:rsidP="0030703F">
      <w:pPr>
        <w:pStyle w:val="Odstavecseseznamem"/>
        <w:keepNext/>
        <w:keepLines/>
        <w:numPr>
          <w:ilvl w:val="0"/>
          <w:numId w:val="15"/>
        </w:numPr>
        <w:contextualSpacing/>
        <w:rPr>
          <w:rFonts w:ascii="Calibri" w:hAnsi="Calibri"/>
          <w:i w:val="0"/>
          <w:szCs w:val="22"/>
        </w:rPr>
      </w:pPr>
      <w:r w:rsidRPr="00A366F7">
        <w:rPr>
          <w:rFonts w:ascii="Calibri" w:hAnsi="Calibri"/>
          <w:i w:val="0"/>
          <w:szCs w:val="22"/>
        </w:rPr>
        <w:t>sloupy elektrického vedení bez ohledu na to, zda se jedná o sloupy velmi vysokého napětí, nízkého napětí nebo telegrafní sloupy,</w:t>
      </w:r>
    </w:p>
    <w:p w:rsidR="000867AC" w:rsidRPr="00A366F7" w:rsidRDefault="000867AC" w:rsidP="0030703F">
      <w:pPr>
        <w:pStyle w:val="Odstavecseseznamem"/>
        <w:keepNext/>
        <w:keepLines/>
        <w:numPr>
          <w:ilvl w:val="0"/>
          <w:numId w:val="15"/>
        </w:numPr>
        <w:contextualSpacing/>
        <w:rPr>
          <w:rFonts w:ascii="Calibri" w:hAnsi="Calibri"/>
          <w:i w:val="0"/>
          <w:szCs w:val="22"/>
        </w:rPr>
      </w:pPr>
      <w:r w:rsidRPr="00A366F7">
        <w:rPr>
          <w:rFonts w:ascii="Calibri" w:hAnsi="Calibri"/>
          <w:i w:val="0"/>
          <w:szCs w:val="22"/>
        </w:rPr>
        <w:t>stavby, zbořeniště, zpevněné plochy,</w:t>
      </w:r>
    </w:p>
    <w:p w:rsidR="000867AC" w:rsidRPr="00A366F7" w:rsidRDefault="000867AC" w:rsidP="0030703F">
      <w:pPr>
        <w:pStyle w:val="Odstavecseseznamem"/>
        <w:keepNext/>
        <w:keepLines/>
        <w:numPr>
          <w:ilvl w:val="0"/>
          <w:numId w:val="15"/>
        </w:numPr>
        <w:contextualSpacing/>
        <w:rPr>
          <w:rFonts w:ascii="Calibri" w:hAnsi="Calibri"/>
          <w:i w:val="0"/>
          <w:szCs w:val="22"/>
        </w:rPr>
      </w:pPr>
      <w:r w:rsidRPr="00A366F7">
        <w:rPr>
          <w:rFonts w:ascii="Calibri" w:hAnsi="Calibri"/>
          <w:i w:val="0"/>
          <w:szCs w:val="22"/>
        </w:rPr>
        <w:t>skládky materiálu, manipulační plochy,</w:t>
      </w:r>
    </w:p>
    <w:p w:rsidR="000867AC" w:rsidRPr="00A366F7" w:rsidRDefault="000867AC" w:rsidP="0030703F">
      <w:pPr>
        <w:pStyle w:val="Odstavecseseznamem"/>
        <w:keepNext/>
        <w:keepLines/>
        <w:numPr>
          <w:ilvl w:val="0"/>
          <w:numId w:val="15"/>
        </w:numPr>
        <w:contextualSpacing/>
        <w:rPr>
          <w:rFonts w:ascii="Calibri" w:hAnsi="Calibri"/>
          <w:i w:val="0"/>
          <w:szCs w:val="22"/>
        </w:rPr>
      </w:pPr>
      <w:r w:rsidRPr="00A366F7">
        <w:rPr>
          <w:rFonts w:ascii="Calibri" w:hAnsi="Calibri"/>
          <w:i w:val="0"/>
          <w:szCs w:val="22"/>
        </w:rPr>
        <w:t xml:space="preserve">cesty, které mají zpevněný povrch (asfalt, beton, štěrk, šotolina), </w:t>
      </w:r>
    </w:p>
    <w:p w:rsidR="000867AC" w:rsidRPr="00A366F7" w:rsidRDefault="000867AC" w:rsidP="0030703F">
      <w:pPr>
        <w:pStyle w:val="Odstavecseseznamem"/>
        <w:keepNext/>
        <w:keepLines/>
        <w:numPr>
          <w:ilvl w:val="0"/>
          <w:numId w:val="15"/>
        </w:numPr>
        <w:contextualSpacing/>
        <w:rPr>
          <w:rFonts w:ascii="Calibri" w:hAnsi="Calibri"/>
          <w:i w:val="0"/>
          <w:szCs w:val="22"/>
        </w:rPr>
      </w:pPr>
      <w:r w:rsidRPr="00A366F7">
        <w:rPr>
          <w:rFonts w:ascii="Calibri" w:hAnsi="Calibri"/>
          <w:i w:val="0"/>
          <w:szCs w:val="22"/>
        </w:rPr>
        <w:t xml:space="preserve">protipovodňové hráze, </w:t>
      </w:r>
    </w:p>
    <w:p w:rsidR="004E27D6" w:rsidRPr="00A366F7" w:rsidRDefault="000867AC" w:rsidP="0030703F">
      <w:pPr>
        <w:pStyle w:val="Odstavecseseznamem"/>
        <w:numPr>
          <w:ilvl w:val="0"/>
          <w:numId w:val="15"/>
        </w:numPr>
        <w:contextualSpacing/>
        <w:rPr>
          <w:rFonts w:ascii="Calibri" w:hAnsi="Calibri"/>
          <w:i w:val="0"/>
          <w:szCs w:val="22"/>
        </w:rPr>
      </w:pPr>
      <w:r w:rsidRPr="00A366F7">
        <w:rPr>
          <w:rFonts w:ascii="Calibri" w:hAnsi="Calibri"/>
          <w:i w:val="0"/>
          <w:szCs w:val="22"/>
        </w:rPr>
        <w:t>skruže</w:t>
      </w:r>
      <w:r w:rsidR="004E27D6" w:rsidRPr="00A366F7">
        <w:rPr>
          <w:rFonts w:ascii="Calibri" w:hAnsi="Calibri"/>
          <w:i w:val="0"/>
          <w:szCs w:val="22"/>
        </w:rPr>
        <w:t>, triangulační a nivelační body,</w:t>
      </w:r>
    </w:p>
    <w:p w:rsidR="00A606E5" w:rsidRPr="00A366F7" w:rsidRDefault="00A606E5" w:rsidP="0030703F">
      <w:pPr>
        <w:pStyle w:val="Odstavecseseznamem"/>
        <w:numPr>
          <w:ilvl w:val="0"/>
          <w:numId w:val="15"/>
        </w:numPr>
        <w:rPr>
          <w:rFonts w:ascii="Calibri" w:hAnsi="Calibri"/>
          <w:i w:val="0"/>
          <w:szCs w:val="22"/>
        </w:rPr>
      </w:pPr>
      <w:r w:rsidRPr="00A366F7">
        <w:rPr>
          <w:rFonts w:ascii="Calibri" w:hAnsi="Calibri"/>
          <w:i w:val="0"/>
          <w:szCs w:val="22"/>
        </w:rPr>
        <w:t>trvale vyježděné koleje, které jsou doplněné liniovou dřevinou vegetací, příkopem apod.,</w:t>
      </w:r>
    </w:p>
    <w:p w:rsidR="004E27D6" w:rsidRPr="00A366F7" w:rsidRDefault="004E27D6" w:rsidP="0030703F">
      <w:pPr>
        <w:pStyle w:val="Odstavecseseznamem"/>
        <w:numPr>
          <w:ilvl w:val="0"/>
          <w:numId w:val="15"/>
        </w:numPr>
        <w:contextualSpacing/>
        <w:rPr>
          <w:rFonts w:ascii="Calibri" w:hAnsi="Calibri"/>
          <w:i w:val="0"/>
          <w:szCs w:val="22"/>
        </w:rPr>
      </w:pPr>
      <w:r w:rsidRPr="00A366F7">
        <w:rPr>
          <w:rFonts w:ascii="Calibri" w:hAnsi="Calibri"/>
          <w:i w:val="0"/>
          <w:szCs w:val="22"/>
        </w:rPr>
        <w:t>porůstající stohy, hnojiště a balíky slámy (viditelné již na předchozím ortofotu).</w:t>
      </w:r>
    </w:p>
    <w:p w:rsidR="000867AC" w:rsidRPr="00A366F7" w:rsidRDefault="000867AC" w:rsidP="004E27D6">
      <w:pPr>
        <w:pStyle w:val="Odstavecseseznamem"/>
        <w:keepNext/>
        <w:keepLines/>
        <w:ind w:left="720"/>
        <w:contextualSpacing/>
        <w:rPr>
          <w:rFonts w:ascii="Calibri" w:hAnsi="Calibri"/>
          <w:i w:val="0"/>
          <w:szCs w:val="22"/>
        </w:rPr>
      </w:pPr>
    </w:p>
    <w:p w:rsidR="00C77461" w:rsidRPr="00A366F7" w:rsidRDefault="00C17915" w:rsidP="00025A74">
      <w:r w:rsidRPr="00A366F7">
        <w:rPr>
          <w:b/>
        </w:rPr>
        <w:t>Plochy trvale nevyužívané</w:t>
      </w:r>
      <w:r w:rsidR="00025A74" w:rsidRPr="00A366F7">
        <w:rPr>
          <w:b/>
        </w:rPr>
        <w:t xml:space="preserve"> pro zemědělské účely</w:t>
      </w:r>
      <w:r w:rsidR="00025A74" w:rsidRPr="00A366F7">
        <w:t xml:space="preserve"> </w:t>
      </w:r>
      <w:r w:rsidR="005C1726" w:rsidRPr="00A366F7">
        <w:t>(</w:t>
      </w:r>
      <w:r w:rsidR="00EA7769" w:rsidRPr="00A366F7">
        <w:t xml:space="preserve">tj. </w:t>
      </w:r>
      <w:r w:rsidR="005C1726" w:rsidRPr="00A366F7">
        <w:t xml:space="preserve">jiné než man made v seznamu uvedeném výše) </w:t>
      </w:r>
      <w:r w:rsidRPr="00A366F7">
        <w:rPr>
          <w:b/>
        </w:rPr>
        <w:t xml:space="preserve">se posuzují z hlediska své velikosti </w:t>
      </w:r>
      <w:r w:rsidR="00C77461" w:rsidRPr="00A366F7">
        <w:rPr>
          <w:b/>
        </w:rPr>
        <w:t>(minimálně 100 m</w:t>
      </w:r>
      <w:r w:rsidR="00C77461" w:rsidRPr="00A366F7">
        <w:rPr>
          <w:b/>
          <w:vertAlign w:val="superscript"/>
        </w:rPr>
        <w:t>2</w:t>
      </w:r>
      <w:r w:rsidR="00C77461" w:rsidRPr="00A366F7">
        <w:rPr>
          <w:b/>
        </w:rPr>
        <w:t xml:space="preserve">) </w:t>
      </w:r>
      <w:r w:rsidRPr="00A366F7">
        <w:rPr>
          <w:b/>
        </w:rPr>
        <w:t>a případně nejmenšího rozměru</w:t>
      </w:r>
      <w:r w:rsidR="00C77461" w:rsidRPr="00A366F7">
        <w:rPr>
          <w:b/>
        </w:rPr>
        <w:t xml:space="preserve"> (2 m)</w:t>
      </w:r>
      <w:r w:rsidRPr="00A366F7">
        <w:t xml:space="preserve">. </w:t>
      </w:r>
      <w:r w:rsidR="001F1267" w:rsidRPr="00A366F7">
        <w:t xml:space="preserve">Pokud trvale nevyužívaná plocha přesahuje limity 2 m a zároveň 100 m2 je plocha posouzena jako nezpůsobilá pro evidenci v LPIS. </w:t>
      </w:r>
      <w:r w:rsidR="004E27D6" w:rsidRPr="00A366F7">
        <w:rPr>
          <w:b/>
        </w:rPr>
        <w:t>Pravidlo 2 m a 100 m2 se neověřuje, pokud plocha splňuje definici ekologicky významného prvku</w:t>
      </w:r>
      <w:r w:rsidR="004E27D6" w:rsidRPr="00A366F7">
        <w:t>.</w:t>
      </w:r>
    </w:p>
    <w:p w:rsidR="00223608" w:rsidRPr="00A366F7" w:rsidRDefault="00223608" w:rsidP="00223608">
      <w:pPr>
        <w:rPr>
          <w:u w:val="single"/>
        </w:rPr>
      </w:pPr>
      <w:r w:rsidRPr="00A366F7">
        <w:rPr>
          <w:u w:val="single"/>
        </w:rPr>
        <w:t>Trvalé prvky a plochy:</w:t>
      </w:r>
    </w:p>
    <w:p w:rsidR="00223608" w:rsidRPr="00A366F7" w:rsidRDefault="00223608" w:rsidP="0030703F">
      <w:pPr>
        <w:numPr>
          <w:ilvl w:val="0"/>
          <w:numId w:val="15"/>
        </w:numPr>
        <w:spacing w:after="0"/>
      </w:pPr>
      <w:r w:rsidRPr="00A366F7">
        <w:t>skály, balvany,</w:t>
      </w:r>
    </w:p>
    <w:p w:rsidR="00223608" w:rsidRPr="00A366F7" w:rsidRDefault="00223608" w:rsidP="0030703F">
      <w:pPr>
        <w:numPr>
          <w:ilvl w:val="0"/>
          <w:numId w:val="15"/>
        </w:numPr>
        <w:spacing w:after="0"/>
      </w:pPr>
      <w:r w:rsidRPr="00A366F7">
        <w:t>trvalá náletová vegetace na zemědělsky neobhospodařované ploše (viditelné již na předchozím ortofotu),</w:t>
      </w:r>
    </w:p>
    <w:p w:rsidR="00223608" w:rsidRPr="00A366F7" w:rsidRDefault="00223608" w:rsidP="0030703F">
      <w:pPr>
        <w:numPr>
          <w:ilvl w:val="0"/>
          <w:numId w:val="15"/>
        </w:numPr>
        <w:spacing w:after="0"/>
      </w:pPr>
      <w:r w:rsidRPr="00A366F7">
        <w:t>vysychající vodní toky, které neumožnují zemědělské obhospodařování, a další plochy uvedené v</w:t>
      </w:r>
      <w:r w:rsidR="00CA7A89">
        <w:t xml:space="preserve"> této </w:t>
      </w:r>
      <w:r w:rsidRPr="00A366F7">
        <w:t>kapitole.</w:t>
      </w:r>
    </w:p>
    <w:p w:rsidR="00A606E5" w:rsidRPr="00A366F7" w:rsidRDefault="00223608" w:rsidP="0030703F">
      <w:pPr>
        <w:numPr>
          <w:ilvl w:val="0"/>
          <w:numId w:val="15"/>
        </w:numPr>
        <w:spacing w:after="0"/>
      </w:pPr>
      <w:r w:rsidRPr="00A366F7">
        <w:t xml:space="preserve">vodní plochy, močály, </w:t>
      </w:r>
    </w:p>
    <w:p w:rsidR="00A606E5" w:rsidRPr="00A366F7" w:rsidRDefault="00223608" w:rsidP="0030703F">
      <w:pPr>
        <w:numPr>
          <w:ilvl w:val="0"/>
          <w:numId w:val="15"/>
        </w:numPr>
        <w:spacing w:after="0"/>
      </w:pPr>
      <w:r w:rsidRPr="00A366F7">
        <w:lastRenderedPageBreak/>
        <w:t xml:space="preserve">plochy se shluky dřevin a vegetace s hustotou vyšší než 100 ks/ha, </w:t>
      </w:r>
    </w:p>
    <w:p w:rsidR="00223608" w:rsidRPr="00A366F7" w:rsidRDefault="00223608" w:rsidP="0030703F">
      <w:pPr>
        <w:numPr>
          <w:ilvl w:val="0"/>
          <w:numId w:val="15"/>
        </w:numPr>
        <w:spacing w:after="0"/>
      </w:pPr>
      <w:r w:rsidRPr="00A366F7">
        <w:t>lesy</w:t>
      </w:r>
    </w:p>
    <w:p w:rsidR="00223608" w:rsidRPr="00A366F7" w:rsidRDefault="00223608" w:rsidP="00223608">
      <w:pPr>
        <w:spacing w:after="0"/>
        <w:ind w:left="720"/>
      </w:pPr>
    </w:p>
    <w:p w:rsidR="005C1726" w:rsidRPr="00A366F7" w:rsidRDefault="005C1726" w:rsidP="005C1726">
      <w:pPr>
        <w:rPr>
          <w:u w:val="single"/>
        </w:rPr>
      </w:pPr>
      <w:r w:rsidRPr="00A366F7">
        <w:rPr>
          <w:u w:val="single"/>
        </w:rPr>
        <w:t>Pravidla pro práci s limity 2 m a 100m</w:t>
      </w:r>
      <w:r w:rsidRPr="00A366F7">
        <w:rPr>
          <w:u w:val="single"/>
          <w:vertAlign w:val="superscript"/>
        </w:rPr>
        <w:t>2</w:t>
      </w:r>
    </w:p>
    <w:p w:rsidR="001F1267" w:rsidRPr="00A366F7" w:rsidRDefault="001F1267" w:rsidP="0030703F">
      <w:pPr>
        <w:pStyle w:val="Odstavecseseznamem"/>
        <w:numPr>
          <w:ilvl w:val="0"/>
          <w:numId w:val="18"/>
        </w:numPr>
        <w:rPr>
          <w:rFonts w:ascii="Calibri" w:hAnsi="Calibri"/>
          <w:i w:val="0"/>
          <w:szCs w:val="22"/>
        </w:rPr>
      </w:pPr>
      <w:r w:rsidRPr="00A366F7">
        <w:rPr>
          <w:rFonts w:ascii="Calibri" w:hAnsi="Calibri"/>
          <w:i w:val="0"/>
          <w:szCs w:val="22"/>
        </w:rPr>
        <w:t>Pravidlo 2 m a 100 m2 se neověřuje, pokud plocha splňuje definici ekologicky významného prvku.</w:t>
      </w:r>
    </w:p>
    <w:p w:rsidR="005C1726" w:rsidRPr="00A366F7" w:rsidRDefault="00025A74" w:rsidP="0030703F">
      <w:pPr>
        <w:pStyle w:val="Odstavecseseznamem"/>
        <w:numPr>
          <w:ilvl w:val="0"/>
          <w:numId w:val="18"/>
        </w:numPr>
        <w:rPr>
          <w:rFonts w:ascii="Calibri" w:hAnsi="Calibri"/>
          <w:i w:val="0"/>
          <w:szCs w:val="22"/>
        </w:rPr>
      </w:pPr>
      <w:r w:rsidRPr="00A366F7">
        <w:rPr>
          <w:rFonts w:ascii="Calibri" w:hAnsi="Calibri"/>
          <w:i w:val="0"/>
          <w:szCs w:val="22"/>
        </w:rPr>
        <w:t xml:space="preserve">Kritérium šíře 2 metrů se uplatňuje </w:t>
      </w:r>
      <w:r w:rsidR="00C77461" w:rsidRPr="00A366F7">
        <w:rPr>
          <w:rFonts w:ascii="Calibri" w:hAnsi="Calibri"/>
          <w:i w:val="0"/>
          <w:szCs w:val="22"/>
        </w:rPr>
        <w:t xml:space="preserve">pouze </w:t>
      </w:r>
      <w:r w:rsidRPr="00A366F7">
        <w:rPr>
          <w:rFonts w:ascii="Calibri" w:hAnsi="Calibri"/>
          <w:i w:val="0"/>
          <w:szCs w:val="22"/>
        </w:rPr>
        <w:t>u liniových objektů (např. meliorační kanály</w:t>
      </w:r>
      <w:r w:rsidR="003F7654" w:rsidRPr="00A366F7">
        <w:rPr>
          <w:rFonts w:ascii="Calibri" w:hAnsi="Calibri"/>
          <w:i w:val="0"/>
          <w:szCs w:val="22"/>
        </w:rPr>
        <w:t>, vodní toky</w:t>
      </w:r>
      <w:r w:rsidR="005C1726" w:rsidRPr="00A366F7">
        <w:rPr>
          <w:rFonts w:ascii="Calibri" w:hAnsi="Calibri"/>
          <w:i w:val="0"/>
          <w:szCs w:val="22"/>
        </w:rPr>
        <w:t>, otevřené drenáže – jejich šíře se měří v koruně, kamenné či živé ploty</w:t>
      </w:r>
      <w:r w:rsidRPr="00A366F7">
        <w:rPr>
          <w:rFonts w:ascii="Calibri" w:hAnsi="Calibri"/>
          <w:i w:val="0"/>
          <w:szCs w:val="22"/>
        </w:rPr>
        <w:t xml:space="preserve">). </w:t>
      </w:r>
    </w:p>
    <w:p w:rsidR="005C1726" w:rsidRPr="00A366F7" w:rsidRDefault="005C1726" w:rsidP="0030703F">
      <w:pPr>
        <w:pStyle w:val="Odstavecseseznamem"/>
        <w:numPr>
          <w:ilvl w:val="1"/>
          <w:numId w:val="18"/>
        </w:numPr>
        <w:rPr>
          <w:rFonts w:ascii="Calibri" w:hAnsi="Calibri"/>
          <w:i w:val="0"/>
          <w:szCs w:val="22"/>
        </w:rPr>
      </w:pPr>
      <w:r w:rsidRPr="00A366F7">
        <w:rPr>
          <w:rFonts w:ascii="Calibri" w:hAnsi="Calibri"/>
          <w:i w:val="0"/>
          <w:szCs w:val="22"/>
        </w:rPr>
        <w:t>P</w:t>
      </w:r>
      <w:r w:rsidR="00025A74" w:rsidRPr="00A366F7">
        <w:rPr>
          <w:rFonts w:ascii="Calibri" w:hAnsi="Calibri"/>
          <w:i w:val="0"/>
          <w:szCs w:val="22"/>
        </w:rPr>
        <w:t xml:space="preserve">rvek </w:t>
      </w:r>
      <w:r w:rsidRPr="00A366F7">
        <w:rPr>
          <w:rFonts w:ascii="Calibri" w:hAnsi="Calibri"/>
          <w:i w:val="0"/>
          <w:szCs w:val="22"/>
        </w:rPr>
        <w:t xml:space="preserve">se </w:t>
      </w:r>
      <w:r w:rsidR="00025A74" w:rsidRPr="00A366F7">
        <w:rPr>
          <w:rFonts w:ascii="Calibri" w:hAnsi="Calibri"/>
          <w:i w:val="0"/>
          <w:szCs w:val="22"/>
        </w:rPr>
        <w:t>považuje za součást DPB</w:t>
      </w:r>
      <w:r w:rsidR="00D317CB" w:rsidRPr="00A366F7">
        <w:rPr>
          <w:rFonts w:ascii="Calibri" w:hAnsi="Calibri"/>
          <w:i w:val="0"/>
          <w:szCs w:val="22"/>
        </w:rPr>
        <w:t>, potažmo PB</w:t>
      </w:r>
      <w:r w:rsidRPr="00A366F7">
        <w:rPr>
          <w:rFonts w:ascii="Calibri" w:hAnsi="Calibri"/>
          <w:i w:val="0"/>
          <w:szCs w:val="22"/>
        </w:rPr>
        <w:t xml:space="preserve">, pokud je liniového typu, </w:t>
      </w:r>
      <w:r w:rsidR="00223608" w:rsidRPr="00A366F7">
        <w:rPr>
          <w:rFonts w:ascii="Calibri" w:hAnsi="Calibri"/>
          <w:i w:val="0"/>
          <w:szCs w:val="22"/>
        </w:rPr>
        <w:t xml:space="preserve">nejedná se o man-made plochu </w:t>
      </w:r>
      <w:r w:rsidRPr="00A366F7">
        <w:rPr>
          <w:rFonts w:ascii="Calibri" w:hAnsi="Calibri"/>
          <w:i w:val="0"/>
          <w:szCs w:val="22"/>
        </w:rPr>
        <w:t>zemědělství a jeho šířka nepřesahuje 2 m včetně</w:t>
      </w:r>
      <w:r w:rsidR="00820591" w:rsidRPr="00A366F7">
        <w:rPr>
          <w:rFonts w:ascii="Calibri" w:hAnsi="Calibri"/>
          <w:i w:val="0"/>
          <w:szCs w:val="22"/>
        </w:rPr>
        <w:t>.</w:t>
      </w:r>
      <w:r w:rsidR="00961096" w:rsidRPr="00A366F7">
        <w:rPr>
          <w:rFonts w:ascii="Calibri" w:hAnsi="Calibri"/>
          <w:i w:val="0"/>
          <w:szCs w:val="22"/>
        </w:rPr>
        <w:t xml:space="preserve"> </w:t>
      </w:r>
    </w:p>
    <w:p w:rsidR="00025A74" w:rsidRPr="00A366F7" w:rsidRDefault="00961096" w:rsidP="0030703F">
      <w:pPr>
        <w:pStyle w:val="Odstavecseseznamem"/>
        <w:numPr>
          <w:ilvl w:val="1"/>
          <w:numId w:val="18"/>
        </w:numPr>
        <w:rPr>
          <w:rFonts w:ascii="Calibri" w:hAnsi="Calibri"/>
          <w:i w:val="0"/>
          <w:szCs w:val="22"/>
        </w:rPr>
      </w:pPr>
      <w:r w:rsidRPr="00A366F7">
        <w:rPr>
          <w:rFonts w:ascii="Calibri" w:hAnsi="Calibri"/>
          <w:i w:val="0"/>
          <w:szCs w:val="22"/>
        </w:rPr>
        <w:t xml:space="preserve">Pokud jeho </w:t>
      </w:r>
      <w:r w:rsidR="00D317CB" w:rsidRPr="00A366F7">
        <w:rPr>
          <w:rFonts w:ascii="Calibri" w:hAnsi="Calibri"/>
          <w:i w:val="0"/>
          <w:szCs w:val="22"/>
        </w:rPr>
        <w:t xml:space="preserve">šířka </w:t>
      </w:r>
      <w:r w:rsidRPr="00A366F7">
        <w:rPr>
          <w:rFonts w:ascii="Calibri" w:hAnsi="Calibri"/>
          <w:i w:val="0"/>
          <w:szCs w:val="22"/>
        </w:rPr>
        <w:t>přesahuje 2 m, není považován za součást plochy DPB</w:t>
      </w:r>
      <w:r w:rsidR="00D317CB" w:rsidRPr="00A366F7">
        <w:rPr>
          <w:rFonts w:ascii="Calibri" w:hAnsi="Calibri"/>
          <w:i w:val="0"/>
          <w:szCs w:val="22"/>
        </w:rPr>
        <w:t>, potažmo PB a jedná se o nezpůsobilou plochu</w:t>
      </w:r>
      <w:r w:rsidRPr="00A366F7">
        <w:rPr>
          <w:rFonts w:ascii="Calibri" w:hAnsi="Calibri"/>
          <w:i w:val="0"/>
          <w:szCs w:val="22"/>
        </w:rPr>
        <w:t>.</w:t>
      </w:r>
    </w:p>
    <w:p w:rsidR="00025A74" w:rsidRPr="00A366F7" w:rsidRDefault="00025A74" w:rsidP="0030703F">
      <w:pPr>
        <w:numPr>
          <w:ilvl w:val="0"/>
          <w:numId w:val="13"/>
        </w:numPr>
        <w:suppressAutoHyphens w:val="0"/>
        <w:spacing w:before="120" w:after="120" w:line="240" w:lineRule="auto"/>
      </w:pPr>
      <w:r w:rsidRPr="00A366F7">
        <w:t xml:space="preserve">Pokud </w:t>
      </w:r>
      <w:r w:rsidR="00820591" w:rsidRPr="00A366F7">
        <w:t xml:space="preserve">neliniový </w:t>
      </w:r>
      <w:r w:rsidRPr="00A366F7">
        <w:t>prvek</w:t>
      </w:r>
      <w:r w:rsidR="00820591" w:rsidRPr="00A366F7">
        <w:t xml:space="preserve"> </w:t>
      </w:r>
      <w:r w:rsidR="00961096" w:rsidRPr="00A366F7">
        <w:t>přesahuje plochu 100 </w:t>
      </w:r>
      <w:r w:rsidRPr="00A366F7">
        <w:t>m</w:t>
      </w:r>
      <w:r w:rsidRPr="00A366F7">
        <w:rPr>
          <w:vertAlign w:val="superscript"/>
        </w:rPr>
        <w:t>2</w:t>
      </w:r>
      <w:r w:rsidRPr="00A366F7">
        <w:t xml:space="preserve">, </w:t>
      </w:r>
      <w:r w:rsidR="00961096" w:rsidRPr="00A366F7">
        <w:t>není považován za součást plochy DPB</w:t>
      </w:r>
      <w:r w:rsidR="00D317CB" w:rsidRPr="00A366F7">
        <w:t>, potažmo PB.</w:t>
      </w:r>
    </w:p>
    <w:p w:rsidR="00025A74" w:rsidRPr="00A366F7" w:rsidRDefault="00025A74" w:rsidP="0030703F">
      <w:pPr>
        <w:numPr>
          <w:ilvl w:val="2"/>
          <w:numId w:val="12"/>
        </w:numPr>
        <w:suppressAutoHyphens w:val="0"/>
        <w:spacing w:before="120" w:after="120" w:line="240" w:lineRule="auto"/>
      </w:pPr>
      <w:r w:rsidRPr="00A366F7">
        <w:t xml:space="preserve">Pokud se na DPB nachází 2 nebo více výše uvedených prvků, </w:t>
      </w:r>
      <w:r w:rsidR="00961096" w:rsidRPr="00A366F7">
        <w:t xml:space="preserve">z nichž ani jeden nepřesahuje výměrou </w:t>
      </w:r>
      <w:r w:rsidRPr="00A366F7">
        <w:t>100 m</w:t>
      </w:r>
      <w:r w:rsidRPr="00A366F7">
        <w:rPr>
          <w:vertAlign w:val="superscript"/>
        </w:rPr>
        <w:t>2</w:t>
      </w:r>
      <w:r w:rsidRPr="00A366F7">
        <w:t>, sečte se jejich celková výměra za DPB. Pakliže je součet výměry těchto malých prvků větší nebo roven 100 m</w:t>
      </w:r>
      <w:r w:rsidRPr="00A366F7">
        <w:rPr>
          <w:vertAlign w:val="superscript"/>
        </w:rPr>
        <w:t>2</w:t>
      </w:r>
      <w:r w:rsidRPr="00A366F7">
        <w:t xml:space="preserve">, </w:t>
      </w:r>
      <w:r w:rsidR="00961096" w:rsidRPr="00A366F7">
        <w:t>nepovažují se za součást</w:t>
      </w:r>
      <w:r w:rsidRPr="00A366F7">
        <w:t> DPB</w:t>
      </w:r>
      <w:r w:rsidR="00D317CB" w:rsidRPr="00A366F7">
        <w:t>, potažmo PB.</w:t>
      </w:r>
      <w:r w:rsidRPr="00A366F7">
        <w:rPr>
          <w:color w:val="FF0000"/>
        </w:rPr>
        <w:t xml:space="preserve"> </w:t>
      </w:r>
      <w:r w:rsidRPr="00A366F7">
        <w:t xml:space="preserve">Pokud součet </w:t>
      </w:r>
      <w:r w:rsidR="00961096" w:rsidRPr="00A366F7">
        <w:t xml:space="preserve">celkové </w:t>
      </w:r>
      <w:r w:rsidRPr="00A366F7">
        <w:t>výměry malých prvků</w:t>
      </w:r>
      <w:r w:rsidR="00961096" w:rsidRPr="00A366F7">
        <w:t xml:space="preserve"> nedosáhne</w:t>
      </w:r>
      <w:r w:rsidRPr="00A366F7">
        <w:t xml:space="preserve"> 100 m</w:t>
      </w:r>
      <w:r w:rsidRPr="00A366F7">
        <w:rPr>
          <w:vertAlign w:val="superscript"/>
        </w:rPr>
        <w:t>2</w:t>
      </w:r>
      <w:r w:rsidR="00961096" w:rsidRPr="00A366F7">
        <w:t xml:space="preserve">, </w:t>
      </w:r>
      <w:r w:rsidRPr="00A366F7">
        <w:t xml:space="preserve">prvky se </w:t>
      </w:r>
      <w:r w:rsidR="00961096" w:rsidRPr="00A366F7">
        <w:t>považují za součást plochy DPB</w:t>
      </w:r>
      <w:r w:rsidR="00D317CB" w:rsidRPr="00A366F7">
        <w:t>, potažmo PB</w:t>
      </w:r>
      <w:r w:rsidR="00961096" w:rsidRPr="00A366F7">
        <w:t>.</w:t>
      </w:r>
    </w:p>
    <w:p w:rsidR="00025A74" w:rsidRPr="00A366F7" w:rsidRDefault="00025A74" w:rsidP="0030703F">
      <w:pPr>
        <w:numPr>
          <w:ilvl w:val="2"/>
          <w:numId w:val="12"/>
        </w:numPr>
        <w:suppressAutoHyphens w:val="0"/>
        <w:spacing w:before="120" w:after="120" w:line="240" w:lineRule="auto"/>
      </w:pPr>
      <w:r w:rsidRPr="00A366F7">
        <w:t>Pokud se na DPB nachází více</w:t>
      </w:r>
      <w:r w:rsidR="004F290A" w:rsidRPr="00A366F7">
        <w:t xml:space="preserve"> výše uvedených </w:t>
      </w:r>
      <w:r w:rsidRPr="00A366F7">
        <w:t>prvků</w:t>
      </w:r>
      <w:r w:rsidR="00961096" w:rsidRPr="00A366F7">
        <w:t xml:space="preserve">, </w:t>
      </w:r>
      <w:r w:rsidRPr="00A366F7">
        <w:t>z nichž některé jsou větší než 100 m</w:t>
      </w:r>
      <w:r w:rsidRPr="00A366F7">
        <w:rPr>
          <w:vertAlign w:val="superscript"/>
        </w:rPr>
        <w:t>2</w:t>
      </w:r>
      <w:r w:rsidRPr="00A366F7">
        <w:t xml:space="preserve"> a některé menší než 100 m</w:t>
      </w:r>
      <w:r w:rsidRPr="00A366F7">
        <w:rPr>
          <w:vertAlign w:val="superscript"/>
        </w:rPr>
        <w:t>2</w:t>
      </w:r>
      <w:r w:rsidRPr="00A366F7">
        <w:t xml:space="preserve">, všechny takové prvky se </w:t>
      </w:r>
      <w:r w:rsidR="00961096" w:rsidRPr="00A366F7">
        <w:t>nepovažují za součást DPB</w:t>
      </w:r>
      <w:r w:rsidR="00D317CB" w:rsidRPr="00A366F7">
        <w:t>, potažmo PB</w:t>
      </w:r>
      <w:r w:rsidR="00961096" w:rsidRPr="00A366F7">
        <w:t>.</w:t>
      </w:r>
    </w:p>
    <w:p w:rsidR="0090587D" w:rsidRPr="00A366F7" w:rsidRDefault="0090587D" w:rsidP="001F1267">
      <w:pPr>
        <w:pStyle w:val="Nadpis3"/>
        <w:keepLines/>
        <w:ind w:left="851"/>
      </w:pPr>
      <w:bookmarkStart w:id="34" w:name="_Toc24994690"/>
      <w:r w:rsidRPr="00A366F7">
        <w:t>Plochy dočasně nevyužívané pro zemědělské účely</w:t>
      </w:r>
      <w:bookmarkEnd w:id="34"/>
    </w:p>
    <w:p w:rsidR="005133A7" w:rsidRPr="00A366F7" w:rsidRDefault="005133A7" w:rsidP="004F19FD">
      <w:pPr>
        <w:keepNext/>
        <w:keepLines/>
      </w:pPr>
      <w:r w:rsidRPr="00A366F7">
        <w:t>Za plochy zemědělské půdy dočasně nevyužívané pro zemědělské účely (dočasné prvky) se považují plochy, resp. objekty, které mají trvání kratší než 1 rok</w:t>
      </w:r>
      <w:r w:rsidR="00C91422" w:rsidRPr="00A366F7">
        <w:t>.</w:t>
      </w:r>
      <w:r w:rsidRPr="00A366F7">
        <w:t xml:space="preserve"> </w:t>
      </w:r>
      <w:r w:rsidR="00C17915" w:rsidRPr="00A366F7">
        <w:t xml:space="preserve">U těchto ploch </w:t>
      </w:r>
      <w:r w:rsidR="00C17915" w:rsidRPr="00A366F7">
        <w:rPr>
          <w:u w:val="single"/>
        </w:rPr>
        <w:t>nedochází</w:t>
      </w:r>
      <w:r w:rsidR="00C17915" w:rsidRPr="00A366F7">
        <w:t xml:space="preserve"> k j</w:t>
      </w:r>
      <w:r w:rsidR="000E084D" w:rsidRPr="00A366F7">
        <w:t>ejich vykreslení z plochy DPB a </w:t>
      </w:r>
      <w:r w:rsidR="00C17915" w:rsidRPr="00A366F7">
        <w:t>PB</w:t>
      </w:r>
      <w:r w:rsidR="00C91422" w:rsidRPr="00A366F7">
        <w:t>.</w:t>
      </w:r>
    </w:p>
    <w:p w:rsidR="005133A7" w:rsidRPr="00A366F7" w:rsidRDefault="005133A7" w:rsidP="004F19FD">
      <w:pPr>
        <w:keepNext/>
        <w:keepLines/>
      </w:pPr>
      <w:r w:rsidRPr="00A366F7">
        <w:t>Mezi dočasné prvky patří např.:</w:t>
      </w:r>
    </w:p>
    <w:p w:rsidR="005133A7" w:rsidRPr="00A366F7" w:rsidRDefault="00C91422" w:rsidP="0030703F">
      <w:pPr>
        <w:pStyle w:val="Odstavecseseznamem"/>
        <w:keepNext/>
        <w:keepLines/>
        <w:numPr>
          <w:ilvl w:val="0"/>
          <w:numId w:val="21"/>
        </w:numPr>
        <w:contextualSpacing/>
        <w:rPr>
          <w:rFonts w:ascii="Calibri" w:hAnsi="Calibri"/>
          <w:i w:val="0"/>
        </w:rPr>
      </w:pPr>
      <w:r w:rsidRPr="00A366F7">
        <w:rPr>
          <w:rFonts w:ascii="Calibri" w:hAnsi="Calibri"/>
          <w:i w:val="0"/>
        </w:rPr>
        <w:t>stohy,</w:t>
      </w:r>
    </w:p>
    <w:p w:rsidR="005133A7" w:rsidRPr="00A366F7" w:rsidRDefault="005133A7" w:rsidP="0030703F">
      <w:pPr>
        <w:pStyle w:val="Odstavecseseznamem"/>
        <w:keepNext/>
        <w:keepLines/>
        <w:numPr>
          <w:ilvl w:val="0"/>
          <w:numId w:val="21"/>
        </w:numPr>
        <w:contextualSpacing/>
        <w:rPr>
          <w:rFonts w:ascii="Calibri" w:hAnsi="Calibri"/>
          <w:i w:val="0"/>
        </w:rPr>
      </w:pPr>
      <w:r w:rsidRPr="00A366F7">
        <w:rPr>
          <w:rFonts w:ascii="Calibri" w:hAnsi="Calibri"/>
          <w:i w:val="0"/>
        </w:rPr>
        <w:t>balíky slámy</w:t>
      </w:r>
      <w:r w:rsidR="00C91422" w:rsidRPr="00A366F7">
        <w:rPr>
          <w:rFonts w:ascii="Calibri" w:hAnsi="Calibri"/>
          <w:i w:val="0"/>
        </w:rPr>
        <w:t>,</w:t>
      </w:r>
      <w:r w:rsidRPr="00A366F7">
        <w:rPr>
          <w:rFonts w:ascii="Calibri" w:hAnsi="Calibri"/>
          <w:i w:val="0"/>
        </w:rPr>
        <w:t xml:space="preserve"> </w:t>
      </w:r>
    </w:p>
    <w:p w:rsidR="005133A7" w:rsidRPr="00A366F7" w:rsidRDefault="005133A7" w:rsidP="0030703F">
      <w:pPr>
        <w:pStyle w:val="Odstavecseseznamem"/>
        <w:keepNext/>
        <w:keepLines/>
        <w:numPr>
          <w:ilvl w:val="0"/>
          <w:numId w:val="21"/>
        </w:numPr>
        <w:contextualSpacing/>
        <w:rPr>
          <w:rFonts w:ascii="Calibri" w:hAnsi="Calibri"/>
          <w:i w:val="0"/>
        </w:rPr>
      </w:pPr>
      <w:r w:rsidRPr="00A366F7">
        <w:rPr>
          <w:rFonts w:ascii="Calibri" w:hAnsi="Calibri"/>
          <w:i w:val="0"/>
        </w:rPr>
        <w:t>polní hnojiště</w:t>
      </w:r>
      <w:r w:rsidR="00C91422" w:rsidRPr="00A366F7">
        <w:rPr>
          <w:rFonts w:ascii="Calibri" w:hAnsi="Calibri"/>
          <w:i w:val="0"/>
        </w:rPr>
        <w:t>,</w:t>
      </w:r>
      <w:r w:rsidRPr="00A366F7">
        <w:rPr>
          <w:rFonts w:ascii="Calibri" w:hAnsi="Calibri"/>
          <w:i w:val="0"/>
        </w:rPr>
        <w:t xml:space="preserve"> </w:t>
      </w:r>
    </w:p>
    <w:p w:rsidR="005133A7" w:rsidRPr="00A366F7" w:rsidRDefault="005133A7" w:rsidP="0030703F">
      <w:pPr>
        <w:pStyle w:val="Odstavecseseznamem"/>
        <w:keepNext/>
        <w:keepLines/>
        <w:numPr>
          <w:ilvl w:val="0"/>
          <w:numId w:val="21"/>
        </w:numPr>
        <w:contextualSpacing/>
        <w:rPr>
          <w:rFonts w:ascii="Calibri" w:hAnsi="Calibri"/>
          <w:i w:val="0"/>
        </w:rPr>
      </w:pPr>
      <w:r w:rsidRPr="00A366F7">
        <w:rPr>
          <w:rFonts w:ascii="Calibri" w:hAnsi="Calibri"/>
          <w:i w:val="0"/>
        </w:rPr>
        <w:t>dočasné skládky dřeva</w:t>
      </w:r>
      <w:r w:rsidR="00C91422" w:rsidRPr="00A366F7">
        <w:rPr>
          <w:rFonts w:ascii="Calibri" w:hAnsi="Calibri"/>
          <w:i w:val="0"/>
        </w:rPr>
        <w:t>,</w:t>
      </w:r>
    </w:p>
    <w:p w:rsidR="005133A7" w:rsidRPr="00A366F7" w:rsidRDefault="005133A7" w:rsidP="0030703F">
      <w:pPr>
        <w:pStyle w:val="Odstavecseseznamem"/>
        <w:keepNext/>
        <w:keepLines/>
        <w:numPr>
          <w:ilvl w:val="0"/>
          <w:numId w:val="21"/>
        </w:numPr>
        <w:contextualSpacing/>
        <w:rPr>
          <w:rFonts w:ascii="Calibri" w:hAnsi="Calibri"/>
          <w:i w:val="0"/>
        </w:rPr>
      </w:pPr>
      <w:r w:rsidRPr="00A366F7">
        <w:rPr>
          <w:rFonts w:ascii="Calibri" w:hAnsi="Calibri"/>
          <w:i w:val="0"/>
        </w:rPr>
        <w:t>vydupané stezky od zvířat</w:t>
      </w:r>
      <w:r w:rsidR="00C91422" w:rsidRPr="00A366F7">
        <w:rPr>
          <w:rFonts w:ascii="Calibri" w:hAnsi="Calibri"/>
          <w:i w:val="0"/>
        </w:rPr>
        <w:t>,</w:t>
      </w:r>
    </w:p>
    <w:p w:rsidR="005133A7" w:rsidRPr="00A366F7" w:rsidRDefault="005133A7" w:rsidP="0030703F">
      <w:pPr>
        <w:pStyle w:val="Odstavecseseznamem"/>
        <w:keepNext/>
        <w:keepLines/>
        <w:numPr>
          <w:ilvl w:val="0"/>
          <w:numId w:val="21"/>
        </w:numPr>
        <w:contextualSpacing/>
        <w:rPr>
          <w:rFonts w:ascii="Calibri" w:hAnsi="Calibri"/>
          <w:i w:val="0"/>
        </w:rPr>
      </w:pPr>
      <w:r w:rsidRPr="00A366F7">
        <w:rPr>
          <w:rFonts w:ascii="Calibri" w:hAnsi="Calibri"/>
          <w:i w:val="0"/>
        </w:rPr>
        <w:t>dočasné/krátkodobé stavební práce (typicky např. výkopy pro položení, či opravu inženýrských sítí) a plo</w:t>
      </w:r>
      <w:r w:rsidR="00C91422" w:rsidRPr="00A366F7">
        <w:rPr>
          <w:rFonts w:ascii="Calibri" w:hAnsi="Calibri"/>
          <w:i w:val="0"/>
        </w:rPr>
        <w:t>cha bude následně rekultivována,</w:t>
      </w:r>
      <w:r w:rsidRPr="00A366F7">
        <w:rPr>
          <w:rFonts w:ascii="Calibri" w:hAnsi="Calibri"/>
          <w:i w:val="0"/>
        </w:rPr>
        <w:t xml:space="preserve"> </w:t>
      </w:r>
    </w:p>
    <w:p w:rsidR="005133A7" w:rsidRPr="00A366F7" w:rsidRDefault="005133A7" w:rsidP="0030703F">
      <w:pPr>
        <w:pStyle w:val="Odstavecseseznamem"/>
        <w:keepNext/>
        <w:keepLines/>
        <w:numPr>
          <w:ilvl w:val="0"/>
          <w:numId w:val="21"/>
        </w:numPr>
        <w:contextualSpacing/>
        <w:rPr>
          <w:rFonts w:ascii="Calibri" w:hAnsi="Calibri"/>
          <w:i w:val="0"/>
        </w:rPr>
      </w:pPr>
      <w:r w:rsidRPr="00A366F7">
        <w:rPr>
          <w:rFonts w:ascii="Calibri" w:hAnsi="Calibri"/>
          <w:i w:val="0"/>
        </w:rPr>
        <w:t>dočasné skládky stavebního materiálu</w:t>
      </w:r>
      <w:r w:rsidR="00C91422" w:rsidRPr="00A366F7">
        <w:rPr>
          <w:rFonts w:ascii="Calibri" w:hAnsi="Calibri"/>
          <w:i w:val="0"/>
        </w:rPr>
        <w:t>.</w:t>
      </w:r>
    </w:p>
    <w:p w:rsidR="001451A7" w:rsidRPr="001451A7" w:rsidRDefault="001451A7" w:rsidP="001451A7">
      <w:pPr>
        <w:pStyle w:val="Nadpis3"/>
        <w:keepLines/>
        <w:ind w:left="851"/>
      </w:pPr>
      <w:bookmarkStart w:id="35" w:name="_Toc508095262"/>
      <w:bookmarkStart w:id="36" w:name="_Toc24994691"/>
      <w:bookmarkStart w:id="37" w:name="_Toc473026653"/>
      <w:r w:rsidRPr="001451A7">
        <w:t>Problematika posuzování zahrnování cest do plochy DPB/PB</w:t>
      </w:r>
      <w:bookmarkEnd w:id="35"/>
      <w:bookmarkEnd w:id="36"/>
      <w:r w:rsidRPr="001451A7">
        <w:t xml:space="preserve"> </w:t>
      </w:r>
    </w:p>
    <w:p w:rsidR="001451A7" w:rsidRPr="001451A7" w:rsidRDefault="001451A7" w:rsidP="001451A7">
      <w:pPr>
        <w:keepNext/>
        <w:keepLines/>
      </w:pPr>
      <w:r w:rsidRPr="001451A7">
        <w:t>Z plochy DPB/PB v LPIS, ani z deklarované plochy v jednotné žádosti o dotace se nevyjímají cesty, které slouží výhradně pro zemědělské účely, přičemž nesmí jít o:</w:t>
      </w:r>
    </w:p>
    <w:p w:rsidR="001451A7" w:rsidRPr="001451A7" w:rsidRDefault="001451A7" w:rsidP="0030703F">
      <w:pPr>
        <w:numPr>
          <w:ilvl w:val="3"/>
          <w:numId w:val="29"/>
        </w:numPr>
        <w:suppressAutoHyphens w:val="0"/>
        <w:spacing w:before="160" w:line="240" w:lineRule="auto"/>
        <w:contextualSpacing/>
        <w:rPr>
          <w:rFonts w:asciiTheme="minorHAnsi" w:eastAsia="Times New Roman" w:hAnsiTheme="minorHAnsi" w:cstheme="minorHAnsi"/>
          <w:noProof/>
          <w:lang w:eastAsia="cs-CZ"/>
        </w:rPr>
      </w:pPr>
      <w:r w:rsidRPr="001451A7">
        <w:rPr>
          <w:rFonts w:asciiTheme="minorHAnsi" w:eastAsia="Times New Roman" w:hAnsiTheme="minorHAnsi" w:cstheme="minorHAnsi"/>
          <w:noProof/>
          <w:lang w:eastAsia="cs-CZ"/>
        </w:rPr>
        <w:t xml:space="preserve">cesty zpevněné, </w:t>
      </w:r>
    </w:p>
    <w:p w:rsidR="001451A7" w:rsidRPr="001451A7" w:rsidRDefault="001451A7" w:rsidP="0030703F">
      <w:pPr>
        <w:numPr>
          <w:ilvl w:val="3"/>
          <w:numId w:val="29"/>
        </w:numPr>
        <w:suppressAutoHyphens w:val="0"/>
        <w:spacing w:before="160" w:line="240" w:lineRule="auto"/>
        <w:contextualSpacing/>
        <w:rPr>
          <w:rFonts w:asciiTheme="minorHAnsi" w:eastAsia="Times New Roman" w:hAnsiTheme="minorHAnsi" w:cstheme="minorHAnsi"/>
          <w:noProof/>
          <w:lang w:eastAsia="cs-CZ"/>
        </w:rPr>
      </w:pPr>
      <w:r w:rsidRPr="001451A7">
        <w:rPr>
          <w:rFonts w:asciiTheme="minorHAnsi" w:eastAsia="Times New Roman" w:hAnsiTheme="minorHAnsi" w:cstheme="minorHAnsi"/>
          <w:noProof/>
          <w:lang w:eastAsia="cs-CZ"/>
        </w:rPr>
        <w:t xml:space="preserve">cesty, které jsou součástí dopravní sítě, </w:t>
      </w:r>
    </w:p>
    <w:p w:rsidR="001451A7" w:rsidRPr="001451A7" w:rsidRDefault="001451A7" w:rsidP="0030703F">
      <w:pPr>
        <w:numPr>
          <w:ilvl w:val="3"/>
          <w:numId w:val="29"/>
        </w:numPr>
        <w:suppressAutoHyphens w:val="0"/>
        <w:spacing w:before="160" w:line="240" w:lineRule="auto"/>
        <w:contextualSpacing/>
        <w:rPr>
          <w:rFonts w:asciiTheme="minorHAnsi" w:eastAsia="Times New Roman" w:hAnsiTheme="minorHAnsi" w:cstheme="minorHAnsi"/>
          <w:noProof/>
          <w:lang w:eastAsia="cs-CZ"/>
        </w:rPr>
      </w:pPr>
      <w:r w:rsidRPr="001451A7">
        <w:rPr>
          <w:rFonts w:asciiTheme="minorHAnsi" w:eastAsia="Times New Roman" w:hAnsiTheme="minorHAnsi" w:cstheme="minorHAnsi"/>
          <w:noProof/>
          <w:lang w:eastAsia="cs-CZ"/>
        </w:rPr>
        <w:t>a cesty, které vedou k soukromému majetku.</w:t>
      </w:r>
    </w:p>
    <w:p w:rsidR="001451A7" w:rsidRPr="001451A7" w:rsidRDefault="001451A7" w:rsidP="001451A7">
      <w:pPr>
        <w:suppressAutoHyphens w:val="0"/>
        <w:spacing w:before="160" w:line="240" w:lineRule="auto"/>
        <w:rPr>
          <w:rFonts w:asciiTheme="minorHAnsi" w:eastAsia="Times New Roman" w:hAnsiTheme="minorHAnsi" w:cstheme="minorHAnsi"/>
          <w:noProof/>
          <w:lang w:eastAsia="cs-CZ"/>
        </w:rPr>
      </w:pPr>
      <w:r w:rsidRPr="001451A7">
        <w:rPr>
          <w:rFonts w:asciiTheme="minorHAnsi" w:eastAsia="Times New Roman" w:hAnsiTheme="minorHAnsi" w:cstheme="minorHAnsi"/>
          <w:noProof/>
          <w:lang w:eastAsia="cs-CZ"/>
        </w:rPr>
        <w:lastRenderedPageBreak/>
        <w:t xml:space="preserve">Cesta je považována za </w:t>
      </w:r>
      <w:r w:rsidRPr="001451A7">
        <w:rPr>
          <w:rFonts w:asciiTheme="minorHAnsi" w:eastAsia="Times New Roman" w:hAnsiTheme="minorHAnsi" w:cstheme="minorHAnsi"/>
          <w:b/>
          <w:noProof/>
          <w:lang w:eastAsia="cs-CZ"/>
        </w:rPr>
        <w:t>zpevněnou</w:t>
      </w:r>
      <w:r w:rsidRPr="001451A7">
        <w:rPr>
          <w:rFonts w:asciiTheme="minorHAnsi" w:eastAsia="Times New Roman" w:hAnsiTheme="minorHAnsi" w:cstheme="minorHAnsi"/>
          <w:noProof/>
          <w:lang w:eastAsia="cs-CZ"/>
        </w:rPr>
        <w:t>, pokud je tvořena asfaltem, betonem, štěrkem, kašírkem nebo pokud jsou její části záměrně zpevněné (např. polní cesty, které mají v dírách po kalužích vsypaný materiál). Za zpevněnou cestu se nepovažují cesty, které jsou tvořeny utuženou zeminou.</w:t>
      </w:r>
    </w:p>
    <w:p w:rsidR="001451A7" w:rsidRPr="001451A7" w:rsidRDefault="001451A7" w:rsidP="001451A7">
      <w:pPr>
        <w:suppressAutoHyphens w:val="0"/>
        <w:spacing w:before="160" w:line="240" w:lineRule="auto"/>
        <w:rPr>
          <w:rFonts w:asciiTheme="minorHAnsi" w:eastAsia="Times New Roman" w:hAnsiTheme="minorHAnsi" w:cstheme="minorHAnsi"/>
          <w:noProof/>
          <w:lang w:eastAsia="cs-CZ"/>
        </w:rPr>
      </w:pPr>
      <w:r w:rsidRPr="001451A7">
        <w:rPr>
          <w:rFonts w:asciiTheme="minorHAnsi" w:eastAsia="Times New Roman" w:hAnsiTheme="minorHAnsi" w:cstheme="minorHAnsi"/>
          <w:noProof/>
          <w:lang w:eastAsia="cs-CZ"/>
        </w:rPr>
        <w:t xml:space="preserve">Cesta je </w:t>
      </w:r>
      <w:r w:rsidRPr="001451A7">
        <w:rPr>
          <w:rFonts w:asciiTheme="minorHAnsi" w:eastAsia="Times New Roman" w:hAnsiTheme="minorHAnsi" w:cstheme="minorHAnsi"/>
          <w:b/>
          <w:noProof/>
          <w:lang w:eastAsia="cs-CZ"/>
        </w:rPr>
        <w:t>součástí dopravní sítě</w:t>
      </w:r>
      <w:r w:rsidRPr="001451A7">
        <w:rPr>
          <w:rFonts w:asciiTheme="minorHAnsi" w:eastAsia="Times New Roman" w:hAnsiTheme="minorHAnsi" w:cstheme="minorHAnsi"/>
          <w:noProof/>
          <w:lang w:eastAsia="cs-CZ"/>
        </w:rPr>
        <w:t>, pokud slouží k transportu za jiným než zemědělským účelem. (tzn. auta, motocykly</w:t>
      </w:r>
      <w:r w:rsidRPr="001451A7">
        <w:rPr>
          <w:rFonts w:asciiTheme="minorHAnsi" w:eastAsia="Times New Roman" w:hAnsiTheme="minorHAnsi" w:cstheme="minorHAnsi"/>
          <w:i/>
          <w:iCs/>
          <w:noProof/>
          <w:lang w:eastAsia="cs-CZ"/>
        </w:rPr>
        <w:t xml:space="preserve"> </w:t>
      </w:r>
      <w:r w:rsidRPr="001451A7">
        <w:rPr>
          <w:rFonts w:asciiTheme="minorHAnsi" w:eastAsia="Times New Roman" w:hAnsiTheme="minorHAnsi" w:cstheme="minorHAnsi"/>
          <w:noProof/>
          <w:lang w:eastAsia="cs-CZ"/>
        </w:rPr>
        <w:t>nebo je součástí cyklostezek a turistických cest).</w:t>
      </w:r>
    </w:p>
    <w:p w:rsidR="001451A7" w:rsidRPr="001451A7" w:rsidRDefault="001451A7" w:rsidP="0030703F">
      <w:pPr>
        <w:numPr>
          <w:ilvl w:val="0"/>
          <w:numId w:val="30"/>
        </w:numPr>
        <w:suppressAutoHyphens w:val="0"/>
        <w:spacing w:before="160" w:line="240" w:lineRule="auto"/>
        <w:contextualSpacing/>
        <w:rPr>
          <w:rFonts w:asciiTheme="minorHAnsi" w:eastAsia="Times New Roman" w:hAnsiTheme="minorHAnsi" w:cstheme="minorHAnsi"/>
          <w:noProof/>
          <w:lang w:eastAsia="cs-CZ"/>
        </w:rPr>
      </w:pPr>
      <w:r w:rsidRPr="001451A7">
        <w:rPr>
          <w:rFonts w:asciiTheme="minorHAnsi" w:eastAsia="Times New Roman" w:hAnsiTheme="minorHAnsi" w:cstheme="minorHAnsi"/>
          <w:noProof/>
          <w:lang w:eastAsia="cs-CZ"/>
        </w:rPr>
        <w:t>Pokud však cesta osciluje „plave“ v terénu, z plochy DPB/PB se nevykresluje, ale musí být odečtena z deklarované plochy DPB v jednotné žádosti.</w:t>
      </w:r>
    </w:p>
    <w:p w:rsidR="001451A7" w:rsidRPr="001451A7" w:rsidRDefault="001451A7" w:rsidP="001451A7">
      <w:pPr>
        <w:suppressAutoHyphens w:val="0"/>
        <w:spacing w:before="160" w:line="240" w:lineRule="auto"/>
        <w:rPr>
          <w:rFonts w:asciiTheme="minorHAnsi" w:eastAsia="Times New Roman" w:hAnsiTheme="minorHAnsi" w:cstheme="minorHAnsi"/>
          <w:noProof/>
          <w:lang w:eastAsia="cs-CZ"/>
        </w:rPr>
      </w:pPr>
      <w:r w:rsidRPr="001451A7">
        <w:rPr>
          <w:rFonts w:asciiTheme="minorHAnsi" w:eastAsia="Times New Roman" w:hAnsiTheme="minorHAnsi" w:cstheme="minorHAnsi"/>
          <w:b/>
          <w:noProof/>
          <w:lang w:eastAsia="cs-CZ"/>
        </w:rPr>
        <w:t>Soukromým majetkem</w:t>
      </w:r>
      <w:r w:rsidRPr="001451A7">
        <w:rPr>
          <w:rFonts w:asciiTheme="minorHAnsi" w:eastAsia="Times New Roman" w:hAnsiTheme="minorHAnsi" w:cstheme="minorHAnsi"/>
          <w:noProof/>
          <w:lang w:eastAsia="cs-CZ"/>
        </w:rPr>
        <w:t xml:space="preserve"> se rozumí domy, chaty, zahrádkářské osady a další (například zemědělská usedlost, kterou zemědělec využívá i jako místo bydliště a zároveň zde má umístěnu zemědělskou techniku.</w:t>
      </w:r>
    </w:p>
    <w:p w:rsidR="001451A7" w:rsidRPr="001451A7" w:rsidRDefault="001451A7" w:rsidP="0030703F">
      <w:pPr>
        <w:numPr>
          <w:ilvl w:val="0"/>
          <w:numId w:val="30"/>
        </w:numPr>
        <w:suppressAutoHyphens w:val="0"/>
        <w:spacing w:before="160" w:line="240" w:lineRule="auto"/>
        <w:contextualSpacing/>
        <w:rPr>
          <w:rFonts w:asciiTheme="minorHAnsi" w:eastAsia="Times New Roman" w:hAnsiTheme="minorHAnsi" w:cstheme="minorHAnsi"/>
          <w:noProof/>
          <w:lang w:eastAsia="cs-CZ"/>
        </w:rPr>
      </w:pPr>
      <w:r w:rsidRPr="001451A7">
        <w:rPr>
          <w:rFonts w:asciiTheme="minorHAnsi" w:eastAsia="Times New Roman" w:hAnsiTheme="minorHAnsi" w:cstheme="minorHAnsi"/>
          <w:noProof/>
          <w:lang w:eastAsia="cs-CZ"/>
        </w:rPr>
        <w:t>Pokud cesta vede do lesa, k posedu, k řece, k rybníku,  bude záležet zda je stabilní v čase. Pokud osciluje „plave“, je zemědělsky využívaná a nevyjímá se z plochy DPB ani v rámci jednotné žádosti, i přesto, že myslivci, lesáci, rybáři ji občasně využívají také. Pokud je stabilní, musí být vyjmuta z plochy DPB/PB.</w:t>
      </w:r>
    </w:p>
    <w:p w:rsidR="001451A7" w:rsidRPr="001451A7" w:rsidRDefault="001451A7" w:rsidP="001451A7">
      <w:pPr>
        <w:suppressAutoHyphens w:val="0"/>
        <w:spacing w:before="160" w:line="240" w:lineRule="auto"/>
        <w:ind w:left="360"/>
        <w:rPr>
          <w:rFonts w:ascii="Times New Roman" w:eastAsia="Times New Roman" w:hAnsi="Times New Roman" w:cs="Times New Roman"/>
          <w:sz w:val="24"/>
          <w:szCs w:val="20"/>
          <w:lang w:eastAsia="cs-CZ"/>
        </w:rPr>
      </w:pPr>
      <w:bookmarkStart w:id="38" w:name="_GoBack"/>
      <w:r w:rsidRPr="001451A7">
        <w:rPr>
          <w:rFonts w:ascii="Times New Roman" w:eastAsia="Times New Roman" w:hAnsi="Times New Roman" w:cs="Times New Roman"/>
          <w:noProof/>
          <w:sz w:val="24"/>
          <w:szCs w:val="20"/>
          <w:lang w:eastAsia="cs-CZ"/>
        </w:rPr>
        <w:lastRenderedPageBreak/>
        <w:drawing>
          <wp:inline distT="0" distB="0" distL="0" distR="0" wp14:anchorId="0A618801" wp14:editId="5AAB3B65">
            <wp:extent cx="7458315" cy="4610653"/>
            <wp:effectExtent l="0" t="4762" r="4762" b="4763"/>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rot="16200000">
                      <a:off x="0" y="0"/>
                      <a:ext cx="7480207" cy="4624187"/>
                    </a:xfrm>
                    <a:prstGeom prst="rect">
                      <a:avLst/>
                    </a:prstGeom>
                  </pic:spPr>
                </pic:pic>
              </a:graphicData>
            </a:graphic>
          </wp:inline>
        </w:drawing>
      </w:r>
      <w:bookmarkEnd w:id="38"/>
    </w:p>
    <w:p w:rsidR="001451A7" w:rsidRPr="001451A7" w:rsidRDefault="001451A7" w:rsidP="001451A7">
      <w:pPr>
        <w:suppressAutoHyphens w:val="0"/>
        <w:spacing w:before="160" w:line="240" w:lineRule="auto"/>
        <w:rPr>
          <w:rFonts w:asciiTheme="minorHAnsi" w:eastAsia="Times New Roman" w:hAnsiTheme="minorHAnsi" w:cstheme="minorHAnsi"/>
          <w:lang w:eastAsia="cs-CZ"/>
        </w:rPr>
      </w:pPr>
      <w:r w:rsidRPr="001451A7">
        <w:rPr>
          <w:rFonts w:asciiTheme="minorHAnsi" w:eastAsia="Times New Roman" w:hAnsiTheme="minorHAnsi" w:cstheme="minorHAnsi"/>
          <w:i/>
          <w:lang w:eastAsia="cs-CZ"/>
        </w:rPr>
        <w:t>Obr. 6.: Rozhodovací diagram pro určení, zda cesta zůstane součástí DPB/PB</w:t>
      </w:r>
    </w:p>
    <w:p w:rsidR="0041641C" w:rsidRPr="00A366F7" w:rsidRDefault="0041641C" w:rsidP="001F1267">
      <w:pPr>
        <w:pStyle w:val="Nadpis3"/>
        <w:ind w:left="851"/>
      </w:pPr>
      <w:bookmarkStart w:id="39" w:name="_Toc24994692"/>
      <w:r w:rsidRPr="00A366F7">
        <w:lastRenderedPageBreak/>
        <w:t>Specifické plochy</w:t>
      </w:r>
      <w:bookmarkEnd w:id="37"/>
      <w:bookmarkEnd w:id="39"/>
    </w:p>
    <w:p w:rsidR="00C91422" w:rsidRPr="00A366F7" w:rsidRDefault="0041641C" w:rsidP="001F1267">
      <w:pPr>
        <w:pStyle w:val="Nadpis4"/>
        <w:ind w:left="1134"/>
        <w:rPr>
          <w:rFonts w:ascii="Calibri" w:hAnsi="Calibri"/>
        </w:rPr>
      </w:pPr>
      <w:r w:rsidRPr="00A366F7">
        <w:rPr>
          <w:rFonts w:ascii="Calibri" w:hAnsi="Calibri"/>
        </w:rPr>
        <w:t xml:space="preserve">Okrasné zahrady a trávníky, parky </w:t>
      </w:r>
    </w:p>
    <w:p w:rsidR="00C91422" w:rsidRPr="00A366F7" w:rsidRDefault="00C91422" w:rsidP="00A9442F">
      <w:r w:rsidRPr="00A366F7">
        <w:t>Za plochy nevyužívané pro zemědělské účely se považují pozemky, které jsou využívány částečně nebo úplně pro rekreační účely. Příznakem takového využití je zejména specifické ošetřování daného pozemku, neodpovídající obvyklému charakteru zemědělského využití (například časté sečení, udržování velmi nízkého porostu, existence okrasných rostlinných či jiných prvků, použití mechanizace pro udržování porostů pro okrasné účely), případně trvalé nebo přechodné umístění rekreačních objektů (například altány, bazény, stany, pergoly, krby, ohniště, lavičky). Tyto plochy nejsou součástí PB a tedy ani DPB. V případě, kdy výše uvedené definici odpovídá jen část zahrady (u mnoha zahrad u domů není plotem oddělena rekreační část zahrady od zbývající části, kde se pěstuje zelenina, ovoce), není třeba z evidence půdy vyloučit celou zahradu, ale pouze tu část (souvislou plochu) zahrady, která odpovídá výše uvedené definici.</w:t>
      </w:r>
    </w:p>
    <w:p w:rsidR="00C91422" w:rsidRPr="00A366F7" w:rsidRDefault="0041641C" w:rsidP="001F1267">
      <w:pPr>
        <w:pStyle w:val="Nadpis4"/>
        <w:ind w:left="1134"/>
        <w:rPr>
          <w:rFonts w:ascii="Calibri" w:hAnsi="Calibri"/>
        </w:rPr>
      </w:pPr>
      <w:r w:rsidRPr="00A366F7">
        <w:rPr>
          <w:rFonts w:ascii="Calibri" w:hAnsi="Calibri"/>
        </w:rPr>
        <w:t>S</w:t>
      </w:r>
      <w:r w:rsidR="00C91422" w:rsidRPr="00A366F7">
        <w:rPr>
          <w:rFonts w:ascii="Calibri" w:hAnsi="Calibri"/>
        </w:rPr>
        <w:t>portoviště</w:t>
      </w:r>
    </w:p>
    <w:p w:rsidR="00C91422" w:rsidRPr="00A366F7" w:rsidRDefault="00C91422" w:rsidP="00A9442F">
      <w:pPr>
        <w:pStyle w:val="Zkladntext"/>
      </w:pPr>
      <w:r w:rsidRPr="00A366F7">
        <w:t>Za plochy nevyužívané pro zemědělské účely se považují pozemky, které jsou využívány jako:</w:t>
      </w:r>
    </w:p>
    <w:p w:rsidR="0041641C" w:rsidRPr="00A366F7" w:rsidRDefault="0041641C" w:rsidP="0030703F">
      <w:pPr>
        <w:numPr>
          <w:ilvl w:val="0"/>
          <w:numId w:val="16"/>
        </w:numPr>
        <w:spacing w:after="0"/>
      </w:pPr>
      <w:r w:rsidRPr="00A366F7">
        <w:t>golfová hřiště (celý areál, ne jen okolí jamek)</w:t>
      </w:r>
    </w:p>
    <w:p w:rsidR="0041641C" w:rsidRPr="00A366F7" w:rsidRDefault="0041641C" w:rsidP="0030703F">
      <w:pPr>
        <w:numPr>
          <w:ilvl w:val="0"/>
          <w:numId w:val="16"/>
        </w:numPr>
        <w:spacing w:after="0"/>
      </w:pPr>
      <w:r w:rsidRPr="00A366F7">
        <w:t>dostihová závodiště, plochy s parkurovými překážkami (celá plocha</w:t>
      </w:r>
      <w:r w:rsidR="00E4251F" w:rsidRPr="00A366F7">
        <w:t>,</w:t>
      </w:r>
      <w:r w:rsidRPr="00A366F7">
        <w:t xml:space="preserve"> ne jen okolí překážek)</w:t>
      </w:r>
    </w:p>
    <w:p w:rsidR="0041641C" w:rsidRPr="00A366F7" w:rsidRDefault="0041641C" w:rsidP="0030703F">
      <w:pPr>
        <w:numPr>
          <w:ilvl w:val="0"/>
          <w:numId w:val="16"/>
        </w:numPr>
        <w:spacing w:after="0"/>
      </w:pPr>
      <w:r w:rsidRPr="00A366F7">
        <w:t>sportovní střelnice, travnatá hřiště</w:t>
      </w:r>
      <w:r w:rsidR="00C91422" w:rsidRPr="00A366F7">
        <w:t xml:space="preserve"> (celý pozemek)</w:t>
      </w:r>
    </w:p>
    <w:p w:rsidR="0041641C" w:rsidRPr="00A366F7" w:rsidRDefault="0041641C" w:rsidP="0030703F">
      <w:pPr>
        <w:numPr>
          <w:ilvl w:val="0"/>
          <w:numId w:val="16"/>
        </w:numPr>
        <w:spacing w:after="0"/>
      </w:pPr>
      <w:r w:rsidRPr="00A366F7">
        <w:t>motokrosové dráhy apod. (celý pozemek, ne jen vlastní dráha)</w:t>
      </w:r>
    </w:p>
    <w:p w:rsidR="0041641C" w:rsidRPr="00A366F7" w:rsidRDefault="0041641C" w:rsidP="00E467C3">
      <w:pPr>
        <w:pStyle w:val="Nadpis4"/>
        <w:keepLines/>
        <w:ind w:left="1134"/>
        <w:rPr>
          <w:rFonts w:ascii="Calibri" w:hAnsi="Calibri"/>
        </w:rPr>
      </w:pPr>
      <w:r w:rsidRPr="00A366F7">
        <w:rPr>
          <w:rFonts w:ascii="Calibri" w:hAnsi="Calibri"/>
        </w:rPr>
        <w:t xml:space="preserve">Stálá letiště </w:t>
      </w:r>
    </w:p>
    <w:p w:rsidR="00C91422" w:rsidRPr="00A366F7" w:rsidRDefault="00C91422" w:rsidP="00131CA8">
      <w:pPr>
        <w:keepNext/>
        <w:keepLines/>
      </w:pPr>
      <w:r w:rsidRPr="00A366F7">
        <w:t>V případě posuzování letišť z hlediska jejich případné evidence v LPIS je nutné je rozdělit na dočasná a stálá.</w:t>
      </w:r>
    </w:p>
    <w:p w:rsidR="00C91422" w:rsidRPr="00A366F7" w:rsidRDefault="00C91422" w:rsidP="00131CA8">
      <w:pPr>
        <w:keepNext/>
        <w:keepLines/>
        <w:rPr>
          <w:b/>
        </w:rPr>
      </w:pPr>
      <w:r w:rsidRPr="00A366F7">
        <w:rPr>
          <w:b/>
        </w:rPr>
        <w:t>Dočasná – polní letiště</w:t>
      </w:r>
    </w:p>
    <w:p w:rsidR="00C91422" w:rsidRPr="00A366F7" w:rsidRDefault="00C91422" w:rsidP="00131CA8">
      <w:pPr>
        <w:keepNext/>
        <w:keepLines/>
      </w:pPr>
      <w:r w:rsidRPr="00A366F7">
        <w:t>Polními letišti jsou plochy, které slouží příležitostně ke startování a přistávání letadel provádějících agrotechnické operace (ochrana rostlin, hnojení) na zemědělsky obhospodařovaných pozemcích. Polní letiště mohou být evidována v evidenci půdy, nemají-li zpevněné manipulační plochy nebo není-li na ploše polního letiště narušeno řádné zemědělské obhospodařování půdy provozem tohoto letiště (např. provozem pevného technického zařízení).</w:t>
      </w:r>
    </w:p>
    <w:p w:rsidR="00C91422" w:rsidRPr="00A366F7" w:rsidRDefault="00C91422" w:rsidP="00C91422">
      <w:pPr>
        <w:rPr>
          <w:b/>
        </w:rPr>
      </w:pPr>
      <w:r w:rsidRPr="00A366F7">
        <w:rPr>
          <w:b/>
        </w:rPr>
        <w:t>Stálá letiště</w:t>
      </w:r>
    </w:p>
    <w:p w:rsidR="00C91422" w:rsidRPr="00A366F7" w:rsidRDefault="00C91422" w:rsidP="00C91422">
      <w:r w:rsidRPr="00A366F7">
        <w:t>Stálá letiště (včetně zatravněných sportovních letišť), ani travnaté plochy, jež slouží převážně leteckému provozu, nelze evidovat v evidenci využití půdy.</w:t>
      </w:r>
    </w:p>
    <w:p w:rsidR="00C91422" w:rsidRPr="00A366F7" w:rsidRDefault="00C91422" w:rsidP="00C91422">
      <w:r w:rsidRPr="00A366F7">
        <w:t>Plochami, které slouží převážně k leteckému provozu, se rozumí zejména:</w:t>
      </w:r>
    </w:p>
    <w:p w:rsidR="00C91422" w:rsidRPr="00A366F7" w:rsidRDefault="00972EBA" w:rsidP="0030703F">
      <w:pPr>
        <w:pStyle w:val="Odstavecseseznamem"/>
        <w:numPr>
          <w:ilvl w:val="0"/>
          <w:numId w:val="17"/>
        </w:numPr>
        <w:contextualSpacing/>
        <w:rPr>
          <w:rFonts w:ascii="Calibri" w:hAnsi="Calibri"/>
          <w:i w:val="0"/>
          <w:szCs w:val="22"/>
        </w:rPr>
      </w:pPr>
      <w:r w:rsidRPr="00A366F7">
        <w:rPr>
          <w:rFonts w:ascii="Calibri" w:hAnsi="Calibri"/>
          <w:i w:val="0"/>
          <w:szCs w:val="22"/>
        </w:rPr>
        <w:t>t</w:t>
      </w:r>
      <w:r w:rsidR="00C91422" w:rsidRPr="00A366F7">
        <w:rPr>
          <w:rFonts w:ascii="Calibri" w:hAnsi="Calibri"/>
          <w:i w:val="0"/>
          <w:szCs w:val="22"/>
        </w:rPr>
        <w:t>ravna</w:t>
      </w:r>
      <w:r w:rsidRPr="00A366F7">
        <w:rPr>
          <w:rFonts w:ascii="Calibri" w:hAnsi="Calibri"/>
          <w:i w:val="0"/>
          <w:szCs w:val="22"/>
        </w:rPr>
        <w:t>té vzletové a přistávací plochy,</w:t>
      </w:r>
    </w:p>
    <w:p w:rsidR="00C91422" w:rsidRPr="00A366F7" w:rsidRDefault="00972EBA" w:rsidP="0030703F">
      <w:pPr>
        <w:pStyle w:val="Odstavecseseznamem"/>
        <w:numPr>
          <w:ilvl w:val="0"/>
          <w:numId w:val="17"/>
        </w:numPr>
        <w:contextualSpacing/>
        <w:rPr>
          <w:rFonts w:ascii="Calibri" w:hAnsi="Calibri"/>
          <w:i w:val="0"/>
          <w:szCs w:val="22"/>
        </w:rPr>
      </w:pPr>
      <w:r w:rsidRPr="00A366F7">
        <w:rPr>
          <w:rFonts w:ascii="Calibri" w:hAnsi="Calibri"/>
          <w:i w:val="0"/>
          <w:szCs w:val="22"/>
        </w:rPr>
        <w:t>t</w:t>
      </w:r>
      <w:r w:rsidR="00C91422" w:rsidRPr="00A366F7">
        <w:rPr>
          <w:rFonts w:ascii="Calibri" w:hAnsi="Calibri"/>
          <w:i w:val="0"/>
          <w:szCs w:val="22"/>
        </w:rPr>
        <w:t>ravnaté plochy pro pojezd a parkování letadel nebo letištní techniky apod.</w:t>
      </w:r>
      <w:r w:rsidRPr="00A366F7">
        <w:rPr>
          <w:rFonts w:ascii="Calibri" w:hAnsi="Calibri"/>
          <w:i w:val="0"/>
          <w:szCs w:val="22"/>
        </w:rPr>
        <w:t>,</w:t>
      </w:r>
    </w:p>
    <w:p w:rsidR="00C91422" w:rsidRPr="00A366F7" w:rsidRDefault="00972EBA" w:rsidP="0030703F">
      <w:pPr>
        <w:pStyle w:val="Odstavecseseznamem"/>
        <w:numPr>
          <w:ilvl w:val="0"/>
          <w:numId w:val="17"/>
        </w:numPr>
        <w:contextualSpacing/>
        <w:rPr>
          <w:rFonts w:ascii="Calibri" w:hAnsi="Calibri"/>
          <w:i w:val="0"/>
          <w:szCs w:val="22"/>
        </w:rPr>
      </w:pPr>
      <w:r w:rsidRPr="00A366F7">
        <w:rPr>
          <w:rFonts w:ascii="Calibri" w:hAnsi="Calibri"/>
          <w:i w:val="0"/>
          <w:szCs w:val="22"/>
        </w:rPr>
        <w:t>v</w:t>
      </w:r>
      <w:r w:rsidR="00C91422" w:rsidRPr="00A366F7">
        <w:rPr>
          <w:rFonts w:ascii="Calibri" w:hAnsi="Calibri"/>
          <w:i w:val="0"/>
          <w:szCs w:val="22"/>
        </w:rPr>
        <w:t>eškeré manipulační plochy, plochy pod stavbami, které se nachází uvnitř obvodu (areálu letiště)</w:t>
      </w:r>
      <w:r w:rsidRPr="00A366F7">
        <w:rPr>
          <w:rFonts w:ascii="Calibri" w:hAnsi="Calibri"/>
          <w:i w:val="0"/>
          <w:szCs w:val="22"/>
        </w:rPr>
        <w:t>.</w:t>
      </w:r>
    </w:p>
    <w:p w:rsidR="0041641C" w:rsidRPr="00A366F7" w:rsidRDefault="0041641C" w:rsidP="00E467C3">
      <w:pPr>
        <w:pStyle w:val="Nadpis4"/>
        <w:ind w:left="1134"/>
        <w:rPr>
          <w:rFonts w:ascii="Calibri" w:hAnsi="Calibri"/>
        </w:rPr>
      </w:pPr>
      <w:r w:rsidRPr="00A366F7">
        <w:rPr>
          <w:rFonts w:ascii="Calibri" w:hAnsi="Calibri"/>
        </w:rPr>
        <w:t>Stálé stanové kempy a tábory</w:t>
      </w:r>
    </w:p>
    <w:p w:rsidR="00972EBA" w:rsidRPr="00A366F7" w:rsidRDefault="00972EBA" w:rsidP="00972EBA">
      <w:r w:rsidRPr="00A366F7">
        <w:t>Plochy, na nichž jsou umístěny trvalé tábory nebo kempy, jsou považovány z</w:t>
      </w:r>
      <w:r w:rsidR="0099282B" w:rsidRPr="00A366F7">
        <w:t>a plochy převážně využívané pro </w:t>
      </w:r>
      <w:r w:rsidRPr="00A366F7">
        <w:t>nezemědělskou činnost a jsou tedy posuzovány jako plochy využ</w:t>
      </w:r>
      <w:r w:rsidR="0099282B" w:rsidRPr="00A366F7">
        <w:t xml:space="preserve">ívané pro rekreační účely, </w:t>
      </w:r>
      <w:r w:rsidR="0099282B" w:rsidRPr="00A366F7">
        <w:lastRenderedPageBreak/>
        <w:t>tzn., že </w:t>
      </w:r>
      <w:r w:rsidRPr="00A366F7">
        <w:t>nemohou být v evidenci půdy evidovány jako některý druh zemědělské kultury.</w:t>
      </w:r>
      <w:r w:rsidR="0099282B" w:rsidRPr="00A366F7">
        <w:t xml:space="preserve"> Pokud se jedná o </w:t>
      </w:r>
      <w:r w:rsidR="002A7AF7" w:rsidRPr="00A366F7">
        <w:t>dočasná tábořiště (stany s podsadou,</w:t>
      </w:r>
      <w:r w:rsidR="003370B0" w:rsidRPr="00A366F7">
        <w:t xml:space="preserve"> nebo </w:t>
      </w:r>
      <w:proofErr w:type="spellStart"/>
      <w:r w:rsidR="003370B0" w:rsidRPr="00A366F7">
        <w:t>tee-pee</w:t>
      </w:r>
      <w:proofErr w:type="spellEnd"/>
      <w:r w:rsidR="003370B0" w:rsidRPr="00A366F7">
        <w:t>), které velmi pravděpodobně budou na konci turnusu demontovány a odvezeny</w:t>
      </w:r>
      <w:r w:rsidR="002A7AF7" w:rsidRPr="00A366F7">
        <w:t>, tak plocha zůstává součástí DPB.</w:t>
      </w:r>
    </w:p>
    <w:p w:rsidR="0041641C" w:rsidRPr="00A366F7" w:rsidRDefault="0041641C" w:rsidP="00E467C3">
      <w:pPr>
        <w:pStyle w:val="Nadpis4"/>
        <w:ind w:left="1134"/>
        <w:rPr>
          <w:rFonts w:ascii="Calibri" w:hAnsi="Calibri"/>
        </w:rPr>
      </w:pPr>
      <w:r w:rsidRPr="00A366F7">
        <w:rPr>
          <w:rFonts w:ascii="Calibri" w:hAnsi="Calibri"/>
        </w:rPr>
        <w:t>Plantáže vánočních stromků</w:t>
      </w:r>
    </w:p>
    <w:p w:rsidR="00972EBA" w:rsidRPr="00A366F7" w:rsidRDefault="00972EBA" w:rsidP="00972EBA">
      <w:r w:rsidRPr="00A366F7">
        <w:t>Plochy, které jsou osázeny vánočními stromky, nemohou b</w:t>
      </w:r>
      <w:r w:rsidR="005E6233" w:rsidRPr="00A366F7">
        <w:t>ý</w:t>
      </w:r>
      <w:r w:rsidRPr="00A366F7">
        <w:t>t v evidenci půdy evidovány.</w:t>
      </w:r>
    </w:p>
    <w:p w:rsidR="0041641C" w:rsidRPr="00A366F7" w:rsidRDefault="0041641C" w:rsidP="00E467C3">
      <w:pPr>
        <w:pStyle w:val="Nadpis4"/>
        <w:ind w:left="1134"/>
        <w:rPr>
          <w:rFonts w:ascii="Calibri" w:hAnsi="Calibri"/>
        </w:rPr>
      </w:pPr>
      <w:proofErr w:type="spellStart"/>
      <w:r w:rsidRPr="00A366F7">
        <w:rPr>
          <w:rFonts w:ascii="Calibri" w:hAnsi="Calibri"/>
        </w:rPr>
        <w:t>Fotovoltaické</w:t>
      </w:r>
      <w:proofErr w:type="spellEnd"/>
      <w:r w:rsidRPr="00A366F7">
        <w:rPr>
          <w:rFonts w:ascii="Calibri" w:hAnsi="Calibri"/>
        </w:rPr>
        <w:t xml:space="preserve"> elektrárny </w:t>
      </w:r>
    </w:p>
    <w:p w:rsidR="00972EBA" w:rsidRPr="00A366F7" w:rsidRDefault="00972EBA" w:rsidP="004F19FD">
      <w:pPr>
        <w:rPr>
          <w:lang w:eastAsia="x-none" w:bidi="kn-IN"/>
        </w:rPr>
      </w:pPr>
      <w:r w:rsidRPr="00A366F7">
        <w:rPr>
          <w:lang w:eastAsia="x-none" w:bidi="kn-IN"/>
        </w:rPr>
        <w:t xml:space="preserve">Plocha, na které je vybudována </w:t>
      </w:r>
      <w:proofErr w:type="spellStart"/>
      <w:r w:rsidRPr="00A366F7">
        <w:rPr>
          <w:lang w:eastAsia="x-none" w:bidi="kn-IN"/>
        </w:rPr>
        <w:t>fotovoltaická</w:t>
      </w:r>
      <w:proofErr w:type="spellEnd"/>
      <w:r w:rsidRPr="00A366F7">
        <w:rPr>
          <w:lang w:eastAsia="x-none" w:bidi="kn-IN"/>
        </w:rPr>
        <w:t xml:space="preserve"> elektrárna, neslouží primárně k zemědělské činnosti (i když mezi solárními panely probíhá pastva). Takovéto plochy nesmí být v evidenci půdy</w:t>
      </w:r>
      <w:r w:rsidR="004F19FD" w:rsidRPr="00A366F7">
        <w:rPr>
          <w:lang w:eastAsia="x-none" w:bidi="kn-IN"/>
        </w:rPr>
        <w:t xml:space="preserve"> evidovány.</w:t>
      </w:r>
    </w:p>
    <w:p w:rsidR="00C91422" w:rsidRPr="00A366F7" w:rsidRDefault="00C91422" w:rsidP="00E467C3">
      <w:pPr>
        <w:pStyle w:val="Nadpis4"/>
        <w:ind w:left="1134"/>
        <w:rPr>
          <w:rFonts w:ascii="Calibri" w:hAnsi="Calibri"/>
        </w:rPr>
      </w:pPr>
      <w:r w:rsidRPr="00A366F7">
        <w:rPr>
          <w:rFonts w:ascii="Calibri" w:hAnsi="Calibri"/>
        </w:rPr>
        <w:t xml:space="preserve">Poldry </w:t>
      </w:r>
    </w:p>
    <w:p w:rsidR="00972EBA" w:rsidRPr="00A366F7" w:rsidRDefault="00972EBA" w:rsidP="00A9442F">
      <w:pPr>
        <w:pStyle w:val="Zkladntext"/>
      </w:pPr>
      <w:r w:rsidRPr="00A366F7">
        <w:t>Pokud jde o zemědělskou půdu, která není obhospodařována v souladu s běžnou zemědělskou praxí nebo půdu nevyužívanou pro zemědělské účely, pak ji nelze evidovat v evidenci půdy.</w:t>
      </w:r>
      <w:bookmarkStart w:id="40" w:name="_Toc473026662"/>
      <w:bookmarkStart w:id="41" w:name="_Toc467518869"/>
    </w:p>
    <w:p w:rsidR="0041641C" w:rsidRPr="00A366F7" w:rsidRDefault="0041641C" w:rsidP="00E467C3">
      <w:pPr>
        <w:pStyle w:val="Nadpis4"/>
        <w:ind w:left="1134"/>
        <w:rPr>
          <w:rFonts w:ascii="Calibri" w:hAnsi="Calibri"/>
        </w:rPr>
      </w:pPr>
      <w:r w:rsidRPr="00A366F7">
        <w:rPr>
          <w:rFonts w:ascii="Calibri" w:hAnsi="Calibri"/>
        </w:rPr>
        <w:t>Plochy, na kterých pěstované rostliny nejsou spojeny s půdou DPB</w:t>
      </w:r>
      <w:bookmarkEnd w:id="40"/>
      <w:r w:rsidRPr="00A366F7">
        <w:rPr>
          <w:rFonts w:ascii="Calibri" w:hAnsi="Calibri"/>
        </w:rPr>
        <w:t xml:space="preserve"> </w:t>
      </w:r>
      <w:bookmarkEnd w:id="41"/>
    </w:p>
    <w:p w:rsidR="001451A7" w:rsidRDefault="009D4A59" w:rsidP="0041641C">
      <w:pPr>
        <w:spacing w:after="0"/>
      </w:pPr>
      <w:r w:rsidRPr="00A366F7">
        <w:t>Z</w:t>
      </w:r>
      <w:r w:rsidR="0041641C" w:rsidRPr="00A366F7">
        <w:t xml:space="preserve">a zemědělsky neobhospodařovanou půdu považují i plochy, na kterých pěstované rostliny nejsou svým kořenovým systémem spojeny s půdou DPB. V praxi se nejčastěji jedná o </w:t>
      </w:r>
      <w:proofErr w:type="spellStart"/>
      <w:r w:rsidR="0041641C" w:rsidRPr="00A366F7">
        <w:t>kontejnerovny</w:t>
      </w:r>
      <w:proofErr w:type="spellEnd"/>
      <w:r w:rsidR="0041641C" w:rsidRPr="00A366F7">
        <w:t>, plochy s květináči, betonové vany ve sklenících, hydroponie, trávníkové koberce na rohožích apod.</w:t>
      </w:r>
    </w:p>
    <w:p w:rsidR="001451A7" w:rsidRPr="00A366F7" w:rsidRDefault="001451A7" w:rsidP="001451A7">
      <w:pPr>
        <w:pStyle w:val="Nadpis1"/>
      </w:pPr>
      <w:bookmarkStart w:id="42" w:name="_Toc476036976"/>
      <w:bookmarkStart w:id="43" w:name="_Toc24994693"/>
      <w:r w:rsidRPr="00A366F7">
        <w:lastRenderedPageBreak/>
        <w:t>Seznam zkratek</w:t>
      </w:r>
      <w:bookmarkEnd w:id="42"/>
      <w:bookmarkEnd w:id="43"/>
    </w:p>
    <w:tbl>
      <w:tblPr>
        <w:tblW w:w="6960" w:type="dxa"/>
        <w:jc w:val="center"/>
        <w:tblCellMar>
          <w:left w:w="70" w:type="dxa"/>
          <w:right w:w="70" w:type="dxa"/>
        </w:tblCellMar>
        <w:tblLook w:val="04A0" w:firstRow="1" w:lastRow="0" w:firstColumn="1" w:lastColumn="0" w:noHBand="0" w:noVBand="1"/>
      </w:tblPr>
      <w:tblGrid>
        <w:gridCol w:w="960"/>
        <w:gridCol w:w="6000"/>
      </w:tblGrid>
      <w:tr w:rsidR="001451A7" w:rsidRPr="00A366F7" w:rsidTr="001451A7">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51A7" w:rsidRPr="00A366F7" w:rsidRDefault="001451A7" w:rsidP="001451A7">
            <w:pPr>
              <w:suppressAutoHyphens w:val="0"/>
              <w:spacing w:after="0" w:line="240" w:lineRule="auto"/>
              <w:jc w:val="center"/>
              <w:rPr>
                <w:rFonts w:eastAsia="Times New Roman" w:cs="Times New Roman"/>
                <w:b/>
                <w:bCs/>
                <w:color w:val="000000"/>
                <w:lang w:eastAsia="cs-CZ"/>
              </w:rPr>
            </w:pPr>
            <w:r w:rsidRPr="00A366F7">
              <w:rPr>
                <w:rFonts w:eastAsia="Times New Roman" w:cs="Times New Roman"/>
                <w:b/>
                <w:bCs/>
                <w:color w:val="000000"/>
                <w:lang w:eastAsia="cs-CZ"/>
              </w:rPr>
              <w:t>Zkratka</w:t>
            </w:r>
          </w:p>
        </w:tc>
        <w:tc>
          <w:tcPr>
            <w:tcW w:w="6000" w:type="dxa"/>
            <w:tcBorders>
              <w:top w:val="single" w:sz="4" w:space="0" w:color="auto"/>
              <w:left w:val="nil"/>
              <w:bottom w:val="single" w:sz="4" w:space="0" w:color="auto"/>
              <w:right w:val="single" w:sz="4" w:space="0" w:color="auto"/>
            </w:tcBorders>
            <w:shd w:val="clear" w:color="auto" w:fill="auto"/>
            <w:noWrap/>
            <w:vAlign w:val="bottom"/>
            <w:hideMark/>
          </w:tcPr>
          <w:p w:rsidR="001451A7" w:rsidRPr="00A366F7" w:rsidRDefault="001451A7" w:rsidP="001451A7">
            <w:pPr>
              <w:suppressAutoHyphens w:val="0"/>
              <w:spacing w:after="0" w:line="240" w:lineRule="auto"/>
              <w:jc w:val="center"/>
              <w:rPr>
                <w:rFonts w:eastAsia="Times New Roman" w:cs="Times New Roman"/>
                <w:b/>
                <w:bCs/>
                <w:color w:val="000000"/>
                <w:lang w:eastAsia="cs-CZ"/>
              </w:rPr>
            </w:pPr>
            <w:r w:rsidRPr="00A366F7">
              <w:rPr>
                <w:rFonts w:eastAsia="Times New Roman" w:cs="Times New Roman"/>
                <w:b/>
                <w:bCs/>
                <w:color w:val="000000"/>
                <w:lang w:eastAsia="cs-CZ"/>
              </w:rPr>
              <w:t>Význam zkratky</w:t>
            </w:r>
          </w:p>
        </w:tc>
      </w:tr>
      <w:tr w:rsidR="001451A7" w:rsidRPr="00A366F7" w:rsidTr="001451A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451A7" w:rsidRPr="00A366F7" w:rsidRDefault="001451A7" w:rsidP="001451A7">
            <w:pPr>
              <w:suppressAutoHyphens w:val="0"/>
              <w:spacing w:after="0" w:line="240" w:lineRule="auto"/>
              <w:jc w:val="center"/>
              <w:rPr>
                <w:rFonts w:eastAsia="Times New Roman" w:cs="Times New Roman"/>
                <w:color w:val="000000"/>
                <w:lang w:eastAsia="cs-CZ"/>
              </w:rPr>
            </w:pPr>
            <w:r w:rsidRPr="00A366F7">
              <w:rPr>
                <w:rFonts w:eastAsia="Times New Roman" w:cs="Times New Roman"/>
                <w:color w:val="000000"/>
                <w:lang w:eastAsia="cs-CZ"/>
              </w:rPr>
              <w:t>B</w:t>
            </w:r>
          </w:p>
        </w:tc>
        <w:tc>
          <w:tcPr>
            <w:tcW w:w="6000" w:type="dxa"/>
            <w:tcBorders>
              <w:top w:val="nil"/>
              <w:left w:val="nil"/>
              <w:bottom w:val="single" w:sz="4" w:space="0" w:color="auto"/>
              <w:right w:val="single" w:sz="4" w:space="0" w:color="auto"/>
            </w:tcBorders>
            <w:shd w:val="clear" w:color="auto" w:fill="auto"/>
            <w:noWrap/>
            <w:vAlign w:val="bottom"/>
            <w:hideMark/>
          </w:tcPr>
          <w:p w:rsidR="001451A7" w:rsidRPr="00A366F7" w:rsidRDefault="001451A7" w:rsidP="001451A7">
            <w:pPr>
              <w:suppressAutoHyphens w:val="0"/>
              <w:spacing w:after="0" w:line="240" w:lineRule="auto"/>
              <w:jc w:val="left"/>
              <w:rPr>
                <w:rFonts w:eastAsia="Times New Roman" w:cs="Times New Roman"/>
                <w:color w:val="000000"/>
                <w:lang w:eastAsia="cs-CZ"/>
              </w:rPr>
            </w:pPr>
            <w:r w:rsidRPr="00A366F7">
              <w:rPr>
                <w:rFonts w:eastAsia="Times New Roman" w:cs="Times New Roman"/>
                <w:color w:val="000000"/>
                <w:lang w:eastAsia="cs-CZ"/>
              </w:rPr>
              <w:t>Rybník</w:t>
            </w:r>
          </w:p>
        </w:tc>
      </w:tr>
      <w:tr w:rsidR="001451A7" w:rsidRPr="00A366F7" w:rsidTr="001451A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451A7" w:rsidRPr="00A366F7" w:rsidRDefault="001451A7" w:rsidP="001451A7">
            <w:pPr>
              <w:suppressAutoHyphens w:val="0"/>
              <w:spacing w:after="0" w:line="240" w:lineRule="auto"/>
              <w:jc w:val="center"/>
              <w:rPr>
                <w:rFonts w:eastAsia="Times New Roman" w:cs="Times New Roman"/>
                <w:color w:val="000000"/>
                <w:lang w:eastAsia="cs-CZ"/>
              </w:rPr>
            </w:pPr>
            <w:r w:rsidRPr="00A366F7">
              <w:rPr>
                <w:rFonts w:eastAsia="Times New Roman" w:cs="Times New Roman"/>
                <w:color w:val="000000"/>
                <w:lang w:eastAsia="cs-CZ"/>
              </w:rPr>
              <w:t>C</w:t>
            </w:r>
          </w:p>
        </w:tc>
        <w:tc>
          <w:tcPr>
            <w:tcW w:w="6000" w:type="dxa"/>
            <w:tcBorders>
              <w:top w:val="nil"/>
              <w:left w:val="nil"/>
              <w:bottom w:val="single" w:sz="4" w:space="0" w:color="auto"/>
              <w:right w:val="single" w:sz="4" w:space="0" w:color="auto"/>
            </w:tcBorders>
            <w:shd w:val="clear" w:color="auto" w:fill="auto"/>
            <w:noWrap/>
            <w:vAlign w:val="bottom"/>
            <w:hideMark/>
          </w:tcPr>
          <w:p w:rsidR="001451A7" w:rsidRPr="00A366F7" w:rsidRDefault="001451A7" w:rsidP="001451A7">
            <w:pPr>
              <w:suppressAutoHyphens w:val="0"/>
              <w:spacing w:after="0" w:line="240" w:lineRule="auto"/>
              <w:jc w:val="left"/>
              <w:rPr>
                <w:rFonts w:eastAsia="Times New Roman" w:cs="Times New Roman"/>
                <w:color w:val="000000"/>
                <w:lang w:eastAsia="cs-CZ"/>
              </w:rPr>
            </w:pPr>
            <w:r w:rsidRPr="00A366F7">
              <w:rPr>
                <w:rFonts w:eastAsia="Times New Roman" w:cs="Times New Roman"/>
                <w:color w:val="000000"/>
                <w:lang w:eastAsia="cs-CZ"/>
              </w:rPr>
              <w:t>Chmelnice</w:t>
            </w:r>
          </w:p>
        </w:tc>
      </w:tr>
      <w:tr w:rsidR="001451A7" w:rsidRPr="00A366F7" w:rsidTr="001451A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451A7" w:rsidRPr="00A366F7" w:rsidRDefault="001451A7" w:rsidP="001451A7">
            <w:pPr>
              <w:suppressAutoHyphens w:val="0"/>
              <w:spacing w:after="0" w:line="240" w:lineRule="auto"/>
              <w:jc w:val="center"/>
              <w:rPr>
                <w:rFonts w:eastAsia="Times New Roman" w:cs="Times New Roman"/>
                <w:color w:val="000000"/>
                <w:lang w:eastAsia="cs-CZ"/>
              </w:rPr>
            </w:pPr>
            <w:r w:rsidRPr="00A366F7">
              <w:rPr>
                <w:rFonts w:eastAsia="Times New Roman" w:cs="Times New Roman"/>
                <w:color w:val="000000"/>
                <w:lang w:eastAsia="cs-CZ"/>
              </w:rPr>
              <w:t>D</w:t>
            </w:r>
          </w:p>
        </w:tc>
        <w:tc>
          <w:tcPr>
            <w:tcW w:w="6000" w:type="dxa"/>
            <w:tcBorders>
              <w:top w:val="nil"/>
              <w:left w:val="nil"/>
              <w:bottom w:val="single" w:sz="4" w:space="0" w:color="auto"/>
              <w:right w:val="single" w:sz="4" w:space="0" w:color="auto"/>
            </w:tcBorders>
            <w:shd w:val="clear" w:color="auto" w:fill="auto"/>
            <w:noWrap/>
            <w:vAlign w:val="bottom"/>
            <w:hideMark/>
          </w:tcPr>
          <w:p w:rsidR="001451A7" w:rsidRPr="00A366F7" w:rsidRDefault="001451A7" w:rsidP="001451A7">
            <w:pPr>
              <w:suppressAutoHyphens w:val="0"/>
              <w:spacing w:after="0" w:line="240" w:lineRule="auto"/>
              <w:jc w:val="left"/>
              <w:rPr>
                <w:rFonts w:eastAsia="Times New Roman" w:cs="Times New Roman"/>
                <w:color w:val="000000"/>
                <w:lang w:eastAsia="cs-CZ"/>
              </w:rPr>
            </w:pPr>
            <w:r w:rsidRPr="00A366F7">
              <w:rPr>
                <w:rFonts w:eastAsia="Times New Roman" w:cs="Times New Roman"/>
                <w:color w:val="000000"/>
                <w:lang w:eastAsia="cs-CZ"/>
              </w:rPr>
              <w:t xml:space="preserve">Rychle rostoucí dřeviny pěstované ve výmladkových plantážích </w:t>
            </w:r>
          </w:p>
        </w:tc>
      </w:tr>
      <w:tr w:rsidR="001451A7" w:rsidRPr="00A366F7" w:rsidTr="001451A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451A7" w:rsidRPr="00A366F7" w:rsidRDefault="001451A7" w:rsidP="001451A7">
            <w:pPr>
              <w:suppressAutoHyphens w:val="0"/>
              <w:spacing w:after="0" w:line="240" w:lineRule="auto"/>
              <w:jc w:val="center"/>
              <w:rPr>
                <w:rFonts w:eastAsia="Times New Roman" w:cs="Times New Roman"/>
                <w:color w:val="000000"/>
                <w:lang w:eastAsia="cs-CZ"/>
              </w:rPr>
            </w:pPr>
            <w:r w:rsidRPr="00A366F7">
              <w:rPr>
                <w:rFonts w:eastAsia="Times New Roman" w:cs="Times New Roman"/>
                <w:color w:val="000000"/>
                <w:lang w:eastAsia="cs-CZ"/>
              </w:rPr>
              <w:t>DPB</w:t>
            </w:r>
          </w:p>
        </w:tc>
        <w:tc>
          <w:tcPr>
            <w:tcW w:w="6000" w:type="dxa"/>
            <w:tcBorders>
              <w:top w:val="nil"/>
              <w:left w:val="nil"/>
              <w:bottom w:val="single" w:sz="4" w:space="0" w:color="auto"/>
              <w:right w:val="single" w:sz="4" w:space="0" w:color="auto"/>
            </w:tcBorders>
            <w:shd w:val="clear" w:color="auto" w:fill="auto"/>
            <w:noWrap/>
            <w:vAlign w:val="bottom"/>
            <w:hideMark/>
          </w:tcPr>
          <w:p w:rsidR="001451A7" w:rsidRPr="00A366F7" w:rsidRDefault="001451A7" w:rsidP="001451A7">
            <w:pPr>
              <w:suppressAutoHyphens w:val="0"/>
              <w:spacing w:after="0" w:line="240" w:lineRule="auto"/>
              <w:jc w:val="left"/>
              <w:rPr>
                <w:rFonts w:eastAsia="Times New Roman" w:cs="Times New Roman"/>
                <w:color w:val="000000"/>
                <w:lang w:eastAsia="cs-CZ"/>
              </w:rPr>
            </w:pPr>
            <w:r w:rsidRPr="00A366F7">
              <w:rPr>
                <w:rFonts w:eastAsia="Times New Roman" w:cs="Times New Roman"/>
                <w:color w:val="000000"/>
                <w:lang w:eastAsia="cs-CZ"/>
              </w:rPr>
              <w:t>Díl půdního bloku</w:t>
            </w:r>
          </w:p>
        </w:tc>
      </w:tr>
      <w:tr w:rsidR="001451A7" w:rsidRPr="00A366F7" w:rsidTr="001451A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451A7" w:rsidRPr="00A366F7" w:rsidRDefault="001451A7" w:rsidP="001451A7">
            <w:pPr>
              <w:suppressAutoHyphens w:val="0"/>
              <w:spacing w:after="0" w:line="240" w:lineRule="auto"/>
              <w:jc w:val="center"/>
              <w:rPr>
                <w:rFonts w:eastAsia="Times New Roman" w:cs="Times New Roman"/>
                <w:color w:val="000000"/>
                <w:lang w:eastAsia="cs-CZ"/>
              </w:rPr>
            </w:pPr>
            <w:r w:rsidRPr="00A366F7">
              <w:rPr>
                <w:rFonts w:eastAsia="Times New Roman" w:cs="Times New Roman"/>
                <w:color w:val="000000"/>
                <w:lang w:eastAsia="cs-CZ"/>
              </w:rPr>
              <w:t>EVP</w:t>
            </w:r>
          </w:p>
        </w:tc>
        <w:tc>
          <w:tcPr>
            <w:tcW w:w="6000" w:type="dxa"/>
            <w:tcBorders>
              <w:top w:val="nil"/>
              <w:left w:val="nil"/>
              <w:bottom w:val="single" w:sz="4" w:space="0" w:color="auto"/>
              <w:right w:val="single" w:sz="4" w:space="0" w:color="auto"/>
            </w:tcBorders>
            <w:shd w:val="clear" w:color="auto" w:fill="auto"/>
            <w:noWrap/>
            <w:vAlign w:val="bottom"/>
            <w:hideMark/>
          </w:tcPr>
          <w:p w:rsidR="001451A7" w:rsidRPr="00A366F7" w:rsidRDefault="001451A7" w:rsidP="001451A7">
            <w:pPr>
              <w:suppressAutoHyphens w:val="0"/>
              <w:spacing w:after="0" w:line="240" w:lineRule="auto"/>
              <w:jc w:val="left"/>
              <w:rPr>
                <w:rFonts w:eastAsia="Times New Roman" w:cs="Times New Roman"/>
                <w:color w:val="000000"/>
                <w:lang w:eastAsia="cs-CZ"/>
              </w:rPr>
            </w:pPr>
            <w:r w:rsidRPr="00A366F7">
              <w:rPr>
                <w:rFonts w:eastAsia="Times New Roman" w:cs="Times New Roman"/>
                <w:color w:val="000000"/>
                <w:lang w:eastAsia="cs-CZ"/>
              </w:rPr>
              <w:t xml:space="preserve">Ekologicky významné prvky </w:t>
            </w:r>
          </w:p>
        </w:tc>
      </w:tr>
      <w:tr w:rsidR="001451A7" w:rsidRPr="00A366F7" w:rsidTr="001451A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451A7" w:rsidRPr="00A366F7" w:rsidRDefault="001451A7" w:rsidP="001451A7">
            <w:pPr>
              <w:suppressAutoHyphens w:val="0"/>
              <w:spacing w:after="0" w:line="240" w:lineRule="auto"/>
              <w:jc w:val="center"/>
              <w:rPr>
                <w:rFonts w:eastAsia="Times New Roman" w:cs="Times New Roman"/>
                <w:color w:val="000000"/>
                <w:lang w:eastAsia="cs-CZ"/>
              </w:rPr>
            </w:pPr>
            <w:r w:rsidRPr="00A366F7">
              <w:rPr>
                <w:rFonts w:eastAsia="Times New Roman" w:cs="Times New Roman"/>
                <w:color w:val="000000"/>
                <w:lang w:eastAsia="cs-CZ"/>
              </w:rPr>
              <w:t>EZ</w:t>
            </w:r>
          </w:p>
        </w:tc>
        <w:tc>
          <w:tcPr>
            <w:tcW w:w="6000" w:type="dxa"/>
            <w:tcBorders>
              <w:top w:val="nil"/>
              <w:left w:val="nil"/>
              <w:bottom w:val="single" w:sz="4" w:space="0" w:color="auto"/>
              <w:right w:val="single" w:sz="4" w:space="0" w:color="auto"/>
            </w:tcBorders>
            <w:shd w:val="clear" w:color="auto" w:fill="auto"/>
            <w:noWrap/>
            <w:vAlign w:val="bottom"/>
            <w:hideMark/>
          </w:tcPr>
          <w:p w:rsidR="001451A7" w:rsidRPr="00A366F7" w:rsidRDefault="001451A7" w:rsidP="001451A7">
            <w:pPr>
              <w:suppressAutoHyphens w:val="0"/>
              <w:spacing w:after="0" w:line="240" w:lineRule="auto"/>
              <w:jc w:val="left"/>
              <w:rPr>
                <w:rFonts w:eastAsia="Times New Roman" w:cs="Times New Roman"/>
                <w:color w:val="000000"/>
                <w:lang w:eastAsia="cs-CZ"/>
              </w:rPr>
            </w:pPr>
            <w:r w:rsidRPr="00A366F7">
              <w:rPr>
                <w:rFonts w:eastAsia="Times New Roman" w:cs="Times New Roman"/>
                <w:color w:val="000000"/>
                <w:lang w:eastAsia="cs-CZ"/>
              </w:rPr>
              <w:t>Ekologické zemědělství</w:t>
            </w:r>
          </w:p>
        </w:tc>
      </w:tr>
      <w:tr w:rsidR="001451A7" w:rsidRPr="00A366F7" w:rsidTr="001451A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451A7" w:rsidRPr="00A366F7" w:rsidRDefault="001451A7" w:rsidP="001451A7">
            <w:pPr>
              <w:suppressAutoHyphens w:val="0"/>
              <w:spacing w:after="0" w:line="240" w:lineRule="auto"/>
              <w:jc w:val="center"/>
              <w:rPr>
                <w:rFonts w:eastAsia="Times New Roman" w:cs="Times New Roman"/>
                <w:color w:val="000000"/>
                <w:lang w:eastAsia="cs-CZ"/>
              </w:rPr>
            </w:pPr>
            <w:r w:rsidRPr="00A366F7">
              <w:rPr>
                <w:rFonts w:eastAsia="Times New Roman" w:cs="Times New Roman"/>
                <w:color w:val="000000"/>
                <w:lang w:eastAsia="cs-CZ"/>
              </w:rPr>
              <w:t>G</w:t>
            </w:r>
          </w:p>
        </w:tc>
        <w:tc>
          <w:tcPr>
            <w:tcW w:w="6000" w:type="dxa"/>
            <w:tcBorders>
              <w:top w:val="nil"/>
              <w:left w:val="nil"/>
              <w:bottom w:val="single" w:sz="4" w:space="0" w:color="auto"/>
              <w:right w:val="single" w:sz="4" w:space="0" w:color="auto"/>
            </w:tcBorders>
            <w:shd w:val="clear" w:color="auto" w:fill="auto"/>
            <w:noWrap/>
            <w:vAlign w:val="bottom"/>
            <w:hideMark/>
          </w:tcPr>
          <w:p w:rsidR="001451A7" w:rsidRPr="00A366F7" w:rsidRDefault="001451A7" w:rsidP="001451A7">
            <w:pPr>
              <w:suppressAutoHyphens w:val="0"/>
              <w:spacing w:after="0" w:line="240" w:lineRule="auto"/>
              <w:jc w:val="left"/>
              <w:rPr>
                <w:rFonts w:eastAsia="Times New Roman" w:cs="Times New Roman"/>
                <w:color w:val="000000"/>
                <w:lang w:eastAsia="cs-CZ"/>
              </w:rPr>
            </w:pPr>
            <w:r w:rsidRPr="00A366F7">
              <w:rPr>
                <w:rFonts w:eastAsia="Times New Roman" w:cs="Times New Roman"/>
                <w:color w:val="000000"/>
                <w:lang w:eastAsia="cs-CZ"/>
              </w:rPr>
              <w:t>Travní porost na orné půdě</w:t>
            </w:r>
          </w:p>
        </w:tc>
      </w:tr>
      <w:tr w:rsidR="001451A7" w:rsidRPr="00A366F7" w:rsidTr="001451A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451A7" w:rsidRPr="00A366F7" w:rsidRDefault="001451A7" w:rsidP="001451A7">
            <w:pPr>
              <w:suppressAutoHyphens w:val="0"/>
              <w:spacing w:after="0" w:line="240" w:lineRule="auto"/>
              <w:jc w:val="center"/>
              <w:rPr>
                <w:rFonts w:eastAsia="Times New Roman" w:cs="Times New Roman"/>
                <w:color w:val="000000"/>
                <w:lang w:eastAsia="cs-CZ"/>
              </w:rPr>
            </w:pPr>
            <w:r w:rsidRPr="00A366F7">
              <w:rPr>
                <w:rFonts w:eastAsia="Times New Roman" w:cs="Times New Roman"/>
                <w:color w:val="000000"/>
                <w:lang w:eastAsia="cs-CZ"/>
              </w:rPr>
              <w:t>J</w:t>
            </w:r>
          </w:p>
        </w:tc>
        <w:tc>
          <w:tcPr>
            <w:tcW w:w="6000" w:type="dxa"/>
            <w:tcBorders>
              <w:top w:val="nil"/>
              <w:left w:val="nil"/>
              <w:bottom w:val="single" w:sz="4" w:space="0" w:color="auto"/>
              <w:right w:val="single" w:sz="4" w:space="0" w:color="auto"/>
            </w:tcBorders>
            <w:shd w:val="clear" w:color="auto" w:fill="auto"/>
            <w:noWrap/>
            <w:vAlign w:val="bottom"/>
            <w:hideMark/>
          </w:tcPr>
          <w:p w:rsidR="001451A7" w:rsidRPr="00A366F7" w:rsidRDefault="001451A7" w:rsidP="001451A7">
            <w:pPr>
              <w:suppressAutoHyphens w:val="0"/>
              <w:spacing w:after="0" w:line="240" w:lineRule="auto"/>
              <w:jc w:val="left"/>
              <w:rPr>
                <w:rFonts w:eastAsia="Times New Roman" w:cs="Times New Roman"/>
                <w:color w:val="000000"/>
                <w:lang w:eastAsia="cs-CZ"/>
              </w:rPr>
            </w:pPr>
            <w:r w:rsidRPr="00A366F7">
              <w:rPr>
                <w:rFonts w:eastAsia="Times New Roman" w:cs="Times New Roman"/>
                <w:color w:val="000000"/>
                <w:lang w:eastAsia="cs-CZ"/>
              </w:rPr>
              <w:t>Jiná trvalá kultura</w:t>
            </w:r>
          </w:p>
        </w:tc>
      </w:tr>
      <w:tr w:rsidR="001451A7" w:rsidRPr="00A366F7" w:rsidTr="001451A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451A7" w:rsidRPr="00A366F7" w:rsidRDefault="001451A7" w:rsidP="001451A7">
            <w:pPr>
              <w:suppressAutoHyphens w:val="0"/>
              <w:spacing w:after="0" w:line="240" w:lineRule="auto"/>
              <w:jc w:val="center"/>
              <w:rPr>
                <w:rFonts w:eastAsia="Times New Roman" w:cs="Times New Roman"/>
                <w:color w:val="000000"/>
                <w:lang w:eastAsia="cs-CZ"/>
              </w:rPr>
            </w:pPr>
            <w:r w:rsidRPr="00A366F7">
              <w:rPr>
                <w:rFonts w:eastAsia="Times New Roman" w:cs="Times New Roman"/>
                <w:color w:val="000000"/>
                <w:lang w:eastAsia="cs-CZ"/>
              </w:rPr>
              <w:t>K</w:t>
            </w:r>
          </w:p>
        </w:tc>
        <w:tc>
          <w:tcPr>
            <w:tcW w:w="6000" w:type="dxa"/>
            <w:tcBorders>
              <w:top w:val="nil"/>
              <w:left w:val="nil"/>
              <w:bottom w:val="single" w:sz="4" w:space="0" w:color="auto"/>
              <w:right w:val="single" w:sz="4" w:space="0" w:color="auto"/>
            </w:tcBorders>
            <w:shd w:val="clear" w:color="auto" w:fill="auto"/>
            <w:noWrap/>
            <w:vAlign w:val="bottom"/>
            <w:hideMark/>
          </w:tcPr>
          <w:p w:rsidR="001451A7" w:rsidRPr="00A366F7" w:rsidRDefault="001451A7" w:rsidP="001451A7">
            <w:pPr>
              <w:suppressAutoHyphens w:val="0"/>
              <w:spacing w:after="0" w:line="240" w:lineRule="auto"/>
              <w:jc w:val="left"/>
              <w:rPr>
                <w:rFonts w:eastAsia="Times New Roman" w:cs="Times New Roman"/>
                <w:color w:val="000000"/>
                <w:lang w:eastAsia="cs-CZ"/>
              </w:rPr>
            </w:pPr>
            <w:r w:rsidRPr="00A366F7">
              <w:rPr>
                <w:rFonts w:eastAsia="Times New Roman" w:cs="Times New Roman"/>
                <w:color w:val="000000"/>
                <w:lang w:eastAsia="cs-CZ"/>
              </w:rPr>
              <w:t>Školka</w:t>
            </w:r>
          </w:p>
        </w:tc>
      </w:tr>
      <w:tr w:rsidR="001451A7" w:rsidRPr="00A366F7" w:rsidTr="001451A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451A7" w:rsidRPr="00A366F7" w:rsidRDefault="001451A7" w:rsidP="001451A7">
            <w:pPr>
              <w:suppressAutoHyphens w:val="0"/>
              <w:spacing w:after="0" w:line="240" w:lineRule="auto"/>
              <w:jc w:val="center"/>
              <w:rPr>
                <w:rFonts w:eastAsia="Times New Roman" w:cs="Times New Roman"/>
                <w:color w:val="000000"/>
                <w:lang w:eastAsia="cs-CZ"/>
              </w:rPr>
            </w:pPr>
            <w:r w:rsidRPr="00A366F7">
              <w:rPr>
                <w:rFonts w:eastAsia="Times New Roman" w:cs="Times New Roman"/>
                <w:color w:val="000000"/>
                <w:lang w:eastAsia="cs-CZ"/>
              </w:rPr>
              <w:t>KN</w:t>
            </w:r>
          </w:p>
        </w:tc>
        <w:tc>
          <w:tcPr>
            <w:tcW w:w="6000" w:type="dxa"/>
            <w:tcBorders>
              <w:top w:val="nil"/>
              <w:left w:val="nil"/>
              <w:bottom w:val="single" w:sz="4" w:space="0" w:color="auto"/>
              <w:right w:val="single" w:sz="4" w:space="0" w:color="auto"/>
            </w:tcBorders>
            <w:shd w:val="clear" w:color="auto" w:fill="auto"/>
            <w:noWrap/>
            <w:vAlign w:val="bottom"/>
            <w:hideMark/>
          </w:tcPr>
          <w:p w:rsidR="001451A7" w:rsidRPr="00A366F7" w:rsidRDefault="001451A7" w:rsidP="001451A7">
            <w:pPr>
              <w:suppressAutoHyphens w:val="0"/>
              <w:spacing w:after="0" w:line="240" w:lineRule="auto"/>
              <w:jc w:val="left"/>
              <w:rPr>
                <w:rFonts w:eastAsia="Times New Roman" w:cs="Times New Roman"/>
                <w:color w:val="000000"/>
                <w:lang w:eastAsia="cs-CZ"/>
              </w:rPr>
            </w:pPr>
            <w:r w:rsidRPr="00A366F7">
              <w:rPr>
                <w:rFonts w:eastAsia="Times New Roman" w:cs="Times New Roman"/>
                <w:color w:val="000000"/>
                <w:lang w:eastAsia="cs-CZ"/>
              </w:rPr>
              <w:t>Katastr nemovitostí</w:t>
            </w:r>
          </w:p>
        </w:tc>
      </w:tr>
      <w:tr w:rsidR="001451A7" w:rsidRPr="00A366F7" w:rsidTr="001451A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451A7" w:rsidRPr="00A366F7" w:rsidRDefault="001451A7" w:rsidP="001451A7">
            <w:pPr>
              <w:suppressAutoHyphens w:val="0"/>
              <w:spacing w:after="0" w:line="240" w:lineRule="auto"/>
              <w:jc w:val="center"/>
              <w:rPr>
                <w:rFonts w:eastAsia="Times New Roman" w:cs="Times New Roman"/>
                <w:color w:val="000000"/>
                <w:lang w:eastAsia="cs-CZ"/>
              </w:rPr>
            </w:pPr>
            <w:r w:rsidRPr="00A366F7">
              <w:rPr>
                <w:rFonts w:eastAsia="Times New Roman" w:cs="Times New Roman"/>
                <w:color w:val="000000"/>
                <w:lang w:eastAsia="cs-CZ"/>
              </w:rPr>
              <w:t>L</w:t>
            </w:r>
          </w:p>
        </w:tc>
        <w:tc>
          <w:tcPr>
            <w:tcW w:w="6000" w:type="dxa"/>
            <w:tcBorders>
              <w:top w:val="nil"/>
              <w:left w:val="nil"/>
              <w:bottom w:val="single" w:sz="4" w:space="0" w:color="auto"/>
              <w:right w:val="single" w:sz="4" w:space="0" w:color="auto"/>
            </w:tcBorders>
            <w:shd w:val="clear" w:color="auto" w:fill="auto"/>
            <w:noWrap/>
            <w:vAlign w:val="bottom"/>
            <w:hideMark/>
          </w:tcPr>
          <w:p w:rsidR="001451A7" w:rsidRPr="00A366F7" w:rsidRDefault="001451A7" w:rsidP="001451A7">
            <w:pPr>
              <w:suppressAutoHyphens w:val="0"/>
              <w:spacing w:after="0" w:line="240" w:lineRule="auto"/>
              <w:jc w:val="left"/>
              <w:rPr>
                <w:rFonts w:eastAsia="Times New Roman" w:cs="Times New Roman"/>
                <w:color w:val="000000"/>
                <w:lang w:eastAsia="cs-CZ"/>
              </w:rPr>
            </w:pPr>
            <w:r w:rsidRPr="00A366F7">
              <w:rPr>
                <w:rFonts w:eastAsia="Times New Roman" w:cs="Times New Roman"/>
                <w:color w:val="000000"/>
                <w:lang w:eastAsia="cs-CZ"/>
              </w:rPr>
              <w:t>Zalesněná půda</w:t>
            </w:r>
          </w:p>
        </w:tc>
      </w:tr>
      <w:tr w:rsidR="001451A7" w:rsidRPr="00A366F7" w:rsidTr="001451A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451A7" w:rsidRPr="00A366F7" w:rsidRDefault="001451A7" w:rsidP="001451A7">
            <w:pPr>
              <w:suppressAutoHyphens w:val="0"/>
              <w:spacing w:after="0" w:line="240" w:lineRule="auto"/>
              <w:jc w:val="center"/>
              <w:rPr>
                <w:rFonts w:eastAsia="Times New Roman" w:cs="Times New Roman"/>
                <w:color w:val="000000"/>
                <w:lang w:eastAsia="cs-CZ"/>
              </w:rPr>
            </w:pPr>
            <w:r w:rsidRPr="00A366F7">
              <w:rPr>
                <w:rFonts w:eastAsia="Times New Roman" w:cs="Times New Roman"/>
                <w:color w:val="000000"/>
                <w:lang w:eastAsia="cs-CZ"/>
              </w:rPr>
              <w:t>LPIS</w:t>
            </w:r>
          </w:p>
        </w:tc>
        <w:tc>
          <w:tcPr>
            <w:tcW w:w="6000" w:type="dxa"/>
            <w:tcBorders>
              <w:top w:val="nil"/>
              <w:left w:val="nil"/>
              <w:bottom w:val="single" w:sz="4" w:space="0" w:color="auto"/>
              <w:right w:val="single" w:sz="4" w:space="0" w:color="auto"/>
            </w:tcBorders>
            <w:shd w:val="clear" w:color="auto" w:fill="auto"/>
            <w:noWrap/>
            <w:vAlign w:val="bottom"/>
            <w:hideMark/>
          </w:tcPr>
          <w:p w:rsidR="001451A7" w:rsidRPr="00A366F7" w:rsidRDefault="001451A7" w:rsidP="001451A7">
            <w:pPr>
              <w:suppressAutoHyphens w:val="0"/>
              <w:spacing w:after="0" w:line="240" w:lineRule="auto"/>
              <w:jc w:val="left"/>
              <w:rPr>
                <w:rFonts w:eastAsia="Times New Roman" w:cs="Times New Roman"/>
                <w:color w:val="000000"/>
                <w:lang w:eastAsia="cs-CZ"/>
              </w:rPr>
            </w:pPr>
            <w:r w:rsidRPr="00A366F7">
              <w:rPr>
                <w:rFonts w:eastAsia="Times New Roman" w:cs="Times New Roman"/>
                <w:color w:val="000000"/>
                <w:lang w:eastAsia="cs-CZ"/>
              </w:rPr>
              <w:t xml:space="preserve">Land Parcel </w:t>
            </w:r>
            <w:proofErr w:type="spellStart"/>
            <w:r w:rsidRPr="00A366F7">
              <w:rPr>
                <w:rFonts w:eastAsia="Times New Roman" w:cs="Times New Roman"/>
                <w:color w:val="000000"/>
                <w:lang w:eastAsia="cs-CZ"/>
              </w:rPr>
              <w:t>Identification</w:t>
            </w:r>
            <w:proofErr w:type="spellEnd"/>
            <w:r w:rsidRPr="00A366F7">
              <w:rPr>
                <w:rFonts w:eastAsia="Times New Roman" w:cs="Times New Roman"/>
                <w:color w:val="000000"/>
                <w:lang w:eastAsia="cs-CZ"/>
              </w:rPr>
              <w:t xml:space="preserve"> </w:t>
            </w:r>
            <w:proofErr w:type="spellStart"/>
            <w:r w:rsidRPr="00A366F7">
              <w:rPr>
                <w:rFonts w:eastAsia="Times New Roman" w:cs="Times New Roman"/>
                <w:color w:val="000000"/>
                <w:lang w:eastAsia="cs-CZ"/>
              </w:rPr>
              <w:t>System</w:t>
            </w:r>
            <w:proofErr w:type="spellEnd"/>
          </w:p>
        </w:tc>
      </w:tr>
      <w:tr w:rsidR="001451A7" w:rsidRPr="00A366F7" w:rsidTr="001451A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451A7" w:rsidRPr="00A366F7" w:rsidRDefault="001451A7" w:rsidP="001451A7">
            <w:pPr>
              <w:suppressAutoHyphens w:val="0"/>
              <w:spacing w:after="0" w:line="240" w:lineRule="auto"/>
              <w:jc w:val="center"/>
              <w:rPr>
                <w:rFonts w:eastAsia="Times New Roman" w:cs="Times New Roman"/>
                <w:color w:val="000000"/>
                <w:lang w:eastAsia="cs-CZ"/>
              </w:rPr>
            </w:pPr>
            <w:r w:rsidRPr="00A366F7">
              <w:rPr>
                <w:rFonts w:eastAsia="Times New Roman" w:cs="Times New Roman"/>
                <w:color w:val="000000"/>
                <w:lang w:eastAsia="cs-CZ"/>
              </w:rPr>
              <w:t>M</w:t>
            </w:r>
          </w:p>
        </w:tc>
        <w:tc>
          <w:tcPr>
            <w:tcW w:w="6000" w:type="dxa"/>
            <w:tcBorders>
              <w:top w:val="nil"/>
              <w:left w:val="nil"/>
              <w:bottom w:val="single" w:sz="4" w:space="0" w:color="auto"/>
              <w:right w:val="single" w:sz="4" w:space="0" w:color="auto"/>
            </w:tcBorders>
            <w:shd w:val="clear" w:color="auto" w:fill="auto"/>
            <w:noWrap/>
            <w:vAlign w:val="bottom"/>
            <w:hideMark/>
          </w:tcPr>
          <w:p w:rsidR="001451A7" w:rsidRPr="00A366F7" w:rsidRDefault="001451A7" w:rsidP="001451A7">
            <w:pPr>
              <w:suppressAutoHyphens w:val="0"/>
              <w:spacing w:after="0" w:line="240" w:lineRule="auto"/>
              <w:jc w:val="left"/>
              <w:rPr>
                <w:rFonts w:eastAsia="Times New Roman" w:cs="Times New Roman"/>
                <w:color w:val="000000"/>
                <w:lang w:eastAsia="cs-CZ"/>
              </w:rPr>
            </w:pPr>
            <w:r w:rsidRPr="00A366F7">
              <w:rPr>
                <w:rFonts w:eastAsia="Times New Roman" w:cs="Times New Roman"/>
                <w:color w:val="000000"/>
                <w:lang w:eastAsia="cs-CZ"/>
              </w:rPr>
              <w:t>Mimoprodukční plocha</w:t>
            </w:r>
          </w:p>
        </w:tc>
      </w:tr>
      <w:tr w:rsidR="001451A7" w:rsidRPr="00A366F7" w:rsidTr="001451A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451A7" w:rsidRPr="00A366F7" w:rsidRDefault="001451A7" w:rsidP="001451A7">
            <w:pPr>
              <w:suppressAutoHyphens w:val="0"/>
              <w:spacing w:after="0" w:line="240" w:lineRule="auto"/>
              <w:jc w:val="center"/>
              <w:rPr>
                <w:rFonts w:eastAsia="Times New Roman" w:cs="Times New Roman"/>
                <w:color w:val="000000"/>
                <w:lang w:eastAsia="cs-CZ"/>
              </w:rPr>
            </w:pPr>
            <w:r w:rsidRPr="00A366F7">
              <w:rPr>
                <w:rFonts w:eastAsia="Times New Roman" w:cs="Times New Roman"/>
                <w:color w:val="000000"/>
                <w:lang w:eastAsia="cs-CZ"/>
              </w:rPr>
              <w:t>NP</w:t>
            </w:r>
          </w:p>
        </w:tc>
        <w:tc>
          <w:tcPr>
            <w:tcW w:w="6000" w:type="dxa"/>
            <w:tcBorders>
              <w:top w:val="nil"/>
              <w:left w:val="nil"/>
              <w:bottom w:val="single" w:sz="4" w:space="0" w:color="auto"/>
              <w:right w:val="single" w:sz="4" w:space="0" w:color="auto"/>
            </w:tcBorders>
            <w:shd w:val="clear" w:color="auto" w:fill="auto"/>
            <w:noWrap/>
            <w:vAlign w:val="bottom"/>
            <w:hideMark/>
          </w:tcPr>
          <w:p w:rsidR="001451A7" w:rsidRPr="00A366F7" w:rsidRDefault="001451A7" w:rsidP="001451A7">
            <w:pPr>
              <w:suppressAutoHyphens w:val="0"/>
              <w:spacing w:after="0" w:line="240" w:lineRule="auto"/>
              <w:jc w:val="left"/>
              <w:rPr>
                <w:rFonts w:eastAsia="Times New Roman" w:cs="Times New Roman"/>
                <w:color w:val="000000"/>
                <w:lang w:eastAsia="cs-CZ"/>
              </w:rPr>
            </w:pPr>
            <w:r w:rsidRPr="00A366F7">
              <w:rPr>
                <w:rFonts w:eastAsia="Times New Roman" w:cs="Times New Roman"/>
                <w:color w:val="000000"/>
                <w:lang w:eastAsia="cs-CZ"/>
              </w:rPr>
              <w:t>Nezpůsobilá plocha</w:t>
            </w:r>
          </w:p>
        </w:tc>
      </w:tr>
      <w:tr w:rsidR="001451A7" w:rsidRPr="00A366F7" w:rsidTr="001451A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451A7" w:rsidRPr="00A366F7" w:rsidRDefault="001451A7" w:rsidP="001451A7">
            <w:pPr>
              <w:suppressAutoHyphens w:val="0"/>
              <w:spacing w:after="0" w:line="240" w:lineRule="auto"/>
              <w:jc w:val="center"/>
              <w:rPr>
                <w:rFonts w:eastAsia="Times New Roman" w:cs="Times New Roman"/>
                <w:color w:val="000000"/>
                <w:lang w:eastAsia="cs-CZ"/>
              </w:rPr>
            </w:pPr>
            <w:r w:rsidRPr="00A366F7">
              <w:rPr>
                <w:rFonts w:eastAsia="Times New Roman" w:cs="Times New Roman"/>
                <w:color w:val="000000"/>
                <w:lang w:eastAsia="cs-CZ"/>
              </w:rPr>
              <w:t>O</w:t>
            </w:r>
          </w:p>
        </w:tc>
        <w:tc>
          <w:tcPr>
            <w:tcW w:w="6000" w:type="dxa"/>
            <w:tcBorders>
              <w:top w:val="nil"/>
              <w:left w:val="nil"/>
              <w:bottom w:val="single" w:sz="4" w:space="0" w:color="auto"/>
              <w:right w:val="single" w:sz="4" w:space="0" w:color="auto"/>
            </w:tcBorders>
            <w:shd w:val="clear" w:color="auto" w:fill="auto"/>
            <w:noWrap/>
            <w:vAlign w:val="bottom"/>
            <w:hideMark/>
          </w:tcPr>
          <w:p w:rsidR="001451A7" w:rsidRPr="00A366F7" w:rsidRDefault="001451A7" w:rsidP="001451A7">
            <w:pPr>
              <w:suppressAutoHyphens w:val="0"/>
              <w:spacing w:after="0" w:line="240" w:lineRule="auto"/>
              <w:jc w:val="left"/>
              <w:rPr>
                <w:rFonts w:eastAsia="Times New Roman" w:cs="Times New Roman"/>
                <w:color w:val="000000"/>
                <w:lang w:eastAsia="cs-CZ"/>
              </w:rPr>
            </w:pPr>
            <w:r w:rsidRPr="00A366F7">
              <w:rPr>
                <w:rFonts w:eastAsia="Times New Roman" w:cs="Times New Roman"/>
                <w:color w:val="000000"/>
                <w:lang w:eastAsia="cs-CZ"/>
              </w:rPr>
              <w:t>Jiná kultura</w:t>
            </w:r>
          </w:p>
        </w:tc>
      </w:tr>
      <w:tr w:rsidR="001451A7" w:rsidRPr="00A366F7" w:rsidTr="001451A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451A7" w:rsidRPr="00A366F7" w:rsidRDefault="001451A7" w:rsidP="001451A7">
            <w:pPr>
              <w:suppressAutoHyphens w:val="0"/>
              <w:spacing w:after="0" w:line="240" w:lineRule="auto"/>
              <w:jc w:val="center"/>
              <w:rPr>
                <w:rFonts w:eastAsia="Times New Roman" w:cs="Times New Roman"/>
                <w:color w:val="000000"/>
                <w:lang w:eastAsia="cs-CZ"/>
              </w:rPr>
            </w:pPr>
            <w:r w:rsidRPr="00A366F7">
              <w:rPr>
                <w:rFonts w:eastAsia="Times New Roman" w:cs="Times New Roman"/>
                <w:color w:val="000000"/>
                <w:lang w:eastAsia="cs-CZ"/>
              </w:rPr>
              <w:t>OPŽL</w:t>
            </w:r>
          </w:p>
        </w:tc>
        <w:tc>
          <w:tcPr>
            <w:tcW w:w="6000" w:type="dxa"/>
            <w:tcBorders>
              <w:top w:val="nil"/>
              <w:left w:val="nil"/>
              <w:bottom w:val="single" w:sz="4" w:space="0" w:color="auto"/>
              <w:right w:val="single" w:sz="4" w:space="0" w:color="auto"/>
            </w:tcBorders>
            <w:shd w:val="clear" w:color="auto" w:fill="auto"/>
            <w:noWrap/>
            <w:vAlign w:val="bottom"/>
            <w:hideMark/>
          </w:tcPr>
          <w:p w:rsidR="001451A7" w:rsidRPr="00A366F7" w:rsidRDefault="001451A7" w:rsidP="001451A7">
            <w:pPr>
              <w:suppressAutoHyphens w:val="0"/>
              <w:spacing w:after="0" w:line="240" w:lineRule="auto"/>
              <w:jc w:val="left"/>
              <w:rPr>
                <w:rFonts w:eastAsia="Times New Roman" w:cs="Times New Roman"/>
                <w:color w:val="000000"/>
                <w:lang w:eastAsia="cs-CZ"/>
              </w:rPr>
            </w:pPr>
            <w:r w:rsidRPr="00A366F7">
              <w:rPr>
                <w:rFonts w:eastAsia="Times New Roman" w:cs="Times New Roman"/>
                <w:color w:val="000000"/>
                <w:lang w:eastAsia="cs-CZ"/>
              </w:rPr>
              <w:t xml:space="preserve">Oddělení příjmu žádostí a LPIS </w:t>
            </w:r>
          </w:p>
        </w:tc>
      </w:tr>
      <w:tr w:rsidR="001451A7" w:rsidRPr="00A366F7" w:rsidTr="001451A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451A7" w:rsidRPr="00A366F7" w:rsidRDefault="001451A7" w:rsidP="001451A7">
            <w:pPr>
              <w:suppressAutoHyphens w:val="0"/>
              <w:spacing w:after="0" w:line="240" w:lineRule="auto"/>
              <w:jc w:val="center"/>
              <w:rPr>
                <w:rFonts w:eastAsia="Times New Roman" w:cs="Times New Roman"/>
                <w:color w:val="000000"/>
                <w:lang w:eastAsia="cs-CZ"/>
              </w:rPr>
            </w:pPr>
            <w:r w:rsidRPr="00A366F7">
              <w:rPr>
                <w:rFonts w:eastAsia="Times New Roman" w:cs="Times New Roman"/>
                <w:color w:val="000000"/>
                <w:lang w:eastAsia="cs-CZ"/>
              </w:rPr>
              <w:t>OTP</w:t>
            </w:r>
          </w:p>
        </w:tc>
        <w:tc>
          <w:tcPr>
            <w:tcW w:w="6000" w:type="dxa"/>
            <w:tcBorders>
              <w:top w:val="nil"/>
              <w:left w:val="nil"/>
              <w:bottom w:val="single" w:sz="4" w:space="0" w:color="auto"/>
              <w:right w:val="single" w:sz="4" w:space="0" w:color="auto"/>
            </w:tcBorders>
            <w:shd w:val="clear" w:color="auto" w:fill="auto"/>
            <w:noWrap/>
            <w:vAlign w:val="bottom"/>
            <w:hideMark/>
          </w:tcPr>
          <w:p w:rsidR="001451A7" w:rsidRPr="00A366F7" w:rsidRDefault="001451A7" w:rsidP="001451A7">
            <w:pPr>
              <w:suppressAutoHyphens w:val="0"/>
              <w:spacing w:after="0" w:line="240" w:lineRule="auto"/>
              <w:jc w:val="left"/>
              <w:rPr>
                <w:rFonts w:eastAsia="Times New Roman" w:cs="Times New Roman"/>
                <w:color w:val="000000"/>
                <w:lang w:eastAsia="cs-CZ"/>
              </w:rPr>
            </w:pPr>
            <w:r w:rsidRPr="00A366F7">
              <w:rPr>
                <w:rFonts w:eastAsia="Times New Roman" w:cs="Times New Roman"/>
                <w:color w:val="000000"/>
                <w:lang w:eastAsia="cs-CZ"/>
              </w:rPr>
              <w:t>Obnova trvalého travního porostu</w:t>
            </w:r>
          </w:p>
        </w:tc>
      </w:tr>
      <w:tr w:rsidR="001451A7" w:rsidRPr="00A366F7" w:rsidTr="001451A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451A7" w:rsidRPr="00A366F7" w:rsidRDefault="001451A7" w:rsidP="001451A7">
            <w:pPr>
              <w:suppressAutoHyphens w:val="0"/>
              <w:spacing w:after="0" w:line="240" w:lineRule="auto"/>
              <w:jc w:val="center"/>
              <w:rPr>
                <w:rFonts w:eastAsia="Times New Roman" w:cs="Times New Roman"/>
                <w:color w:val="000000"/>
                <w:lang w:eastAsia="cs-CZ"/>
              </w:rPr>
            </w:pPr>
            <w:r w:rsidRPr="00A366F7">
              <w:rPr>
                <w:rFonts w:eastAsia="Times New Roman" w:cs="Times New Roman"/>
                <w:color w:val="000000"/>
                <w:lang w:eastAsia="cs-CZ"/>
              </w:rPr>
              <w:t>PB</w:t>
            </w:r>
          </w:p>
        </w:tc>
        <w:tc>
          <w:tcPr>
            <w:tcW w:w="6000" w:type="dxa"/>
            <w:tcBorders>
              <w:top w:val="nil"/>
              <w:left w:val="nil"/>
              <w:bottom w:val="single" w:sz="4" w:space="0" w:color="auto"/>
              <w:right w:val="single" w:sz="4" w:space="0" w:color="auto"/>
            </w:tcBorders>
            <w:shd w:val="clear" w:color="auto" w:fill="auto"/>
            <w:noWrap/>
            <w:vAlign w:val="bottom"/>
            <w:hideMark/>
          </w:tcPr>
          <w:p w:rsidR="001451A7" w:rsidRPr="00A366F7" w:rsidRDefault="001451A7" w:rsidP="001451A7">
            <w:pPr>
              <w:suppressAutoHyphens w:val="0"/>
              <w:spacing w:after="0" w:line="240" w:lineRule="auto"/>
              <w:jc w:val="left"/>
              <w:rPr>
                <w:rFonts w:eastAsia="Times New Roman" w:cs="Times New Roman"/>
                <w:color w:val="000000"/>
                <w:lang w:eastAsia="cs-CZ"/>
              </w:rPr>
            </w:pPr>
            <w:r w:rsidRPr="00A366F7">
              <w:rPr>
                <w:rFonts w:eastAsia="Times New Roman" w:cs="Times New Roman"/>
                <w:color w:val="000000"/>
                <w:lang w:eastAsia="cs-CZ"/>
              </w:rPr>
              <w:t>Půdní blok</w:t>
            </w:r>
          </w:p>
        </w:tc>
      </w:tr>
      <w:tr w:rsidR="001451A7" w:rsidRPr="00A366F7" w:rsidTr="001451A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451A7" w:rsidRPr="00A366F7" w:rsidRDefault="001451A7" w:rsidP="001451A7">
            <w:pPr>
              <w:suppressAutoHyphens w:val="0"/>
              <w:spacing w:after="0" w:line="240" w:lineRule="auto"/>
              <w:jc w:val="center"/>
              <w:rPr>
                <w:rFonts w:eastAsia="Times New Roman" w:cs="Times New Roman"/>
                <w:color w:val="000000"/>
                <w:lang w:eastAsia="cs-CZ"/>
              </w:rPr>
            </w:pPr>
            <w:r w:rsidRPr="00A366F7">
              <w:rPr>
                <w:rFonts w:eastAsia="Times New Roman" w:cs="Times New Roman"/>
                <w:color w:val="000000"/>
                <w:lang w:eastAsia="cs-CZ"/>
              </w:rPr>
              <w:t>PO</w:t>
            </w:r>
          </w:p>
        </w:tc>
        <w:tc>
          <w:tcPr>
            <w:tcW w:w="6000" w:type="dxa"/>
            <w:tcBorders>
              <w:top w:val="nil"/>
              <w:left w:val="nil"/>
              <w:bottom w:val="single" w:sz="4" w:space="0" w:color="auto"/>
              <w:right w:val="single" w:sz="4" w:space="0" w:color="auto"/>
            </w:tcBorders>
            <w:shd w:val="clear" w:color="auto" w:fill="auto"/>
            <w:noWrap/>
            <w:vAlign w:val="bottom"/>
            <w:hideMark/>
          </w:tcPr>
          <w:p w:rsidR="001451A7" w:rsidRPr="00A366F7" w:rsidRDefault="001451A7" w:rsidP="001451A7">
            <w:pPr>
              <w:suppressAutoHyphens w:val="0"/>
              <w:spacing w:after="0" w:line="240" w:lineRule="auto"/>
              <w:jc w:val="left"/>
              <w:rPr>
                <w:rFonts w:eastAsia="Times New Roman" w:cs="Times New Roman"/>
                <w:color w:val="000000"/>
                <w:lang w:eastAsia="cs-CZ"/>
              </w:rPr>
            </w:pPr>
            <w:r w:rsidRPr="00A366F7">
              <w:rPr>
                <w:rFonts w:eastAsia="Times New Roman" w:cs="Times New Roman"/>
                <w:color w:val="000000"/>
                <w:lang w:eastAsia="cs-CZ"/>
              </w:rPr>
              <w:t>Přechodné období ekologického zemědělství</w:t>
            </w:r>
          </w:p>
        </w:tc>
      </w:tr>
      <w:tr w:rsidR="001451A7" w:rsidRPr="00A366F7" w:rsidTr="001451A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451A7" w:rsidRPr="00A366F7" w:rsidRDefault="001451A7" w:rsidP="001451A7">
            <w:pPr>
              <w:suppressAutoHyphens w:val="0"/>
              <w:spacing w:after="0" w:line="240" w:lineRule="auto"/>
              <w:jc w:val="center"/>
              <w:rPr>
                <w:rFonts w:eastAsia="Times New Roman" w:cs="Times New Roman"/>
                <w:color w:val="000000"/>
                <w:lang w:eastAsia="cs-CZ"/>
              </w:rPr>
            </w:pPr>
            <w:r w:rsidRPr="00A366F7">
              <w:rPr>
                <w:rFonts w:eastAsia="Times New Roman" w:cs="Times New Roman"/>
                <w:color w:val="000000"/>
                <w:lang w:eastAsia="cs-CZ"/>
              </w:rPr>
              <w:t>R</w:t>
            </w:r>
          </w:p>
        </w:tc>
        <w:tc>
          <w:tcPr>
            <w:tcW w:w="6000" w:type="dxa"/>
            <w:tcBorders>
              <w:top w:val="nil"/>
              <w:left w:val="nil"/>
              <w:bottom w:val="single" w:sz="4" w:space="0" w:color="auto"/>
              <w:right w:val="single" w:sz="4" w:space="0" w:color="auto"/>
            </w:tcBorders>
            <w:shd w:val="clear" w:color="auto" w:fill="auto"/>
            <w:noWrap/>
            <w:vAlign w:val="bottom"/>
            <w:hideMark/>
          </w:tcPr>
          <w:p w:rsidR="001451A7" w:rsidRPr="00A366F7" w:rsidRDefault="001451A7" w:rsidP="001451A7">
            <w:pPr>
              <w:suppressAutoHyphens w:val="0"/>
              <w:spacing w:after="0" w:line="240" w:lineRule="auto"/>
              <w:jc w:val="left"/>
              <w:rPr>
                <w:rFonts w:eastAsia="Times New Roman" w:cs="Times New Roman"/>
                <w:color w:val="000000"/>
                <w:lang w:eastAsia="cs-CZ"/>
              </w:rPr>
            </w:pPr>
            <w:r w:rsidRPr="00A366F7">
              <w:rPr>
                <w:rFonts w:eastAsia="Times New Roman" w:cs="Times New Roman"/>
                <w:color w:val="000000"/>
                <w:lang w:eastAsia="cs-CZ"/>
              </w:rPr>
              <w:t>Standardní orná půda</w:t>
            </w:r>
          </w:p>
        </w:tc>
      </w:tr>
      <w:tr w:rsidR="001451A7" w:rsidRPr="00A366F7" w:rsidTr="001451A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451A7" w:rsidRPr="00A366F7" w:rsidRDefault="001451A7" w:rsidP="001451A7">
            <w:pPr>
              <w:suppressAutoHyphens w:val="0"/>
              <w:spacing w:after="0" w:line="240" w:lineRule="auto"/>
              <w:jc w:val="center"/>
              <w:rPr>
                <w:rFonts w:eastAsia="Times New Roman" w:cs="Times New Roman"/>
                <w:color w:val="000000"/>
                <w:lang w:eastAsia="cs-CZ"/>
              </w:rPr>
            </w:pPr>
            <w:r w:rsidRPr="00A366F7">
              <w:rPr>
                <w:rFonts w:eastAsia="Times New Roman" w:cs="Times New Roman"/>
                <w:color w:val="000000"/>
                <w:lang w:eastAsia="cs-CZ"/>
              </w:rPr>
              <w:t>S</w:t>
            </w:r>
          </w:p>
        </w:tc>
        <w:tc>
          <w:tcPr>
            <w:tcW w:w="6000" w:type="dxa"/>
            <w:tcBorders>
              <w:top w:val="nil"/>
              <w:left w:val="nil"/>
              <w:bottom w:val="single" w:sz="4" w:space="0" w:color="auto"/>
              <w:right w:val="single" w:sz="4" w:space="0" w:color="auto"/>
            </w:tcBorders>
            <w:shd w:val="clear" w:color="auto" w:fill="auto"/>
            <w:noWrap/>
            <w:vAlign w:val="bottom"/>
            <w:hideMark/>
          </w:tcPr>
          <w:p w:rsidR="001451A7" w:rsidRPr="00A366F7" w:rsidRDefault="001451A7" w:rsidP="001451A7">
            <w:pPr>
              <w:suppressAutoHyphens w:val="0"/>
              <w:spacing w:after="0" w:line="240" w:lineRule="auto"/>
              <w:jc w:val="left"/>
              <w:rPr>
                <w:rFonts w:eastAsia="Times New Roman" w:cs="Times New Roman"/>
                <w:color w:val="000000"/>
                <w:lang w:eastAsia="cs-CZ"/>
              </w:rPr>
            </w:pPr>
            <w:r w:rsidRPr="00A366F7">
              <w:rPr>
                <w:rFonts w:eastAsia="Times New Roman" w:cs="Times New Roman"/>
                <w:color w:val="000000"/>
                <w:lang w:eastAsia="cs-CZ"/>
              </w:rPr>
              <w:t>Ovocný sad</w:t>
            </w:r>
          </w:p>
        </w:tc>
      </w:tr>
      <w:tr w:rsidR="001451A7" w:rsidRPr="00A366F7" w:rsidTr="001451A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451A7" w:rsidRPr="00A366F7" w:rsidRDefault="001451A7" w:rsidP="001451A7">
            <w:pPr>
              <w:suppressAutoHyphens w:val="0"/>
              <w:spacing w:after="0" w:line="240" w:lineRule="auto"/>
              <w:jc w:val="center"/>
              <w:rPr>
                <w:rFonts w:eastAsia="Times New Roman" w:cs="Times New Roman"/>
                <w:color w:val="000000"/>
                <w:lang w:eastAsia="cs-CZ"/>
              </w:rPr>
            </w:pPr>
            <w:r w:rsidRPr="00A366F7">
              <w:rPr>
                <w:rFonts w:eastAsia="Times New Roman" w:cs="Times New Roman"/>
                <w:color w:val="000000"/>
                <w:lang w:eastAsia="cs-CZ"/>
              </w:rPr>
              <w:t>SHP</w:t>
            </w:r>
          </w:p>
        </w:tc>
        <w:tc>
          <w:tcPr>
            <w:tcW w:w="6000" w:type="dxa"/>
            <w:tcBorders>
              <w:top w:val="nil"/>
              <w:left w:val="nil"/>
              <w:bottom w:val="single" w:sz="4" w:space="0" w:color="auto"/>
              <w:right w:val="single" w:sz="4" w:space="0" w:color="auto"/>
            </w:tcBorders>
            <w:shd w:val="clear" w:color="auto" w:fill="auto"/>
            <w:noWrap/>
            <w:vAlign w:val="bottom"/>
            <w:hideMark/>
          </w:tcPr>
          <w:p w:rsidR="001451A7" w:rsidRPr="00A366F7" w:rsidRDefault="001451A7" w:rsidP="001451A7">
            <w:pPr>
              <w:suppressAutoHyphens w:val="0"/>
              <w:spacing w:after="0" w:line="240" w:lineRule="auto"/>
              <w:jc w:val="left"/>
              <w:rPr>
                <w:rFonts w:eastAsia="Times New Roman" w:cs="Times New Roman"/>
                <w:color w:val="000000"/>
                <w:lang w:eastAsia="cs-CZ"/>
              </w:rPr>
            </w:pPr>
            <w:proofErr w:type="spellStart"/>
            <w:r w:rsidRPr="00A366F7">
              <w:rPr>
                <w:rFonts w:eastAsia="Times New Roman" w:cs="Times New Roman"/>
                <w:color w:val="000000"/>
                <w:lang w:eastAsia="cs-CZ"/>
              </w:rPr>
              <w:t>Shapefile</w:t>
            </w:r>
            <w:proofErr w:type="spellEnd"/>
          </w:p>
        </w:tc>
      </w:tr>
      <w:tr w:rsidR="001451A7" w:rsidRPr="00A366F7" w:rsidTr="001451A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451A7" w:rsidRPr="00A366F7" w:rsidRDefault="001451A7" w:rsidP="001451A7">
            <w:pPr>
              <w:suppressAutoHyphens w:val="0"/>
              <w:spacing w:after="0" w:line="240" w:lineRule="auto"/>
              <w:jc w:val="center"/>
              <w:rPr>
                <w:rFonts w:eastAsia="Times New Roman" w:cs="Times New Roman"/>
                <w:color w:val="000000"/>
                <w:lang w:eastAsia="cs-CZ"/>
              </w:rPr>
            </w:pPr>
            <w:r w:rsidRPr="00A366F7">
              <w:rPr>
                <w:rFonts w:eastAsia="Times New Roman" w:cs="Times New Roman"/>
                <w:color w:val="000000"/>
                <w:lang w:eastAsia="cs-CZ"/>
              </w:rPr>
              <w:t>S-JTSK</w:t>
            </w:r>
          </w:p>
        </w:tc>
        <w:tc>
          <w:tcPr>
            <w:tcW w:w="6000" w:type="dxa"/>
            <w:tcBorders>
              <w:top w:val="nil"/>
              <w:left w:val="nil"/>
              <w:bottom w:val="single" w:sz="4" w:space="0" w:color="auto"/>
              <w:right w:val="single" w:sz="4" w:space="0" w:color="auto"/>
            </w:tcBorders>
            <w:shd w:val="clear" w:color="auto" w:fill="auto"/>
            <w:noWrap/>
            <w:vAlign w:val="bottom"/>
            <w:hideMark/>
          </w:tcPr>
          <w:p w:rsidR="001451A7" w:rsidRPr="00A366F7" w:rsidRDefault="001451A7" w:rsidP="001451A7">
            <w:pPr>
              <w:suppressAutoHyphens w:val="0"/>
              <w:spacing w:after="0" w:line="240" w:lineRule="auto"/>
              <w:jc w:val="left"/>
              <w:rPr>
                <w:rFonts w:eastAsia="Times New Roman" w:cs="Times New Roman"/>
                <w:color w:val="000000"/>
                <w:lang w:eastAsia="cs-CZ"/>
              </w:rPr>
            </w:pPr>
            <w:r w:rsidRPr="00A366F7">
              <w:rPr>
                <w:rFonts w:eastAsia="Times New Roman" w:cs="Times New Roman"/>
                <w:color w:val="000000"/>
                <w:lang w:eastAsia="cs-CZ"/>
              </w:rPr>
              <w:t xml:space="preserve">Systém jednotné trigonometrické sítě katastrální </w:t>
            </w:r>
          </w:p>
        </w:tc>
      </w:tr>
      <w:tr w:rsidR="001451A7" w:rsidRPr="00A366F7" w:rsidTr="001451A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451A7" w:rsidRPr="00A366F7" w:rsidRDefault="001451A7" w:rsidP="001451A7">
            <w:pPr>
              <w:suppressAutoHyphens w:val="0"/>
              <w:spacing w:after="0" w:line="240" w:lineRule="auto"/>
              <w:jc w:val="center"/>
              <w:rPr>
                <w:rFonts w:eastAsia="Times New Roman" w:cs="Times New Roman"/>
                <w:color w:val="000000"/>
                <w:lang w:eastAsia="cs-CZ"/>
              </w:rPr>
            </w:pPr>
            <w:r w:rsidRPr="00A366F7">
              <w:rPr>
                <w:rFonts w:eastAsia="Times New Roman" w:cs="Times New Roman"/>
                <w:color w:val="000000"/>
                <w:lang w:eastAsia="cs-CZ"/>
              </w:rPr>
              <w:t>SW</w:t>
            </w:r>
          </w:p>
        </w:tc>
        <w:tc>
          <w:tcPr>
            <w:tcW w:w="6000" w:type="dxa"/>
            <w:tcBorders>
              <w:top w:val="nil"/>
              <w:left w:val="nil"/>
              <w:bottom w:val="single" w:sz="4" w:space="0" w:color="auto"/>
              <w:right w:val="single" w:sz="4" w:space="0" w:color="auto"/>
            </w:tcBorders>
            <w:shd w:val="clear" w:color="auto" w:fill="auto"/>
            <w:noWrap/>
            <w:vAlign w:val="bottom"/>
            <w:hideMark/>
          </w:tcPr>
          <w:p w:rsidR="001451A7" w:rsidRPr="00A366F7" w:rsidRDefault="001451A7" w:rsidP="001451A7">
            <w:pPr>
              <w:suppressAutoHyphens w:val="0"/>
              <w:spacing w:after="0" w:line="240" w:lineRule="auto"/>
              <w:jc w:val="left"/>
              <w:rPr>
                <w:rFonts w:eastAsia="Times New Roman" w:cs="Times New Roman"/>
                <w:color w:val="000000"/>
                <w:lang w:eastAsia="cs-CZ"/>
              </w:rPr>
            </w:pPr>
            <w:r w:rsidRPr="00A366F7">
              <w:rPr>
                <w:rFonts w:eastAsia="Times New Roman" w:cs="Times New Roman"/>
                <w:color w:val="000000"/>
                <w:lang w:eastAsia="cs-CZ"/>
              </w:rPr>
              <w:t>Software</w:t>
            </w:r>
          </w:p>
        </w:tc>
      </w:tr>
      <w:tr w:rsidR="001451A7" w:rsidRPr="00A366F7" w:rsidTr="001451A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451A7" w:rsidRPr="00A366F7" w:rsidRDefault="001451A7" w:rsidP="001451A7">
            <w:pPr>
              <w:suppressAutoHyphens w:val="0"/>
              <w:spacing w:after="0" w:line="240" w:lineRule="auto"/>
              <w:jc w:val="center"/>
              <w:rPr>
                <w:rFonts w:eastAsia="Times New Roman" w:cs="Times New Roman"/>
                <w:color w:val="000000"/>
                <w:lang w:eastAsia="cs-CZ"/>
              </w:rPr>
            </w:pPr>
            <w:r w:rsidRPr="00A366F7">
              <w:rPr>
                <w:rFonts w:eastAsia="Times New Roman" w:cs="Times New Roman"/>
                <w:color w:val="000000"/>
                <w:lang w:eastAsia="cs-CZ"/>
              </w:rPr>
              <w:t>T</w:t>
            </w:r>
          </w:p>
        </w:tc>
        <w:tc>
          <w:tcPr>
            <w:tcW w:w="6000" w:type="dxa"/>
            <w:tcBorders>
              <w:top w:val="nil"/>
              <w:left w:val="nil"/>
              <w:bottom w:val="single" w:sz="4" w:space="0" w:color="auto"/>
              <w:right w:val="single" w:sz="4" w:space="0" w:color="auto"/>
            </w:tcBorders>
            <w:shd w:val="clear" w:color="auto" w:fill="auto"/>
            <w:noWrap/>
            <w:vAlign w:val="bottom"/>
            <w:hideMark/>
          </w:tcPr>
          <w:p w:rsidR="001451A7" w:rsidRPr="00A366F7" w:rsidRDefault="001451A7" w:rsidP="001451A7">
            <w:pPr>
              <w:suppressAutoHyphens w:val="0"/>
              <w:spacing w:after="0" w:line="240" w:lineRule="auto"/>
              <w:jc w:val="left"/>
              <w:rPr>
                <w:rFonts w:eastAsia="Times New Roman" w:cs="Times New Roman"/>
                <w:color w:val="000000"/>
                <w:lang w:eastAsia="cs-CZ"/>
              </w:rPr>
            </w:pPr>
            <w:r w:rsidRPr="00A366F7">
              <w:rPr>
                <w:rFonts w:eastAsia="Times New Roman" w:cs="Times New Roman"/>
                <w:color w:val="000000"/>
                <w:lang w:eastAsia="cs-CZ"/>
              </w:rPr>
              <w:t>Trvalý travní porost</w:t>
            </w:r>
          </w:p>
        </w:tc>
      </w:tr>
      <w:tr w:rsidR="001451A7" w:rsidRPr="00A366F7" w:rsidTr="001451A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451A7" w:rsidRPr="00A366F7" w:rsidRDefault="001451A7" w:rsidP="001451A7">
            <w:pPr>
              <w:suppressAutoHyphens w:val="0"/>
              <w:spacing w:after="0" w:line="240" w:lineRule="auto"/>
              <w:jc w:val="center"/>
              <w:rPr>
                <w:rFonts w:eastAsia="Times New Roman" w:cs="Times New Roman"/>
                <w:color w:val="000000"/>
                <w:lang w:eastAsia="cs-CZ"/>
              </w:rPr>
            </w:pPr>
            <w:r w:rsidRPr="00A366F7">
              <w:rPr>
                <w:rFonts w:eastAsia="Times New Roman" w:cs="Times New Roman"/>
                <w:color w:val="000000"/>
                <w:lang w:eastAsia="cs-CZ"/>
              </w:rPr>
              <w:t>U</w:t>
            </w:r>
          </w:p>
        </w:tc>
        <w:tc>
          <w:tcPr>
            <w:tcW w:w="6000" w:type="dxa"/>
            <w:tcBorders>
              <w:top w:val="nil"/>
              <w:left w:val="nil"/>
              <w:bottom w:val="single" w:sz="4" w:space="0" w:color="auto"/>
              <w:right w:val="single" w:sz="4" w:space="0" w:color="auto"/>
            </w:tcBorders>
            <w:shd w:val="clear" w:color="auto" w:fill="auto"/>
            <w:noWrap/>
            <w:vAlign w:val="bottom"/>
            <w:hideMark/>
          </w:tcPr>
          <w:p w:rsidR="001451A7" w:rsidRPr="00A366F7" w:rsidRDefault="001451A7" w:rsidP="001451A7">
            <w:pPr>
              <w:suppressAutoHyphens w:val="0"/>
              <w:spacing w:after="0" w:line="240" w:lineRule="auto"/>
              <w:jc w:val="left"/>
              <w:rPr>
                <w:rFonts w:eastAsia="Times New Roman" w:cs="Times New Roman"/>
                <w:color w:val="000000"/>
                <w:lang w:eastAsia="cs-CZ"/>
              </w:rPr>
            </w:pPr>
            <w:r w:rsidRPr="00A366F7">
              <w:rPr>
                <w:rFonts w:eastAsia="Times New Roman" w:cs="Times New Roman"/>
                <w:color w:val="000000"/>
                <w:lang w:eastAsia="cs-CZ"/>
              </w:rPr>
              <w:t>Úhor</w:t>
            </w:r>
          </w:p>
        </w:tc>
      </w:tr>
      <w:tr w:rsidR="001451A7" w:rsidRPr="00A366F7" w:rsidTr="001451A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451A7" w:rsidRPr="00A366F7" w:rsidRDefault="001451A7" w:rsidP="001451A7">
            <w:pPr>
              <w:suppressAutoHyphens w:val="0"/>
              <w:spacing w:after="0" w:line="240" w:lineRule="auto"/>
              <w:jc w:val="center"/>
              <w:rPr>
                <w:rFonts w:eastAsia="Times New Roman" w:cs="Times New Roman"/>
                <w:color w:val="000000"/>
                <w:lang w:eastAsia="cs-CZ"/>
              </w:rPr>
            </w:pPr>
            <w:r w:rsidRPr="00A366F7">
              <w:rPr>
                <w:rFonts w:eastAsia="Times New Roman" w:cs="Times New Roman"/>
                <w:color w:val="000000"/>
                <w:lang w:eastAsia="cs-CZ"/>
              </w:rPr>
              <w:t>V</w:t>
            </w:r>
          </w:p>
        </w:tc>
        <w:tc>
          <w:tcPr>
            <w:tcW w:w="6000" w:type="dxa"/>
            <w:tcBorders>
              <w:top w:val="nil"/>
              <w:left w:val="nil"/>
              <w:bottom w:val="single" w:sz="4" w:space="0" w:color="auto"/>
              <w:right w:val="single" w:sz="4" w:space="0" w:color="auto"/>
            </w:tcBorders>
            <w:shd w:val="clear" w:color="auto" w:fill="auto"/>
            <w:noWrap/>
            <w:vAlign w:val="bottom"/>
            <w:hideMark/>
          </w:tcPr>
          <w:p w:rsidR="001451A7" w:rsidRPr="00A366F7" w:rsidRDefault="001451A7" w:rsidP="001451A7">
            <w:pPr>
              <w:suppressAutoHyphens w:val="0"/>
              <w:spacing w:after="0" w:line="240" w:lineRule="auto"/>
              <w:jc w:val="left"/>
              <w:rPr>
                <w:rFonts w:eastAsia="Times New Roman" w:cs="Times New Roman"/>
                <w:color w:val="000000"/>
                <w:lang w:eastAsia="cs-CZ"/>
              </w:rPr>
            </w:pPr>
            <w:r w:rsidRPr="00A366F7">
              <w:rPr>
                <w:rFonts w:eastAsia="Times New Roman" w:cs="Times New Roman"/>
                <w:color w:val="000000"/>
                <w:lang w:eastAsia="cs-CZ"/>
              </w:rPr>
              <w:t>Vinice</w:t>
            </w:r>
          </w:p>
        </w:tc>
      </w:tr>
      <w:tr w:rsidR="001451A7" w:rsidRPr="00A366F7" w:rsidTr="001451A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451A7" w:rsidRPr="00A366F7" w:rsidRDefault="001451A7" w:rsidP="001451A7">
            <w:pPr>
              <w:suppressAutoHyphens w:val="0"/>
              <w:spacing w:after="0" w:line="240" w:lineRule="auto"/>
              <w:jc w:val="center"/>
              <w:rPr>
                <w:rFonts w:eastAsia="Times New Roman" w:cs="Times New Roman"/>
                <w:color w:val="000000"/>
                <w:lang w:eastAsia="cs-CZ"/>
              </w:rPr>
            </w:pPr>
            <w:r w:rsidRPr="00A366F7">
              <w:rPr>
                <w:rFonts w:eastAsia="Times New Roman" w:cs="Times New Roman"/>
                <w:color w:val="000000"/>
                <w:lang w:eastAsia="cs-CZ"/>
              </w:rPr>
              <w:t>WMS</w:t>
            </w:r>
          </w:p>
        </w:tc>
        <w:tc>
          <w:tcPr>
            <w:tcW w:w="6000" w:type="dxa"/>
            <w:tcBorders>
              <w:top w:val="nil"/>
              <w:left w:val="nil"/>
              <w:bottom w:val="single" w:sz="4" w:space="0" w:color="auto"/>
              <w:right w:val="single" w:sz="4" w:space="0" w:color="auto"/>
            </w:tcBorders>
            <w:shd w:val="clear" w:color="auto" w:fill="auto"/>
            <w:noWrap/>
            <w:vAlign w:val="bottom"/>
            <w:hideMark/>
          </w:tcPr>
          <w:p w:rsidR="001451A7" w:rsidRPr="00A366F7" w:rsidRDefault="001451A7" w:rsidP="001451A7">
            <w:pPr>
              <w:suppressAutoHyphens w:val="0"/>
              <w:spacing w:after="0" w:line="240" w:lineRule="auto"/>
              <w:jc w:val="left"/>
              <w:rPr>
                <w:rFonts w:eastAsia="Times New Roman" w:cs="Times New Roman"/>
                <w:color w:val="000000"/>
                <w:lang w:eastAsia="cs-CZ"/>
              </w:rPr>
            </w:pPr>
            <w:r w:rsidRPr="00A366F7">
              <w:rPr>
                <w:rFonts w:eastAsia="Times New Roman" w:cs="Times New Roman"/>
                <w:color w:val="000000"/>
                <w:lang w:eastAsia="cs-CZ"/>
              </w:rPr>
              <w:t>Web Map Service</w:t>
            </w:r>
          </w:p>
        </w:tc>
      </w:tr>
    </w:tbl>
    <w:p w:rsidR="001451A7" w:rsidRPr="00A366F7" w:rsidRDefault="001451A7" w:rsidP="001451A7"/>
    <w:p w:rsidR="001451A7" w:rsidRPr="00A366F7" w:rsidRDefault="001451A7" w:rsidP="001451A7"/>
    <w:p w:rsidR="0041641C" w:rsidRPr="00A366F7" w:rsidRDefault="0041641C" w:rsidP="0041641C">
      <w:pPr>
        <w:spacing w:after="0"/>
      </w:pPr>
    </w:p>
    <w:sectPr w:rsidR="0041641C" w:rsidRPr="00A366F7" w:rsidSect="008413F7">
      <w:footerReference w:type="default" r:id="rId10"/>
      <w:pgSz w:w="11906" w:h="16838"/>
      <w:pgMar w:top="2268" w:right="1134" w:bottom="1134" w:left="1134" w:header="1701" w:footer="57" w:gutter="0"/>
      <w:pgNumType w:start="2"/>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2E6" w:rsidRDefault="00C722E6" w:rsidP="00F05E8A">
      <w:r>
        <w:separator/>
      </w:r>
    </w:p>
  </w:endnote>
  <w:endnote w:type="continuationSeparator" w:id="0">
    <w:p w:rsidR="00C722E6" w:rsidRDefault="00C722E6" w:rsidP="00F05E8A">
      <w:r>
        <w:continuationSeparator/>
      </w:r>
    </w:p>
  </w:endnote>
  <w:endnote w:type="continuationNotice" w:id="1">
    <w:p w:rsidR="00C722E6" w:rsidRDefault="00C722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EE"/>
    <w:family w:val="script"/>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3F7" w:rsidRDefault="008413F7">
    <w:pPr>
      <w:pStyle w:val="Zpat"/>
    </w:pPr>
  </w:p>
  <w:p w:rsidR="001451A7" w:rsidRDefault="001451A7" w:rsidP="00CC011B">
    <w:pPr>
      <w:pStyle w:val="Zpat"/>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6835890"/>
      <w:docPartObj>
        <w:docPartGallery w:val="Page Numbers (Bottom of Page)"/>
        <w:docPartUnique/>
      </w:docPartObj>
    </w:sdtPr>
    <w:sdtEndPr/>
    <w:sdtContent>
      <w:p w:rsidR="001451A7" w:rsidRDefault="001451A7">
        <w:pPr>
          <w:pStyle w:val="Zpat"/>
          <w:jc w:val="center"/>
        </w:pPr>
      </w:p>
      <w:tbl>
        <w:tblPr>
          <w:tblStyle w:val="Mkatabulky"/>
          <w:tblW w:w="97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1539"/>
          <w:gridCol w:w="2720"/>
          <w:gridCol w:w="3119"/>
        </w:tblGrid>
        <w:tr w:rsidR="001451A7" w:rsidRPr="00753A62" w:rsidTr="000E3652">
          <w:trPr>
            <w:jc w:val="center"/>
          </w:trPr>
          <w:tc>
            <w:tcPr>
              <w:tcW w:w="2409" w:type="dxa"/>
              <w:vAlign w:val="center"/>
            </w:tcPr>
            <w:p w:rsidR="001451A7" w:rsidRPr="005F703E" w:rsidRDefault="001451A7" w:rsidP="005A6B75">
              <w:pPr>
                <w:pStyle w:val="Zkladnodstavec"/>
                <w:rPr>
                  <w:rFonts w:ascii="Verdana" w:hAnsi="Verdana"/>
                  <w:w w:val="101"/>
                  <w:sz w:val="14"/>
                  <w:szCs w:val="14"/>
                </w:rPr>
              </w:pPr>
            </w:p>
          </w:tc>
          <w:tc>
            <w:tcPr>
              <w:tcW w:w="1539" w:type="dxa"/>
              <w:vAlign w:val="center"/>
            </w:tcPr>
            <w:p w:rsidR="001451A7" w:rsidRPr="005F703E" w:rsidRDefault="001451A7" w:rsidP="005A6B75">
              <w:pPr>
                <w:pStyle w:val="Zkladnodstavec"/>
                <w:rPr>
                  <w:rFonts w:ascii="Verdana" w:hAnsi="Verdana"/>
                  <w:w w:val="101"/>
                  <w:sz w:val="14"/>
                  <w:szCs w:val="14"/>
                </w:rPr>
              </w:pPr>
            </w:p>
          </w:tc>
          <w:tc>
            <w:tcPr>
              <w:tcW w:w="2720" w:type="dxa"/>
              <w:vAlign w:val="center"/>
            </w:tcPr>
            <w:p w:rsidR="001451A7" w:rsidRPr="005F703E" w:rsidRDefault="001451A7" w:rsidP="005A6B75">
              <w:pPr>
                <w:pStyle w:val="Zkladnodstavec"/>
                <w:jc w:val="right"/>
                <w:rPr>
                  <w:rFonts w:ascii="Verdana" w:hAnsi="Verdana"/>
                  <w:w w:val="101"/>
                  <w:sz w:val="14"/>
                  <w:szCs w:val="14"/>
                </w:rPr>
              </w:pPr>
            </w:p>
          </w:tc>
          <w:tc>
            <w:tcPr>
              <w:tcW w:w="3119" w:type="dxa"/>
              <w:vAlign w:val="center"/>
            </w:tcPr>
            <w:p w:rsidR="001451A7" w:rsidRPr="00753A62" w:rsidRDefault="001451A7" w:rsidP="005A6B75">
              <w:pPr>
                <w:pStyle w:val="Zkladnodstavec"/>
                <w:jc w:val="right"/>
                <w:rPr>
                  <w:rFonts w:ascii="Verdana" w:hAnsi="Verdana"/>
                  <w:w w:val="101"/>
                  <w:sz w:val="14"/>
                  <w:szCs w:val="14"/>
                </w:rPr>
              </w:pPr>
            </w:p>
          </w:tc>
        </w:tr>
        <w:tr w:rsidR="001451A7" w:rsidRPr="00753A62" w:rsidTr="000E3652">
          <w:trPr>
            <w:jc w:val="center"/>
          </w:trPr>
          <w:tc>
            <w:tcPr>
              <w:tcW w:w="2409" w:type="dxa"/>
              <w:vAlign w:val="center"/>
            </w:tcPr>
            <w:p w:rsidR="001451A7" w:rsidRPr="005F703E" w:rsidRDefault="001451A7" w:rsidP="005A6B75">
              <w:pPr>
                <w:pStyle w:val="Zkladnodstavec"/>
                <w:rPr>
                  <w:rFonts w:ascii="Verdana" w:hAnsi="Verdana"/>
                  <w:noProof/>
                  <w:sz w:val="14"/>
                  <w:szCs w:val="14"/>
                </w:rPr>
              </w:pPr>
            </w:p>
          </w:tc>
          <w:tc>
            <w:tcPr>
              <w:tcW w:w="1539" w:type="dxa"/>
              <w:vAlign w:val="center"/>
            </w:tcPr>
            <w:p w:rsidR="001451A7" w:rsidRPr="005F703E" w:rsidRDefault="001451A7" w:rsidP="005A6B75">
              <w:pPr>
                <w:pStyle w:val="Zkladnodstavec"/>
                <w:rPr>
                  <w:rFonts w:ascii="Verdana" w:hAnsi="Verdana"/>
                  <w:w w:val="101"/>
                  <w:sz w:val="14"/>
                  <w:szCs w:val="14"/>
                </w:rPr>
              </w:pPr>
            </w:p>
          </w:tc>
          <w:tc>
            <w:tcPr>
              <w:tcW w:w="2720" w:type="dxa"/>
              <w:vAlign w:val="center"/>
            </w:tcPr>
            <w:p w:rsidR="001451A7" w:rsidRPr="005F703E" w:rsidRDefault="001451A7" w:rsidP="005A6B75">
              <w:pPr>
                <w:pStyle w:val="Zkladnodstavec"/>
                <w:jc w:val="right"/>
                <w:rPr>
                  <w:rFonts w:ascii="Verdana" w:hAnsi="Verdana"/>
                  <w:w w:val="101"/>
                  <w:sz w:val="14"/>
                  <w:szCs w:val="14"/>
                </w:rPr>
              </w:pPr>
            </w:p>
          </w:tc>
          <w:tc>
            <w:tcPr>
              <w:tcW w:w="3119" w:type="dxa"/>
              <w:vAlign w:val="center"/>
            </w:tcPr>
            <w:p w:rsidR="001451A7" w:rsidRPr="005F703E" w:rsidRDefault="001451A7" w:rsidP="005A6B75">
              <w:pPr>
                <w:pStyle w:val="Zkladnodstavec"/>
                <w:jc w:val="right"/>
                <w:rPr>
                  <w:rFonts w:ascii="Verdana" w:hAnsi="Verdana"/>
                  <w:w w:val="101"/>
                  <w:sz w:val="14"/>
                  <w:szCs w:val="14"/>
                </w:rPr>
              </w:pPr>
            </w:p>
          </w:tc>
        </w:tr>
      </w:tbl>
      <w:p w:rsidR="001451A7" w:rsidRDefault="001451A7">
        <w:pPr>
          <w:pStyle w:val="Zpat"/>
          <w:jc w:val="center"/>
        </w:pPr>
        <w:r>
          <w:fldChar w:fldCharType="begin"/>
        </w:r>
        <w:r>
          <w:instrText>PAGE   \* MERGEFORMAT</w:instrText>
        </w:r>
        <w:r>
          <w:fldChar w:fldCharType="separate"/>
        </w:r>
        <w:r w:rsidR="00E12C0C">
          <w:rPr>
            <w:noProof/>
          </w:rPr>
          <w:t>22</w:t>
        </w:r>
        <w:r>
          <w:fldChar w:fldCharType="end"/>
        </w:r>
      </w:p>
    </w:sdtContent>
  </w:sdt>
  <w:p w:rsidR="001451A7" w:rsidRDefault="001451A7" w:rsidP="00CC011B">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2E6" w:rsidRDefault="00C722E6" w:rsidP="00F05E8A">
      <w:r>
        <w:separator/>
      </w:r>
    </w:p>
  </w:footnote>
  <w:footnote w:type="continuationSeparator" w:id="0">
    <w:p w:rsidR="00C722E6" w:rsidRDefault="00C722E6" w:rsidP="00F05E8A">
      <w:r>
        <w:continuationSeparator/>
      </w:r>
    </w:p>
  </w:footnote>
  <w:footnote w:type="continuationNotice" w:id="1">
    <w:p w:rsidR="00C722E6" w:rsidRDefault="00C722E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Monotype Corsiva" w:hAnsi="Monotype Corsiva" w:cs="Monotype Corsiva"/>
        <w:b/>
        <w:bCs/>
        <w:iCs/>
        <w:sz w:val="36"/>
        <w:szCs w:val="36"/>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multilevel"/>
    <w:tmpl w:val="00000004"/>
    <w:name w:val="WW8Num4"/>
    <w:lvl w:ilvl="0">
      <w:start w:val="1"/>
      <w:numFmt w:val="none"/>
      <w:pStyle w:val="Obr"/>
      <w:suff w:val="nothing"/>
      <w:lvlText w:val=""/>
      <w:lvlJc w:val="left"/>
      <w:pPr>
        <w:tabs>
          <w:tab w:val="num" w:pos="0"/>
        </w:tabs>
        <w:ind w:left="432" w:hanging="432"/>
      </w:pPr>
      <w:rPr>
        <w:rFonts w:ascii="Calibri" w:hAnsi="Calibri" w:cs="Times New Roman"/>
      </w:rPr>
    </w:lvl>
    <w:lvl w:ilvl="1">
      <w:start w:val="1"/>
      <w:numFmt w:val="none"/>
      <w:suff w:val="nothing"/>
      <w:lvlText w:val=""/>
      <w:lvlJc w:val="left"/>
      <w:pPr>
        <w:tabs>
          <w:tab w:val="num" w:pos="0"/>
        </w:tabs>
        <w:ind w:left="576" w:hanging="576"/>
      </w:pPr>
      <w:rPr>
        <w:rFonts w:ascii="Courier New" w:hAnsi="Courier New" w:cs="Times New Roman"/>
      </w:rPr>
    </w:lvl>
    <w:lvl w:ilvl="2">
      <w:start w:val="1"/>
      <w:numFmt w:val="none"/>
      <w:suff w:val="nothing"/>
      <w:lvlText w:val=""/>
      <w:lvlJc w:val="left"/>
      <w:pPr>
        <w:tabs>
          <w:tab w:val="num" w:pos="0"/>
        </w:tabs>
        <w:ind w:left="720" w:hanging="720"/>
      </w:pPr>
      <w:rPr>
        <w:rFonts w:ascii="Wingdings" w:hAnsi="Wingdings" w:cs="Wingdings"/>
        <w:b/>
        <w:bCs w:val="0"/>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5"/>
    <w:multiLevelType w:val="multilevel"/>
    <w:tmpl w:val="892001A4"/>
    <w:name w:val="WW8Num5"/>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Times New Roman"/>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Times New Roman"/>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Times New Roman"/>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6"/>
    <w:multiLevelType w:val="multilevel"/>
    <w:tmpl w:val="00DC5F82"/>
    <w:name w:val="WW8Num6"/>
    <w:lvl w:ilvl="0">
      <w:start w:val="1"/>
      <w:numFmt w:val="bullet"/>
      <w:lvlText w:val=""/>
      <w:lvlJc w:val="left"/>
      <w:pPr>
        <w:tabs>
          <w:tab w:val="num" w:pos="0"/>
        </w:tabs>
        <w:ind w:left="720" w:hanging="360"/>
      </w:pPr>
      <w:rPr>
        <w:rFonts w:ascii="Symbol" w:hAnsi="Symbol" w:hint="default"/>
        <w:b/>
        <w:color w:val="00000A"/>
      </w:rPr>
    </w:lvl>
    <w:lvl w:ilvl="1">
      <w:start w:val="1"/>
      <w:numFmt w:val="bullet"/>
      <w:lvlText w:val="o"/>
      <w:lvlJc w:val="left"/>
      <w:pPr>
        <w:tabs>
          <w:tab w:val="num" w:pos="0"/>
        </w:tabs>
        <w:ind w:left="1440" w:hanging="360"/>
      </w:pPr>
      <w:rPr>
        <w:rFonts w:ascii="Courier New" w:hAnsi="Courier New" w:cs="Times New Roman"/>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Times New Roman"/>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Times New Roman"/>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8"/>
    <w:multiLevelType w:val="multilevel"/>
    <w:tmpl w:val="00000008"/>
    <w:name w:val="WW8Num8"/>
    <w:lvl w:ilvl="0">
      <w:start w:val="1"/>
      <w:numFmt w:val="bullet"/>
      <w:lvlText w:val=""/>
      <w:lvlJc w:val="left"/>
      <w:pPr>
        <w:tabs>
          <w:tab w:val="num" w:pos="0"/>
        </w:tabs>
        <w:ind w:left="360" w:hanging="360"/>
      </w:pPr>
      <w:rPr>
        <w:rFonts w:ascii="Symbol" w:hAnsi="Symbol" w:cs="Courier New"/>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Courier New"/>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Courier New"/>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Courier New"/>
      </w:rPr>
    </w:lvl>
  </w:abstractNum>
  <w:abstractNum w:abstractNumId="5" w15:restartNumberingAfterBreak="0">
    <w:nsid w:val="00000009"/>
    <w:multiLevelType w:val="multilevel"/>
    <w:tmpl w:val="00000009"/>
    <w:name w:val="WW8Num9"/>
    <w:lvl w:ilvl="0">
      <w:start w:val="1"/>
      <w:numFmt w:val="bullet"/>
      <w:lvlText w:val=""/>
      <w:lvlJc w:val="left"/>
      <w:pPr>
        <w:tabs>
          <w:tab w:val="num" w:pos="360"/>
        </w:tabs>
        <w:ind w:left="360" w:hanging="360"/>
      </w:pPr>
      <w:rPr>
        <w:rFonts w:ascii="Symbol" w:hAnsi="Symbol" w:cs="Courier New"/>
      </w:rPr>
    </w:lvl>
    <w:lvl w:ilvl="1">
      <w:start w:val="1"/>
      <w:numFmt w:val="bullet"/>
      <w:lvlText w:val=""/>
      <w:lvlJc w:val="left"/>
      <w:pPr>
        <w:tabs>
          <w:tab w:val="num" w:pos="360"/>
        </w:tabs>
        <w:ind w:left="360" w:hanging="360"/>
      </w:pPr>
      <w:rPr>
        <w:rFonts w:ascii="Wingdings" w:hAnsi="Wingdings" w:cs="Times New Roman"/>
      </w:rPr>
    </w:lvl>
    <w:lvl w:ilvl="2">
      <w:start w:val="1"/>
      <w:numFmt w:val="bullet"/>
      <w:lvlText w:val=""/>
      <w:lvlJc w:val="left"/>
      <w:pPr>
        <w:tabs>
          <w:tab w:val="num" w:pos="1080"/>
        </w:tabs>
        <w:ind w:left="1080" w:hanging="360"/>
      </w:pPr>
      <w:rPr>
        <w:rFonts w:ascii="Wingdings" w:hAnsi="Wingdings" w:cs="Times New Roman"/>
      </w:rPr>
    </w:lvl>
    <w:lvl w:ilvl="3">
      <w:start w:val="1"/>
      <w:numFmt w:val="bullet"/>
      <w:lvlText w:val=""/>
      <w:lvlJc w:val="left"/>
      <w:pPr>
        <w:tabs>
          <w:tab w:val="num" w:pos="1800"/>
        </w:tabs>
        <w:ind w:left="1800" w:hanging="360"/>
      </w:pPr>
      <w:rPr>
        <w:rFonts w:ascii="Symbol" w:hAnsi="Symbol" w:cs="Symbol"/>
      </w:rPr>
    </w:lvl>
    <w:lvl w:ilvl="4">
      <w:start w:val="1"/>
      <w:numFmt w:val="bullet"/>
      <w:lvlText w:val="o"/>
      <w:lvlJc w:val="left"/>
      <w:pPr>
        <w:tabs>
          <w:tab w:val="num" w:pos="2520"/>
        </w:tabs>
        <w:ind w:left="2520" w:hanging="360"/>
      </w:pPr>
      <w:rPr>
        <w:rFonts w:ascii="Courier New" w:hAnsi="Courier New" w:cs="Times New Roman"/>
      </w:rPr>
    </w:lvl>
    <w:lvl w:ilvl="5">
      <w:start w:val="1"/>
      <w:numFmt w:val="bullet"/>
      <w:lvlText w:val=""/>
      <w:lvlJc w:val="left"/>
      <w:pPr>
        <w:tabs>
          <w:tab w:val="num" w:pos="3240"/>
        </w:tabs>
        <w:ind w:left="3240" w:hanging="360"/>
      </w:pPr>
      <w:rPr>
        <w:rFonts w:ascii="Wingdings" w:hAnsi="Wingdings" w:cs="Times New Roman"/>
      </w:rPr>
    </w:lvl>
    <w:lvl w:ilvl="6">
      <w:start w:val="1"/>
      <w:numFmt w:val="bullet"/>
      <w:lvlText w:val=""/>
      <w:lvlJc w:val="left"/>
      <w:pPr>
        <w:tabs>
          <w:tab w:val="num" w:pos="3960"/>
        </w:tabs>
        <w:ind w:left="3960" w:hanging="360"/>
      </w:pPr>
      <w:rPr>
        <w:rFonts w:ascii="Symbol" w:hAnsi="Symbol" w:cs="Symbol"/>
      </w:rPr>
    </w:lvl>
    <w:lvl w:ilvl="7">
      <w:start w:val="1"/>
      <w:numFmt w:val="bullet"/>
      <w:lvlText w:val="o"/>
      <w:lvlJc w:val="left"/>
      <w:pPr>
        <w:tabs>
          <w:tab w:val="num" w:pos="4680"/>
        </w:tabs>
        <w:ind w:left="4680" w:hanging="360"/>
      </w:pPr>
      <w:rPr>
        <w:rFonts w:ascii="Courier New" w:hAnsi="Courier New" w:cs="Times New Roman"/>
      </w:rPr>
    </w:lvl>
    <w:lvl w:ilvl="8">
      <w:start w:val="1"/>
      <w:numFmt w:val="bullet"/>
      <w:lvlText w:val=""/>
      <w:lvlJc w:val="left"/>
      <w:pPr>
        <w:tabs>
          <w:tab w:val="num" w:pos="5400"/>
        </w:tabs>
        <w:ind w:left="5400" w:hanging="360"/>
      </w:pPr>
      <w:rPr>
        <w:rFonts w:ascii="Wingdings" w:hAnsi="Wingdings" w:cs="Times New Roman"/>
      </w:rPr>
    </w:lvl>
  </w:abstractNum>
  <w:abstractNum w:abstractNumId="6" w15:restartNumberingAfterBreak="0">
    <w:nsid w:val="0000000A"/>
    <w:multiLevelType w:val="multilevel"/>
    <w:tmpl w:val="0000000A"/>
    <w:name w:val="WW8Num10"/>
    <w:lvl w:ilvl="0">
      <w:start w:val="1"/>
      <w:numFmt w:val="bullet"/>
      <w:lvlText w:val=""/>
      <w:lvlJc w:val="left"/>
      <w:pPr>
        <w:tabs>
          <w:tab w:val="num" w:pos="360"/>
        </w:tabs>
        <w:ind w:left="360" w:hanging="360"/>
      </w:pPr>
      <w:rPr>
        <w:rFonts w:ascii="Symbol" w:hAnsi="Symbol" w:cs="Courier New"/>
      </w:rPr>
    </w:lvl>
    <w:lvl w:ilvl="1">
      <w:start w:val="1"/>
      <w:numFmt w:val="bullet"/>
      <w:lvlText w:val="o"/>
      <w:lvlJc w:val="left"/>
      <w:pPr>
        <w:tabs>
          <w:tab w:val="num" w:pos="720"/>
        </w:tabs>
        <w:ind w:left="720" w:hanging="360"/>
      </w:pPr>
      <w:rPr>
        <w:rFonts w:ascii="Courier New" w:hAnsi="Courier New" w:cs="Times New Roman"/>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2160"/>
        </w:tabs>
        <w:ind w:left="2160" w:hanging="360"/>
      </w:pPr>
      <w:rPr>
        <w:rFonts w:ascii="Symbol" w:hAnsi="Symbol" w:cs="Symbol"/>
      </w:rPr>
    </w:lvl>
    <w:lvl w:ilvl="4">
      <w:start w:val="1"/>
      <w:numFmt w:val="bullet"/>
      <w:lvlText w:val="o"/>
      <w:lvlJc w:val="left"/>
      <w:pPr>
        <w:tabs>
          <w:tab w:val="num" w:pos="2880"/>
        </w:tabs>
        <w:ind w:left="2880" w:hanging="360"/>
      </w:pPr>
      <w:rPr>
        <w:rFonts w:ascii="Courier New" w:hAnsi="Courier New" w:cs="Times New Roman"/>
      </w:rPr>
    </w:lvl>
    <w:lvl w:ilvl="5">
      <w:start w:val="1"/>
      <w:numFmt w:val="bullet"/>
      <w:lvlText w:val=""/>
      <w:lvlJc w:val="left"/>
      <w:pPr>
        <w:tabs>
          <w:tab w:val="num" w:pos="3600"/>
        </w:tabs>
        <w:ind w:left="3600" w:hanging="360"/>
      </w:pPr>
      <w:rPr>
        <w:rFonts w:ascii="Wingdings" w:hAnsi="Wingdings" w:cs="Wingdings"/>
      </w:rPr>
    </w:lvl>
    <w:lvl w:ilvl="6">
      <w:start w:val="1"/>
      <w:numFmt w:val="bullet"/>
      <w:lvlText w:val=""/>
      <w:lvlJc w:val="left"/>
      <w:pPr>
        <w:tabs>
          <w:tab w:val="num" w:pos="4320"/>
        </w:tabs>
        <w:ind w:left="4320" w:hanging="360"/>
      </w:pPr>
      <w:rPr>
        <w:rFonts w:ascii="Symbol" w:hAnsi="Symbol" w:cs="Symbol"/>
      </w:rPr>
    </w:lvl>
    <w:lvl w:ilvl="7">
      <w:start w:val="1"/>
      <w:numFmt w:val="bullet"/>
      <w:lvlText w:val="o"/>
      <w:lvlJc w:val="left"/>
      <w:pPr>
        <w:tabs>
          <w:tab w:val="num" w:pos="5040"/>
        </w:tabs>
        <w:ind w:left="5040" w:hanging="360"/>
      </w:pPr>
      <w:rPr>
        <w:rFonts w:ascii="Courier New" w:hAnsi="Courier New" w:cs="Times New Roman"/>
      </w:rPr>
    </w:lvl>
    <w:lvl w:ilvl="8">
      <w:start w:val="1"/>
      <w:numFmt w:val="bullet"/>
      <w:lvlText w:val=""/>
      <w:lvlJc w:val="left"/>
      <w:pPr>
        <w:tabs>
          <w:tab w:val="num" w:pos="5760"/>
        </w:tabs>
        <w:ind w:left="5760" w:hanging="360"/>
      </w:pPr>
      <w:rPr>
        <w:rFonts w:ascii="Wingdings" w:hAnsi="Wingdings" w:cs="Wingdings"/>
      </w:rPr>
    </w:lvl>
  </w:abstractNum>
  <w:abstractNum w:abstractNumId="7" w15:restartNumberingAfterBreak="0">
    <w:nsid w:val="0000000B"/>
    <w:multiLevelType w:val="multilevel"/>
    <w:tmpl w:val="0000000B"/>
    <w:name w:val="WW8Num11"/>
    <w:lvl w:ilvl="0">
      <w:start w:val="1"/>
      <w:numFmt w:val="bullet"/>
      <w:lvlText w:val=""/>
      <w:lvlJc w:val="left"/>
      <w:pPr>
        <w:tabs>
          <w:tab w:val="num" w:pos="0"/>
        </w:tabs>
        <w:ind w:left="720" w:hanging="360"/>
      </w:pPr>
      <w:rPr>
        <w:rFonts w:ascii="Symbol" w:hAnsi="Symbol" w:cs="Courier New"/>
        <w: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C"/>
    <w:multiLevelType w:val="multilevel"/>
    <w:tmpl w:val="0000000C"/>
    <w:name w:val="WW8Num13"/>
    <w:lvl w:ilvl="0">
      <w:start w:val="1"/>
      <w:numFmt w:val="bullet"/>
      <w:lvlText w:val=""/>
      <w:lvlJc w:val="left"/>
      <w:pPr>
        <w:tabs>
          <w:tab w:val="num" w:pos="0"/>
        </w:tabs>
        <w:ind w:left="2130" w:hanging="360"/>
      </w:pPr>
      <w:rPr>
        <w:rFonts w:ascii="Wingdings" w:hAnsi="Wingdings" w:cs="Wingdings"/>
      </w:rPr>
    </w:lvl>
    <w:lvl w:ilvl="1">
      <w:start w:val="1"/>
      <w:numFmt w:val="bullet"/>
      <w:lvlText w:val="o"/>
      <w:lvlJc w:val="left"/>
      <w:pPr>
        <w:tabs>
          <w:tab w:val="num" w:pos="0"/>
        </w:tabs>
        <w:ind w:left="2850" w:hanging="360"/>
      </w:pPr>
      <w:rPr>
        <w:rFonts w:ascii="Courier New" w:hAnsi="Courier New" w:cs="Times New Roman"/>
      </w:rPr>
    </w:lvl>
    <w:lvl w:ilvl="2">
      <w:start w:val="1"/>
      <w:numFmt w:val="bullet"/>
      <w:lvlText w:val=""/>
      <w:lvlJc w:val="left"/>
      <w:pPr>
        <w:tabs>
          <w:tab w:val="num" w:pos="0"/>
        </w:tabs>
        <w:ind w:left="3570" w:hanging="360"/>
      </w:pPr>
      <w:rPr>
        <w:rFonts w:ascii="Wingdings" w:hAnsi="Wingdings" w:cs="Wingdings"/>
      </w:rPr>
    </w:lvl>
    <w:lvl w:ilvl="3">
      <w:start w:val="1"/>
      <w:numFmt w:val="bullet"/>
      <w:lvlText w:val=""/>
      <w:lvlJc w:val="left"/>
      <w:pPr>
        <w:tabs>
          <w:tab w:val="num" w:pos="0"/>
        </w:tabs>
        <w:ind w:left="4290" w:hanging="360"/>
      </w:pPr>
      <w:rPr>
        <w:rFonts w:ascii="Symbol" w:hAnsi="Symbol" w:cs="Symbol"/>
      </w:rPr>
    </w:lvl>
    <w:lvl w:ilvl="4">
      <w:start w:val="1"/>
      <w:numFmt w:val="bullet"/>
      <w:lvlText w:val="o"/>
      <w:lvlJc w:val="left"/>
      <w:pPr>
        <w:tabs>
          <w:tab w:val="num" w:pos="0"/>
        </w:tabs>
        <w:ind w:left="5010" w:hanging="360"/>
      </w:pPr>
      <w:rPr>
        <w:rFonts w:ascii="Courier New" w:hAnsi="Courier New" w:cs="Times New Roman"/>
      </w:rPr>
    </w:lvl>
    <w:lvl w:ilvl="5">
      <w:start w:val="1"/>
      <w:numFmt w:val="bullet"/>
      <w:lvlText w:val=""/>
      <w:lvlJc w:val="left"/>
      <w:pPr>
        <w:tabs>
          <w:tab w:val="num" w:pos="0"/>
        </w:tabs>
        <w:ind w:left="5730" w:hanging="360"/>
      </w:pPr>
      <w:rPr>
        <w:rFonts w:ascii="Wingdings" w:hAnsi="Wingdings" w:cs="Wingdings"/>
      </w:rPr>
    </w:lvl>
    <w:lvl w:ilvl="6">
      <w:start w:val="1"/>
      <w:numFmt w:val="bullet"/>
      <w:lvlText w:val=""/>
      <w:lvlJc w:val="left"/>
      <w:pPr>
        <w:tabs>
          <w:tab w:val="num" w:pos="0"/>
        </w:tabs>
        <w:ind w:left="6450" w:hanging="360"/>
      </w:pPr>
      <w:rPr>
        <w:rFonts w:ascii="Symbol" w:hAnsi="Symbol" w:cs="Symbol"/>
      </w:rPr>
    </w:lvl>
    <w:lvl w:ilvl="7">
      <w:start w:val="1"/>
      <w:numFmt w:val="bullet"/>
      <w:lvlText w:val="o"/>
      <w:lvlJc w:val="left"/>
      <w:pPr>
        <w:tabs>
          <w:tab w:val="num" w:pos="0"/>
        </w:tabs>
        <w:ind w:left="7170" w:hanging="360"/>
      </w:pPr>
      <w:rPr>
        <w:rFonts w:ascii="Courier New" w:hAnsi="Courier New" w:cs="Times New Roman"/>
      </w:rPr>
    </w:lvl>
    <w:lvl w:ilvl="8">
      <w:start w:val="1"/>
      <w:numFmt w:val="bullet"/>
      <w:lvlText w:val=""/>
      <w:lvlJc w:val="left"/>
      <w:pPr>
        <w:tabs>
          <w:tab w:val="num" w:pos="0"/>
        </w:tabs>
        <w:ind w:left="7890" w:hanging="360"/>
      </w:pPr>
      <w:rPr>
        <w:rFonts w:ascii="Wingdings" w:hAnsi="Wingdings" w:cs="Wingdings"/>
      </w:rPr>
    </w:lvl>
  </w:abstractNum>
  <w:abstractNum w:abstractNumId="9" w15:restartNumberingAfterBreak="0">
    <w:nsid w:val="0000000D"/>
    <w:multiLevelType w:val="multilevel"/>
    <w:tmpl w:val="0000000D"/>
    <w:name w:val="WW8Num14"/>
    <w:lvl w:ilvl="0">
      <w:start w:val="1"/>
      <w:numFmt w:val="bullet"/>
      <w:lvlText w:val=""/>
      <w:lvlJc w:val="left"/>
      <w:pPr>
        <w:tabs>
          <w:tab w:val="num" w:pos="0"/>
        </w:tabs>
        <w:ind w:left="720" w:hanging="360"/>
      </w:pPr>
      <w:rPr>
        <w:rFonts w:ascii="Wingdings" w:hAnsi="Wingdings"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rPr>
    </w:lvl>
  </w:abstractNum>
  <w:abstractNum w:abstractNumId="10" w15:restartNumberingAfterBreak="0">
    <w:nsid w:val="0000000E"/>
    <w:multiLevelType w:val="singleLevel"/>
    <w:tmpl w:val="0000000E"/>
    <w:name w:val="WW8Num15"/>
    <w:lvl w:ilvl="0">
      <w:start w:val="1"/>
      <w:numFmt w:val="bullet"/>
      <w:lvlText w:val=""/>
      <w:lvlJc w:val="left"/>
      <w:pPr>
        <w:tabs>
          <w:tab w:val="num" w:pos="0"/>
        </w:tabs>
        <w:ind w:left="720" w:hanging="360"/>
      </w:pPr>
      <w:rPr>
        <w:rFonts w:ascii="Wingdings" w:hAnsi="Wingdings" w:cs="Symbol"/>
      </w:rPr>
    </w:lvl>
  </w:abstractNum>
  <w:abstractNum w:abstractNumId="11" w15:restartNumberingAfterBreak="0">
    <w:nsid w:val="01B94E8B"/>
    <w:multiLevelType w:val="hybridMultilevel"/>
    <w:tmpl w:val="47B664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41975A8"/>
    <w:multiLevelType w:val="hybridMultilevel"/>
    <w:tmpl w:val="18FA91C4"/>
    <w:lvl w:ilvl="0" w:tplc="0405000B">
      <w:start w:val="1"/>
      <w:numFmt w:val="bullet"/>
      <w:lvlText w:val=""/>
      <w:lvlJc w:val="left"/>
      <w:pPr>
        <w:ind w:left="718" w:hanging="360"/>
      </w:pPr>
      <w:rPr>
        <w:rFonts w:ascii="Wingdings" w:hAnsi="Wingdings" w:hint="default"/>
      </w:rPr>
    </w:lvl>
    <w:lvl w:ilvl="1" w:tplc="04050003" w:tentative="1">
      <w:start w:val="1"/>
      <w:numFmt w:val="bullet"/>
      <w:lvlText w:val="o"/>
      <w:lvlJc w:val="left"/>
      <w:pPr>
        <w:ind w:left="1438" w:hanging="360"/>
      </w:pPr>
      <w:rPr>
        <w:rFonts w:ascii="Courier New" w:hAnsi="Courier New" w:cs="Courier New" w:hint="default"/>
      </w:rPr>
    </w:lvl>
    <w:lvl w:ilvl="2" w:tplc="04050005" w:tentative="1">
      <w:start w:val="1"/>
      <w:numFmt w:val="bullet"/>
      <w:lvlText w:val=""/>
      <w:lvlJc w:val="left"/>
      <w:pPr>
        <w:ind w:left="2158" w:hanging="360"/>
      </w:pPr>
      <w:rPr>
        <w:rFonts w:ascii="Wingdings" w:hAnsi="Wingdings" w:hint="default"/>
      </w:rPr>
    </w:lvl>
    <w:lvl w:ilvl="3" w:tplc="04050001" w:tentative="1">
      <w:start w:val="1"/>
      <w:numFmt w:val="bullet"/>
      <w:lvlText w:val=""/>
      <w:lvlJc w:val="left"/>
      <w:pPr>
        <w:ind w:left="2878" w:hanging="360"/>
      </w:pPr>
      <w:rPr>
        <w:rFonts w:ascii="Symbol" w:hAnsi="Symbol" w:hint="default"/>
      </w:rPr>
    </w:lvl>
    <w:lvl w:ilvl="4" w:tplc="04050003" w:tentative="1">
      <w:start w:val="1"/>
      <w:numFmt w:val="bullet"/>
      <w:lvlText w:val="o"/>
      <w:lvlJc w:val="left"/>
      <w:pPr>
        <w:ind w:left="3598" w:hanging="360"/>
      </w:pPr>
      <w:rPr>
        <w:rFonts w:ascii="Courier New" w:hAnsi="Courier New" w:cs="Courier New" w:hint="default"/>
      </w:rPr>
    </w:lvl>
    <w:lvl w:ilvl="5" w:tplc="04050005" w:tentative="1">
      <w:start w:val="1"/>
      <w:numFmt w:val="bullet"/>
      <w:lvlText w:val=""/>
      <w:lvlJc w:val="left"/>
      <w:pPr>
        <w:ind w:left="4318" w:hanging="360"/>
      </w:pPr>
      <w:rPr>
        <w:rFonts w:ascii="Wingdings" w:hAnsi="Wingdings" w:hint="default"/>
      </w:rPr>
    </w:lvl>
    <w:lvl w:ilvl="6" w:tplc="04050001" w:tentative="1">
      <w:start w:val="1"/>
      <w:numFmt w:val="bullet"/>
      <w:lvlText w:val=""/>
      <w:lvlJc w:val="left"/>
      <w:pPr>
        <w:ind w:left="5038" w:hanging="360"/>
      </w:pPr>
      <w:rPr>
        <w:rFonts w:ascii="Symbol" w:hAnsi="Symbol" w:hint="default"/>
      </w:rPr>
    </w:lvl>
    <w:lvl w:ilvl="7" w:tplc="04050003" w:tentative="1">
      <w:start w:val="1"/>
      <w:numFmt w:val="bullet"/>
      <w:lvlText w:val="o"/>
      <w:lvlJc w:val="left"/>
      <w:pPr>
        <w:ind w:left="5758" w:hanging="360"/>
      </w:pPr>
      <w:rPr>
        <w:rFonts w:ascii="Courier New" w:hAnsi="Courier New" w:cs="Courier New" w:hint="default"/>
      </w:rPr>
    </w:lvl>
    <w:lvl w:ilvl="8" w:tplc="04050005" w:tentative="1">
      <w:start w:val="1"/>
      <w:numFmt w:val="bullet"/>
      <w:lvlText w:val=""/>
      <w:lvlJc w:val="left"/>
      <w:pPr>
        <w:ind w:left="6478" w:hanging="360"/>
      </w:pPr>
      <w:rPr>
        <w:rFonts w:ascii="Wingdings" w:hAnsi="Wingdings" w:hint="default"/>
      </w:rPr>
    </w:lvl>
  </w:abstractNum>
  <w:abstractNum w:abstractNumId="13" w15:restartNumberingAfterBreak="0">
    <w:nsid w:val="04333911"/>
    <w:multiLevelType w:val="hybridMultilevel"/>
    <w:tmpl w:val="FAA07D08"/>
    <w:lvl w:ilvl="0" w:tplc="B3C87FFC">
      <w:start w:val="1"/>
      <w:numFmt w:val="decimal"/>
      <w:lvlText w:val="%1."/>
      <w:lvlJc w:val="left"/>
      <w:pPr>
        <w:ind w:left="1698" w:hanging="705"/>
      </w:pPr>
      <w:rPr>
        <w:rFonts w:hint="default"/>
        <w:i w:val="0"/>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4" w15:restartNumberingAfterBreak="0">
    <w:nsid w:val="07F279C0"/>
    <w:multiLevelType w:val="multilevel"/>
    <w:tmpl w:val="97529A7C"/>
    <w:lvl w:ilvl="0">
      <w:start w:val="1"/>
      <w:numFmt w:val="bullet"/>
      <w:lvlText w:val=""/>
      <w:lvlJc w:val="left"/>
      <w:pPr>
        <w:tabs>
          <w:tab w:val="num" w:pos="0"/>
        </w:tabs>
        <w:ind w:left="720" w:hanging="360"/>
      </w:pPr>
      <w:rPr>
        <w:rFonts w:ascii="Symbol" w:hAnsi="Symbol" w:cs="Symbol" w:hint="default"/>
        <w:b/>
        <w:color w:val="00000A"/>
      </w:rPr>
    </w:lvl>
    <w:lvl w:ilvl="1">
      <w:start w:val="1"/>
      <w:numFmt w:val="bullet"/>
      <w:lvlText w:val="o"/>
      <w:lvlJc w:val="left"/>
      <w:pPr>
        <w:tabs>
          <w:tab w:val="num" w:pos="0"/>
        </w:tabs>
        <w:ind w:left="1440" w:hanging="360"/>
      </w:pPr>
      <w:rPr>
        <w:rFonts w:ascii="Courier New" w:hAnsi="Courier New" w:cs="Times New Roman"/>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Times New Roman"/>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Times New Roman"/>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A910980"/>
    <w:multiLevelType w:val="multilevel"/>
    <w:tmpl w:val="CD2CA54A"/>
    <w:lvl w:ilvl="0">
      <w:start w:val="1"/>
      <w:numFmt w:val="decimal"/>
      <w:lvlText w:val="%1"/>
      <w:lvlJc w:val="left"/>
      <w:pPr>
        <w:ind w:left="432" w:hanging="432"/>
      </w:pPr>
    </w:lvl>
    <w:lvl w:ilvl="1">
      <w:start w:val="1"/>
      <w:numFmt w:val="decimal"/>
      <w:pStyle w:val="Nadpis2"/>
      <w:lvlText w:val="%1.%2"/>
      <w:lvlJc w:val="left"/>
      <w:pPr>
        <w:ind w:left="576" w:hanging="576"/>
      </w:pPr>
      <w:rPr>
        <w:b w:val="0"/>
        <w:i w:val="0"/>
        <w:iCs w:val="0"/>
        <w:caps w:val="0"/>
        <w:smallCaps w:val="0"/>
        <w:strike w:val="0"/>
        <w:dstrike w:val="0"/>
        <w:outline w:val="0"/>
        <w:shadow w:val="0"/>
        <w:emboss w:val="0"/>
        <w:imprint w:val="0"/>
        <w:noProof w:val="0"/>
        <w:vanish w:val="0"/>
        <w:color w:val="1F4E7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7383" w:hanging="72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4"/>
      <w:lvlText w:val="%1.%2.%3.%4"/>
      <w:lvlJc w:val="left"/>
      <w:pPr>
        <w:ind w:left="8236"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6" w15:restartNumberingAfterBreak="0">
    <w:nsid w:val="0F696DA9"/>
    <w:multiLevelType w:val="hybridMultilevel"/>
    <w:tmpl w:val="ED0ED40C"/>
    <w:lvl w:ilvl="0" w:tplc="68F0166A">
      <w:start w:val="1"/>
      <w:numFmt w:val="bullet"/>
      <w:pStyle w:val="Odrazka1"/>
      <w:lvlText w:val=""/>
      <w:lvlJc w:val="left"/>
      <w:pPr>
        <w:ind w:left="720" w:hanging="360"/>
      </w:pPr>
      <w:rPr>
        <w:rFonts w:ascii="Symbol" w:hAnsi="Symbol" w:hint="default"/>
      </w:rPr>
    </w:lvl>
    <w:lvl w:ilvl="1" w:tplc="B9AC81C4">
      <w:start w:val="1"/>
      <w:numFmt w:val="bullet"/>
      <w:pStyle w:val="Odrazka2"/>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55380C"/>
    <w:multiLevelType w:val="hybridMultilevel"/>
    <w:tmpl w:val="5428EFF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2CFAC4E0">
      <w:start w:val="1"/>
      <w:numFmt w:val="lowerLetter"/>
      <w:lvlText w:val="%4)"/>
      <w:lvlJc w:val="left"/>
      <w:pPr>
        <w:ind w:left="2880" w:hanging="360"/>
      </w:pPr>
      <w:rPr>
        <w:rFonts w:hint="default"/>
      </w:rPr>
    </w:lvl>
    <w:lvl w:ilvl="4" w:tplc="84AC50AA">
      <w:start w:val="1"/>
      <w:numFmt w:val="decimal"/>
      <w:lvlText w:val="%5)"/>
      <w:lvlJc w:val="left"/>
      <w:pPr>
        <w:ind w:left="3600" w:hanging="360"/>
      </w:pPr>
      <w:rPr>
        <w:rFonts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3233830"/>
    <w:multiLevelType w:val="hybridMultilevel"/>
    <w:tmpl w:val="36547F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6410865"/>
    <w:multiLevelType w:val="hybridMultilevel"/>
    <w:tmpl w:val="FD903F1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80712E2"/>
    <w:multiLevelType w:val="hybridMultilevel"/>
    <w:tmpl w:val="485ECD60"/>
    <w:lvl w:ilvl="0" w:tplc="04050001">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21" w15:restartNumberingAfterBreak="0">
    <w:nsid w:val="4174323D"/>
    <w:multiLevelType w:val="hybridMultilevel"/>
    <w:tmpl w:val="158AB53E"/>
    <w:lvl w:ilvl="0" w:tplc="B3C87FFC">
      <w:start w:val="1"/>
      <w:numFmt w:val="decimal"/>
      <w:lvlText w:val="%1."/>
      <w:lvlJc w:val="left"/>
      <w:pPr>
        <w:ind w:left="1698" w:hanging="705"/>
      </w:pPr>
      <w:rPr>
        <w:rFonts w:hint="default"/>
        <w:i w:val="0"/>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2" w15:restartNumberingAfterBreak="0">
    <w:nsid w:val="48D9734E"/>
    <w:multiLevelType w:val="hybridMultilevel"/>
    <w:tmpl w:val="9E6048E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A067DD1"/>
    <w:multiLevelType w:val="hybridMultilevel"/>
    <w:tmpl w:val="29E20EC0"/>
    <w:lvl w:ilvl="0" w:tplc="B3C87FFC">
      <w:start w:val="1"/>
      <w:numFmt w:val="decimal"/>
      <w:lvlText w:val="%1."/>
      <w:lvlJc w:val="left"/>
      <w:pPr>
        <w:ind w:left="1698" w:hanging="705"/>
      </w:pPr>
      <w:rPr>
        <w:rFonts w:hint="default"/>
        <w:i w:val="0"/>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4" w15:restartNumberingAfterBreak="0">
    <w:nsid w:val="4B0F3848"/>
    <w:multiLevelType w:val="hybridMultilevel"/>
    <w:tmpl w:val="AB28AF1A"/>
    <w:lvl w:ilvl="0" w:tplc="39D291F8">
      <w:start w:val="1"/>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24C04EB"/>
    <w:multiLevelType w:val="hybridMultilevel"/>
    <w:tmpl w:val="CFD6F99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6FA7F02"/>
    <w:multiLevelType w:val="multilevel"/>
    <w:tmpl w:val="3AFE6A8E"/>
    <w:lvl w:ilvl="0">
      <w:start w:val="1"/>
      <w:numFmt w:val="bullet"/>
      <w:lvlText w:val=""/>
      <w:lvlJc w:val="left"/>
      <w:pPr>
        <w:ind w:left="360" w:hanging="360"/>
      </w:pPr>
      <w:rPr>
        <w:rFonts w:ascii="Wingdings" w:hAnsi="Wingdings" w:hint="default"/>
        <w:color w:val="auto"/>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cs="Courier New"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5998703A"/>
    <w:multiLevelType w:val="hybridMultilevel"/>
    <w:tmpl w:val="6F3CCFA4"/>
    <w:lvl w:ilvl="0" w:tplc="0405000D">
      <w:start w:val="1"/>
      <w:numFmt w:val="bullet"/>
      <w:lvlText w:val=""/>
      <w:lvlJc w:val="left"/>
      <w:pPr>
        <w:ind w:left="718" w:hanging="360"/>
      </w:pPr>
      <w:rPr>
        <w:rFonts w:ascii="Wingdings" w:hAnsi="Wingdings" w:hint="default"/>
      </w:rPr>
    </w:lvl>
    <w:lvl w:ilvl="1" w:tplc="04050003" w:tentative="1">
      <w:start w:val="1"/>
      <w:numFmt w:val="bullet"/>
      <w:lvlText w:val="o"/>
      <w:lvlJc w:val="left"/>
      <w:pPr>
        <w:ind w:left="1438" w:hanging="360"/>
      </w:pPr>
      <w:rPr>
        <w:rFonts w:ascii="Courier New" w:hAnsi="Courier New" w:cs="Courier New" w:hint="default"/>
      </w:rPr>
    </w:lvl>
    <w:lvl w:ilvl="2" w:tplc="04050005" w:tentative="1">
      <w:start w:val="1"/>
      <w:numFmt w:val="bullet"/>
      <w:lvlText w:val=""/>
      <w:lvlJc w:val="left"/>
      <w:pPr>
        <w:ind w:left="2158" w:hanging="360"/>
      </w:pPr>
      <w:rPr>
        <w:rFonts w:ascii="Wingdings" w:hAnsi="Wingdings" w:hint="default"/>
      </w:rPr>
    </w:lvl>
    <w:lvl w:ilvl="3" w:tplc="04050001" w:tentative="1">
      <w:start w:val="1"/>
      <w:numFmt w:val="bullet"/>
      <w:lvlText w:val=""/>
      <w:lvlJc w:val="left"/>
      <w:pPr>
        <w:ind w:left="2878" w:hanging="360"/>
      </w:pPr>
      <w:rPr>
        <w:rFonts w:ascii="Symbol" w:hAnsi="Symbol" w:hint="default"/>
      </w:rPr>
    </w:lvl>
    <w:lvl w:ilvl="4" w:tplc="04050003" w:tentative="1">
      <w:start w:val="1"/>
      <w:numFmt w:val="bullet"/>
      <w:lvlText w:val="o"/>
      <w:lvlJc w:val="left"/>
      <w:pPr>
        <w:ind w:left="3598" w:hanging="360"/>
      </w:pPr>
      <w:rPr>
        <w:rFonts w:ascii="Courier New" w:hAnsi="Courier New" w:cs="Courier New" w:hint="default"/>
      </w:rPr>
    </w:lvl>
    <w:lvl w:ilvl="5" w:tplc="04050005" w:tentative="1">
      <w:start w:val="1"/>
      <w:numFmt w:val="bullet"/>
      <w:lvlText w:val=""/>
      <w:lvlJc w:val="left"/>
      <w:pPr>
        <w:ind w:left="4318" w:hanging="360"/>
      </w:pPr>
      <w:rPr>
        <w:rFonts w:ascii="Wingdings" w:hAnsi="Wingdings" w:hint="default"/>
      </w:rPr>
    </w:lvl>
    <w:lvl w:ilvl="6" w:tplc="04050001" w:tentative="1">
      <w:start w:val="1"/>
      <w:numFmt w:val="bullet"/>
      <w:lvlText w:val=""/>
      <w:lvlJc w:val="left"/>
      <w:pPr>
        <w:ind w:left="5038" w:hanging="360"/>
      </w:pPr>
      <w:rPr>
        <w:rFonts w:ascii="Symbol" w:hAnsi="Symbol" w:hint="default"/>
      </w:rPr>
    </w:lvl>
    <w:lvl w:ilvl="7" w:tplc="04050003" w:tentative="1">
      <w:start w:val="1"/>
      <w:numFmt w:val="bullet"/>
      <w:lvlText w:val="o"/>
      <w:lvlJc w:val="left"/>
      <w:pPr>
        <w:ind w:left="5758" w:hanging="360"/>
      </w:pPr>
      <w:rPr>
        <w:rFonts w:ascii="Courier New" w:hAnsi="Courier New" w:cs="Courier New" w:hint="default"/>
      </w:rPr>
    </w:lvl>
    <w:lvl w:ilvl="8" w:tplc="04050005" w:tentative="1">
      <w:start w:val="1"/>
      <w:numFmt w:val="bullet"/>
      <w:lvlText w:val=""/>
      <w:lvlJc w:val="left"/>
      <w:pPr>
        <w:ind w:left="6478" w:hanging="360"/>
      </w:pPr>
      <w:rPr>
        <w:rFonts w:ascii="Wingdings" w:hAnsi="Wingdings" w:hint="default"/>
      </w:rPr>
    </w:lvl>
  </w:abstractNum>
  <w:abstractNum w:abstractNumId="28" w15:restartNumberingAfterBreak="0">
    <w:nsid w:val="599F042F"/>
    <w:multiLevelType w:val="hybridMultilevel"/>
    <w:tmpl w:val="22267A4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D026CF1"/>
    <w:multiLevelType w:val="hybridMultilevel"/>
    <w:tmpl w:val="300EDB1E"/>
    <w:lvl w:ilvl="0" w:tplc="04050001">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30" w15:restartNumberingAfterBreak="0">
    <w:nsid w:val="5F9D67B8"/>
    <w:multiLevelType w:val="hybridMultilevel"/>
    <w:tmpl w:val="5E96134C"/>
    <w:lvl w:ilvl="0" w:tplc="04050001">
      <w:start w:val="1"/>
      <w:numFmt w:val="bullet"/>
      <w:lvlText w:val=""/>
      <w:lvlJc w:val="left"/>
      <w:pPr>
        <w:ind w:left="770" w:hanging="360"/>
      </w:pPr>
      <w:rPr>
        <w:rFonts w:ascii="Symbol" w:hAnsi="Symbol" w:hint="default"/>
      </w:rPr>
    </w:lvl>
    <w:lvl w:ilvl="1" w:tplc="04050003">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31" w15:restartNumberingAfterBreak="0">
    <w:nsid w:val="656A6A20"/>
    <w:multiLevelType w:val="hybridMultilevel"/>
    <w:tmpl w:val="5CE6645A"/>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32" w15:restartNumberingAfterBreak="0">
    <w:nsid w:val="67597DDF"/>
    <w:multiLevelType w:val="hybridMultilevel"/>
    <w:tmpl w:val="738C21A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75A3BB1"/>
    <w:multiLevelType w:val="hybridMultilevel"/>
    <w:tmpl w:val="A614DA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CE3135E"/>
    <w:multiLevelType w:val="hybridMultilevel"/>
    <w:tmpl w:val="16260EA4"/>
    <w:lvl w:ilvl="0" w:tplc="04050001">
      <w:start w:val="1"/>
      <w:numFmt w:val="bullet"/>
      <w:lvlText w:val=""/>
      <w:lvlJc w:val="left"/>
      <w:pPr>
        <w:ind w:left="5039" w:hanging="360"/>
      </w:pPr>
      <w:rPr>
        <w:rFonts w:ascii="Symbol" w:hAnsi="Symbol" w:hint="default"/>
      </w:rPr>
    </w:lvl>
    <w:lvl w:ilvl="1" w:tplc="04050003" w:tentative="1">
      <w:start w:val="1"/>
      <w:numFmt w:val="bullet"/>
      <w:lvlText w:val="o"/>
      <w:lvlJc w:val="left"/>
      <w:pPr>
        <w:ind w:left="5759" w:hanging="360"/>
      </w:pPr>
      <w:rPr>
        <w:rFonts w:ascii="Courier New" w:hAnsi="Courier New" w:cs="Courier New" w:hint="default"/>
      </w:rPr>
    </w:lvl>
    <w:lvl w:ilvl="2" w:tplc="04050005" w:tentative="1">
      <w:start w:val="1"/>
      <w:numFmt w:val="bullet"/>
      <w:lvlText w:val=""/>
      <w:lvlJc w:val="left"/>
      <w:pPr>
        <w:ind w:left="6479" w:hanging="360"/>
      </w:pPr>
      <w:rPr>
        <w:rFonts w:ascii="Wingdings" w:hAnsi="Wingdings" w:hint="default"/>
      </w:rPr>
    </w:lvl>
    <w:lvl w:ilvl="3" w:tplc="04050001" w:tentative="1">
      <w:start w:val="1"/>
      <w:numFmt w:val="bullet"/>
      <w:lvlText w:val=""/>
      <w:lvlJc w:val="left"/>
      <w:pPr>
        <w:ind w:left="7199" w:hanging="360"/>
      </w:pPr>
      <w:rPr>
        <w:rFonts w:ascii="Symbol" w:hAnsi="Symbol" w:hint="default"/>
      </w:rPr>
    </w:lvl>
    <w:lvl w:ilvl="4" w:tplc="04050003" w:tentative="1">
      <w:start w:val="1"/>
      <w:numFmt w:val="bullet"/>
      <w:lvlText w:val="o"/>
      <w:lvlJc w:val="left"/>
      <w:pPr>
        <w:ind w:left="7919" w:hanging="360"/>
      </w:pPr>
      <w:rPr>
        <w:rFonts w:ascii="Courier New" w:hAnsi="Courier New" w:cs="Courier New" w:hint="default"/>
      </w:rPr>
    </w:lvl>
    <w:lvl w:ilvl="5" w:tplc="04050005" w:tentative="1">
      <w:start w:val="1"/>
      <w:numFmt w:val="bullet"/>
      <w:lvlText w:val=""/>
      <w:lvlJc w:val="left"/>
      <w:pPr>
        <w:ind w:left="8639" w:hanging="360"/>
      </w:pPr>
      <w:rPr>
        <w:rFonts w:ascii="Wingdings" w:hAnsi="Wingdings" w:hint="default"/>
      </w:rPr>
    </w:lvl>
    <w:lvl w:ilvl="6" w:tplc="04050001" w:tentative="1">
      <w:start w:val="1"/>
      <w:numFmt w:val="bullet"/>
      <w:lvlText w:val=""/>
      <w:lvlJc w:val="left"/>
      <w:pPr>
        <w:ind w:left="9359" w:hanging="360"/>
      </w:pPr>
      <w:rPr>
        <w:rFonts w:ascii="Symbol" w:hAnsi="Symbol" w:hint="default"/>
      </w:rPr>
    </w:lvl>
    <w:lvl w:ilvl="7" w:tplc="04050003" w:tentative="1">
      <w:start w:val="1"/>
      <w:numFmt w:val="bullet"/>
      <w:lvlText w:val="o"/>
      <w:lvlJc w:val="left"/>
      <w:pPr>
        <w:ind w:left="10079" w:hanging="360"/>
      </w:pPr>
      <w:rPr>
        <w:rFonts w:ascii="Courier New" w:hAnsi="Courier New" w:cs="Courier New" w:hint="default"/>
      </w:rPr>
    </w:lvl>
    <w:lvl w:ilvl="8" w:tplc="04050005" w:tentative="1">
      <w:start w:val="1"/>
      <w:numFmt w:val="bullet"/>
      <w:lvlText w:val=""/>
      <w:lvlJc w:val="left"/>
      <w:pPr>
        <w:ind w:left="10799" w:hanging="360"/>
      </w:pPr>
      <w:rPr>
        <w:rFonts w:ascii="Wingdings" w:hAnsi="Wingdings" w:hint="default"/>
      </w:rPr>
    </w:lvl>
  </w:abstractNum>
  <w:abstractNum w:abstractNumId="35" w15:restartNumberingAfterBreak="0">
    <w:nsid w:val="701651D5"/>
    <w:multiLevelType w:val="hybridMultilevel"/>
    <w:tmpl w:val="7FC8AAD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4971746"/>
    <w:multiLevelType w:val="hybridMultilevel"/>
    <w:tmpl w:val="FF8C4B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DF270E8"/>
    <w:multiLevelType w:val="hybridMultilevel"/>
    <w:tmpl w:val="6CA804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15"/>
  </w:num>
  <w:num w:numId="5">
    <w:abstractNumId w:val="18"/>
  </w:num>
  <w:num w:numId="6">
    <w:abstractNumId w:val="19"/>
  </w:num>
  <w:num w:numId="7">
    <w:abstractNumId w:val="21"/>
  </w:num>
  <w:num w:numId="8">
    <w:abstractNumId w:val="23"/>
  </w:num>
  <w:num w:numId="9">
    <w:abstractNumId w:val="13"/>
  </w:num>
  <w:num w:numId="10">
    <w:abstractNumId w:val="14"/>
  </w:num>
  <w:num w:numId="11">
    <w:abstractNumId w:val="28"/>
  </w:num>
  <w:num w:numId="12">
    <w:abstractNumId w:val="26"/>
  </w:num>
  <w:num w:numId="13">
    <w:abstractNumId w:val="11"/>
  </w:num>
  <w:num w:numId="14">
    <w:abstractNumId w:val="34"/>
  </w:num>
  <w:num w:numId="15">
    <w:abstractNumId w:val="35"/>
  </w:num>
  <w:num w:numId="16">
    <w:abstractNumId w:val="36"/>
  </w:num>
  <w:num w:numId="17">
    <w:abstractNumId w:val="20"/>
  </w:num>
  <w:num w:numId="18">
    <w:abstractNumId w:val="25"/>
  </w:num>
  <w:num w:numId="19">
    <w:abstractNumId w:val="31"/>
  </w:num>
  <w:num w:numId="20">
    <w:abstractNumId w:val="30"/>
  </w:num>
  <w:num w:numId="21">
    <w:abstractNumId w:val="29"/>
  </w:num>
  <w:num w:numId="22">
    <w:abstractNumId w:val="16"/>
  </w:num>
  <w:num w:numId="23">
    <w:abstractNumId w:val="37"/>
  </w:num>
  <w:num w:numId="24">
    <w:abstractNumId w:val="32"/>
  </w:num>
  <w:num w:numId="25">
    <w:abstractNumId w:val="33"/>
  </w:num>
  <w:num w:numId="26">
    <w:abstractNumId w:val="22"/>
  </w:num>
  <w:num w:numId="27">
    <w:abstractNumId w:val="12"/>
  </w:num>
  <w:num w:numId="28">
    <w:abstractNumId w:val="27"/>
  </w:num>
  <w:num w:numId="29">
    <w:abstractNumId w:val="17"/>
  </w:num>
  <w:num w:numId="30">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86D"/>
    <w:rsid w:val="00011AF4"/>
    <w:rsid w:val="00011D0B"/>
    <w:rsid w:val="00011FB0"/>
    <w:rsid w:val="0001203A"/>
    <w:rsid w:val="000128A5"/>
    <w:rsid w:val="00016836"/>
    <w:rsid w:val="0001745F"/>
    <w:rsid w:val="0002026C"/>
    <w:rsid w:val="000219CF"/>
    <w:rsid w:val="00025A74"/>
    <w:rsid w:val="00026A34"/>
    <w:rsid w:val="0003683A"/>
    <w:rsid w:val="00037FC5"/>
    <w:rsid w:val="00041EAC"/>
    <w:rsid w:val="00041EAF"/>
    <w:rsid w:val="00042A3A"/>
    <w:rsid w:val="00046F43"/>
    <w:rsid w:val="0004799E"/>
    <w:rsid w:val="00051893"/>
    <w:rsid w:val="00057158"/>
    <w:rsid w:val="00065FB0"/>
    <w:rsid w:val="000744F6"/>
    <w:rsid w:val="00074603"/>
    <w:rsid w:val="0007637D"/>
    <w:rsid w:val="00076644"/>
    <w:rsid w:val="000770FE"/>
    <w:rsid w:val="00080C93"/>
    <w:rsid w:val="000867AC"/>
    <w:rsid w:val="0008690F"/>
    <w:rsid w:val="00087C77"/>
    <w:rsid w:val="00092EDB"/>
    <w:rsid w:val="00095EC7"/>
    <w:rsid w:val="000A106E"/>
    <w:rsid w:val="000A26C7"/>
    <w:rsid w:val="000A3A8F"/>
    <w:rsid w:val="000A46EF"/>
    <w:rsid w:val="000A7216"/>
    <w:rsid w:val="000B0132"/>
    <w:rsid w:val="000B7EEB"/>
    <w:rsid w:val="000C2369"/>
    <w:rsid w:val="000C4BB1"/>
    <w:rsid w:val="000C4E7E"/>
    <w:rsid w:val="000C56FD"/>
    <w:rsid w:val="000C7D3A"/>
    <w:rsid w:val="000D1E05"/>
    <w:rsid w:val="000D3591"/>
    <w:rsid w:val="000D5F86"/>
    <w:rsid w:val="000E084D"/>
    <w:rsid w:val="000E2113"/>
    <w:rsid w:val="000E2712"/>
    <w:rsid w:val="000E3652"/>
    <w:rsid w:val="000E4C94"/>
    <w:rsid w:val="000E7238"/>
    <w:rsid w:val="000F529B"/>
    <w:rsid w:val="000F6080"/>
    <w:rsid w:val="000F74C9"/>
    <w:rsid w:val="001008F8"/>
    <w:rsid w:val="00110F9D"/>
    <w:rsid w:val="00117AB7"/>
    <w:rsid w:val="00122BF0"/>
    <w:rsid w:val="00131CA8"/>
    <w:rsid w:val="00132635"/>
    <w:rsid w:val="00136D37"/>
    <w:rsid w:val="0014194A"/>
    <w:rsid w:val="001430B4"/>
    <w:rsid w:val="0014313F"/>
    <w:rsid w:val="001446CD"/>
    <w:rsid w:val="00144B21"/>
    <w:rsid w:val="001451A7"/>
    <w:rsid w:val="00146D0F"/>
    <w:rsid w:val="00151E9E"/>
    <w:rsid w:val="00157EA0"/>
    <w:rsid w:val="00167E05"/>
    <w:rsid w:val="00181D4C"/>
    <w:rsid w:val="00191610"/>
    <w:rsid w:val="00192F06"/>
    <w:rsid w:val="001B68BB"/>
    <w:rsid w:val="001B795C"/>
    <w:rsid w:val="001D2EF0"/>
    <w:rsid w:val="001D3A32"/>
    <w:rsid w:val="001D5F5D"/>
    <w:rsid w:val="001D6329"/>
    <w:rsid w:val="001D77D4"/>
    <w:rsid w:val="001D7853"/>
    <w:rsid w:val="001E1318"/>
    <w:rsid w:val="001E4D97"/>
    <w:rsid w:val="001E595E"/>
    <w:rsid w:val="001F1267"/>
    <w:rsid w:val="001F38F7"/>
    <w:rsid w:val="001F604F"/>
    <w:rsid w:val="00203F2E"/>
    <w:rsid w:val="00204C9C"/>
    <w:rsid w:val="0021548C"/>
    <w:rsid w:val="002200CA"/>
    <w:rsid w:val="00223608"/>
    <w:rsid w:val="00225958"/>
    <w:rsid w:val="00226788"/>
    <w:rsid w:val="00233110"/>
    <w:rsid w:val="00234164"/>
    <w:rsid w:val="002343E1"/>
    <w:rsid w:val="00236D25"/>
    <w:rsid w:val="00241B1F"/>
    <w:rsid w:val="00244B77"/>
    <w:rsid w:val="00252B5C"/>
    <w:rsid w:val="00253609"/>
    <w:rsid w:val="002542F5"/>
    <w:rsid w:val="00257817"/>
    <w:rsid w:val="00257C43"/>
    <w:rsid w:val="00260BFB"/>
    <w:rsid w:val="002620C8"/>
    <w:rsid w:val="00262706"/>
    <w:rsid w:val="00271602"/>
    <w:rsid w:val="002721CD"/>
    <w:rsid w:val="00274BA9"/>
    <w:rsid w:val="00280608"/>
    <w:rsid w:val="00280757"/>
    <w:rsid w:val="0028439D"/>
    <w:rsid w:val="00284F99"/>
    <w:rsid w:val="00296CAD"/>
    <w:rsid w:val="00296F45"/>
    <w:rsid w:val="002974D6"/>
    <w:rsid w:val="002A36EC"/>
    <w:rsid w:val="002A452C"/>
    <w:rsid w:val="002A4F71"/>
    <w:rsid w:val="002A52B9"/>
    <w:rsid w:val="002A7AF7"/>
    <w:rsid w:val="002A7C6F"/>
    <w:rsid w:val="002B48DD"/>
    <w:rsid w:val="002B4C56"/>
    <w:rsid w:val="002B5287"/>
    <w:rsid w:val="002B5C34"/>
    <w:rsid w:val="002D0F86"/>
    <w:rsid w:val="002D1B1A"/>
    <w:rsid w:val="002D4B68"/>
    <w:rsid w:val="002D5954"/>
    <w:rsid w:val="002D68DD"/>
    <w:rsid w:val="002D7C09"/>
    <w:rsid w:val="002E2048"/>
    <w:rsid w:val="002E416A"/>
    <w:rsid w:val="002F4EE6"/>
    <w:rsid w:val="00303A00"/>
    <w:rsid w:val="003043EE"/>
    <w:rsid w:val="003049E2"/>
    <w:rsid w:val="00304EED"/>
    <w:rsid w:val="00306762"/>
    <w:rsid w:val="0030703F"/>
    <w:rsid w:val="00310258"/>
    <w:rsid w:val="00310785"/>
    <w:rsid w:val="00320EC9"/>
    <w:rsid w:val="00324B36"/>
    <w:rsid w:val="00325B0D"/>
    <w:rsid w:val="003306B8"/>
    <w:rsid w:val="00332491"/>
    <w:rsid w:val="003324CD"/>
    <w:rsid w:val="00334253"/>
    <w:rsid w:val="003370B0"/>
    <w:rsid w:val="00341692"/>
    <w:rsid w:val="00342828"/>
    <w:rsid w:val="00350067"/>
    <w:rsid w:val="003524EA"/>
    <w:rsid w:val="00356A46"/>
    <w:rsid w:val="00356BE9"/>
    <w:rsid w:val="00357360"/>
    <w:rsid w:val="00363939"/>
    <w:rsid w:val="003761E7"/>
    <w:rsid w:val="0037642E"/>
    <w:rsid w:val="0037727A"/>
    <w:rsid w:val="0038308B"/>
    <w:rsid w:val="003871AB"/>
    <w:rsid w:val="00387864"/>
    <w:rsid w:val="003901D0"/>
    <w:rsid w:val="003930EA"/>
    <w:rsid w:val="003944BA"/>
    <w:rsid w:val="00395A26"/>
    <w:rsid w:val="003962A1"/>
    <w:rsid w:val="003A0412"/>
    <w:rsid w:val="003A0CD8"/>
    <w:rsid w:val="003A4864"/>
    <w:rsid w:val="003B1FD0"/>
    <w:rsid w:val="003B2614"/>
    <w:rsid w:val="003B280B"/>
    <w:rsid w:val="003B4506"/>
    <w:rsid w:val="003B67B8"/>
    <w:rsid w:val="003B75D7"/>
    <w:rsid w:val="003B76D1"/>
    <w:rsid w:val="003C1ABA"/>
    <w:rsid w:val="003C200F"/>
    <w:rsid w:val="003C2753"/>
    <w:rsid w:val="003C3F55"/>
    <w:rsid w:val="003C64D5"/>
    <w:rsid w:val="003D2E7D"/>
    <w:rsid w:val="003D4A83"/>
    <w:rsid w:val="003D741B"/>
    <w:rsid w:val="003E3C41"/>
    <w:rsid w:val="003E5C68"/>
    <w:rsid w:val="003E7E90"/>
    <w:rsid w:val="003F04FB"/>
    <w:rsid w:val="003F1528"/>
    <w:rsid w:val="003F1593"/>
    <w:rsid w:val="003F4E92"/>
    <w:rsid w:val="003F5494"/>
    <w:rsid w:val="003F7654"/>
    <w:rsid w:val="003F7730"/>
    <w:rsid w:val="0040013B"/>
    <w:rsid w:val="004010CE"/>
    <w:rsid w:val="00414EAB"/>
    <w:rsid w:val="004153D8"/>
    <w:rsid w:val="0041641C"/>
    <w:rsid w:val="00424317"/>
    <w:rsid w:val="00426483"/>
    <w:rsid w:val="00426ACF"/>
    <w:rsid w:val="00432ED4"/>
    <w:rsid w:val="00433455"/>
    <w:rsid w:val="00434820"/>
    <w:rsid w:val="00441C38"/>
    <w:rsid w:val="004449E7"/>
    <w:rsid w:val="004474FC"/>
    <w:rsid w:val="0045227C"/>
    <w:rsid w:val="004526C6"/>
    <w:rsid w:val="00452A09"/>
    <w:rsid w:val="00460362"/>
    <w:rsid w:val="00461D9A"/>
    <w:rsid w:val="00462F65"/>
    <w:rsid w:val="004649FD"/>
    <w:rsid w:val="004712F1"/>
    <w:rsid w:val="00472432"/>
    <w:rsid w:val="00474007"/>
    <w:rsid w:val="00474CED"/>
    <w:rsid w:val="00475562"/>
    <w:rsid w:val="004878D2"/>
    <w:rsid w:val="00491C84"/>
    <w:rsid w:val="00492305"/>
    <w:rsid w:val="00492419"/>
    <w:rsid w:val="0049402E"/>
    <w:rsid w:val="004A1170"/>
    <w:rsid w:val="004A29B3"/>
    <w:rsid w:val="004A61FA"/>
    <w:rsid w:val="004A63FB"/>
    <w:rsid w:val="004B17F3"/>
    <w:rsid w:val="004B2449"/>
    <w:rsid w:val="004B38B9"/>
    <w:rsid w:val="004B6A7D"/>
    <w:rsid w:val="004B70BE"/>
    <w:rsid w:val="004B74A8"/>
    <w:rsid w:val="004C1D50"/>
    <w:rsid w:val="004C3F4D"/>
    <w:rsid w:val="004C51D2"/>
    <w:rsid w:val="004C5B10"/>
    <w:rsid w:val="004D3A75"/>
    <w:rsid w:val="004D606F"/>
    <w:rsid w:val="004D6997"/>
    <w:rsid w:val="004D6F9F"/>
    <w:rsid w:val="004D7AB8"/>
    <w:rsid w:val="004E07AA"/>
    <w:rsid w:val="004E0891"/>
    <w:rsid w:val="004E27D6"/>
    <w:rsid w:val="004E7945"/>
    <w:rsid w:val="004F19FD"/>
    <w:rsid w:val="004F1F4F"/>
    <w:rsid w:val="004F290A"/>
    <w:rsid w:val="004F2DB1"/>
    <w:rsid w:val="004F3892"/>
    <w:rsid w:val="004F5DD7"/>
    <w:rsid w:val="00500364"/>
    <w:rsid w:val="00504C01"/>
    <w:rsid w:val="00504E26"/>
    <w:rsid w:val="005116B6"/>
    <w:rsid w:val="005133A7"/>
    <w:rsid w:val="00513D53"/>
    <w:rsid w:val="00515D74"/>
    <w:rsid w:val="00516E73"/>
    <w:rsid w:val="005173BE"/>
    <w:rsid w:val="005200DE"/>
    <w:rsid w:val="0052042A"/>
    <w:rsid w:val="0053047A"/>
    <w:rsid w:val="00543BB6"/>
    <w:rsid w:val="00545037"/>
    <w:rsid w:val="005606CD"/>
    <w:rsid w:val="00560C36"/>
    <w:rsid w:val="00564BEA"/>
    <w:rsid w:val="005671E8"/>
    <w:rsid w:val="00570920"/>
    <w:rsid w:val="00571AA0"/>
    <w:rsid w:val="00572A0D"/>
    <w:rsid w:val="0058098E"/>
    <w:rsid w:val="00581752"/>
    <w:rsid w:val="00595CF8"/>
    <w:rsid w:val="00595D90"/>
    <w:rsid w:val="005A3735"/>
    <w:rsid w:val="005A4554"/>
    <w:rsid w:val="005A5831"/>
    <w:rsid w:val="005A6602"/>
    <w:rsid w:val="005A6B75"/>
    <w:rsid w:val="005B1FEE"/>
    <w:rsid w:val="005C1726"/>
    <w:rsid w:val="005C397E"/>
    <w:rsid w:val="005C5064"/>
    <w:rsid w:val="005C74DF"/>
    <w:rsid w:val="005D0FBE"/>
    <w:rsid w:val="005D2E50"/>
    <w:rsid w:val="005D48B2"/>
    <w:rsid w:val="005D4E9E"/>
    <w:rsid w:val="005D704C"/>
    <w:rsid w:val="005E09BA"/>
    <w:rsid w:val="005E11B5"/>
    <w:rsid w:val="005E2D9B"/>
    <w:rsid w:val="005E4F31"/>
    <w:rsid w:val="005E6233"/>
    <w:rsid w:val="005F0D37"/>
    <w:rsid w:val="005F1A26"/>
    <w:rsid w:val="005F30BD"/>
    <w:rsid w:val="005F4918"/>
    <w:rsid w:val="005F72A3"/>
    <w:rsid w:val="00605191"/>
    <w:rsid w:val="00611209"/>
    <w:rsid w:val="0061225D"/>
    <w:rsid w:val="006123CE"/>
    <w:rsid w:val="00612810"/>
    <w:rsid w:val="00612C50"/>
    <w:rsid w:val="00615F2D"/>
    <w:rsid w:val="00622BA4"/>
    <w:rsid w:val="00625077"/>
    <w:rsid w:val="0062553C"/>
    <w:rsid w:val="00625F62"/>
    <w:rsid w:val="00632FAA"/>
    <w:rsid w:val="00640DF0"/>
    <w:rsid w:val="00647586"/>
    <w:rsid w:val="00647FB3"/>
    <w:rsid w:val="00653E29"/>
    <w:rsid w:val="006547DB"/>
    <w:rsid w:val="006606B2"/>
    <w:rsid w:val="00663EFA"/>
    <w:rsid w:val="00665DA9"/>
    <w:rsid w:val="00666C03"/>
    <w:rsid w:val="00666FFC"/>
    <w:rsid w:val="00667EAA"/>
    <w:rsid w:val="006704D7"/>
    <w:rsid w:val="0067337D"/>
    <w:rsid w:val="0068551D"/>
    <w:rsid w:val="0069683B"/>
    <w:rsid w:val="00697B4D"/>
    <w:rsid w:val="006B1797"/>
    <w:rsid w:val="006B6D17"/>
    <w:rsid w:val="006C1E71"/>
    <w:rsid w:val="006C435F"/>
    <w:rsid w:val="006C5D81"/>
    <w:rsid w:val="006C77FA"/>
    <w:rsid w:val="006D4FD5"/>
    <w:rsid w:val="006D502F"/>
    <w:rsid w:val="006D5EA4"/>
    <w:rsid w:val="006E039D"/>
    <w:rsid w:val="006E0DE3"/>
    <w:rsid w:val="006F237C"/>
    <w:rsid w:val="006F2986"/>
    <w:rsid w:val="007012B1"/>
    <w:rsid w:val="00711D06"/>
    <w:rsid w:val="00714347"/>
    <w:rsid w:val="007155EF"/>
    <w:rsid w:val="007169A6"/>
    <w:rsid w:val="00720120"/>
    <w:rsid w:val="007205FB"/>
    <w:rsid w:val="007215B5"/>
    <w:rsid w:val="00734294"/>
    <w:rsid w:val="00734F56"/>
    <w:rsid w:val="00735BDD"/>
    <w:rsid w:val="00736A80"/>
    <w:rsid w:val="00740EC8"/>
    <w:rsid w:val="007459C9"/>
    <w:rsid w:val="00746D3D"/>
    <w:rsid w:val="007479CD"/>
    <w:rsid w:val="00750AA7"/>
    <w:rsid w:val="00752B38"/>
    <w:rsid w:val="00755DF4"/>
    <w:rsid w:val="0075751C"/>
    <w:rsid w:val="007608A3"/>
    <w:rsid w:val="00766C7E"/>
    <w:rsid w:val="007672A2"/>
    <w:rsid w:val="00767822"/>
    <w:rsid w:val="007679DF"/>
    <w:rsid w:val="00771D6A"/>
    <w:rsid w:val="00773930"/>
    <w:rsid w:val="00774436"/>
    <w:rsid w:val="00777D9F"/>
    <w:rsid w:val="00786EC2"/>
    <w:rsid w:val="00787D5C"/>
    <w:rsid w:val="00787E0C"/>
    <w:rsid w:val="00794118"/>
    <w:rsid w:val="00794D44"/>
    <w:rsid w:val="007954E3"/>
    <w:rsid w:val="00796B97"/>
    <w:rsid w:val="007A1D0B"/>
    <w:rsid w:val="007B3CE2"/>
    <w:rsid w:val="007B62EE"/>
    <w:rsid w:val="007B78DA"/>
    <w:rsid w:val="007C336B"/>
    <w:rsid w:val="007C6422"/>
    <w:rsid w:val="007D06D0"/>
    <w:rsid w:val="007D6B2B"/>
    <w:rsid w:val="007D701D"/>
    <w:rsid w:val="007E5C2A"/>
    <w:rsid w:val="007E7996"/>
    <w:rsid w:val="007E7CA8"/>
    <w:rsid w:val="007F0590"/>
    <w:rsid w:val="007F1B88"/>
    <w:rsid w:val="007F2AFA"/>
    <w:rsid w:val="007F5B62"/>
    <w:rsid w:val="00803578"/>
    <w:rsid w:val="00803791"/>
    <w:rsid w:val="008040B6"/>
    <w:rsid w:val="008041D9"/>
    <w:rsid w:val="0080518A"/>
    <w:rsid w:val="00805BCC"/>
    <w:rsid w:val="00805DA8"/>
    <w:rsid w:val="00810291"/>
    <w:rsid w:val="00811A1C"/>
    <w:rsid w:val="00820591"/>
    <w:rsid w:val="00821480"/>
    <w:rsid w:val="008229F2"/>
    <w:rsid w:val="00822C1F"/>
    <w:rsid w:val="00825AFD"/>
    <w:rsid w:val="00831AE1"/>
    <w:rsid w:val="00831DA3"/>
    <w:rsid w:val="00840860"/>
    <w:rsid w:val="008412E1"/>
    <w:rsid w:val="008413F7"/>
    <w:rsid w:val="00843EFE"/>
    <w:rsid w:val="0084559F"/>
    <w:rsid w:val="008459B3"/>
    <w:rsid w:val="008505C9"/>
    <w:rsid w:val="00855639"/>
    <w:rsid w:val="008577C9"/>
    <w:rsid w:val="00860ABC"/>
    <w:rsid w:val="00861C89"/>
    <w:rsid w:val="00864D71"/>
    <w:rsid w:val="00866359"/>
    <w:rsid w:val="00867753"/>
    <w:rsid w:val="008720C0"/>
    <w:rsid w:val="00882B54"/>
    <w:rsid w:val="00883271"/>
    <w:rsid w:val="0088498D"/>
    <w:rsid w:val="00885AC1"/>
    <w:rsid w:val="00887D53"/>
    <w:rsid w:val="00890617"/>
    <w:rsid w:val="00892D27"/>
    <w:rsid w:val="00894FB0"/>
    <w:rsid w:val="008A6976"/>
    <w:rsid w:val="008B2E1D"/>
    <w:rsid w:val="008B5668"/>
    <w:rsid w:val="008B598C"/>
    <w:rsid w:val="008B6779"/>
    <w:rsid w:val="008C1241"/>
    <w:rsid w:val="008C1471"/>
    <w:rsid w:val="008C17BB"/>
    <w:rsid w:val="008C2E2D"/>
    <w:rsid w:val="008C59D8"/>
    <w:rsid w:val="008D06BC"/>
    <w:rsid w:val="008D3CD5"/>
    <w:rsid w:val="008D5A0C"/>
    <w:rsid w:val="008D769E"/>
    <w:rsid w:val="008E3E95"/>
    <w:rsid w:val="008E4A06"/>
    <w:rsid w:val="008E5DEF"/>
    <w:rsid w:val="008E5E84"/>
    <w:rsid w:val="008E612C"/>
    <w:rsid w:val="008F16F8"/>
    <w:rsid w:val="008F2A5E"/>
    <w:rsid w:val="00900750"/>
    <w:rsid w:val="00905762"/>
    <w:rsid w:val="0090587D"/>
    <w:rsid w:val="00910563"/>
    <w:rsid w:val="009259C4"/>
    <w:rsid w:val="009260C7"/>
    <w:rsid w:val="00927852"/>
    <w:rsid w:val="0093217A"/>
    <w:rsid w:val="00935A28"/>
    <w:rsid w:val="009361BA"/>
    <w:rsid w:val="00943760"/>
    <w:rsid w:val="00951297"/>
    <w:rsid w:val="009523BF"/>
    <w:rsid w:val="0095595E"/>
    <w:rsid w:val="00961096"/>
    <w:rsid w:val="00962567"/>
    <w:rsid w:val="00962DF2"/>
    <w:rsid w:val="00964A2E"/>
    <w:rsid w:val="00964AA5"/>
    <w:rsid w:val="00970B2C"/>
    <w:rsid w:val="00971E65"/>
    <w:rsid w:val="00972EBA"/>
    <w:rsid w:val="00976081"/>
    <w:rsid w:val="00984A7F"/>
    <w:rsid w:val="00990173"/>
    <w:rsid w:val="0099282B"/>
    <w:rsid w:val="00993685"/>
    <w:rsid w:val="009A0083"/>
    <w:rsid w:val="009A6C57"/>
    <w:rsid w:val="009C095B"/>
    <w:rsid w:val="009C27E5"/>
    <w:rsid w:val="009C30F0"/>
    <w:rsid w:val="009C3BAD"/>
    <w:rsid w:val="009C5DBC"/>
    <w:rsid w:val="009D0F33"/>
    <w:rsid w:val="009D32BE"/>
    <w:rsid w:val="009D4A59"/>
    <w:rsid w:val="009E1A83"/>
    <w:rsid w:val="009E1BEF"/>
    <w:rsid w:val="009E25CD"/>
    <w:rsid w:val="009E458E"/>
    <w:rsid w:val="009F3CC9"/>
    <w:rsid w:val="009F4404"/>
    <w:rsid w:val="009F6597"/>
    <w:rsid w:val="00A02C1F"/>
    <w:rsid w:val="00A10005"/>
    <w:rsid w:val="00A1677D"/>
    <w:rsid w:val="00A207D1"/>
    <w:rsid w:val="00A20BF0"/>
    <w:rsid w:val="00A25B97"/>
    <w:rsid w:val="00A30894"/>
    <w:rsid w:val="00A32C4A"/>
    <w:rsid w:val="00A366F7"/>
    <w:rsid w:val="00A44B07"/>
    <w:rsid w:val="00A46444"/>
    <w:rsid w:val="00A53713"/>
    <w:rsid w:val="00A56995"/>
    <w:rsid w:val="00A606E5"/>
    <w:rsid w:val="00A614FA"/>
    <w:rsid w:val="00A650CE"/>
    <w:rsid w:val="00A66F9D"/>
    <w:rsid w:val="00A73377"/>
    <w:rsid w:val="00A73E47"/>
    <w:rsid w:val="00A742B0"/>
    <w:rsid w:val="00A74B36"/>
    <w:rsid w:val="00A7524D"/>
    <w:rsid w:val="00A7787E"/>
    <w:rsid w:val="00A82B49"/>
    <w:rsid w:val="00A84AC6"/>
    <w:rsid w:val="00A86191"/>
    <w:rsid w:val="00A876A2"/>
    <w:rsid w:val="00A92C24"/>
    <w:rsid w:val="00A93696"/>
    <w:rsid w:val="00A9442F"/>
    <w:rsid w:val="00AA1991"/>
    <w:rsid w:val="00AA3D7B"/>
    <w:rsid w:val="00AA4C4D"/>
    <w:rsid w:val="00AA68C2"/>
    <w:rsid w:val="00AB7BCD"/>
    <w:rsid w:val="00AC0040"/>
    <w:rsid w:val="00AC69A7"/>
    <w:rsid w:val="00AC6F7B"/>
    <w:rsid w:val="00AC7A89"/>
    <w:rsid w:val="00AD05CB"/>
    <w:rsid w:val="00AE10F4"/>
    <w:rsid w:val="00AE570C"/>
    <w:rsid w:val="00AE79B5"/>
    <w:rsid w:val="00AF1DED"/>
    <w:rsid w:val="00AF30EE"/>
    <w:rsid w:val="00AF496E"/>
    <w:rsid w:val="00AF5D67"/>
    <w:rsid w:val="00AF7116"/>
    <w:rsid w:val="00AF7CF1"/>
    <w:rsid w:val="00B00E99"/>
    <w:rsid w:val="00B017EA"/>
    <w:rsid w:val="00B036AC"/>
    <w:rsid w:val="00B11691"/>
    <w:rsid w:val="00B11A81"/>
    <w:rsid w:val="00B15B04"/>
    <w:rsid w:val="00B21787"/>
    <w:rsid w:val="00B24181"/>
    <w:rsid w:val="00B26EF9"/>
    <w:rsid w:val="00B3676E"/>
    <w:rsid w:val="00B42114"/>
    <w:rsid w:val="00B427BE"/>
    <w:rsid w:val="00B53E05"/>
    <w:rsid w:val="00B627DA"/>
    <w:rsid w:val="00B6289D"/>
    <w:rsid w:val="00B63C37"/>
    <w:rsid w:val="00B65591"/>
    <w:rsid w:val="00B73515"/>
    <w:rsid w:val="00B7414C"/>
    <w:rsid w:val="00B803A7"/>
    <w:rsid w:val="00B8044D"/>
    <w:rsid w:val="00B825D9"/>
    <w:rsid w:val="00B82B9D"/>
    <w:rsid w:val="00B8319B"/>
    <w:rsid w:val="00B86242"/>
    <w:rsid w:val="00B93094"/>
    <w:rsid w:val="00B94F18"/>
    <w:rsid w:val="00B97655"/>
    <w:rsid w:val="00BA3EA8"/>
    <w:rsid w:val="00BA5352"/>
    <w:rsid w:val="00BA5B2E"/>
    <w:rsid w:val="00BA71BF"/>
    <w:rsid w:val="00BA75CB"/>
    <w:rsid w:val="00BB6CA7"/>
    <w:rsid w:val="00BB6F0D"/>
    <w:rsid w:val="00BB74FF"/>
    <w:rsid w:val="00BC20F9"/>
    <w:rsid w:val="00BC4ABF"/>
    <w:rsid w:val="00BD1B20"/>
    <w:rsid w:val="00BD36C0"/>
    <w:rsid w:val="00BD4B27"/>
    <w:rsid w:val="00BD63BB"/>
    <w:rsid w:val="00BD7C5C"/>
    <w:rsid w:val="00BE2102"/>
    <w:rsid w:val="00BE39F6"/>
    <w:rsid w:val="00BF34FE"/>
    <w:rsid w:val="00BF41D4"/>
    <w:rsid w:val="00BF64C7"/>
    <w:rsid w:val="00C02294"/>
    <w:rsid w:val="00C026E5"/>
    <w:rsid w:val="00C070DB"/>
    <w:rsid w:val="00C07424"/>
    <w:rsid w:val="00C125ED"/>
    <w:rsid w:val="00C130DB"/>
    <w:rsid w:val="00C17915"/>
    <w:rsid w:val="00C22D73"/>
    <w:rsid w:val="00C234C4"/>
    <w:rsid w:val="00C23650"/>
    <w:rsid w:val="00C270E1"/>
    <w:rsid w:val="00C272F1"/>
    <w:rsid w:val="00C30230"/>
    <w:rsid w:val="00C31511"/>
    <w:rsid w:val="00C31C6D"/>
    <w:rsid w:val="00C3243B"/>
    <w:rsid w:val="00C32A31"/>
    <w:rsid w:val="00C33F81"/>
    <w:rsid w:val="00C43763"/>
    <w:rsid w:val="00C50245"/>
    <w:rsid w:val="00C536BB"/>
    <w:rsid w:val="00C567DA"/>
    <w:rsid w:val="00C61056"/>
    <w:rsid w:val="00C621EC"/>
    <w:rsid w:val="00C638B1"/>
    <w:rsid w:val="00C67B48"/>
    <w:rsid w:val="00C722E6"/>
    <w:rsid w:val="00C726A5"/>
    <w:rsid w:val="00C76B69"/>
    <w:rsid w:val="00C77461"/>
    <w:rsid w:val="00C8233B"/>
    <w:rsid w:val="00C829B6"/>
    <w:rsid w:val="00C864AD"/>
    <w:rsid w:val="00C9043C"/>
    <w:rsid w:val="00C91422"/>
    <w:rsid w:val="00C91C31"/>
    <w:rsid w:val="00C921F9"/>
    <w:rsid w:val="00C92FB4"/>
    <w:rsid w:val="00C93986"/>
    <w:rsid w:val="00CA2BD5"/>
    <w:rsid w:val="00CA6400"/>
    <w:rsid w:val="00CA7A89"/>
    <w:rsid w:val="00CB6F2B"/>
    <w:rsid w:val="00CC011B"/>
    <w:rsid w:val="00CC0C19"/>
    <w:rsid w:val="00CC35F1"/>
    <w:rsid w:val="00CD190E"/>
    <w:rsid w:val="00CD35EC"/>
    <w:rsid w:val="00CE0661"/>
    <w:rsid w:val="00CE1FE4"/>
    <w:rsid w:val="00CE3BFA"/>
    <w:rsid w:val="00CF0E13"/>
    <w:rsid w:val="00CF4B64"/>
    <w:rsid w:val="00CF718B"/>
    <w:rsid w:val="00CF7E2C"/>
    <w:rsid w:val="00D03A12"/>
    <w:rsid w:val="00D04E27"/>
    <w:rsid w:val="00D06FCA"/>
    <w:rsid w:val="00D12C42"/>
    <w:rsid w:val="00D134E9"/>
    <w:rsid w:val="00D135D1"/>
    <w:rsid w:val="00D148EF"/>
    <w:rsid w:val="00D157EE"/>
    <w:rsid w:val="00D16559"/>
    <w:rsid w:val="00D179A4"/>
    <w:rsid w:val="00D2611E"/>
    <w:rsid w:val="00D264E8"/>
    <w:rsid w:val="00D317CB"/>
    <w:rsid w:val="00D32F9B"/>
    <w:rsid w:val="00D357FD"/>
    <w:rsid w:val="00D365C7"/>
    <w:rsid w:val="00D40935"/>
    <w:rsid w:val="00D42522"/>
    <w:rsid w:val="00D45FC8"/>
    <w:rsid w:val="00D4653B"/>
    <w:rsid w:val="00D475CD"/>
    <w:rsid w:val="00D55C15"/>
    <w:rsid w:val="00D57A8E"/>
    <w:rsid w:val="00D7289A"/>
    <w:rsid w:val="00D75C1E"/>
    <w:rsid w:val="00D86810"/>
    <w:rsid w:val="00D9497E"/>
    <w:rsid w:val="00D95AEB"/>
    <w:rsid w:val="00D97E9A"/>
    <w:rsid w:val="00DA23DD"/>
    <w:rsid w:val="00DA25F1"/>
    <w:rsid w:val="00DA3657"/>
    <w:rsid w:val="00DB28A8"/>
    <w:rsid w:val="00DB5C6E"/>
    <w:rsid w:val="00DB628B"/>
    <w:rsid w:val="00DC07B0"/>
    <w:rsid w:val="00DC18AA"/>
    <w:rsid w:val="00DD19F2"/>
    <w:rsid w:val="00DD28DE"/>
    <w:rsid w:val="00DE0878"/>
    <w:rsid w:val="00DE0CF3"/>
    <w:rsid w:val="00DE2C55"/>
    <w:rsid w:val="00DE455A"/>
    <w:rsid w:val="00DF2CDB"/>
    <w:rsid w:val="00DF627D"/>
    <w:rsid w:val="00DF7F29"/>
    <w:rsid w:val="00DF7FC7"/>
    <w:rsid w:val="00E0097C"/>
    <w:rsid w:val="00E054EC"/>
    <w:rsid w:val="00E05CBC"/>
    <w:rsid w:val="00E11C5E"/>
    <w:rsid w:val="00E12C0C"/>
    <w:rsid w:val="00E16938"/>
    <w:rsid w:val="00E1748E"/>
    <w:rsid w:val="00E257FB"/>
    <w:rsid w:val="00E4251F"/>
    <w:rsid w:val="00E467C3"/>
    <w:rsid w:val="00E510B0"/>
    <w:rsid w:val="00E5482A"/>
    <w:rsid w:val="00E55342"/>
    <w:rsid w:val="00E564CF"/>
    <w:rsid w:val="00E629E6"/>
    <w:rsid w:val="00E66E22"/>
    <w:rsid w:val="00E72207"/>
    <w:rsid w:val="00E73256"/>
    <w:rsid w:val="00E7364E"/>
    <w:rsid w:val="00E73D81"/>
    <w:rsid w:val="00E74F62"/>
    <w:rsid w:val="00E76B37"/>
    <w:rsid w:val="00E77C73"/>
    <w:rsid w:val="00E82BE9"/>
    <w:rsid w:val="00E83DBD"/>
    <w:rsid w:val="00E84B61"/>
    <w:rsid w:val="00E84C08"/>
    <w:rsid w:val="00E91BAD"/>
    <w:rsid w:val="00E9228E"/>
    <w:rsid w:val="00E927C3"/>
    <w:rsid w:val="00E961B2"/>
    <w:rsid w:val="00EA09F8"/>
    <w:rsid w:val="00EA0FAC"/>
    <w:rsid w:val="00EA7769"/>
    <w:rsid w:val="00EB2CF7"/>
    <w:rsid w:val="00EC2723"/>
    <w:rsid w:val="00EC72EB"/>
    <w:rsid w:val="00ED1C94"/>
    <w:rsid w:val="00ED238A"/>
    <w:rsid w:val="00ED2C87"/>
    <w:rsid w:val="00EE4B8D"/>
    <w:rsid w:val="00EE55FF"/>
    <w:rsid w:val="00EE66FA"/>
    <w:rsid w:val="00EF1456"/>
    <w:rsid w:val="00F01E6D"/>
    <w:rsid w:val="00F05E8A"/>
    <w:rsid w:val="00F07949"/>
    <w:rsid w:val="00F12E63"/>
    <w:rsid w:val="00F12EA1"/>
    <w:rsid w:val="00F162B1"/>
    <w:rsid w:val="00F245C5"/>
    <w:rsid w:val="00F357AC"/>
    <w:rsid w:val="00F40710"/>
    <w:rsid w:val="00F42BC5"/>
    <w:rsid w:val="00F44842"/>
    <w:rsid w:val="00F44963"/>
    <w:rsid w:val="00F504B4"/>
    <w:rsid w:val="00F55A83"/>
    <w:rsid w:val="00F62ED4"/>
    <w:rsid w:val="00F63FD4"/>
    <w:rsid w:val="00F7293D"/>
    <w:rsid w:val="00F73DAC"/>
    <w:rsid w:val="00F83643"/>
    <w:rsid w:val="00F83BD3"/>
    <w:rsid w:val="00F86066"/>
    <w:rsid w:val="00F87D41"/>
    <w:rsid w:val="00F933F9"/>
    <w:rsid w:val="00F94A40"/>
    <w:rsid w:val="00F952F2"/>
    <w:rsid w:val="00F9642C"/>
    <w:rsid w:val="00F968F9"/>
    <w:rsid w:val="00FA0D6A"/>
    <w:rsid w:val="00FA356B"/>
    <w:rsid w:val="00FA42E3"/>
    <w:rsid w:val="00FA4486"/>
    <w:rsid w:val="00FA72EA"/>
    <w:rsid w:val="00FB00F3"/>
    <w:rsid w:val="00FB0799"/>
    <w:rsid w:val="00FB3B24"/>
    <w:rsid w:val="00FB686D"/>
    <w:rsid w:val="00FC2E13"/>
    <w:rsid w:val="00FD17E1"/>
    <w:rsid w:val="00FD2B5B"/>
    <w:rsid w:val="00FD3A6E"/>
    <w:rsid w:val="00FD439A"/>
    <w:rsid w:val="00FD582B"/>
    <w:rsid w:val="00FD7C2A"/>
    <w:rsid w:val="00FD7ECE"/>
    <w:rsid w:val="00FE13FB"/>
    <w:rsid w:val="00FE68A7"/>
    <w:rsid w:val="00FF02E3"/>
    <w:rsid w:val="00FF14EC"/>
    <w:rsid w:val="00FF75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7408096C-9AC9-4A57-85DD-9EAD154EF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E2102"/>
    <w:pPr>
      <w:suppressAutoHyphens/>
      <w:spacing w:after="160" w:line="252" w:lineRule="auto"/>
      <w:jc w:val="both"/>
    </w:pPr>
    <w:rPr>
      <w:rFonts w:ascii="Calibri" w:eastAsia="SimSun" w:hAnsi="Calibri" w:cs="Calibri"/>
      <w:sz w:val="22"/>
      <w:szCs w:val="22"/>
      <w:lang w:eastAsia="ar-SA"/>
    </w:rPr>
  </w:style>
  <w:style w:type="paragraph" w:styleId="Nadpis1">
    <w:name w:val="heading 1"/>
    <w:basedOn w:val="Normln"/>
    <w:next w:val="Zkladntext"/>
    <w:uiPriority w:val="9"/>
    <w:qFormat/>
    <w:rsid w:val="0095595E"/>
    <w:pPr>
      <w:keepNext/>
      <w:keepLines/>
      <w:pageBreakBefore/>
      <w:spacing w:before="480" w:after="120"/>
      <w:outlineLvl w:val="0"/>
    </w:pPr>
    <w:rPr>
      <w:rFonts w:cs="Times New Roman"/>
      <w:b/>
      <w:color w:val="1F4E79"/>
      <w:sz w:val="32"/>
      <w:szCs w:val="32"/>
    </w:rPr>
  </w:style>
  <w:style w:type="paragraph" w:styleId="Nadpis2">
    <w:name w:val="heading 2"/>
    <w:basedOn w:val="Normln"/>
    <w:next w:val="Zkladntext"/>
    <w:qFormat/>
    <w:rsid w:val="00B15B04"/>
    <w:pPr>
      <w:keepNext/>
      <w:keepLines/>
      <w:numPr>
        <w:ilvl w:val="1"/>
        <w:numId w:val="4"/>
      </w:numPr>
      <w:spacing w:before="240" w:after="120"/>
      <w:outlineLvl w:val="1"/>
    </w:pPr>
    <w:rPr>
      <w:rFonts w:cs="Times New Roman"/>
      <w:color w:val="1F4E79"/>
      <w:sz w:val="28"/>
      <w:szCs w:val="26"/>
    </w:rPr>
  </w:style>
  <w:style w:type="paragraph" w:styleId="Nadpis3">
    <w:name w:val="heading 3"/>
    <w:basedOn w:val="Normln"/>
    <w:next w:val="Zkladntext"/>
    <w:qFormat/>
    <w:rsid w:val="003C1ABA"/>
    <w:pPr>
      <w:keepNext/>
      <w:widowControl w:val="0"/>
      <w:numPr>
        <w:ilvl w:val="2"/>
        <w:numId w:val="4"/>
      </w:numPr>
      <w:spacing w:before="240" w:after="240"/>
      <w:outlineLvl w:val="2"/>
    </w:pPr>
    <w:rPr>
      <w:rFonts w:cs="Arial"/>
      <w:b/>
      <w:bCs/>
      <w:sz w:val="26"/>
      <w:szCs w:val="30"/>
    </w:rPr>
  </w:style>
  <w:style w:type="paragraph" w:styleId="Nadpis4">
    <w:name w:val="heading 4"/>
    <w:basedOn w:val="Normln"/>
    <w:next w:val="Zkladntext"/>
    <w:qFormat/>
    <w:rsid w:val="000A7216"/>
    <w:pPr>
      <w:keepNext/>
      <w:numPr>
        <w:ilvl w:val="3"/>
        <w:numId w:val="4"/>
      </w:numPr>
      <w:spacing w:before="240"/>
      <w:outlineLvl w:val="3"/>
    </w:pPr>
    <w:rPr>
      <w:rFonts w:asciiTheme="minorHAnsi" w:hAnsiTheme="minorHAnsi" w:cs="Monotype Corsiva"/>
      <w:b/>
      <w:bCs/>
      <w:iCs/>
      <w:sz w:val="24"/>
      <w:szCs w:val="36"/>
    </w:rPr>
  </w:style>
  <w:style w:type="paragraph" w:styleId="Nadpis5">
    <w:name w:val="heading 5"/>
    <w:basedOn w:val="Normln"/>
    <w:next w:val="Normln"/>
    <w:link w:val="Nadpis5Char"/>
    <w:uiPriority w:val="9"/>
    <w:unhideWhenUsed/>
    <w:qFormat/>
    <w:rsid w:val="00B93094"/>
    <w:pPr>
      <w:numPr>
        <w:ilvl w:val="4"/>
        <w:numId w:val="4"/>
      </w:numPr>
      <w:spacing w:before="240" w:after="60"/>
      <w:outlineLvl w:val="4"/>
    </w:pPr>
    <w:rPr>
      <w:rFonts w:eastAsia="Times New Roman" w:cs="Times New Roman"/>
      <w:b/>
      <w:bCs/>
      <w:i/>
      <w:iCs/>
      <w:sz w:val="26"/>
      <w:szCs w:val="26"/>
    </w:rPr>
  </w:style>
  <w:style w:type="paragraph" w:styleId="Nadpis6">
    <w:name w:val="heading 6"/>
    <w:basedOn w:val="Normln"/>
    <w:next w:val="Normln"/>
    <w:link w:val="Nadpis6Char"/>
    <w:uiPriority w:val="9"/>
    <w:semiHidden/>
    <w:unhideWhenUsed/>
    <w:qFormat/>
    <w:rsid w:val="00BD1B20"/>
    <w:pPr>
      <w:numPr>
        <w:ilvl w:val="5"/>
        <w:numId w:val="4"/>
      </w:numPr>
      <w:spacing w:before="240" w:after="60"/>
      <w:outlineLvl w:val="5"/>
    </w:pPr>
    <w:rPr>
      <w:rFonts w:eastAsia="Times New Roman" w:cs="Times New Roman"/>
      <w:b/>
      <w:bCs/>
    </w:rPr>
  </w:style>
  <w:style w:type="paragraph" w:styleId="Nadpis7">
    <w:name w:val="heading 7"/>
    <w:basedOn w:val="Normln"/>
    <w:next w:val="Normln"/>
    <w:link w:val="Nadpis7Char"/>
    <w:uiPriority w:val="9"/>
    <w:semiHidden/>
    <w:unhideWhenUsed/>
    <w:qFormat/>
    <w:rsid w:val="00BD1B20"/>
    <w:pPr>
      <w:numPr>
        <w:ilvl w:val="6"/>
        <w:numId w:val="4"/>
      </w:numPr>
      <w:spacing w:before="240" w:after="60"/>
      <w:outlineLvl w:val="6"/>
    </w:pPr>
    <w:rPr>
      <w:rFonts w:eastAsia="Times New Roman" w:cs="Times New Roman"/>
      <w:sz w:val="24"/>
      <w:szCs w:val="24"/>
    </w:rPr>
  </w:style>
  <w:style w:type="paragraph" w:styleId="Nadpis8">
    <w:name w:val="heading 8"/>
    <w:basedOn w:val="Normln"/>
    <w:next w:val="Normln"/>
    <w:link w:val="Nadpis8Char"/>
    <w:uiPriority w:val="9"/>
    <w:semiHidden/>
    <w:unhideWhenUsed/>
    <w:qFormat/>
    <w:rsid w:val="00BD1B20"/>
    <w:pPr>
      <w:numPr>
        <w:ilvl w:val="7"/>
        <w:numId w:val="4"/>
      </w:numPr>
      <w:spacing w:before="240" w:after="60"/>
      <w:outlineLvl w:val="7"/>
    </w:pPr>
    <w:rPr>
      <w:rFonts w:eastAsia="Times New Roman" w:cs="Times New Roman"/>
      <w:i/>
      <w:iCs/>
      <w:sz w:val="24"/>
      <w:szCs w:val="24"/>
    </w:rPr>
  </w:style>
  <w:style w:type="paragraph" w:styleId="Nadpis9">
    <w:name w:val="heading 9"/>
    <w:basedOn w:val="Normln"/>
    <w:next w:val="Normln"/>
    <w:link w:val="Nadpis9Char"/>
    <w:uiPriority w:val="9"/>
    <w:semiHidden/>
    <w:unhideWhenUsed/>
    <w:qFormat/>
    <w:rsid w:val="00BD1B20"/>
    <w:pPr>
      <w:numPr>
        <w:ilvl w:val="8"/>
        <w:numId w:val="4"/>
      </w:numPr>
      <w:spacing w:before="240" w:after="60"/>
      <w:outlineLvl w:val="8"/>
    </w:pPr>
    <w:rPr>
      <w:rFonts w:ascii="Calibri Light" w:eastAsia="Times New Roman" w:hAnsi="Calibri Light"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rPr>
      <w:rFonts w:ascii="Monotype Corsiva" w:hAnsi="Monotype Corsiva" w:cs="Monotype Corsiva"/>
      <w:b/>
      <w:bCs/>
      <w:iCs/>
      <w:sz w:val="36"/>
      <w:szCs w:val="36"/>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Calibri" w:hAnsi="Calibri" w:cs="Times New Roman"/>
      <w:strike/>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b/>
    </w:rPr>
  </w:style>
  <w:style w:type="character" w:customStyle="1" w:styleId="WW8Num3z3">
    <w:name w:val="WW8Num3z3"/>
    <w:rPr>
      <w:rFonts w:ascii="Symbol" w:hAnsi="Symbol" w:cs="Symbol"/>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Calibri" w:hAnsi="Calibri" w:cs="Times New Roman"/>
    </w:rPr>
  </w:style>
  <w:style w:type="character" w:customStyle="1" w:styleId="WW8Num4z1">
    <w:name w:val="WW8Num4z1"/>
    <w:rPr>
      <w:rFonts w:ascii="Courier New" w:hAnsi="Courier New" w:cs="Times New Roman"/>
    </w:rPr>
  </w:style>
  <w:style w:type="character" w:customStyle="1" w:styleId="WW8Num4z2">
    <w:name w:val="WW8Num4z2"/>
    <w:rPr>
      <w:rFonts w:ascii="Wingdings" w:hAnsi="Wingdings" w:cs="Wingdings"/>
      <w:b/>
      <w:bCs w:val="0"/>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Wingdings" w:hAnsi="Wingdings" w:cs="Wingdings"/>
    </w:rPr>
  </w:style>
  <w:style w:type="character" w:customStyle="1" w:styleId="WW8Num5z1">
    <w:name w:val="WW8Num5z1"/>
    <w:rPr>
      <w:rFonts w:ascii="Courier New" w:hAnsi="Courier New" w:cs="Times New Roman"/>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Symbol" w:hAnsi="Symbol" w:cs="Symbol"/>
      <w:b/>
      <w:color w:val="00000A"/>
    </w:rPr>
  </w:style>
  <w:style w:type="character" w:customStyle="1" w:styleId="WW8Num6z1">
    <w:name w:val="WW8Num6z1"/>
    <w:rPr>
      <w:rFonts w:ascii="Courier New" w:hAnsi="Courier New" w:cs="Times New Roman"/>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Symbol" w:hAnsi="Symbol" w:cs="Courier New"/>
    </w:rPr>
  </w:style>
  <w:style w:type="character" w:customStyle="1" w:styleId="WW8Num7z1">
    <w:name w:val="WW8Num7z1"/>
    <w:rPr>
      <w:rFonts w:ascii="Wingdings" w:hAnsi="Wingdings" w:cs="Courier New"/>
    </w:rPr>
  </w:style>
  <w:style w:type="character" w:customStyle="1" w:styleId="WW8Num7z3">
    <w:name w:val="WW8Num7z3"/>
    <w:rPr>
      <w:rFonts w:ascii="Symbol" w:hAnsi="Symbol" w:cs="Symbol"/>
    </w:rPr>
  </w:style>
  <w:style w:type="character" w:customStyle="1" w:styleId="WW8Num8z0">
    <w:name w:val="WW8Num8z0"/>
    <w:rPr>
      <w:rFonts w:ascii="Wingdings" w:hAnsi="Wingdings" w:cs="Courier New"/>
    </w:rPr>
  </w:style>
  <w:style w:type="character" w:customStyle="1" w:styleId="WW8Num8z1">
    <w:name w:val="WW8Num8z1"/>
    <w:rPr>
      <w:rFonts w:ascii="Wingdings" w:hAnsi="Wingdings" w:cs="Courier New"/>
    </w:rPr>
  </w:style>
  <w:style w:type="character" w:customStyle="1" w:styleId="WW8Num8z2">
    <w:name w:val="WW8Num8z2"/>
    <w:rPr>
      <w:rFonts w:cs="Courier New"/>
    </w:rPr>
  </w:style>
  <w:style w:type="character" w:customStyle="1" w:styleId="WW8Num8z3">
    <w:name w:val="WW8Num8z3"/>
    <w:rPr>
      <w:rFonts w:ascii="Symbol" w:hAnsi="Symbol" w:cs="Symbol"/>
    </w:rPr>
  </w:style>
  <w:style w:type="character" w:customStyle="1" w:styleId="WW8Num9z0">
    <w:name w:val="WW8Num9z0"/>
    <w:rPr>
      <w:rFonts w:ascii="Symbol" w:hAnsi="Symbol" w:cs="Courier New"/>
    </w:rPr>
  </w:style>
  <w:style w:type="character" w:customStyle="1" w:styleId="WW8Num9z1">
    <w:name w:val="WW8Num9z1"/>
    <w:rPr>
      <w:rFonts w:ascii="Courier New" w:hAnsi="Courier New" w:cs="Times New Roman"/>
    </w:rPr>
  </w:style>
  <w:style w:type="character" w:customStyle="1" w:styleId="WW8Num9z3">
    <w:name w:val="WW8Num9z3"/>
    <w:rPr>
      <w:rFonts w:ascii="Symbol" w:hAnsi="Symbol" w:cs="Symbol"/>
    </w:rPr>
  </w:style>
  <w:style w:type="character" w:customStyle="1" w:styleId="WW8Num9z4">
    <w:name w:val="WW8Num9z4"/>
    <w:rPr>
      <w:rFonts w:ascii="Courier New" w:hAnsi="Courier New" w:cs="Times New Roman"/>
    </w:rPr>
  </w:style>
  <w:style w:type="character" w:customStyle="1" w:styleId="WW8Num10z0">
    <w:name w:val="WW8Num10z0"/>
    <w:rPr>
      <w:rFonts w:ascii="Symbol" w:hAnsi="Symbol" w:cs="Courier New"/>
    </w:rPr>
  </w:style>
  <w:style w:type="character" w:customStyle="1" w:styleId="WW8Num10z1">
    <w:name w:val="WW8Num10z1"/>
    <w:rPr>
      <w:rFonts w:ascii="Courier New" w:hAnsi="Courier New" w:cs="Times New Roman"/>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cs="Courier New"/>
      <w:b/>
    </w:rPr>
  </w:style>
  <w:style w:type="character" w:customStyle="1" w:styleId="WW8Num11z1">
    <w:name w:val="WW8Num11z1"/>
    <w:rPr>
      <w:rFonts w:ascii="Wingdings" w:hAnsi="Wingdings"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rFonts w:ascii="Wingdings" w:hAnsi="Wingdings" w:cs="Wingdings"/>
    </w:rPr>
  </w:style>
  <w:style w:type="character" w:customStyle="1" w:styleId="WW8Num12z1">
    <w:name w:val="WW8Num12z1"/>
    <w:rPr>
      <w:rFonts w:ascii="Courier New" w:hAnsi="Courier New" w:cs="Times New Roman"/>
    </w:rPr>
  </w:style>
  <w:style w:type="character" w:customStyle="1" w:styleId="WW8Num12z3">
    <w:name w:val="WW8Num12z3"/>
    <w:rPr>
      <w:rFonts w:ascii="Symbol" w:hAnsi="Symbol" w:cs="Symbol"/>
    </w:rPr>
  </w:style>
  <w:style w:type="character" w:customStyle="1" w:styleId="WW8Num13z0">
    <w:name w:val="WW8Num13z0"/>
    <w:rPr>
      <w:rFonts w:ascii="Wingdings" w:hAnsi="Wingdings" w:cs="Wingdings"/>
    </w:rPr>
  </w:style>
  <w:style w:type="character" w:customStyle="1" w:styleId="WW8Num13z1">
    <w:name w:val="WW8Num13z1"/>
    <w:rPr>
      <w:rFonts w:ascii="Courier New" w:hAnsi="Courier New" w:cs="Times New Roman"/>
    </w:rPr>
  </w:style>
  <w:style w:type="character" w:customStyle="1" w:styleId="WW8Num13z3">
    <w:name w:val="WW8Num13z3"/>
    <w:rPr>
      <w:rFonts w:ascii="Symbol" w:hAnsi="Symbol" w:cs="Symbol"/>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3">
    <w:name w:val="WW8Num14z3"/>
    <w:rPr>
      <w:rFonts w:ascii="Symbol" w:hAnsi="Symbol" w:cs="Symbol"/>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3">
    <w:name w:val="WW8Num15z3"/>
    <w:rPr>
      <w:rFonts w:ascii="Symbol" w:hAnsi="Symbol" w:cs="Symbol"/>
    </w:rPr>
  </w:style>
  <w:style w:type="character" w:customStyle="1" w:styleId="Standardnpsmoodstavce7">
    <w:name w:val="Standardní písmo odstavce7"/>
  </w:style>
  <w:style w:type="character" w:customStyle="1" w:styleId="WW8Num12z2">
    <w:name w:val="WW8Num12z2"/>
    <w:rPr>
      <w:rFonts w:ascii="Wingdings" w:hAnsi="Wingdings" w:cs="Wingdings"/>
    </w:rPr>
  </w:style>
  <w:style w:type="character" w:customStyle="1" w:styleId="Standardnpsmoodstavce6">
    <w:name w:val="Standardní písmo odstavce6"/>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2">
    <w:name w:val="WW8Num7z2"/>
    <w:rPr>
      <w:rFonts w:ascii="Wingdings" w:hAnsi="Wingdings" w:cs="Wingdings"/>
    </w:rPr>
  </w:style>
  <w:style w:type="character" w:customStyle="1" w:styleId="WW8Num9z2">
    <w:name w:val="WW8Num9z2"/>
    <w:rPr>
      <w:rFonts w:ascii="Wingdings" w:hAnsi="Wingdings" w:cs="Wingdings"/>
    </w:rPr>
  </w:style>
  <w:style w:type="character" w:customStyle="1" w:styleId="WW8Num10z4">
    <w:name w:val="WW8Num10z4"/>
    <w:rPr>
      <w:rFonts w:ascii="Courier New" w:hAnsi="Courier New" w:cs="Times New Roman"/>
    </w:rPr>
  </w:style>
  <w:style w:type="character" w:customStyle="1" w:styleId="WW8Num13z2">
    <w:name w:val="WW8Num13z2"/>
    <w:rPr>
      <w:rFonts w:ascii="Wingdings" w:hAnsi="Wingdings" w:cs="Wingdings"/>
    </w:rPr>
  </w:style>
  <w:style w:type="character" w:customStyle="1" w:styleId="WW8Num16z0">
    <w:name w:val="WW8Num16z0"/>
    <w:rPr>
      <w:rFonts w:ascii="Calibri" w:eastAsia="SimSun" w:hAnsi="Calibri" w:cs="Times New Roman"/>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Standardnpsmoodstavce5">
    <w:name w:val="Standardní písmo odstavce5"/>
  </w:style>
  <w:style w:type="character" w:customStyle="1" w:styleId="Standardnpsmoodstavce4">
    <w:name w:val="Standardní písmo odstavce4"/>
  </w:style>
  <w:style w:type="character" w:customStyle="1" w:styleId="WW8Num17z0">
    <w:name w:val="WW8Num17z0"/>
  </w:style>
  <w:style w:type="character" w:customStyle="1" w:styleId="WW8Num8z4">
    <w:name w:val="WW8Num8z4"/>
    <w:rPr>
      <w:rFonts w:ascii="Courier New" w:hAnsi="Courier New" w:cs="Times New Roman"/>
    </w:rPr>
  </w:style>
  <w:style w:type="character" w:customStyle="1" w:styleId="WW8Num9z5">
    <w:name w:val="WW8Num9z5"/>
    <w:rPr>
      <w:rFonts w:ascii="Wingdings" w:hAnsi="Wingdings" w:cs="Wingdings"/>
    </w:rPr>
  </w:style>
  <w:style w:type="character" w:customStyle="1" w:styleId="WW8Num12z5">
    <w:name w:val="WW8Num12z5"/>
    <w:rPr>
      <w:rFonts w:ascii="Wingdings" w:hAnsi="Wingdings" w:cs="Wingdings"/>
    </w:rPr>
  </w:style>
  <w:style w:type="character" w:customStyle="1" w:styleId="WW8Num16z2">
    <w:name w:val="WW8Num16z2"/>
    <w:rPr>
      <w:rFonts w:ascii="Wingdings" w:hAnsi="Wingdings" w:cs="Wingdings"/>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Calibri" w:eastAsia="SimSun" w:hAnsi="Calibri"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Standardnpsmoodstavce3">
    <w:name w:val="Standardní písmo odstavce3"/>
  </w:style>
  <w:style w:type="character" w:customStyle="1" w:styleId="WW8Num7z4">
    <w:name w:val="WW8Num7z4"/>
    <w:rPr>
      <w:rFonts w:ascii="Courier New" w:hAnsi="Courier New" w:cs="Times New Roman"/>
    </w:rPr>
  </w:style>
  <w:style w:type="character" w:customStyle="1" w:styleId="WW8Num8z5">
    <w:name w:val="WW8Num8z5"/>
    <w:rPr>
      <w:rFonts w:ascii="Wingdings" w:hAnsi="Wingdings" w:cs="Wingdings"/>
    </w:rPr>
  </w:style>
  <w:style w:type="character" w:customStyle="1" w:styleId="WW8Num11z5">
    <w:name w:val="WW8Num11z5"/>
    <w:rPr>
      <w:rFonts w:ascii="Wingdings" w:hAnsi="Wingdings" w:cs="Wingdings"/>
    </w:rPr>
  </w:style>
  <w:style w:type="character" w:customStyle="1" w:styleId="WW8Num14z2">
    <w:name w:val="WW8Num14z2"/>
    <w:rPr>
      <w:rFonts w:ascii="Wingdings" w:hAnsi="Wingdings" w:cs="Wingdings"/>
    </w:rPr>
  </w:style>
  <w:style w:type="character" w:customStyle="1" w:styleId="WW8Num15z2">
    <w:name w:val="WW8Num15z2"/>
    <w:rPr>
      <w:rFonts w:ascii="Wingdings" w:hAnsi="Wingdings" w:cs="Wingdings"/>
    </w:rPr>
  </w:style>
  <w:style w:type="character" w:customStyle="1" w:styleId="Standardnpsmoodstavce2">
    <w:name w:val="Standardní písmo odstavce2"/>
  </w:style>
  <w:style w:type="character" w:customStyle="1" w:styleId="Standardnpsmoodstavce1">
    <w:name w:val="Standardní písmo odstavce1"/>
  </w:style>
  <w:style w:type="character" w:customStyle="1" w:styleId="Standardnpsmoodstavce8">
    <w:name w:val="Standardní písmo odstavce8"/>
  </w:style>
  <w:style w:type="character" w:customStyle="1" w:styleId="NzevChar">
    <w:name w:val="Název Char"/>
    <w:rPr>
      <w:rFonts w:ascii="Calibri Light" w:hAnsi="Calibri Light" w:cs="Times New Roman"/>
      <w:spacing w:val="-10"/>
      <w:kern w:val="1"/>
      <w:sz w:val="56"/>
      <w:szCs w:val="56"/>
    </w:rPr>
  </w:style>
  <w:style w:type="character" w:customStyle="1" w:styleId="Nadpis1Char">
    <w:name w:val="Nadpis 1 Char"/>
    <w:uiPriority w:val="9"/>
    <w:rPr>
      <w:rFonts w:ascii="Calibri Light" w:hAnsi="Calibri Light" w:cs="Times New Roman"/>
      <w:color w:val="2E74B5"/>
      <w:sz w:val="32"/>
      <w:szCs w:val="32"/>
    </w:rPr>
  </w:style>
  <w:style w:type="character" w:customStyle="1" w:styleId="Nadpis2Char">
    <w:name w:val="Nadpis 2 Char"/>
    <w:rPr>
      <w:rFonts w:ascii="Calibri Light" w:hAnsi="Calibri Light" w:cs="Times New Roman"/>
      <w:color w:val="2E74B5"/>
      <w:sz w:val="26"/>
      <w:szCs w:val="26"/>
    </w:rPr>
  </w:style>
  <w:style w:type="character" w:customStyle="1" w:styleId="Odkaznakoment1">
    <w:name w:val="Odkaz na komentář1"/>
    <w:rPr>
      <w:sz w:val="16"/>
      <w:szCs w:val="16"/>
    </w:rPr>
  </w:style>
  <w:style w:type="character" w:customStyle="1" w:styleId="TextkomenteChar">
    <w:name w:val="Text komentáře Char"/>
    <w:rPr>
      <w:sz w:val="20"/>
      <w:szCs w:val="20"/>
    </w:rPr>
  </w:style>
  <w:style w:type="character" w:customStyle="1" w:styleId="PedmtkomenteChar">
    <w:name w:val="Předmět komentáře Char"/>
    <w:rPr>
      <w:b/>
      <w:bCs/>
      <w:sz w:val="20"/>
      <w:szCs w:val="20"/>
    </w:rPr>
  </w:style>
  <w:style w:type="character" w:customStyle="1" w:styleId="TextbublinyChar">
    <w:name w:val="Text bubliny Char"/>
    <w:rPr>
      <w:rFonts w:ascii="Segoe UI" w:hAnsi="Segoe UI" w:cs="Segoe UI"/>
      <w:sz w:val="18"/>
      <w:szCs w:val="18"/>
    </w:rPr>
  </w:style>
  <w:style w:type="character" w:customStyle="1" w:styleId="ListLabel1">
    <w:name w:val="ListLabel 1"/>
    <w:rPr>
      <w:rFonts w:cs="Times New Roman"/>
    </w:rPr>
  </w:style>
  <w:style w:type="character" w:customStyle="1" w:styleId="ListLabel2">
    <w:name w:val="ListLabel 2"/>
    <w:rPr>
      <w:rFonts w:cs="Courier New"/>
    </w:rPr>
  </w:style>
  <w:style w:type="character" w:customStyle="1" w:styleId="Symbolyproslovn">
    <w:name w:val="Symboly pro číslování"/>
  </w:style>
  <w:style w:type="character" w:customStyle="1" w:styleId="Odrky">
    <w:name w:val="Odrážky"/>
    <w:rPr>
      <w:rFonts w:ascii="OpenSymbol" w:eastAsia="OpenSymbol" w:hAnsi="OpenSymbol" w:cs="OpenSymbol"/>
    </w:rPr>
  </w:style>
  <w:style w:type="character" w:customStyle="1" w:styleId="TextbublinyChar1">
    <w:name w:val="Text bubliny Char1"/>
    <w:rPr>
      <w:rFonts w:ascii="Segoe UI" w:eastAsia="SimSun" w:hAnsi="Segoe UI" w:cs="Segoe UI"/>
      <w:sz w:val="18"/>
      <w:szCs w:val="18"/>
    </w:rPr>
  </w:style>
  <w:style w:type="character" w:customStyle="1" w:styleId="Odkaznakoment10">
    <w:name w:val="Odkaz na komentář1"/>
    <w:rPr>
      <w:sz w:val="16"/>
      <w:szCs w:val="16"/>
    </w:rPr>
  </w:style>
  <w:style w:type="character" w:customStyle="1" w:styleId="TextkomenteChar1">
    <w:name w:val="Text komentáře Char1"/>
    <w:rPr>
      <w:rFonts w:ascii="Calibri" w:eastAsia="SimSun" w:hAnsi="Calibri" w:cs="Times New Roman"/>
    </w:rPr>
  </w:style>
  <w:style w:type="character" w:customStyle="1" w:styleId="PedmtkomenteChar1">
    <w:name w:val="Předmět komentáře Char1"/>
    <w:rPr>
      <w:rFonts w:ascii="Calibri" w:eastAsia="SimSun" w:hAnsi="Calibri" w:cs="Times New Roman"/>
      <w:b/>
      <w:bCs/>
    </w:rPr>
  </w:style>
  <w:style w:type="character" w:customStyle="1" w:styleId="ListLabel5">
    <w:name w:val="ListLabel 5"/>
    <w:rPr>
      <w:rFonts w:eastAsia="Calibri" w:cs="Times New Roman"/>
    </w:rPr>
  </w:style>
  <w:style w:type="character" w:customStyle="1" w:styleId="ListLabel10">
    <w:name w:val="ListLabel 10"/>
    <w:rPr>
      <w:b/>
      <w:color w:val="00000A"/>
    </w:rPr>
  </w:style>
  <w:style w:type="character" w:customStyle="1" w:styleId="Odkaznakoment2">
    <w:name w:val="Odkaz na komentář2"/>
    <w:rPr>
      <w:sz w:val="16"/>
      <w:szCs w:val="16"/>
    </w:rPr>
  </w:style>
  <w:style w:type="character" w:customStyle="1" w:styleId="TextkomenteChar2">
    <w:name w:val="Text komentáře Char2"/>
    <w:rPr>
      <w:rFonts w:ascii="Calibri" w:eastAsia="SimSun" w:hAnsi="Calibri" w:cs="Times New Roman"/>
    </w:rPr>
  </w:style>
  <w:style w:type="character" w:customStyle="1" w:styleId="Odkaznakoment3">
    <w:name w:val="Odkaz na komentář3"/>
    <w:rPr>
      <w:sz w:val="16"/>
      <w:szCs w:val="16"/>
    </w:rPr>
  </w:style>
  <w:style w:type="character" w:customStyle="1" w:styleId="TextkomenteChar3">
    <w:name w:val="Text komentáře Char3"/>
    <w:rPr>
      <w:rFonts w:ascii="Calibri" w:eastAsia="SimSun" w:hAnsi="Calibri" w:cs="Times New Roman"/>
    </w:rPr>
  </w:style>
  <w:style w:type="character" w:customStyle="1" w:styleId="Odkaznakoment4">
    <w:name w:val="Odkaz na komentář4"/>
    <w:rPr>
      <w:sz w:val="16"/>
      <w:szCs w:val="16"/>
    </w:rPr>
  </w:style>
  <w:style w:type="character" w:customStyle="1" w:styleId="TextkomenteChar4">
    <w:name w:val="Text komentáře Char4"/>
    <w:rPr>
      <w:rFonts w:ascii="Calibri" w:eastAsia="SimSun" w:hAnsi="Calibri" w:cs="Calibri"/>
    </w:rPr>
  </w:style>
  <w:style w:type="character" w:customStyle="1" w:styleId="Odkaznakoment5">
    <w:name w:val="Odkaz na komentář5"/>
    <w:rPr>
      <w:sz w:val="16"/>
      <w:szCs w:val="16"/>
    </w:rPr>
  </w:style>
  <w:style w:type="character" w:customStyle="1" w:styleId="TextkomenteChar5">
    <w:name w:val="Text komentáře Char5"/>
    <w:rPr>
      <w:rFonts w:ascii="Calibri" w:eastAsia="SimSun" w:hAnsi="Calibri" w:cs="Calibri"/>
    </w:rPr>
  </w:style>
  <w:style w:type="character" w:customStyle="1" w:styleId="Odkaznakoment6">
    <w:name w:val="Odkaz na komentář6"/>
    <w:rPr>
      <w:sz w:val="16"/>
      <w:szCs w:val="16"/>
    </w:rPr>
  </w:style>
  <w:style w:type="character" w:customStyle="1" w:styleId="TextkomenteChar6">
    <w:name w:val="Text komentáře Char6"/>
    <w:rPr>
      <w:rFonts w:ascii="Calibri" w:eastAsia="SimSun" w:hAnsi="Calibri" w:cs="Calibri"/>
    </w:rPr>
  </w:style>
  <w:style w:type="character" w:customStyle="1" w:styleId="Odkaznakoment7">
    <w:name w:val="Odkaz na komentář7"/>
    <w:rPr>
      <w:sz w:val="16"/>
      <w:szCs w:val="16"/>
    </w:rPr>
  </w:style>
  <w:style w:type="character" w:customStyle="1" w:styleId="TextkomenteChar7">
    <w:name w:val="Text komentáře Char7"/>
    <w:rPr>
      <w:rFonts w:ascii="Calibri" w:eastAsia="SimSun" w:hAnsi="Calibri" w:cs="Calibri"/>
    </w:rPr>
  </w:style>
  <w:style w:type="paragraph" w:customStyle="1" w:styleId="Nadpis">
    <w:name w:val="Nadpis"/>
    <w:basedOn w:val="Normln"/>
    <w:next w:val="Zkladntext"/>
    <w:pPr>
      <w:keepNext/>
      <w:spacing w:before="240" w:after="120"/>
    </w:pPr>
    <w:rPr>
      <w:rFonts w:ascii="Arial" w:eastAsia="Microsoft YaHei" w:hAnsi="Arial" w:cs="Lucida Sans"/>
      <w:sz w:val="28"/>
      <w:szCs w:val="28"/>
    </w:rPr>
  </w:style>
  <w:style w:type="paragraph" w:styleId="Zkladntext">
    <w:name w:val="Body Text"/>
    <w:basedOn w:val="Normln"/>
    <w:pPr>
      <w:spacing w:after="120"/>
    </w:pPr>
  </w:style>
  <w:style w:type="paragraph" w:styleId="Seznam">
    <w:name w:val="List"/>
    <w:basedOn w:val="Zkladntext"/>
    <w:rPr>
      <w:rFonts w:cs="Lucida Sans"/>
    </w:rPr>
  </w:style>
  <w:style w:type="paragraph" w:customStyle="1" w:styleId="Popisek">
    <w:name w:val="Popisek"/>
    <w:basedOn w:val="Normln"/>
    <w:pPr>
      <w:suppressLineNumbers/>
      <w:spacing w:before="120" w:after="120"/>
    </w:pPr>
    <w:rPr>
      <w:rFonts w:cs="Lucida Sans"/>
      <w:i/>
      <w:iCs/>
      <w:sz w:val="24"/>
      <w:szCs w:val="24"/>
    </w:rPr>
  </w:style>
  <w:style w:type="paragraph" w:customStyle="1" w:styleId="Rejstk">
    <w:name w:val="Rejstřík"/>
    <w:basedOn w:val="Normln"/>
    <w:pPr>
      <w:suppressLineNumbers/>
    </w:pPr>
    <w:rPr>
      <w:rFonts w:cs="Lucida Sans"/>
    </w:rPr>
  </w:style>
  <w:style w:type="paragraph" w:styleId="Nzev">
    <w:name w:val="Title"/>
    <w:basedOn w:val="Normln"/>
    <w:next w:val="Podnadpis"/>
    <w:qFormat/>
    <w:rsid w:val="005B1FEE"/>
    <w:pPr>
      <w:spacing w:after="0" w:line="100" w:lineRule="atLeast"/>
      <w:jc w:val="left"/>
    </w:pPr>
    <w:rPr>
      <w:rFonts w:cs="Times New Roman"/>
      <w:b/>
      <w:bCs/>
      <w:spacing w:val="-10"/>
      <w:kern w:val="1"/>
      <w:szCs w:val="56"/>
      <w:u w:val="single"/>
    </w:rPr>
  </w:style>
  <w:style w:type="paragraph" w:styleId="Podnadpis">
    <w:name w:val="Subtitle"/>
    <w:basedOn w:val="Nadpis"/>
    <w:next w:val="Zkladntext"/>
    <w:qFormat/>
    <w:rsid w:val="005F30BD"/>
    <w:pPr>
      <w:jc w:val="center"/>
    </w:pPr>
    <w:rPr>
      <w:rFonts w:ascii="Calibri" w:hAnsi="Calibri"/>
      <w:i/>
      <w:iCs/>
      <w:sz w:val="40"/>
    </w:rPr>
  </w:style>
  <w:style w:type="paragraph" w:customStyle="1" w:styleId="Odstavecseseznamem1">
    <w:name w:val="Odstavec se seznamem1"/>
    <w:basedOn w:val="Normln"/>
    <w:pPr>
      <w:ind w:left="720"/>
    </w:pPr>
  </w:style>
  <w:style w:type="paragraph" w:customStyle="1" w:styleId="Textkomente1">
    <w:name w:val="Text komentáře1"/>
    <w:basedOn w:val="Normln"/>
    <w:pPr>
      <w:spacing w:line="100" w:lineRule="atLeast"/>
    </w:pPr>
    <w:rPr>
      <w:sz w:val="20"/>
      <w:szCs w:val="20"/>
    </w:rPr>
  </w:style>
  <w:style w:type="paragraph" w:customStyle="1" w:styleId="Pedmtkomente1">
    <w:name w:val="Předmět komentáře1"/>
    <w:basedOn w:val="Textkomente1"/>
    <w:rPr>
      <w:b/>
      <w:bCs/>
    </w:rPr>
  </w:style>
  <w:style w:type="paragraph" w:customStyle="1" w:styleId="Textbubliny1">
    <w:name w:val="Text bubliny1"/>
    <w:basedOn w:val="Normln"/>
    <w:pPr>
      <w:spacing w:after="0" w:line="100" w:lineRule="atLeast"/>
    </w:pPr>
    <w:rPr>
      <w:rFonts w:ascii="Segoe UI" w:hAnsi="Segoe UI" w:cs="Segoe UI"/>
      <w:sz w:val="18"/>
      <w:szCs w:val="18"/>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Textbubliny">
    <w:name w:val="Balloon Text"/>
    <w:basedOn w:val="Normln"/>
    <w:pPr>
      <w:spacing w:after="0" w:line="100" w:lineRule="atLeast"/>
    </w:pPr>
    <w:rPr>
      <w:rFonts w:ascii="Segoe UI" w:hAnsi="Segoe UI" w:cs="Segoe UI"/>
      <w:sz w:val="18"/>
      <w:szCs w:val="18"/>
    </w:rPr>
  </w:style>
  <w:style w:type="paragraph" w:customStyle="1" w:styleId="Textkomente10">
    <w:name w:val="Text komentáře1"/>
    <w:basedOn w:val="Normln"/>
    <w:rPr>
      <w:sz w:val="20"/>
      <w:szCs w:val="20"/>
    </w:rPr>
  </w:style>
  <w:style w:type="paragraph" w:styleId="Pedmtkomente">
    <w:name w:val="annotation subject"/>
    <w:basedOn w:val="Textkomente10"/>
    <w:next w:val="Textkomente10"/>
    <w:rPr>
      <w:b/>
      <w:bCs/>
    </w:rPr>
  </w:style>
  <w:style w:type="paragraph" w:customStyle="1" w:styleId="Obr">
    <w:name w:val="Obr"/>
    <w:basedOn w:val="Normln"/>
    <w:pPr>
      <w:numPr>
        <w:numId w:val="1"/>
      </w:numPr>
      <w:spacing w:after="120"/>
      <w:jc w:val="center"/>
    </w:pPr>
    <w:rPr>
      <w:rFonts w:eastAsia="Calibri"/>
      <w:i/>
    </w:rPr>
  </w:style>
  <w:style w:type="paragraph" w:customStyle="1" w:styleId="Textkomente2">
    <w:name w:val="Text komentáře2"/>
    <w:basedOn w:val="Normln"/>
    <w:rPr>
      <w:sz w:val="20"/>
      <w:szCs w:val="20"/>
    </w:rPr>
  </w:style>
  <w:style w:type="paragraph" w:customStyle="1" w:styleId="Titulek1">
    <w:name w:val="Titulek1"/>
    <w:basedOn w:val="Normln"/>
    <w:next w:val="Normln"/>
    <w:rPr>
      <w:b/>
      <w:bCs/>
      <w:sz w:val="20"/>
      <w:szCs w:val="20"/>
    </w:rPr>
  </w:style>
  <w:style w:type="paragraph" w:customStyle="1" w:styleId="Textkomente3">
    <w:name w:val="Text komentáře3"/>
    <w:basedOn w:val="Normln"/>
    <w:rPr>
      <w:sz w:val="20"/>
      <w:szCs w:val="20"/>
    </w:rPr>
  </w:style>
  <w:style w:type="paragraph" w:styleId="Revize">
    <w:name w:val="Revision"/>
    <w:pPr>
      <w:suppressAutoHyphens/>
    </w:pPr>
    <w:rPr>
      <w:rFonts w:ascii="Calibri" w:eastAsia="SimSun" w:hAnsi="Calibri" w:cs="Calibri"/>
      <w:sz w:val="22"/>
      <w:szCs w:val="22"/>
      <w:lang w:eastAsia="ar-SA"/>
    </w:rPr>
  </w:style>
  <w:style w:type="paragraph" w:customStyle="1" w:styleId="Textkomente4">
    <w:name w:val="Text komentáře4"/>
    <w:basedOn w:val="Normln"/>
    <w:rPr>
      <w:sz w:val="20"/>
      <w:szCs w:val="20"/>
    </w:rPr>
  </w:style>
  <w:style w:type="paragraph" w:customStyle="1" w:styleId="Textkomente5">
    <w:name w:val="Text komentáře5"/>
    <w:basedOn w:val="Normln"/>
    <w:rPr>
      <w:sz w:val="20"/>
      <w:szCs w:val="20"/>
    </w:rPr>
  </w:style>
  <w:style w:type="paragraph" w:customStyle="1" w:styleId="Textkomente6">
    <w:name w:val="Text komentáře6"/>
    <w:basedOn w:val="Normln"/>
    <w:rPr>
      <w:rFonts w:cs="Times New Roman"/>
      <w:sz w:val="20"/>
      <w:szCs w:val="20"/>
    </w:rPr>
  </w:style>
  <w:style w:type="paragraph" w:customStyle="1" w:styleId="Textkomente7">
    <w:name w:val="Text komentáře7"/>
    <w:basedOn w:val="Normln"/>
    <w:rPr>
      <w:sz w:val="20"/>
      <w:szCs w:val="20"/>
    </w:rPr>
  </w:style>
  <w:style w:type="paragraph" w:styleId="Odstavecseseznamem">
    <w:name w:val="List Paragraph"/>
    <w:aliases w:val="Popis obrázku"/>
    <w:basedOn w:val="Normln"/>
    <w:qFormat/>
    <w:rsid w:val="00AC0040"/>
    <w:pPr>
      <w:suppressAutoHyphens w:val="0"/>
      <w:spacing w:before="80" w:after="80" w:line="240" w:lineRule="auto"/>
    </w:pPr>
    <w:rPr>
      <w:rFonts w:asciiTheme="minorHAnsi" w:eastAsia="Times New Roman" w:hAnsiTheme="minorHAnsi" w:cs="Times New Roman"/>
      <w:i/>
      <w:szCs w:val="20"/>
    </w:rPr>
  </w:style>
  <w:style w:type="character" w:styleId="Odkaznakoment">
    <w:name w:val="annotation reference"/>
    <w:uiPriority w:val="99"/>
    <w:semiHidden/>
    <w:unhideWhenUsed/>
    <w:rsid w:val="0058098E"/>
    <w:rPr>
      <w:sz w:val="16"/>
      <w:szCs w:val="16"/>
    </w:rPr>
  </w:style>
  <w:style w:type="paragraph" w:styleId="Textkomente">
    <w:name w:val="annotation text"/>
    <w:basedOn w:val="Normln"/>
    <w:link w:val="TextkomenteChar8"/>
    <w:uiPriority w:val="99"/>
    <w:unhideWhenUsed/>
    <w:rsid w:val="0058098E"/>
    <w:rPr>
      <w:sz w:val="20"/>
      <w:szCs w:val="20"/>
    </w:rPr>
  </w:style>
  <w:style w:type="character" w:customStyle="1" w:styleId="TextkomenteChar8">
    <w:name w:val="Text komentáře Char8"/>
    <w:link w:val="Textkomente"/>
    <w:uiPriority w:val="99"/>
    <w:rsid w:val="0058098E"/>
    <w:rPr>
      <w:rFonts w:ascii="Calibri" w:eastAsia="SimSun" w:hAnsi="Calibri" w:cs="Calibri"/>
      <w:lang w:eastAsia="ar-SA"/>
    </w:rPr>
  </w:style>
  <w:style w:type="character" w:customStyle="1" w:styleId="Nadpis5Char">
    <w:name w:val="Nadpis 5 Char"/>
    <w:link w:val="Nadpis5"/>
    <w:uiPriority w:val="9"/>
    <w:rsid w:val="00BD1B20"/>
    <w:rPr>
      <w:rFonts w:ascii="Calibri" w:hAnsi="Calibri"/>
      <w:b/>
      <w:bCs/>
      <w:i/>
      <w:iCs/>
      <w:sz w:val="26"/>
      <w:szCs w:val="26"/>
      <w:lang w:eastAsia="ar-SA"/>
    </w:rPr>
  </w:style>
  <w:style w:type="character" w:customStyle="1" w:styleId="Nadpis6Char">
    <w:name w:val="Nadpis 6 Char"/>
    <w:link w:val="Nadpis6"/>
    <w:uiPriority w:val="9"/>
    <w:semiHidden/>
    <w:rsid w:val="00BD1B20"/>
    <w:rPr>
      <w:rFonts w:ascii="Calibri" w:hAnsi="Calibri"/>
      <w:b/>
      <w:bCs/>
      <w:sz w:val="22"/>
      <w:szCs w:val="22"/>
      <w:lang w:eastAsia="ar-SA"/>
    </w:rPr>
  </w:style>
  <w:style w:type="character" w:customStyle="1" w:styleId="Nadpis7Char">
    <w:name w:val="Nadpis 7 Char"/>
    <w:link w:val="Nadpis7"/>
    <w:uiPriority w:val="9"/>
    <w:semiHidden/>
    <w:rsid w:val="00BD1B20"/>
    <w:rPr>
      <w:rFonts w:ascii="Calibri" w:hAnsi="Calibri"/>
      <w:sz w:val="24"/>
      <w:szCs w:val="24"/>
      <w:lang w:eastAsia="ar-SA"/>
    </w:rPr>
  </w:style>
  <w:style w:type="character" w:customStyle="1" w:styleId="Nadpis8Char">
    <w:name w:val="Nadpis 8 Char"/>
    <w:link w:val="Nadpis8"/>
    <w:uiPriority w:val="9"/>
    <w:semiHidden/>
    <w:rsid w:val="00BD1B20"/>
    <w:rPr>
      <w:rFonts w:ascii="Calibri" w:hAnsi="Calibri"/>
      <w:i/>
      <w:iCs/>
      <w:sz w:val="24"/>
      <w:szCs w:val="24"/>
      <w:lang w:eastAsia="ar-SA"/>
    </w:rPr>
  </w:style>
  <w:style w:type="character" w:customStyle="1" w:styleId="Nadpis9Char">
    <w:name w:val="Nadpis 9 Char"/>
    <w:link w:val="Nadpis9"/>
    <w:uiPriority w:val="9"/>
    <w:semiHidden/>
    <w:rsid w:val="00BD1B20"/>
    <w:rPr>
      <w:rFonts w:ascii="Calibri Light" w:hAnsi="Calibri Light"/>
      <w:sz w:val="22"/>
      <w:szCs w:val="22"/>
      <w:lang w:eastAsia="ar-SA"/>
    </w:rPr>
  </w:style>
  <w:style w:type="paragraph" w:styleId="Zhlav">
    <w:name w:val="header"/>
    <w:basedOn w:val="Normln"/>
    <w:link w:val="ZhlavChar"/>
    <w:uiPriority w:val="99"/>
    <w:unhideWhenUsed/>
    <w:rsid w:val="009259C4"/>
    <w:pPr>
      <w:tabs>
        <w:tab w:val="center" w:pos="4536"/>
        <w:tab w:val="right" w:pos="9072"/>
      </w:tabs>
    </w:pPr>
  </w:style>
  <w:style w:type="character" w:customStyle="1" w:styleId="ZhlavChar">
    <w:name w:val="Záhlaví Char"/>
    <w:link w:val="Zhlav"/>
    <w:uiPriority w:val="99"/>
    <w:rsid w:val="009259C4"/>
    <w:rPr>
      <w:rFonts w:ascii="Calibri" w:eastAsia="SimSun" w:hAnsi="Calibri" w:cs="Calibri"/>
      <w:sz w:val="22"/>
      <w:szCs w:val="22"/>
      <w:lang w:eastAsia="ar-SA"/>
    </w:rPr>
  </w:style>
  <w:style w:type="paragraph" w:styleId="Zpat">
    <w:name w:val="footer"/>
    <w:basedOn w:val="Normln"/>
    <w:link w:val="ZpatChar"/>
    <w:uiPriority w:val="99"/>
    <w:unhideWhenUsed/>
    <w:rsid w:val="009259C4"/>
    <w:pPr>
      <w:tabs>
        <w:tab w:val="center" w:pos="4536"/>
        <w:tab w:val="right" w:pos="9072"/>
      </w:tabs>
    </w:pPr>
  </w:style>
  <w:style w:type="character" w:customStyle="1" w:styleId="ZpatChar">
    <w:name w:val="Zápatí Char"/>
    <w:link w:val="Zpat"/>
    <w:uiPriority w:val="99"/>
    <w:rsid w:val="009259C4"/>
    <w:rPr>
      <w:rFonts w:ascii="Calibri" w:eastAsia="SimSun" w:hAnsi="Calibri" w:cs="Calibri"/>
      <w:sz w:val="22"/>
      <w:szCs w:val="22"/>
      <w:lang w:eastAsia="ar-SA"/>
    </w:rPr>
  </w:style>
  <w:style w:type="paragraph" w:styleId="Nadpisobsahu">
    <w:name w:val="TOC Heading"/>
    <w:basedOn w:val="Nadpis1"/>
    <w:next w:val="Normln"/>
    <w:uiPriority w:val="39"/>
    <w:unhideWhenUsed/>
    <w:qFormat/>
    <w:rsid w:val="004B17F3"/>
    <w:pPr>
      <w:suppressAutoHyphens w:val="0"/>
      <w:spacing w:line="259" w:lineRule="auto"/>
      <w:outlineLvl w:val="9"/>
    </w:pPr>
    <w:rPr>
      <w:rFonts w:ascii="Calibri Light" w:eastAsia="Times New Roman" w:hAnsi="Calibri Light"/>
      <w:color w:val="2E74B5"/>
      <w:lang w:eastAsia="cs-CZ"/>
    </w:rPr>
  </w:style>
  <w:style w:type="paragraph" w:styleId="Obsah2">
    <w:name w:val="toc 2"/>
    <w:basedOn w:val="Normln"/>
    <w:next w:val="Normln"/>
    <w:autoRedefine/>
    <w:uiPriority w:val="39"/>
    <w:unhideWhenUsed/>
    <w:rsid w:val="004B17F3"/>
    <w:pPr>
      <w:suppressAutoHyphens w:val="0"/>
      <w:spacing w:after="100" w:line="259" w:lineRule="auto"/>
      <w:ind w:left="220"/>
    </w:pPr>
    <w:rPr>
      <w:rFonts w:eastAsia="Times New Roman" w:cs="Times New Roman"/>
      <w:lang w:eastAsia="cs-CZ"/>
    </w:rPr>
  </w:style>
  <w:style w:type="paragraph" w:styleId="Obsah1">
    <w:name w:val="toc 1"/>
    <w:basedOn w:val="Normln"/>
    <w:next w:val="Normln"/>
    <w:autoRedefine/>
    <w:uiPriority w:val="39"/>
    <w:unhideWhenUsed/>
    <w:rsid w:val="004B17F3"/>
    <w:pPr>
      <w:suppressAutoHyphens w:val="0"/>
      <w:spacing w:after="100" w:line="259" w:lineRule="auto"/>
    </w:pPr>
    <w:rPr>
      <w:rFonts w:eastAsia="Times New Roman" w:cs="Times New Roman"/>
      <w:lang w:eastAsia="cs-CZ"/>
    </w:rPr>
  </w:style>
  <w:style w:type="paragraph" w:styleId="Obsah3">
    <w:name w:val="toc 3"/>
    <w:basedOn w:val="Normln"/>
    <w:next w:val="Normln"/>
    <w:autoRedefine/>
    <w:uiPriority w:val="39"/>
    <w:unhideWhenUsed/>
    <w:rsid w:val="004B17F3"/>
    <w:pPr>
      <w:suppressAutoHyphens w:val="0"/>
      <w:spacing w:after="100" w:line="259" w:lineRule="auto"/>
      <w:ind w:left="440"/>
    </w:pPr>
    <w:rPr>
      <w:rFonts w:eastAsia="Times New Roman" w:cs="Times New Roman"/>
      <w:lang w:eastAsia="cs-CZ"/>
    </w:rPr>
  </w:style>
  <w:style w:type="character" w:styleId="Hypertextovodkaz">
    <w:name w:val="Hyperlink"/>
    <w:uiPriority w:val="99"/>
    <w:unhideWhenUsed/>
    <w:rsid w:val="004B17F3"/>
    <w:rPr>
      <w:color w:val="0563C1"/>
      <w:u w:val="single"/>
    </w:rPr>
  </w:style>
  <w:style w:type="paragraph" w:styleId="Normlnweb">
    <w:name w:val="Normal (Web)"/>
    <w:basedOn w:val="Normln"/>
    <w:uiPriority w:val="99"/>
    <w:unhideWhenUsed/>
    <w:rsid w:val="006606B2"/>
    <w:pPr>
      <w:suppressAutoHyphens w:val="0"/>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ledovanodkaz">
    <w:name w:val="FollowedHyperlink"/>
    <w:uiPriority w:val="99"/>
    <w:semiHidden/>
    <w:unhideWhenUsed/>
    <w:rsid w:val="00E82BE9"/>
    <w:rPr>
      <w:color w:val="954F72"/>
      <w:u w:val="single"/>
    </w:rPr>
  </w:style>
  <w:style w:type="paragraph" w:customStyle="1" w:styleId="Textparagrafu">
    <w:name w:val="Text paragrafu"/>
    <w:basedOn w:val="Normln"/>
    <w:rsid w:val="00AC6F7B"/>
    <w:pPr>
      <w:suppressAutoHyphens w:val="0"/>
      <w:spacing w:before="240" w:after="0" w:line="240" w:lineRule="auto"/>
      <w:ind w:firstLine="425"/>
      <w:outlineLvl w:val="5"/>
    </w:pPr>
    <w:rPr>
      <w:rFonts w:ascii="Times New Roman" w:eastAsia="Times New Roman" w:hAnsi="Times New Roman" w:cs="Times New Roman"/>
      <w:sz w:val="24"/>
      <w:szCs w:val="20"/>
      <w:lang w:eastAsia="cs-CZ"/>
    </w:rPr>
  </w:style>
  <w:style w:type="paragraph" w:customStyle="1" w:styleId="citacelegislativa">
    <w:name w:val="citace legislativa"/>
    <w:basedOn w:val="Normln"/>
    <w:link w:val="citacelegislativaChar"/>
    <w:qFormat/>
    <w:rsid w:val="00AC6F7B"/>
    <w:pPr>
      <w:suppressAutoHyphens w:val="0"/>
      <w:spacing w:before="120" w:line="264" w:lineRule="auto"/>
      <w:ind w:firstLine="425"/>
      <w:outlineLvl w:val="5"/>
    </w:pPr>
    <w:rPr>
      <w:rFonts w:eastAsia="Times New Roman"/>
      <w:i/>
      <w:szCs w:val="21"/>
      <w:lang w:eastAsia="en-US"/>
    </w:rPr>
  </w:style>
  <w:style w:type="character" w:customStyle="1" w:styleId="citacelegislativaChar">
    <w:name w:val="citace legislativa Char"/>
    <w:link w:val="citacelegislativa"/>
    <w:rsid w:val="00AC6F7B"/>
    <w:rPr>
      <w:rFonts w:ascii="Calibri" w:hAnsi="Calibri" w:cs="Calibri"/>
      <w:i/>
      <w:sz w:val="22"/>
      <w:szCs w:val="21"/>
      <w:lang w:eastAsia="en-US"/>
    </w:rPr>
  </w:style>
  <w:style w:type="paragraph" w:styleId="Zkladntext2">
    <w:name w:val="Body Text 2"/>
    <w:basedOn w:val="Normln"/>
    <w:link w:val="Zkladntext2Char"/>
    <w:uiPriority w:val="99"/>
    <w:unhideWhenUsed/>
    <w:rsid w:val="003049E2"/>
    <w:pPr>
      <w:spacing w:after="120" w:line="480" w:lineRule="auto"/>
    </w:pPr>
  </w:style>
  <w:style w:type="character" w:customStyle="1" w:styleId="Zkladntext2Char">
    <w:name w:val="Základní text 2 Char"/>
    <w:basedOn w:val="Standardnpsmoodstavce"/>
    <w:link w:val="Zkladntext2"/>
    <w:uiPriority w:val="99"/>
    <w:rsid w:val="003049E2"/>
    <w:rPr>
      <w:rFonts w:ascii="Calibri" w:eastAsia="SimSun" w:hAnsi="Calibri" w:cs="Calibri"/>
      <w:sz w:val="22"/>
      <w:szCs w:val="22"/>
      <w:lang w:eastAsia="ar-SA"/>
    </w:rPr>
  </w:style>
  <w:style w:type="table" w:styleId="Mkatabulky">
    <w:name w:val="Table Grid"/>
    <w:basedOn w:val="Normlntabulka"/>
    <w:rsid w:val="0095595E"/>
    <w:pPr>
      <w:keepLine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odstavec">
    <w:name w:val="[Základní odstavec]"/>
    <w:basedOn w:val="Normln"/>
    <w:uiPriority w:val="99"/>
    <w:rsid w:val="0095595E"/>
    <w:pPr>
      <w:suppressAutoHyphens w:val="0"/>
      <w:autoSpaceDE w:val="0"/>
      <w:autoSpaceDN w:val="0"/>
      <w:adjustRightInd w:val="0"/>
      <w:spacing w:after="0" w:line="288" w:lineRule="auto"/>
      <w:jc w:val="left"/>
      <w:textAlignment w:val="center"/>
    </w:pPr>
    <w:rPr>
      <w:rFonts w:ascii="Minion Pro" w:eastAsia="Times New Roman" w:hAnsi="Minion Pro" w:cs="Minion Pro"/>
      <w:color w:val="000000"/>
      <w:sz w:val="24"/>
      <w:szCs w:val="24"/>
      <w:lang w:eastAsia="cs-CZ"/>
    </w:rPr>
  </w:style>
  <w:style w:type="paragraph" w:customStyle="1" w:styleId="Strany">
    <w:name w:val="Strany"/>
    <w:basedOn w:val="Normln"/>
    <w:rsid w:val="00667EAA"/>
    <w:pPr>
      <w:suppressAutoHyphens w:val="0"/>
      <w:overflowPunct w:val="0"/>
      <w:autoSpaceDE w:val="0"/>
      <w:autoSpaceDN w:val="0"/>
      <w:adjustRightInd w:val="0"/>
      <w:spacing w:after="0" w:line="240" w:lineRule="auto"/>
      <w:textAlignment w:val="baseline"/>
    </w:pPr>
    <w:rPr>
      <w:rFonts w:ascii="Times New Roman" w:eastAsia="Times New Roman" w:hAnsi="Times New Roman" w:cs="Times New Roman"/>
      <w:bCs/>
      <w:sz w:val="24"/>
      <w:szCs w:val="20"/>
      <w:lang w:eastAsia="cs-CZ"/>
    </w:rPr>
  </w:style>
  <w:style w:type="paragraph" w:customStyle="1" w:styleId="Odstavecseseznamem2">
    <w:name w:val="Odstavec se seznamem2"/>
    <w:basedOn w:val="Normln"/>
    <w:rsid w:val="00667EAA"/>
    <w:pPr>
      <w:suppressAutoHyphens w:val="0"/>
      <w:spacing w:after="200" w:line="276" w:lineRule="auto"/>
      <w:ind w:left="708"/>
      <w:jc w:val="left"/>
    </w:pPr>
    <w:rPr>
      <w:rFonts w:eastAsia="Times New Roman" w:cs="Times New Roman"/>
      <w:lang w:val="en-GB" w:eastAsia="en-US"/>
    </w:rPr>
  </w:style>
  <w:style w:type="paragraph" w:customStyle="1" w:styleId="Odrazka1">
    <w:name w:val="Odrazka_1"/>
    <w:basedOn w:val="Odstavecseseznamem"/>
    <w:qFormat/>
    <w:rsid w:val="00667EAA"/>
    <w:pPr>
      <w:numPr>
        <w:numId w:val="22"/>
      </w:numPr>
      <w:tabs>
        <w:tab w:val="num" w:pos="360"/>
      </w:tabs>
      <w:spacing w:before="120" w:after="120" w:line="276" w:lineRule="auto"/>
      <w:ind w:left="397" w:firstLine="0"/>
    </w:pPr>
    <w:rPr>
      <w:rFonts w:ascii="Verdana" w:hAnsi="Verdana"/>
      <w:i w:val="0"/>
      <w:sz w:val="18"/>
      <w:szCs w:val="18"/>
      <w:lang w:eastAsia="cs-CZ"/>
    </w:rPr>
  </w:style>
  <w:style w:type="paragraph" w:customStyle="1" w:styleId="Odrazka2">
    <w:name w:val="Odrazka_2"/>
    <w:basedOn w:val="Odrazka1"/>
    <w:qFormat/>
    <w:rsid w:val="00667EAA"/>
    <w:pPr>
      <w:numPr>
        <w:ilvl w:val="1"/>
      </w:numPr>
      <w:tabs>
        <w:tab w:val="num" w:pos="0"/>
        <w:tab w:val="num" w:pos="360"/>
      </w:tabs>
      <w:ind w:left="1105" w:hanging="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91152">
      <w:bodyDiv w:val="1"/>
      <w:marLeft w:val="0"/>
      <w:marRight w:val="0"/>
      <w:marTop w:val="0"/>
      <w:marBottom w:val="0"/>
      <w:divBdr>
        <w:top w:val="none" w:sz="0" w:space="0" w:color="auto"/>
        <w:left w:val="none" w:sz="0" w:space="0" w:color="auto"/>
        <w:bottom w:val="none" w:sz="0" w:space="0" w:color="auto"/>
        <w:right w:val="none" w:sz="0" w:space="0" w:color="auto"/>
      </w:divBdr>
    </w:div>
    <w:div w:id="556161928">
      <w:bodyDiv w:val="1"/>
      <w:marLeft w:val="0"/>
      <w:marRight w:val="0"/>
      <w:marTop w:val="0"/>
      <w:marBottom w:val="0"/>
      <w:divBdr>
        <w:top w:val="none" w:sz="0" w:space="0" w:color="auto"/>
        <w:left w:val="none" w:sz="0" w:space="0" w:color="auto"/>
        <w:bottom w:val="none" w:sz="0" w:space="0" w:color="auto"/>
        <w:right w:val="none" w:sz="0" w:space="0" w:color="auto"/>
      </w:divBdr>
    </w:div>
    <w:div w:id="1364402912">
      <w:bodyDiv w:val="1"/>
      <w:marLeft w:val="0"/>
      <w:marRight w:val="0"/>
      <w:marTop w:val="0"/>
      <w:marBottom w:val="0"/>
      <w:divBdr>
        <w:top w:val="none" w:sz="0" w:space="0" w:color="auto"/>
        <w:left w:val="none" w:sz="0" w:space="0" w:color="auto"/>
        <w:bottom w:val="none" w:sz="0" w:space="0" w:color="auto"/>
        <w:right w:val="none" w:sz="0" w:space="0" w:color="auto"/>
      </w:divBdr>
    </w:div>
    <w:div w:id="200882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60257-9B3A-4B8F-9D9A-DB17BABD3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1873</TotalTime>
  <Pages>22</Pages>
  <Words>5904</Words>
  <Characters>34837</Characters>
  <Application>Microsoft Office Word</Application>
  <DocSecurity>0</DocSecurity>
  <Lines>290</Lines>
  <Paragraphs>81</Paragraphs>
  <ScaleCrop>false</ScaleCrop>
  <HeadingPairs>
    <vt:vector size="2" baseType="variant">
      <vt:variant>
        <vt:lpstr>Název</vt:lpstr>
      </vt:variant>
      <vt:variant>
        <vt:i4>1</vt:i4>
      </vt:variant>
    </vt:vector>
  </HeadingPairs>
  <TitlesOfParts>
    <vt:vector size="1" baseType="lpstr">
      <vt:lpstr/>
    </vt:vector>
  </TitlesOfParts>
  <Company>SZIF</Company>
  <LinksUpToDate>false</LinksUpToDate>
  <CharactersWithSpaces>40660</CharactersWithSpaces>
  <SharedDoc>false</SharedDoc>
  <HLinks>
    <vt:vector size="390" baseType="variant">
      <vt:variant>
        <vt:i4>1114161</vt:i4>
      </vt:variant>
      <vt:variant>
        <vt:i4>386</vt:i4>
      </vt:variant>
      <vt:variant>
        <vt:i4>0</vt:i4>
      </vt:variant>
      <vt:variant>
        <vt:i4>5</vt:i4>
      </vt:variant>
      <vt:variant>
        <vt:lpwstr/>
      </vt:variant>
      <vt:variant>
        <vt:lpwstr>_Toc474735231</vt:lpwstr>
      </vt:variant>
      <vt:variant>
        <vt:i4>1114161</vt:i4>
      </vt:variant>
      <vt:variant>
        <vt:i4>380</vt:i4>
      </vt:variant>
      <vt:variant>
        <vt:i4>0</vt:i4>
      </vt:variant>
      <vt:variant>
        <vt:i4>5</vt:i4>
      </vt:variant>
      <vt:variant>
        <vt:lpwstr/>
      </vt:variant>
      <vt:variant>
        <vt:lpwstr>_Toc474735230</vt:lpwstr>
      </vt:variant>
      <vt:variant>
        <vt:i4>1048625</vt:i4>
      </vt:variant>
      <vt:variant>
        <vt:i4>374</vt:i4>
      </vt:variant>
      <vt:variant>
        <vt:i4>0</vt:i4>
      </vt:variant>
      <vt:variant>
        <vt:i4>5</vt:i4>
      </vt:variant>
      <vt:variant>
        <vt:lpwstr/>
      </vt:variant>
      <vt:variant>
        <vt:lpwstr>_Toc474735229</vt:lpwstr>
      </vt:variant>
      <vt:variant>
        <vt:i4>1048625</vt:i4>
      </vt:variant>
      <vt:variant>
        <vt:i4>368</vt:i4>
      </vt:variant>
      <vt:variant>
        <vt:i4>0</vt:i4>
      </vt:variant>
      <vt:variant>
        <vt:i4>5</vt:i4>
      </vt:variant>
      <vt:variant>
        <vt:lpwstr/>
      </vt:variant>
      <vt:variant>
        <vt:lpwstr>_Toc474735228</vt:lpwstr>
      </vt:variant>
      <vt:variant>
        <vt:i4>1048625</vt:i4>
      </vt:variant>
      <vt:variant>
        <vt:i4>362</vt:i4>
      </vt:variant>
      <vt:variant>
        <vt:i4>0</vt:i4>
      </vt:variant>
      <vt:variant>
        <vt:i4>5</vt:i4>
      </vt:variant>
      <vt:variant>
        <vt:lpwstr/>
      </vt:variant>
      <vt:variant>
        <vt:lpwstr>_Toc474735227</vt:lpwstr>
      </vt:variant>
      <vt:variant>
        <vt:i4>1048625</vt:i4>
      </vt:variant>
      <vt:variant>
        <vt:i4>356</vt:i4>
      </vt:variant>
      <vt:variant>
        <vt:i4>0</vt:i4>
      </vt:variant>
      <vt:variant>
        <vt:i4>5</vt:i4>
      </vt:variant>
      <vt:variant>
        <vt:lpwstr/>
      </vt:variant>
      <vt:variant>
        <vt:lpwstr>_Toc474735226</vt:lpwstr>
      </vt:variant>
      <vt:variant>
        <vt:i4>1048625</vt:i4>
      </vt:variant>
      <vt:variant>
        <vt:i4>350</vt:i4>
      </vt:variant>
      <vt:variant>
        <vt:i4>0</vt:i4>
      </vt:variant>
      <vt:variant>
        <vt:i4>5</vt:i4>
      </vt:variant>
      <vt:variant>
        <vt:lpwstr/>
      </vt:variant>
      <vt:variant>
        <vt:lpwstr>_Toc474735225</vt:lpwstr>
      </vt:variant>
      <vt:variant>
        <vt:i4>1048625</vt:i4>
      </vt:variant>
      <vt:variant>
        <vt:i4>344</vt:i4>
      </vt:variant>
      <vt:variant>
        <vt:i4>0</vt:i4>
      </vt:variant>
      <vt:variant>
        <vt:i4>5</vt:i4>
      </vt:variant>
      <vt:variant>
        <vt:lpwstr/>
      </vt:variant>
      <vt:variant>
        <vt:lpwstr>_Toc474735224</vt:lpwstr>
      </vt:variant>
      <vt:variant>
        <vt:i4>1048625</vt:i4>
      </vt:variant>
      <vt:variant>
        <vt:i4>338</vt:i4>
      </vt:variant>
      <vt:variant>
        <vt:i4>0</vt:i4>
      </vt:variant>
      <vt:variant>
        <vt:i4>5</vt:i4>
      </vt:variant>
      <vt:variant>
        <vt:lpwstr/>
      </vt:variant>
      <vt:variant>
        <vt:lpwstr>_Toc474735223</vt:lpwstr>
      </vt:variant>
      <vt:variant>
        <vt:i4>1048625</vt:i4>
      </vt:variant>
      <vt:variant>
        <vt:i4>332</vt:i4>
      </vt:variant>
      <vt:variant>
        <vt:i4>0</vt:i4>
      </vt:variant>
      <vt:variant>
        <vt:i4>5</vt:i4>
      </vt:variant>
      <vt:variant>
        <vt:lpwstr/>
      </vt:variant>
      <vt:variant>
        <vt:lpwstr>_Toc474735222</vt:lpwstr>
      </vt:variant>
      <vt:variant>
        <vt:i4>1048625</vt:i4>
      </vt:variant>
      <vt:variant>
        <vt:i4>326</vt:i4>
      </vt:variant>
      <vt:variant>
        <vt:i4>0</vt:i4>
      </vt:variant>
      <vt:variant>
        <vt:i4>5</vt:i4>
      </vt:variant>
      <vt:variant>
        <vt:lpwstr/>
      </vt:variant>
      <vt:variant>
        <vt:lpwstr>_Toc474735221</vt:lpwstr>
      </vt:variant>
      <vt:variant>
        <vt:i4>1048625</vt:i4>
      </vt:variant>
      <vt:variant>
        <vt:i4>320</vt:i4>
      </vt:variant>
      <vt:variant>
        <vt:i4>0</vt:i4>
      </vt:variant>
      <vt:variant>
        <vt:i4>5</vt:i4>
      </vt:variant>
      <vt:variant>
        <vt:lpwstr/>
      </vt:variant>
      <vt:variant>
        <vt:lpwstr>_Toc474735220</vt:lpwstr>
      </vt:variant>
      <vt:variant>
        <vt:i4>1245233</vt:i4>
      </vt:variant>
      <vt:variant>
        <vt:i4>314</vt:i4>
      </vt:variant>
      <vt:variant>
        <vt:i4>0</vt:i4>
      </vt:variant>
      <vt:variant>
        <vt:i4>5</vt:i4>
      </vt:variant>
      <vt:variant>
        <vt:lpwstr/>
      </vt:variant>
      <vt:variant>
        <vt:lpwstr>_Toc474735219</vt:lpwstr>
      </vt:variant>
      <vt:variant>
        <vt:i4>1245233</vt:i4>
      </vt:variant>
      <vt:variant>
        <vt:i4>308</vt:i4>
      </vt:variant>
      <vt:variant>
        <vt:i4>0</vt:i4>
      </vt:variant>
      <vt:variant>
        <vt:i4>5</vt:i4>
      </vt:variant>
      <vt:variant>
        <vt:lpwstr/>
      </vt:variant>
      <vt:variant>
        <vt:lpwstr>_Toc474735218</vt:lpwstr>
      </vt:variant>
      <vt:variant>
        <vt:i4>1245233</vt:i4>
      </vt:variant>
      <vt:variant>
        <vt:i4>302</vt:i4>
      </vt:variant>
      <vt:variant>
        <vt:i4>0</vt:i4>
      </vt:variant>
      <vt:variant>
        <vt:i4>5</vt:i4>
      </vt:variant>
      <vt:variant>
        <vt:lpwstr/>
      </vt:variant>
      <vt:variant>
        <vt:lpwstr>_Toc474735217</vt:lpwstr>
      </vt:variant>
      <vt:variant>
        <vt:i4>1245233</vt:i4>
      </vt:variant>
      <vt:variant>
        <vt:i4>296</vt:i4>
      </vt:variant>
      <vt:variant>
        <vt:i4>0</vt:i4>
      </vt:variant>
      <vt:variant>
        <vt:i4>5</vt:i4>
      </vt:variant>
      <vt:variant>
        <vt:lpwstr/>
      </vt:variant>
      <vt:variant>
        <vt:lpwstr>_Toc474735216</vt:lpwstr>
      </vt:variant>
      <vt:variant>
        <vt:i4>1245233</vt:i4>
      </vt:variant>
      <vt:variant>
        <vt:i4>290</vt:i4>
      </vt:variant>
      <vt:variant>
        <vt:i4>0</vt:i4>
      </vt:variant>
      <vt:variant>
        <vt:i4>5</vt:i4>
      </vt:variant>
      <vt:variant>
        <vt:lpwstr/>
      </vt:variant>
      <vt:variant>
        <vt:lpwstr>_Toc474735215</vt:lpwstr>
      </vt:variant>
      <vt:variant>
        <vt:i4>1245233</vt:i4>
      </vt:variant>
      <vt:variant>
        <vt:i4>284</vt:i4>
      </vt:variant>
      <vt:variant>
        <vt:i4>0</vt:i4>
      </vt:variant>
      <vt:variant>
        <vt:i4>5</vt:i4>
      </vt:variant>
      <vt:variant>
        <vt:lpwstr/>
      </vt:variant>
      <vt:variant>
        <vt:lpwstr>_Toc474735214</vt:lpwstr>
      </vt:variant>
      <vt:variant>
        <vt:i4>1245233</vt:i4>
      </vt:variant>
      <vt:variant>
        <vt:i4>278</vt:i4>
      </vt:variant>
      <vt:variant>
        <vt:i4>0</vt:i4>
      </vt:variant>
      <vt:variant>
        <vt:i4>5</vt:i4>
      </vt:variant>
      <vt:variant>
        <vt:lpwstr/>
      </vt:variant>
      <vt:variant>
        <vt:lpwstr>_Toc474735213</vt:lpwstr>
      </vt:variant>
      <vt:variant>
        <vt:i4>1245233</vt:i4>
      </vt:variant>
      <vt:variant>
        <vt:i4>272</vt:i4>
      </vt:variant>
      <vt:variant>
        <vt:i4>0</vt:i4>
      </vt:variant>
      <vt:variant>
        <vt:i4>5</vt:i4>
      </vt:variant>
      <vt:variant>
        <vt:lpwstr/>
      </vt:variant>
      <vt:variant>
        <vt:lpwstr>_Toc474735212</vt:lpwstr>
      </vt:variant>
      <vt:variant>
        <vt:i4>1245233</vt:i4>
      </vt:variant>
      <vt:variant>
        <vt:i4>266</vt:i4>
      </vt:variant>
      <vt:variant>
        <vt:i4>0</vt:i4>
      </vt:variant>
      <vt:variant>
        <vt:i4>5</vt:i4>
      </vt:variant>
      <vt:variant>
        <vt:lpwstr/>
      </vt:variant>
      <vt:variant>
        <vt:lpwstr>_Toc474735211</vt:lpwstr>
      </vt:variant>
      <vt:variant>
        <vt:i4>1245233</vt:i4>
      </vt:variant>
      <vt:variant>
        <vt:i4>260</vt:i4>
      </vt:variant>
      <vt:variant>
        <vt:i4>0</vt:i4>
      </vt:variant>
      <vt:variant>
        <vt:i4>5</vt:i4>
      </vt:variant>
      <vt:variant>
        <vt:lpwstr/>
      </vt:variant>
      <vt:variant>
        <vt:lpwstr>_Toc474735210</vt:lpwstr>
      </vt:variant>
      <vt:variant>
        <vt:i4>1179697</vt:i4>
      </vt:variant>
      <vt:variant>
        <vt:i4>254</vt:i4>
      </vt:variant>
      <vt:variant>
        <vt:i4>0</vt:i4>
      </vt:variant>
      <vt:variant>
        <vt:i4>5</vt:i4>
      </vt:variant>
      <vt:variant>
        <vt:lpwstr/>
      </vt:variant>
      <vt:variant>
        <vt:lpwstr>_Toc474735209</vt:lpwstr>
      </vt:variant>
      <vt:variant>
        <vt:i4>1179697</vt:i4>
      </vt:variant>
      <vt:variant>
        <vt:i4>248</vt:i4>
      </vt:variant>
      <vt:variant>
        <vt:i4>0</vt:i4>
      </vt:variant>
      <vt:variant>
        <vt:i4>5</vt:i4>
      </vt:variant>
      <vt:variant>
        <vt:lpwstr/>
      </vt:variant>
      <vt:variant>
        <vt:lpwstr>_Toc474735208</vt:lpwstr>
      </vt:variant>
      <vt:variant>
        <vt:i4>1179697</vt:i4>
      </vt:variant>
      <vt:variant>
        <vt:i4>242</vt:i4>
      </vt:variant>
      <vt:variant>
        <vt:i4>0</vt:i4>
      </vt:variant>
      <vt:variant>
        <vt:i4>5</vt:i4>
      </vt:variant>
      <vt:variant>
        <vt:lpwstr/>
      </vt:variant>
      <vt:variant>
        <vt:lpwstr>_Toc474735207</vt:lpwstr>
      </vt:variant>
      <vt:variant>
        <vt:i4>1179697</vt:i4>
      </vt:variant>
      <vt:variant>
        <vt:i4>236</vt:i4>
      </vt:variant>
      <vt:variant>
        <vt:i4>0</vt:i4>
      </vt:variant>
      <vt:variant>
        <vt:i4>5</vt:i4>
      </vt:variant>
      <vt:variant>
        <vt:lpwstr/>
      </vt:variant>
      <vt:variant>
        <vt:lpwstr>_Toc474735206</vt:lpwstr>
      </vt:variant>
      <vt:variant>
        <vt:i4>1179697</vt:i4>
      </vt:variant>
      <vt:variant>
        <vt:i4>230</vt:i4>
      </vt:variant>
      <vt:variant>
        <vt:i4>0</vt:i4>
      </vt:variant>
      <vt:variant>
        <vt:i4>5</vt:i4>
      </vt:variant>
      <vt:variant>
        <vt:lpwstr/>
      </vt:variant>
      <vt:variant>
        <vt:lpwstr>_Toc474735205</vt:lpwstr>
      </vt:variant>
      <vt:variant>
        <vt:i4>1179697</vt:i4>
      </vt:variant>
      <vt:variant>
        <vt:i4>224</vt:i4>
      </vt:variant>
      <vt:variant>
        <vt:i4>0</vt:i4>
      </vt:variant>
      <vt:variant>
        <vt:i4>5</vt:i4>
      </vt:variant>
      <vt:variant>
        <vt:lpwstr/>
      </vt:variant>
      <vt:variant>
        <vt:lpwstr>_Toc474735204</vt:lpwstr>
      </vt:variant>
      <vt:variant>
        <vt:i4>1179697</vt:i4>
      </vt:variant>
      <vt:variant>
        <vt:i4>218</vt:i4>
      </vt:variant>
      <vt:variant>
        <vt:i4>0</vt:i4>
      </vt:variant>
      <vt:variant>
        <vt:i4>5</vt:i4>
      </vt:variant>
      <vt:variant>
        <vt:lpwstr/>
      </vt:variant>
      <vt:variant>
        <vt:lpwstr>_Toc474735203</vt:lpwstr>
      </vt:variant>
      <vt:variant>
        <vt:i4>1179697</vt:i4>
      </vt:variant>
      <vt:variant>
        <vt:i4>212</vt:i4>
      </vt:variant>
      <vt:variant>
        <vt:i4>0</vt:i4>
      </vt:variant>
      <vt:variant>
        <vt:i4>5</vt:i4>
      </vt:variant>
      <vt:variant>
        <vt:lpwstr/>
      </vt:variant>
      <vt:variant>
        <vt:lpwstr>_Toc474735202</vt:lpwstr>
      </vt:variant>
      <vt:variant>
        <vt:i4>1179697</vt:i4>
      </vt:variant>
      <vt:variant>
        <vt:i4>206</vt:i4>
      </vt:variant>
      <vt:variant>
        <vt:i4>0</vt:i4>
      </vt:variant>
      <vt:variant>
        <vt:i4>5</vt:i4>
      </vt:variant>
      <vt:variant>
        <vt:lpwstr/>
      </vt:variant>
      <vt:variant>
        <vt:lpwstr>_Toc474735201</vt:lpwstr>
      </vt:variant>
      <vt:variant>
        <vt:i4>1179697</vt:i4>
      </vt:variant>
      <vt:variant>
        <vt:i4>200</vt:i4>
      </vt:variant>
      <vt:variant>
        <vt:i4>0</vt:i4>
      </vt:variant>
      <vt:variant>
        <vt:i4>5</vt:i4>
      </vt:variant>
      <vt:variant>
        <vt:lpwstr/>
      </vt:variant>
      <vt:variant>
        <vt:lpwstr>_Toc474735200</vt:lpwstr>
      </vt:variant>
      <vt:variant>
        <vt:i4>1769522</vt:i4>
      </vt:variant>
      <vt:variant>
        <vt:i4>194</vt:i4>
      </vt:variant>
      <vt:variant>
        <vt:i4>0</vt:i4>
      </vt:variant>
      <vt:variant>
        <vt:i4>5</vt:i4>
      </vt:variant>
      <vt:variant>
        <vt:lpwstr/>
      </vt:variant>
      <vt:variant>
        <vt:lpwstr>_Toc474735199</vt:lpwstr>
      </vt:variant>
      <vt:variant>
        <vt:i4>1769522</vt:i4>
      </vt:variant>
      <vt:variant>
        <vt:i4>188</vt:i4>
      </vt:variant>
      <vt:variant>
        <vt:i4>0</vt:i4>
      </vt:variant>
      <vt:variant>
        <vt:i4>5</vt:i4>
      </vt:variant>
      <vt:variant>
        <vt:lpwstr/>
      </vt:variant>
      <vt:variant>
        <vt:lpwstr>_Toc474735196</vt:lpwstr>
      </vt:variant>
      <vt:variant>
        <vt:i4>1769522</vt:i4>
      </vt:variant>
      <vt:variant>
        <vt:i4>182</vt:i4>
      </vt:variant>
      <vt:variant>
        <vt:i4>0</vt:i4>
      </vt:variant>
      <vt:variant>
        <vt:i4>5</vt:i4>
      </vt:variant>
      <vt:variant>
        <vt:lpwstr/>
      </vt:variant>
      <vt:variant>
        <vt:lpwstr>_Toc474735195</vt:lpwstr>
      </vt:variant>
      <vt:variant>
        <vt:i4>1769523</vt:i4>
      </vt:variant>
      <vt:variant>
        <vt:i4>176</vt:i4>
      </vt:variant>
      <vt:variant>
        <vt:i4>0</vt:i4>
      </vt:variant>
      <vt:variant>
        <vt:i4>5</vt:i4>
      </vt:variant>
      <vt:variant>
        <vt:lpwstr/>
      </vt:variant>
      <vt:variant>
        <vt:lpwstr>_Toc474735092</vt:lpwstr>
      </vt:variant>
      <vt:variant>
        <vt:i4>1769523</vt:i4>
      </vt:variant>
      <vt:variant>
        <vt:i4>170</vt:i4>
      </vt:variant>
      <vt:variant>
        <vt:i4>0</vt:i4>
      </vt:variant>
      <vt:variant>
        <vt:i4>5</vt:i4>
      </vt:variant>
      <vt:variant>
        <vt:lpwstr/>
      </vt:variant>
      <vt:variant>
        <vt:lpwstr>_Toc474735091</vt:lpwstr>
      </vt:variant>
      <vt:variant>
        <vt:i4>1769523</vt:i4>
      </vt:variant>
      <vt:variant>
        <vt:i4>164</vt:i4>
      </vt:variant>
      <vt:variant>
        <vt:i4>0</vt:i4>
      </vt:variant>
      <vt:variant>
        <vt:i4>5</vt:i4>
      </vt:variant>
      <vt:variant>
        <vt:lpwstr/>
      </vt:variant>
      <vt:variant>
        <vt:lpwstr>_Toc474735090</vt:lpwstr>
      </vt:variant>
      <vt:variant>
        <vt:i4>1703987</vt:i4>
      </vt:variant>
      <vt:variant>
        <vt:i4>158</vt:i4>
      </vt:variant>
      <vt:variant>
        <vt:i4>0</vt:i4>
      </vt:variant>
      <vt:variant>
        <vt:i4>5</vt:i4>
      </vt:variant>
      <vt:variant>
        <vt:lpwstr/>
      </vt:variant>
      <vt:variant>
        <vt:lpwstr>_Toc474735089</vt:lpwstr>
      </vt:variant>
      <vt:variant>
        <vt:i4>1703987</vt:i4>
      </vt:variant>
      <vt:variant>
        <vt:i4>152</vt:i4>
      </vt:variant>
      <vt:variant>
        <vt:i4>0</vt:i4>
      </vt:variant>
      <vt:variant>
        <vt:i4>5</vt:i4>
      </vt:variant>
      <vt:variant>
        <vt:lpwstr/>
      </vt:variant>
      <vt:variant>
        <vt:lpwstr>_Toc474735088</vt:lpwstr>
      </vt:variant>
      <vt:variant>
        <vt:i4>1703987</vt:i4>
      </vt:variant>
      <vt:variant>
        <vt:i4>146</vt:i4>
      </vt:variant>
      <vt:variant>
        <vt:i4>0</vt:i4>
      </vt:variant>
      <vt:variant>
        <vt:i4>5</vt:i4>
      </vt:variant>
      <vt:variant>
        <vt:lpwstr/>
      </vt:variant>
      <vt:variant>
        <vt:lpwstr>_Toc474735086</vt:lpwstr>
      </vt:variant>
      <vt:variant>
        <vt:i4>1703987</vt:i4>
      </vt:variant>
      <vt:variant>
        <vt:i4>140</vt:i4>
      </vt:variant>
      <vt:variant>
        <vt:i4>0</vt:i4>
      </vt:variant>
      <vt:variant>
        <vt:i4>5</vt:i4>
      </vt:variant>
      <vt:variant>
        <vt:lpwstr/>
      </vt:variant>
      <vt:variant>
        <vt:lpwstr>_Toc474735085</vt:lpwstr>
      </vt:variant>
      <vt:variant>
        <vt:i4>1703987</vt:i4>
      </vt:variant>
      <vt:variant>
        <vt:i4>134</vt:i4>
      </vt:variant>
      <vt:variant>
        <vt:i4>0</vt:i4>
      </vt:variant>
      <vt:variant>
        <vt:i4>5</vt:i4>
      </vt:variant>
      <vt:variant>
        <vt:lpwstr/>
      </vt:variant>
      <vt:variant>
        <vt:lpwstr>_Toc474735083</vt:lpwstr>
      </vt:variant>
      <vt:variant>
        <vt:i4>1703987</vt:i4>
      </vt:variant>
      <vt:variant>
        <vt:i4>128</vt:i4>
      </vt:variant>
      <vt:variant>
        <vt:i4>0</vt:i4>
      </vt:variant>
      <vt:variant>
        <vt:i4>5</vt:i4>
      </vt:variant>
      <vt:variant>
        <vt:lpwstr/>
      </vt:variant>
      <vt:variant>
        <vt:lpwstr>_Toc474735082</vt:lpwstr>
      </vt:variant>
      <vt:variant>
        <vt:i4>1703987</vt:i4>
      </vt:variant>
      <vt:variant>
        <vt:i4>122</vt:i4>
      </vt:variant>
      <vt:variant>
        <vt:i4>0</vt:i4>
      </vt:variant>
      <vt:variant>
        <vt:i4>5</vt:i4>
      </vt:variant>
      <vt:variant>
        <vt:lpwstr/>
      </vt:variant>
      <vt:variant>
        <vt:lpwstr>_Toc474735081</vt:lpwstr>
      </vt:variant>
      <vt:variant>
        <vt:i4>1703987</vt:i4>
      </vt:variant>
      <vt:variant>
        <vt:i4>116</vt:i4>
      </vt:variant>
      <vt:variant>
        <vt:i4>0</vt:i4>
      </vt:variant>
      <vt:variant>
        <vt:i4>5</vt:i4>
      </vt:variant>
      <vt:variant>
        <vt:lpwstr/>
      </vt:variant>
      <vt:variant>
        <vt:lpwstr>_Toc474735080</vt:lpwstr>
      </vt:variant>
      <vt:variant>
        <vt:i4>1376307</vt:i4>
      </vt:variant>
      <vt:variant>
        <vt:i4>110</vt:i4>
      </vt:variant>
      <vt:variant>
        <vt:i4>0</vt:i4>
      </vt:variant>
      <vt:variant>
        <vt:i4>5</vt:i4>
      </vt:variant>
      <vt:variant>
        <vt:lpwstr/>
      </vt:variant>
      <vt:variant>
        <vt:lpwstr>_Toc474735079</vt:lpwstr>
      </vt:variant>
      <vt:variant>
        <vt:i4>1376307</vt:i4>
      </vt:variant>
      <vt:variant>
        <vt:i4>104</vt:i4>
      </vt:variant>
      <vt:variant>
        <vt:i4>0</vt:i4>
      </vt:variant>
      <vt:variant>
        <vt:i4>5</vt:i4>
      </vt:variant>
      <vt:variant>
        <vt:lpwstr/>
      </vt:variant>
      <vt:variant>
        <vt:lpwstr>_Toc474735078</vt:lpwstr>
      </vt:variant>
      <vt:variant>
        <vt:i4>1376307</vt:i4>
      </vt:variant>
      <vt:variant>
        <vt:i4>98</vt:i4>
      </vt:variant>
      <vt:variant>
        <vt:i4>0</vt:i4>
      </vt:variant>
      <vt:variant>
        <vt:i4>5</vt:i4>
      </vt:variant>
      <vt:variant>
        <vt:lpwstr/>
      </vt:variant>
      <vt:variant>
        <vt:lpwstr>_Toc474735077</vt:lpwstr>
      </vt:variant>
      <vt:variant>
        <vt:i4>1376307</vt:i4>
      </vt:variant>
      <vt:variant>
        <vt:i4>92</vt:i4>
      </vt:variant>
      <vt:variant>
        <vt:i4>0</vt:i4>
      </vt:variant>
      <vt:variant>
        <vt:i4>5</vt:i4>
      </vt:variant>
      <vt:variant>
        <vt:lpwstr/>
      </vt:variant>
      <vt:variant>
        <vt:lpwstr>_Toc474735075</vt:lpwstr>
      </vt:variant>
      <vt:variant>
        <vt:i4>1376307</vt:i4>
      </vt:variant>
      <vt:variant>
        <vt:i4>86</vt:i4>
      </vt:variant>
      <vt:variant>
        <vt:i4>0</vt:i4>
      </vt:variant>
      <vt:variant>
        <vt:i4>5</vt:i4>
      </vt:variant>
      <vt:variant>
        <vt:lpwstr/>
      </vt:variant>
      <vt:variant>
        <vt:lpwstr>_Toc474735072</vt:lpwstr>
      </vt:variant>
      <vt:variant>
        <vt:i4>1376307</vt:i4>
      </vt:variant>
      <vt:variant>
        <vt:i4>80</vt:i4>
      </vt:variant>
      <vt:variant>
        <vt:i4>0</vt:i4>
      </vt:variant>
      <vt:variant>
        <vt:i4>5</vt:i4>
      </vt:variant>
      <vt:variant>
        <vt:lpwstr/>
      </vt:variant>
      <vt:variant>
        <vt:lpwstr>_Toc474735071</vt:lpwstr>
      </vt:variant>
      <vt:variant>
        <vt:i4>1376307</vt:i4>
      </vt:variant>
      <vt:variant>
        <vt:i4>74</vt:i4>
      </vt:variant>
      <vt:variant>
        <vt:i4>0</vt:i4>
      </vt:variant>
      <vt:variant>
        <vt:i4>5</vt:i4>
      </vt:variant>
      <vt:variant>
        <vt:lpwstr/>
      </vt:variant>
      <vt:variant>
        <vt:lpwstr>_Toc474735070</vt:lpwstr>
      </vt:variant>
      <vt:variant>
        <vt:i4>1310771</vt:i4>
      </vt:variant>
      <vt:variant>
        <vt:i4>68</vt:i4>
      </vt:variant>
      <vt:variant>
        <vt:i4>0</vt:i4>
      </vt:variant>
      <vt:variant>
        <vt:i4>5</vt:i4>
      </vt:variant>
      <vt:variant>
        <vt:lpwstr/>
      </vt:variant>
      <vt:variant>
        <vt:lpwstr>_Toc474735069</vt:lpwstr>
      </vt:variant>
      <vt:variant>
        <vt:i4>1310771</vt:i4>
      </vt:variant>
      <vt:variant>
        <vt:i4>62</vt:i4>
      </vt:variant>
      <vt:variant>
        <vt:i4>0</vt:i4>
      </vt:variant>
      <vt:variant>
        <vt:i4>5</vt:i4>
      </vt:variant>
      <vt:variant>
        <vt:lpwstr/>
      </vt:variant>
      <vt:variant>
        <vt:lpwstr>_Toc474735068</vt:lpwstr>
      </vt:variant>
      <vt:variant>
        <vt:i4>1310771</vt:i4>
      </vt:variant>
      <vt:variant>
        <vt:i4>56</vt:i4>
      </vt:variant>
      <vt:variant>
        <vt:i4>0</vt:i4>
      </vt:variant>
      <vt:variant>
        <vt:i4>5</vt:i4>
      </vt:variant>
      <vt:variant>
        <vt:lpwstr/>
      </vt:variant>
      <vt:variant>
        <vt:lpwstr>_Toc474735067</vt:lpwstr>
      </vt:variant>
      <vt:variant>
        <vt:i4>1310771</vt:i4>
      </vt:variant>
      <vt:variant>
        <vt:i4>50</vt:i4>
      </vt:variant>
      <vt:variant>
        <vt:i4>0</vt:i4>
      </vt:variant>
      <vt:variant>
        <vt:i4>5</vt:i4>
      </vt:variant>
      <vt:variant>
        <vt:lpwstr/>
      </vt:variant>
      <vt:variant>
        <vt:lpwstr>_Toc474735066</vt:lpwstr>
      </vt:variant>
      <vt:variant>
        <vt:i4>1310771</vt:i4>
      </vt:variant>
      <vt:variant>
        <vt:i4>44</vt:i4>
      </vt:variant>
      <vt:variant>
        <vt:i4>0</vt:i4>
      </vt:variant>
      <vt:variant>
        <vt:i4>5</vt:i4>
      </vt:variant>
      <vt:variant>
        <vt:lpwstr/>
      </vt:variant>
      <vt:variant>
        <vt:lpwstr>_Toc474735065</vt:lpwstr>
      </vt:variant>
      <vt:variant>
        <vt:i4>1310771</vt:i4>
      </vt:variant>
      <vt:variant>
        <vt:i4>38</vt:i4>
      </vt:variant>
      <vt:variant>
        <vt:i4>0</vt:i4>
      </vt:variant>
      <vt:variant>
        <vt:i4>5</vt:i4>
      </vt:variant>
      <vt:variant>
        <vt:lpwstr/>
      </vt:variant>
      <vt:variant>
        <vt:lpwstr>_Toc474735064</vt:lpwstr>
      </vt:variant>
      <vt:variant>
        <vt:i4>1310771</vt:i4>
      </vt:variant>
      <vt:variant>
        <vt:i4>32</vt:i4>
      </vt:variant>
      <vt:variant>
        <vt:i4>0</vt:i4>
      </vt:variant>
      <vt:variant>
        <vt:i4>5</vt:i4>
      </vt:variant>
      <vt:variant>
        <vt:lpwstr/>
      </vt:variant>
      <vt:variant>
        <vt:lpwstr>_Toc474735063</vt:lpwstr>
      </vt:variant>
      <vt:variant>
        <vt:i4>1507379</vt:i4>
      </vt:variant>
      <vt:variant>
        <vt:i4>26</vt:i4>
      </vt:variant>
      <vt:variant>
        <vt:i4>0</vt:i4>
      </vt:variant>
      <vt:variant>
        <vt:i4>5</vt:i4>
      </vt:variant>
      <vt:variant>
        <vt:lpwstr/>
      </vt:variant>
      <vt:variant>
        <vt:lpwstr>_Toc474735054</vt:lpwstr>
      </vt:variant>
      <vt:variant>
        <vt:i4>1507379</vt:i4>
      </vt:variant>
      <vt:variant>
        <vt:i4>20</vt:i4>
      </vt:variant>
      <vt:variant>
        <vt:i4>0</vt:i4>
      </vt:variant>
      <vt:variant>
        <vt:i4>5</vt:i4>
      </vt:variant>
      <vt:variant>
        <vt:lpwstr/>
      </vt:variant>
      <vt:variant>
        <vt:lpwstr>_Toc474735053</vt:lpwstr>
      </vt:variant>
      <vt:variant>
        <vt:i4>1507379</vt:i4>
      </vt:variant>
      <vt:variant>
        <vt:i4>14</vt:i4>
      </vt:variant>
      <vt:variant>
        <vt:i4>0</vt:i4>
      </vt:variant>
      <vt:variant>
        <vt:i4>5</vt:i4>
      </vt:variant>
      <vt:variant>
        <vt:lpwstr/>
      </vt:variant>
      <vt:variant>
        <vt:lpwstr>_Toc474735052</vt:lpwstr>
      </vt:variant>
      <vt:variant>
        <vt:i4>1507379</vt:i4>
      </vt:variant>
      <vt:variant>
        <vt:i4>8</vt:i4>
      </vt:variant>
      <vt:variant>
        <vt:i4>0</vt:i4>
      </vt:variant>
      <vt:variant>
        <vt:i4>5</vt:i4>
      </vt:variant>
      <vt:variant>
        <vt:lpwstr/>
      </vt:variant>
      <vt:variant>
        <vt:lpwstr>_Toc474735051</vt:lpwstr>
      </vt:variant>
      <vt:variant>
        <vt:i4>1441843</vt:i4>
      </vt:variant>
      <vt:variant>
        <vt:i4>2</vt:i4>
      </vt:variant>
      <vt:variant>
        <vt:i4>0</vt:i4>
      </vt:variant>
      <vt:variant>
        <vt:i4>5</vt:i4>
      </vt:variant>
      <vt:variant>
        <vt:lpwstr/>
      </vt:variant>
      <vt:variant>
        <vt:lpwstr>_Toc474735049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Bilík Jakub Bc.</dc:creator>
  <cp:keywords/>
  <cp:lastModifiedBy>Jelínek Jan Mgr.</cp:lastModifiedBy>
  <cp:revision>273</cp:revision>
  <cp:lastPrinted>2017-04-24T09:25:00Z</cp:lastPrinted>
  <dcterms:created xsi:type="dcterms:W3CDTF">2017-02-16T17:22:00Z</dcterms:created>
  <dcterms:modified xsi:type="dcterms:W3CDTF">2020-02-13T10:08:00Z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SZIF</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