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A2" w:rsidRDefault="00E87CA2" w:rsidP="00C346BA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DODATEK  </w:t>
      </w:r>
      <w:r w:rsidR="00697FDE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č. </w:t>
      </w:r>
      <w:r w:rsidR="00697FDE">
        <w:rPr>
          <w:rFonts w:ascii="Calibri" w:hAnsi="Calibri" w:cs="Calibri"/>
          <w:b/>
          <w:sz w:val="32"/>
          <w:szCs w:val="32"/>
        </w:rPr>
        <w:t>2</w:t>
      </w:r>
    </w:p>
    <w:p w:rsidR="00E87CA2" w:rsidRDefault="00E87CA2" w:rsidP="00C346BA">
      <w:pPr>
        <w:jc w:val="center"/>
        <w:rPr>
          <w:rFonts w:ascii="Calibri" w:hAnsi="Calibri" w:cs="Calibri"/>
          <w:b/>
          <w:sz w:val="32"/>
          <w:szCs w:val="32"/>
        </w:rPr>
      </w:pPr>
    </w:p>
    <w:p w:rsidR="00C346BA" w:rsidRPr="00E87CA2" w:rsidRDefault="00E87CA2" w:rsidP="00C346B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ke s</w:t>
      </w:r>
      <w:r w:rsidR="00C346BA" w:rsidRPr="00E87CA2">
        <w:rPr>
          <w:rFonts w:ascii="Calibri" w:hAnsi="Calibri" w:cs="Calibri"/>
          <w:b/>
          <w:sz w:val="24"/>
          <w:szCs w:val="24"/>
        </w:rPr>
        <w:t>mlouv</w:t>
      </w:r>
      <w:r>
        <w:rPr>
          <w:rFonts w:ascii="Calibri" w:hAnsi="Calibri" w:cs="Calibri"/>
          <w:b/>
          <w:sz w:val="24"/>
          <w:szCs w:val="24"/>
        </w:rPr>
        <w:t>ě</w:t>
      </w:r>
      <w:r w:rsidR="00C346BA" w:rsidRPr="00E87CA2">
        <w:rPr>
          <w:rFonts w:ascii="Calibri" w:hAnsi="Calibri" w:cs="Calibri"/>
          <w:b/>
          <w:sz w:val="24"/>
          <w:szCs w:val="24"/>
        </w:rPr>
        <w:t xml:space="preserve"> o dodávce a koupi vody </w:t>
      </w:r>
      <w:r w:rsidR="00DB0D0C" w:rsidRPr="00E87CA2">
        <w:rPr>
          <w:rFonts w:ascii="Calibri" w:hAnsi="Calibri" w:cs="Calibri"/>
          <w:b/>
          <w:sz w:val="24"/>
          <w:szCs w:val="24"/>
        </w:rPr>
        <w:t xml:space="preserve"> pitné </w:t>
      </w:r>
      <w:r w:rsidR="00C346BA" w:rsidRPr="00E87CA2">
        <w:rPr>
          <w:rFonts w:ascii="Calibri" w:hAnsi="Calibri" w:cs="Calibri"/>
          <w:b/>
          <w:sz w:val="24"/>
          <w:szCs w:val="24"/>
        </w:rPr>
        <w:t>předané</w:t>
      </w:r>
    </w:p>
    <w:p w:rsidR="00C346BA" w:rsidRPr="00E87CA2" w:rsidRDefault="00C346BA" w:rsidP="00C346BA">
      <w:pPr>
        <w:pStyle w:val="Zkladntext"/>
        <w:jc w:val="left"/>
        <w:rPr>
          <w:rFonts w:ascii="Calibri" w:hAnsi="Calibri" w:cs="Calibri"/>
          <w:szCs w:val="24"/>
        </w:rPr>
      </w:pPr>
    </w:p>
    <w:p w:rsidR="00C346BA" w:rsidRPr="00E87CA2" w:rsidRDefault="00C346BA" w:rsidP="00C346BA">
      <w:pPr>
        <w:pStyle w:val="Zkladntext"/>
        <w:jc w:val="left"/>
        <w:rPr>
          <w:rFonts w:ascii="Calibri" w:hAnsi="Calibri" w:cs="Calibri"/>
          <w:szCs w:val="24"/>
        </w:rPr>
      </w:pPr>
    </w:p>
    <w:p w:rsidR="00C346BA" w:rsidRPr="00E87CA2" w:rsidRDefault="00C346BA" w:rsidP="00C346BA">
      <w:pPr>
        <w:pStyle w:val="Zkladntext"/>
        <w:rPr>
          <w:rFonts w:ascii="Calibri" w:hAnsi="Calibri" w:cs="Calibri"/>
          <w:b/>
          <w:szCs w:val="24"/>
        </w:rPr>
      </w:pPr>
      <w:r w:rsidRPr="00E87CA2">
        <w:rPr>
          <w:rFonts w:ascii="Calibri" w:hAnsi="Calibri" w:cs="Calibri"/>
          <w:b/>
          <w:szCs w:val="24"/>
        </w:rPr>
        <w:t>I.</w:t>
      </w:r>
    </w:p>
    <w:p w:rsidR="00C346BA" w:rsidRPr="00E87CA2" w:rsidRDefault="00C346BA" w:rsidP="00C346BA">
      <w:pPr>
        <w:pStyle w:val="Zkladntext"/>
        <w:rPr>
          <w:rFonts w:ascii="Calibri" w:hAnsi="Calibri" w:cs="Calibri"/>
          <w:b/>
          <w:szCs w:val="24"/>
        </w:rPr>
      </w:pPr>
      <w:r w:rsidRPr="00E87CA2">
        <w:rPr>
          <w:rFonts w:ascii="Calibri" w:hAnsi="Calibri" w:cs="Calibri"/>
          <w:b/>
          <w:szCs w:val="24"/>
        </w:rPr>
        <w:t>Účastníci smlouvy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 w:val="16"/>
          <w:szCs w:val="16"/>
        </w:rPr>
      </w:pPr>
    </w:p>
    <w:p w:rsidR="00C346BA" w:rsidRDefault="00C346BA" w:rsidP="00C346BA">
      <w:pPr>
        <w:rPr>
          <w:rFonts w:ascii="Calibri" w:hAnsi="Calibri" w:cs="Calibri"/>
          <w:sz w:val="16"/>
          <w:szCs w:val="16"/>
        </w:rPr>
      </w:pPr>
    </w:p>
    <w:p w:rsidR="00C346BA" w:rsidRDefault="00C346BA" w:rsidP="00C346BA">
      <w:pPr>
        <w:pStyle w:val="Odstavecseseznamem"/>
        <w:numPr>
          <w:ilvl w:val="0"/>
          <w:numId w:val="1"/>
        </w:numPr>
        <w:ind w:left="284" w:hanging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Vodovody a kanalizace Pardubice, a. s.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 Teplého 2014, 530 02 Pardubice, Zelené předměstí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zastoupená Ing. Aleš</w:t>
      </w:r>
      <w:r w:rsidR="00932A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Vavřičk</w:t>
      </w:r>
      <w:r w:rsidR="00932A9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, předsed</w:t>
      </w:r>
      <w:r w:rsidR="00932A9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představenstva</w:t>
      </w:r>
    </w:p>
    <w:p w:rsidR="00D3379B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zapsaná v obchodním rejstříku vedeném Krajským soudem v Hradci Králové v odd. B, 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vložka 9</w:t>
      </w:r>
      <w:r w:rsidR="00A71AFF">
        <w:rPr>
          <w:rFonts w:ascii="Calibri" w:hAnsi="Calibri" w:cs="Calibri"/>
          <w:sz w:val="24"/>
          <w:szCs w:val="24"/>
        </w:rPr>
        <w:t>99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</w:t>
      </w:r>
      <w:r w:rsidR="00FF01CA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: 60108631</w:t>
      </w:r>
    </w:p>
    <w:p w:rsidR="00A71AFF" w:rsidRDefault="005424E5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bankovní spojení: </w:t>
      </w:r>
      <w:r w:rsidR="00A71AFF">
        <w:rPr>
          <w:rFonts w:ascii="Calibri" w:hAnsi="Calibri" w:cs="Calibri"/>
          <w:sz w:val="24"/>
          <w:szCs w:val="24"/>
        </w:rPr>
        <w:t xml:space="preserve">ČSOB, a.s. </w:t>
      </w:r>
      <w:r w:rsidR="00D3379B">
        <w:rPr>
          <w:rFonts w:ascii="Calibri" w:hAnsi="Calibri" w:cs="Calibri"/>
          <w:sz w:val="24"/>
          <w:szCs w:val="24"/>
        </w:rPr>
        <w:t>,</w:t>
      </w:r>
      <w:r w:rsidR="00A71AFF">
        <w:rPr>
          <w:rFonts w:ascii="Calibri" w:hAnsi="Calibri" w:cs="Calibri"/>
          <w:sz w:val="24"/>
          <w:szCs w:val="24"/>
        </w:rPr>
        <w:t xml:space="preserve"> </w:t>
      </w:r>
      <w:r w:rsidR="00C33701">
        <w:rPr>
          <w:rFonts w:ascii="Calibri" w:hAnsi="Calibri" w:cs="Calibri"/>
          <w:sz w:val="24"/>
          <w:szCs w:val="24"/>
        </w:rPr>
        <w:t xml:space="preserve"> </w:t>
      </w:r>
      <w:r w:rsidR="00A71AFF">
        <w:rPr>
          <w:rFonts w:ascii="Calibri" w:hAnsi="Calibri" w:cs="Calibri"/>
          <w:sz w:val="24"/>
          <w:szCs w:val="24"/>
        </w:rPr>
        <w:t xml:space="preserve">č. ú.  </w:t>
      </w:r>
      <w:r w:rsidR="0083378A">
        <w:rPr>
          <w:rFonts w:ascii="Calibri" w:hAnsi="Calibri" w:cs="Calibri"/>
          <w:sz w:val="24"/>
          <w:szCs w:val="24"/>
        </w:rPr>
        <w:t>xxxxxxxxxxxxxx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 w:rsidRPr="000D0FB6">
        <w:rPr>
          <w:rFonts w:ascii="Calibri" w:hAnsi="Calibri" w:cs="Calibri"/>
          <w:sz w:val="24"/>
          <w:szCs w:val="24"/>
        </w:rPr>
        <w:t>VAK Pardubice</w:t>
      </w:r>
      <w:r w:rsidR="000D0FB6">
        <w:rPr>
          <w:rFonts w:ascii="Calibri" w:hAnsi="Calibri" w:cs="Calibri"/>
          <w:sz w:val="24"/>
          <w:szCs w:val="24"/>
        </w:rPr>
        <w:t xml:space="preserve">,  dodavatel </w:t>
      </w:r>
      <w:r>
        <w:rPr>
          <w:rFonts w:ascii="Calibri" w:hAnsi="Calibri" w:cs="Calibri"/>
          <w:sz w:val="24"/>
          <w:szCs w:val="24"/>
        </w:rPr>
        <w:t>“</w:t>
      </w:r>
      <w:r w:rsidR="000D0F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)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Pr="006D0475" w:rsidRDefault="006D0475" w:rsidP="00C346BA">
      <w:pPr>
        <w:pStyle w:val="Odstavecseseznamem"/>
        <w:numPr>
          <w:ilvl w:val="0"/>
          <w:numId w:val="1"/>
        </w:numPr>
        <w:ind w:left="284" w:hanging="284"/>
        <w:rPr>
          <w:rFonts w:ascii="Calibri" w:hAnsi="Calibri" w:cs="Calibri"/>
          <w:b/>
          <w:sz w:val="24"/>
          <w:szCs w:val="24"/>
        </w:rPr>
      </w:pPr>
      <w:r w:rsidRPr="006D0475">
        <w:rPr>
          <w:rFonts w:ascii="Calibri" w:hAnsi="Calibri" w:cs="Calibri"/>
          <w:b/>
          <w:sz w:val="24"/>
          <w:szCs w:val="24"/>
        </w:rPr>
        <w:t>VODOS  s.r.o.</w:t>
      </w:r>
    </w:p>
    <w:p w:rsidR="006D0475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</w:t>
      </w:r>
      <w:r w:rsidR="006D0475">
        <w:rPr>
          <w:rFonts w:ascii="Calibri" w:hAnsi="Calibri" w:cs="Calibri"/>
          <w:sz w:val="24"/>
          <w:szCs w:val="24"/>
        </w:rPr>
        <w:t xml:space="preserve"> Legerova 21, 280 02 Kolín III.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F1284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zastoupená</w:t>
      </w:r>
      <w:r w:rsidR="005F1284">
        <w:rPr>
          <w:rFonts w:ascii="Calibri" w:hAnsi="Calibri" w:cs="Calibri"/>
          <w:sz w:val="24"/>
          <w:szCs w:val="24"/>
        </w:rPr>
        <w:t xml:space="preserve"> </w:t>
      </w:r>
      <w:r w:rsidR="00697FDE">
        <w:rPr>
          <w:rFonts w:ascii="Calibri" w:hAnsi="Calibri" w:cs="Calibri"/>
          <w:sz w:val="24"/>
          <w:szCs w:val="24"/>
        </w:rPr>
        <w:t>I</w:t>
      </w:r>
      <w:r w:rsidR="00006C66">
        <w:rPr>
          <w:rFonts w:ascii="Calibri" w:hAnsi="Calibri" w:cs="Calibri"/>
          <w:sz w:val="24"/>
          <w:szCs w:val="24"/>
        </w:rPr>
        <w:t>ng. Roman Pešek</w:t>
      </w:r>
      <w:r w:rsidR="00697FDE">
        <w:rPr>
          <w:rFonts w:ascii="Calibri" w:hAnsi="Calibri" w:cs="Calibri"/>
          <w:sz w:val="24"/>
          <w:szCs w:val="24"/>
        </w:rPr>
        <w:t xml:space="preserve"> a Ing. Pavel Linzer, MBA  </w:t>
      </w:r>
      <w:r w:rsidR="005F1284">
        <w:rPr>
          <w:rFonts w:ascii="Calibri" w:hAnsi="Calibri" w:cs="Calibri"/>
          <w:sz w:val="24"/>
          <w:szCs w:val="24"/>
        </w:rPr>
        <w:t xml:space="preserve"> jednatel</w:t>
      </w:r>
      <w:r w:rsidR="00932A98">
        <w:rPr>
          <w:rFonts w:ascii="Calibri" w:hAnsi="Calibri" w:cs="Calibri"/>
          <w:sz w:val="24"/>
          <w:szCs w:val="24"/>
        </w:rPr>
        <w:t xml:space="preserve">é </w:t>
      </w:r>
      <w:r w:rsidR="005F1284">
        <w:rPr>
          <w:rFonts w:ascii="Calibri" w:hAnsi="Calibri" w:cs="Calibri"/>
          <w:sz w:val="24"/>
          <w:szCs w:val="24"/>
        </w:rPr>
        <w:t xml:space="preserve"> společnosti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334B36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zapsaná v obchodním rejstříku vedeném </w:t>
      </w:r>
      <w:r w:rsidR="006D0475">
        <w:rPr>
          <w:rFonts w:ascii="Calibri" w:hAnsi="Calibri" w:cs="Calibri"/>
          <w:sz w:val="24"/>
          <w:szCs w:val="24"/>
        </w:rPr>
        <w:t xml:space="preserve">Městským </w:t>
      </w:r>
      <w:r>
        <w:rPr>
          <w:rFonts w:ascii="Calibri" w:hAnsi="Calibri" w:cs="Calibri"/>
          <w:sz w:val="24"/>
          <w:szCs w:val="24"/>
        </w:rPr>
        <w:t>soudem v</w:t>
      </w:r>
      <w:r w:rsidR="006D0475">
        <w:rPr>
          <w:rFonts w:ascii="Calibri" w:hAnsi="Calibri" w:cs="Calibri"/>
          <w:sz w:val="24"/>
          <w:szCs w:val="24"/>
        </w:rPr>
        <w:t xml:space="preserve"> Praze </w:t>
      </w:r>
      <w:r>
        <w:rPr>
          <w:rFonts w:ascii="Calibri" w:hAnsi="Calibri" w:cs="Calibri"/>
          <w:sz w:val="24"/>
          <w:szCs w:val="24"/>
        </w:rPr>
        <w:t>v odd.</w:t>
      </w:r>
      <w:r w:rsidR="006D0475"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t xml:space="preserve">, </w:t>
      </w:r>
    </w:p>
    <w:p w:rsidR="00C346BA" w:rsidRDefault="00C346BA" w:rsidP="005F1284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vložka</w:t>
      </w:r>
      <w:r w:rsidR="006D0475">
        <w:rPr>
          <w:rFonts w:ascii="Calibri" w:hAnsi="Calibri" w:cs="Calibri"/>
          <w:sz w:val="24"/>
          <w:szCs w:val="24"/>
        </w:rPr>
        <w:t xml:space="preserve"> 18281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</w:t>
      </w:r>
      <w:r w:rsidR="00FF01CA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: </w:t>
      </w:r>
      <w:bookmarkStart w:id="0" w:name="_GoBack"/>
      <w:r w:rsidR="006D0475">
        <w:rPr>
          <w:rFonts w:ascii="Calibri" w:hAnsi="Calibri" w:cs="Calibri"/>
          <w:sz w:val="24"/>
          <w:szCs w:val="24"/>
        </w:rPr>
        <w:t>47538457</w:t>
      </w:r>
      <w:bookmarkEnd w:id="0"/>
    </w:p>
    <w:p w:rsidR="005F1284" w:rsidRDefault="005424E5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bankovní spojení:</w:t>
      </w:r>
      <w:r w:rsidR="005F1284">
        <w:rPr>
          <w:rFonts w:ascii="Calibri" w:hAnsi="Calibri" w:cs="Calibri"/>
          <w:sz w:val="24"/>
          <w:szCs w:val="24"/>
        </w:rPr>
        <w:t xml:space="preserve"> Raiffeisenbank, a.s. ,</w:t>
      </w:r>
      <w:r w:rsidR="00697FDE">
        <w:rPr>
          <w:rFonts w:ascii="Calibri" w:hAnsi="Calibri" w:cs="Calibri"/>
          <w:sz w:val="24"/>
          <w:szCs w:val="24"/>
        </w:rPr>
        <w:t xml:space="preserve"> </w:t>
      </w:r>
      <w:r w:rsidR="005F1284">
        <w:rPr>
          <w:rFonts w:ascii="Calibri" w:hAnsi="Calibri" w:cs="Calibri"/>
          <w:sz w:val="24"/>
          <w:szCs w:val="24"/>
        </w:rPr>
        <w:t xml:space="preserve">č.ú. </w:t>
      </w:r>
      <w:r w:rsidR="0083378A">
        <w:rPr>
          <w:rFonts w:ascii="Calibri" w:hAnsi="Calibri" w:cs="Calibri"/>
          <w:sz w:val="24"/>
          <w:szCs w:val="24"/>
        </w:rPr>
        <w:t>xxxxxxxxxxxxxxx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 w:rsidR="006D0475">
        <w:rPr>
          <w:rFonts w:ascii="Calibri" w:hAnsi="Calibri" w:cs="Calibri"/>
          <w:sz w:val="24"/>
          <w:szCs w:val="24"/>
        </w:rPr>
        <w:t>VODOS</w:t>
      </w:r>
      <w:r w:rsidR="000D0FB6">
        <w:rPr>
          <w:rFonts w:ascii="Calibri" w:hAnsi="Calibri" w:cs="Calibri"/>
          <w:sz w:val="24"/>
          <w:szCs w:val="24"/>
        </w:rPr>
        <w:t xml:space="preserve">, odběratel </w:t>
      </w:r>
      <w:r>
        <w:rPr>
          <w:rFonts w:ascii="Calibri" w:hAnsi="Calibri" w:cs="Calibri"/>
          <w:sz w:val="24"/>
          <w:szCs w:val="24"/>
        </w:rPr>
        <w:t>“)</w:t>
      </w:r>
    </w:p>
    <w:p w:rsidR="007D1F73" w:rsidRDefault="007D1F73" w:rsidP="00C346BA">
      <w:pPr>
        <w:ind w:left="284"/>
        <w:rPr>
          <w:rFonts w:ascii="Calibri" w:hAnsi="Calibri" w:cs="Calibri"/>
          <w:sz w:val="24"/>
          <w:szCs w:val="24"/>
        </w:rPr>
      </w:pPr>
    </w:p>
    <w:p w:rsidR="007D1F73" w:rsidRDefault="007D1F73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(VAK Pardubice a</w:t>
      </w:r>
      <w:r w:rsidR="006D0475">
        <w:rPr>
          <w:rFonts w:ascii="Calibri" w:hAnsi="Calibri" w:cs="Calibri"/>
          <w:sz w:val="24"/>
          <w:szCs w:val="24"/>
        </w:rPr>
        <w:t xml:space="preserve"> VODOS</w:t>
      </w:r>
      <w:r>
        <w:rPr>
          <w:rFonts w:ascii="Calibri" w:hAnsi="Calibri" w:cs="Calibri"/>
          <w:sz w:val="24"/>
          <w:szCs w:val="24"/>
        </w:rPr>
        <w:t xml:space="preserve"> společně dále též jen „</w:t>
      </w:r>
      <w:r w:rsidRPr="007D1F73">
        <w:rPr>
          <w:rFonts w:ascii="Calibri" w:hAnsi="Calibri" w:cs="Calibri"/>
          <w:b/>
          <w:sz w:val="24"/>
          <w:szCs w:val="24"/>
        </w:rPr>
        <w:t>smluvní strany</w:t>
      </w:r>
      <w:r>
        <w:rPr>
          <w:rFonts w:ascii="Calibri" w:hAnsi="Calibri" w:cs="Calibri"/>
          <w:sz w:val="24"/>
          <w:szCs w:val="24"/>
        </w:rPr>
        <w:t>“)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8A5246" w:rsidRDefault="008A5246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8A5246" w:rsidRDefault="00006C66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Dne 19.12.2016  spolu smluvní strany uzavřely smlouvu o dodávce a koupi vody pitné předané. Smluvní strany se dohodly na uzavření tohoto dodatku č. </w:t>
      </w:r>
      <w:r w:rsidR="007F1BEC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k  uvedené smlouvě.  </w:t>
      </w:r>
    </w:p>
    <w:p w:rsidR="00006C66" w:rsidRDefault="00006C66" w:rsidP="00C346BA">
      <w:pPr>
        <w:pStyle w:val="Zkladntext"/>
        <w:rPr>
          <w:rFonts w:ascii="Calibri" w:hAnsi="Calibri" w:cs="Calibri"/>
          <w:b/>
          <w:szCs w:val="24"/>
        </w:rPr>
      </w:pPr>
    </w:p>
    <w:p w:rsidR="00C346BA" w:rsidRDefault="00C346BA" w:rsidP="00C346BA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II.</w:t>
      </w:r>
    </w:p>
    <w:p w:rsidR="008A5246" w:rsidRDefault="008A5246" w:rsidP="007C62D9">
      <w:pPr>
        <w:ind w:left="426" w:hanging="567"/>
        <w:jc w:val="both"/>
        <w:rPr>
          <w:rFonts w:asciiTheme="minorHAnsi" w:hAnsiTheme="minorHAnsi"/>
          <w:sz w:val="24"/>
          <w:szCs w:val="24"/>
        </w:rPr>
      </w:pPr>
    </w:p>
    <w:p w:rsidR="00006C66" w:rsidRPr="00E449CB" w:rsidRDefault="00006C66" w:rsidP="00E449CB">
      <w:pPr>
        <w:pStyle w:val="Odstavecseseznamem"/>
        <w:numPr>
          <w:ilvl w:val="3"/>
          <w:numId w:val="1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449CB">
        <w:rPr>
          <w:rFonts w:asciiTheme="minorHAnsi" w:hAnsiTheme="minorHAnsi"/>
          <w:sz w:val="24"/>
          <w:szCs w:val="24"/>
        </w:rPr>
        <w:t>Článek IV. odstavec 3 se mění na následující znění:</w:t>
      </w:r>
    </w:p>
    <w:p w:rsidR="00006C66" w:rsidRPr="007C62D9" w:rsidRDefault="00006C66" w:rsidP="007C62D9">
      <w:pPr>
        <w:ind w:left="426" w:hanging="567"/>
        <w:jc w:val="both"/>
        <w:rPr>
          <w:rFonts w:asciiTheme="minorHAnsi" w:hAnsiTheme="minorHAnsi"/>
          <w:sz w:val="24"/>
          <w:szCs w:val="24"/>
        </w:rPr>
      </w:pPr>
    </w:p>
    <w:p w:rsidR="008A5246" w:rsidRPr="00E449CB" w:rsidRDefault="00E449CB" w:rsidP="00E449CB">
      <w:pPr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8A5246" w:rsidRPr="00E449CB">
        <w:rPr>
          <w:rFonts w:asciiTheme="minorHAnsi" w:hAnsiTheme="minorHAnsi"/>
          <w:sz w:val="24"/>
          <w:szCs w:val="24"/>
        </w:rPr>
        <w:t>Předpokládaný objem vody předané činí cca 1</w:t>
      </w:r>
      <w:r w:rsidR="007A007A" w:rsidRPr="00E449CB">
        <w:rPr>
          <w:rFonts w:asciiTheme="minorHAnsi" w:hAnsiTheme="minorHAnsi"/>
          <w:sz w:val="24"/>
          <w:szCs w:val="24"/>
        </w:rPr>
        <w:t>1</w:t>
      </w:r>
      <w:r w:rsidR="00E420F9" w:rsidRPr="00E449CB">
        <w:rPr>
          <w:rFonts w:asciiTheme="minorHAnsi" w:hAnsiTheme="minorHAnsi"/>
          <w:sz w:val="24"/>
          <w:szCs w:val="24"/>
        </w:rPr>
        <w:t>5</w:t>
      </w:r>
      <w:r w:rsidR="008A5246" w:rsidRPr="00E449CB">
        <w:rPr>
          <w:rFonts w:asciiTheme="minorHAnsi" w:hAnsiTheme="minorHAnsi"/>
          <w:sz w:val="24"/>
          <w:szCs w:val="24"/>
        </w:rPr>
        <w:t> 000 m</w:t>
      </w:r>
      <w:r w:rsidR="008A5246" w:rsidRPr="00E449CB">
        <w:rPr>
          <w:rFonts w:asciiTheme="minorHAnsi" w:hAnsiTheme="minorHAnsi"/>
          <w:sz w:val="24"/>
          <w:szCs w:val="24"/>
          <w:vertAlign w:val="superscript"/>
        </w:rPr>
        <w:t>3</w:t>
      </w:r>
      <w:r w:rsidR="008A5246" w:rsidRPr="00E449CB">
        <w:rPr>
          <w:rFonts w:asciiTheme="minorHAnsi" w:hAnsiTheme="minorHAnsi"/>
          <w:sz w:val="24"/>
          <w:szCs w:val="24"/>
        </w:rPr>
        <w:t xml:space="preserve"> ročně.</w:t>
      </w:r>
    </w:p>
    <w:p w:rsidR="00006C66" w:rsidRDefault="00006C66" w:rsidP="005A1107">
      <w:pPr>
        <w:pStyle w:val="Zkladntext"/>
        <w:ind w:left="567" w:hanging="567"/>
        <w:jc w:val="both"/>
        <w:rPr>
          <w:rFonts w:ascii="Calibri" w:hAnsi="Calibri" w:cs="Calibri"/>
          <w:szCs w:val="24"/>
        </w:rPr>
      </w:pPr>
    </w:p>
    <w:p w:rsidR="002A05A8" w:rsidRDefault="002A05A8" w:rsidP="00E449CB">
      <w:pPr>
        <w:pStyle w:val="Zkladntext"/>
        <w:numPr>
          <w:ilvl w:val="0"/>
          <w:numId w:val="24"/>
        </w:numPr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Článek IV. odstavec 7 se mění na následující znění:</w:t>
      </w:r>
    </w:p>
    <w:p w:rsidR="002A05A8" w:rsidRDefault="002A05A8" w:rsidP="002A05A8">
      <w:pPr>
        <w:pStyle w:val="Zkladntext"/>
        <w:jc w:val="both"/>
        <w:rPr>
          <w:rFonts w:ascii="Calibri" w:hAnsi="Calibri" w:cs="Calibri"/>
          <w:szCs w:val="24"/>
        </w:rPr>
      </w:pPr>
    </w:p>
    <w:p w:rsidR="002A05A8" w:rsidRPr="002A05A8" w:rsidRDefault="002A05A8" w:rsidP="002A05A8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2A05A8">
        <w:rPr>
          <w:rFonts w:asciiTheme="minorHAnsi" w:hAnsiTheme="minorHAnsi"/>
          <w:sz w:val="24"/>
          <w:szCs w:val="24"/>
        </w:rPr>
        <w:t>V jakémkoliv jiném případě přerušení dodávky vody předané (zejména plánované opravy, udržovací a revizní práce) je společnost VAK Pardubice povinna vyrozumět druhou smluvní stranu o plánovaném přerušení nejméně 15 dnů předem, a to písemně, na adresu uvedenou v článku I., tak telefonicky na tyto kontakty:</w:t>
      </w:r>
    </w:p>
    <w:p w:rsidR="002A05A8" w:rsidRDefault="002A05A8" w:rsidP="002A05A8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  <w:r w:rsidRPr="00044457">
        <w:rPr>
          <w:rFonts w:asciiTheme="minorHAnsi" w:hAnsiTheme="minorHAnsi"/>
          <w:sz w:val="24"/>
          <w:szCs w:val="24"/>
        </w:rPr>
        <w:t>VAK Pardubice: dispečink</w:t>
      </w:r>
      <w:r>
        <w:rPr>
          <w:rFonts w:asciiTheme="minorHAnsi" w:hAnsiTheme="minorHAnsi"/>
          <w:sz w:val="24"/>
          <w:szCs w:val="24"/>
        </w:rPr>
        <w:t xml:space="preserve"> , tel.  4</w:t>
      </w:r>
      <w:r w:rsidR="0083378A">
        <w:rPr>
          <w:rFonts w:asciiTheme="minorHAnsi" w:hAnsiTheme="minorHAnsi"/>
          <w:sz w:val="24"/>
          <w:szCs w:val="24"/>
        </w:rPr>
        <w:t>xxxxxxxx</w:t>
      </w:r>
    </w:p>
    <w:p w:rsidR="002A05A8" w:rsidRPr="00044457" w:rsidRDefault="002A05A8" w:rsidP="002A05A8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vedoucí provozu Přelouč: Mgr. </w:t>
      </w:r>
      <w:r w:rsidR="0083378A">
        <w:rPr>
          <w:rFonts w:asciiTheme="minorHAnsi" w:hAnsiTheme="minorHAnsi"/>
          <w:sz w:val="24"/>
          <w:szCs w:val="24"/>
        </w:rPr>
        <w:t>xxxxxxxxxx</w:t>
      </w:r>
      <w:r w:rsidR="0066508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, tel.  </w:t>
      </w:r>
      <w:r w:rsidR="0083378A">
        <w:rPr>
          <w:rFonts w:asciiTheme="minorHAnsi" w:hAnsiTheme="minorHAnsi"/>
          <w:sz w:val="24"/>
          <w:szCs w:val="24"/>
        </w:rPr>
        <w:t>xxxxxxxxxxxx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A05A8" w:rsidRPr="002A05A8" w:rsidRDefault="002A05A8" w:rsidP="002A05A8">
      <w:pPr>
        <w:rPr>
          <w:rFonts w:asciiTheme="minorHAnsi" w:hAnsiTheme="minorHAnsi"/>
          <w:sz w:val="24"/>
          <w:szCs w:val="24"/>
          <w:highlight w:val="yellow"/>
        </w:rPr>
      </w:pPr>
      <w:r w:rsidRPr="00044457">
        <w:rPr>
          <w:rFonts w:asciiTheme="minorHAnsi" w:hAnsiTheme="minorHAnsi"/>
          <w:sz w:val="24"/>
          <w:szCs w:val="24"/>
        </w:rPr>
        <w:lastRenderedPageBreak/>
        <w:t xml:space="preserve">        VODOS</w:t>
      </w:r>
      <w:r>
        <w:rPr>
          <w:rFonts w:asciiTheme="minorHAnsi" w:hAnsiTheme="minorHAnsi"/>
          <w:sz w:val="24"/>
          <w:szCs w:val="24"/>
        </w:rPr>
        <w:t xml:space="preserve">  s.r.o.: </w:t>
      </w:r>
      <w:r w:rsidRPr="002A05A8">
        <w:rPr>
          <w:rFonts w:asciiTheme="minorHAnsi" w:hAnsiTheme="minorHAnsi"/>
          <w:sz w:val="24"/>
          <w:szCs w:val="24"/>
          <w:highlight w:val="yellow"/>
        </w:rPr>
        <w:t xml:space="preserve">výrobní ředitel Bc. </w:t>
      </w:r>
      <w:r w:rsidR="0083378A">
        <w:rPr>
          <w:rFonts w:asciiTheme="minorHAnsi" w:hAnsiTheme="minorHAnsi"/>
          <w:sz w:val="24"/>
          <w:szCs w:val="24"/>
          <w:highlight w:val="yellow"/>
        </w:rPr>
        <w:t>xxxxxxxxxxxxxx</w:t>
      </w:r>
    </w:p>
    <w:p w:rsidR="002A05A8" w:rsidRPr="002A05A8" w:rsidRDefault="002A05A8" w:rsidP="002A05A8">
      <w:pPr>
        <w:rPr>
          <w:rFonts w:asciiTheme="minorHAnsi" w:hAnsiTheme="minorHAnsi"/>
          <w:sz w:val="24"/>
          <w:szCs w:val="24"/>
          <w:highlight w:val="yellow"/>
        </w:rPr>
      </w:pPr>
      <w:r w:rsidRPr="002A05A8">
        <w:rPr>
          <w:rFonts w:asciiTheme="minorHAnsi" w:hAnsiTheme="minorHAnsi"/>
          <w:sz w:val="24"/>
          <w:szCs w:val="24"/>
          <w:highlight w:val="yellow"/>
        </w:rPr>
        <w:t xml:space="preserve">                                   vedoucí provozního střediska vodovodů Kolín – okolí  </w:t>
      </w:r>
      <w:r w:rsidR="0083378A">
        <w:rPr>
          <w:rFonts w:asciiTheme="minorHAnsi" w:hAnsiTheme="minorHAnsi"/>
          <w:sz w:val="24"/>
          <w:szCs w:val="24"/>
          <w:highlight w:val="yellow"/>
        </w:rPr>
        <w:t>xxxxxxxxxxx</w:t>
      </w:r>
      <w:r w:rsidRPr="002A05A8">
        <w:rPr>
          <w:rFonts w:asciiTheme="minorHAnsi" w:hAnsiTheme="minorHAnsi"/>
          <w:sz w:val="24"/>
          <w:szCs w:val="24"/>
          <w:highlight w:val="yellow"/>
        </w:rPr>
        <w:t xml:space="preserve">,                               </w:t>
      </w:r>
    </w:p>
    <w:p w:rsidR="002A05A8" w:rsidRDefault="002A05A8" w:rsidP="002A05A8">
      <w:pPr>
        <w:rPr>
          <w:rFonts w:asciiTheme="minorHAnsi" w:hAnsiTheme="minorHAnsi"/>
          <w:sz w:val="24"/>
          <w:szCs w:val="24"/>
        </w:rPr>
      </w:pPr>
      <w:r w:rsidRPr="002A05A8">
        <w:rPr>
          <w:rFonts w:asciiTheme="minorHAnsi" w:hAnsiTheme="minorHAnsi"/>
          <w:sz w:val="24"/>
          <w:szCs w:val="24"/>
          <w:highlight w:val="yellow"/>
        </w:rPr>
        <w:t xml:space="preserve">                                   tel. </w:t>
      </w:r>
      <w:r w:rsidR="0083378A">
        <w:rPr>
          <w:rFonts w:asciiTheme="minorHAnsi" w:hAnsiTheme="minorHAnsi"/>
          <w:sz w:val="24"/>
          <w:szCs w:val="24"/>
        </w:rPr>
        <w:t>xxxxxxxxxxxxxxxx</w:t>
      </w:r>
    </w:p>
    <w:p w:rsidR="002A05A8" w:rsidRDefault="002A05A8" w:rsidP="002A05A8">
      <w:pPr>
        <w:rPr>
          <w:rFonts w:asciiTheme="minorHAnsi" w:hAnsiTheme="minorHAnsi"/>
          <w:sz w:val="24"/>
          <w:szCs w:val="24"/>
        </w:rPr>
      </w:pPr>
    </w:p>
    <w:p w:rsidR="002A05A8" w:rsidRDefault="002A05A8" w:rsidP="002A05A8">
      <w:pPr>
        <w:pStyle w:val="Zkladntext"/>
        <w:jc w:val="both"/>
        <w:rPr>
          <w:rFonts w:ascii="Calibri" w:hAnsi="Calibri" w:cs="Calibri"/>
          <w:szCs w:val="24"/>
        </w:rPr>
      </w:pPr>
      <w:r w:rsidRPr="007C62D9">
        <w:rPr>
          <w:rFonts w:asciiTheme="minorHAnsi" w:hAnsiTheme="minorHAnsi"/>
          <w:szCs w:val="24"/>
        </w:rPr>
        <w:t xml:space="preserve">V případě, že dojde k omezení nebo přerušení dodávek předané vody, není </w:t>
      </w:r>
      <w:r>
        <w:rPr>
          <w:rFonts w:asciiTheme="minorHAnsi" w:hAnsiTheme="minorHAnsi"/>
          <w:szCs w:val="24"/>
        </w:rPr>
        <w:t>společnost VAK Pardubice</w:t>
      </w:r>
      <w:r w:rsidRPr="007C62D9">
        <w:rPr>
          <w:rFonts w:asciiTheme="minorHAnsi" w:hAnsiTheme="minorHAnsi"/>
          <w:szCs w:val="24"/>
        </w:rPr>
        <w:t xml:space="preserve"> povinn</w:t>
      </w:r>
      <w:r>
        <w:rPr>
          <w:rFonts w:asciiTheme="minorHAnsi" w:hAnsiTheme="minorHAnsi"/>
          <w:szCs w:val="24"/>
        </w:rPr>
        <w:t xml:space="preserve">a </w:t>
      </w:r>
      <w:r w:rsidRPr="007C62D9">
        <w:rPr>
          <w:rFonts w:asciiTheme="minorHAnsi" w:hAnsiTheme="minorHAnsi"/>
          <w:szCs w:val="24"/>
        </w:rPr>
        <w:t xml:space="preserve"> zajistit </w:t>
      </w:r>
      <w:r>
        <w:rPr>
          <w:rFonts w:asciiTheme="minorHAnsi" w:hAnsiTheme="minorHAnsi"/>
          <w:szCs w:val="24"/>
        </w:rPr>
        <w:t xml:space="preserve">společnosti VODOS </w:t>
      </w:r>
      <w:r w:rsidRPr="007C62D9">
        <w:rPr>
          <w:rFonts w:asciiTheme="minorHAnsi" w:hAnsiTheme="minorHAnsi"/>
          <w:szCs w:val="24"/>
        </w:rPr>
        <w:t xml:space="preserve"> náhradní zásobování pitnou vodou.</w:t>
      </w:r>
    </w:p>
    <w:p w:rsidR="002A05A8" w:rsidRDefault="002A05A8" w:rsidP="002A05A8">
      <w:pPr>
        <w:pStyle w:val="Zkladntext"/>
        <w:jc w:val="both"/>
        <w:rPr>
          <w:rFonts w:ascii="Calibri" w:hAnsi="Calibri" w:cs="Calibri"/>
          <w:szCs w:val="24"/>
        </w:rPr>
      </w:pPr>
    </w:p>
    <w:p w:rsidR="00A84B96" w:rsidRDefault="00006C66" w:rsidP="00E449CB">
      <w:pPr>
        <w:pStyle w:val="Zkladntext"/>
        <w:numPr>
          <w:ilvl w:val="0"/>
          <w:numId w:val="24"/>
        </w:numPr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Článek V. odstavec </w:t>
      </w:r>
      <w:r w:rsidR="00C6271C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se mění na následující znění:</w:t>
      </w:r>
    </w:p>
    <w:p w:rsidR="00C6271C" w:rsidRDefault="00C6271C" w:rsidP="005A1107">
      <w:pPr>
        <w:pStyle w:val="Zkladntext"/>
        <w:ind w:left="567" w:hanging="567"/>
        <w:jc w:val="both"/>
        <w:rPr>
          <w:rFonts w:ascii="Calibri" w:hAnsi="Calibri" w:cs="Calibri"/>
          <w:szCs w:val="24"/>
        </w:rPr>
      </w:pPr>
    </w:p>
    <w:p w:rsidR="00DF5A56" w:rsidRPr="00D03A6E" w:rsidRDefault="00D03A6E" w:rsidP="00E449CB">
      <w:pPr>
        <w:pStyle w:val="Zkladntext"/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Cena</w:t>
      </w:r>
      <w:r w:rsidR="00887F9D" w:rsidRPr="00D03A6E">
        <w:rPr>
          <w:rFonts w:ascii="Calibri" w:hAnsi="Calibri" w:cs="Calibri"/>
          <w:szCs w:val="24"/>
        </w:rPr>
        <w:t xml:space="preserve"> za 1 m</w:t>
      </w:r>
      <w:r w:rsidR="00887F9D" w:rsidRPr="00D03A6E">
        <w:rPr>
          <w:rFonts w:ascii="Calibri" w:hAnsi="Calibri" w:cs="Calibri"/>
          <w:szCs w:val="24"/>
          <w:vertAlign w:val="superscript"/>
        </w:rPr>
        <w:t>3</w:t>
      </w:r>
      <w:r w:rsidR="00887F9D" w:rsidRPr="00D03A6E">
        <w:rPr>
          <w:rFonts w:ascii="Calibri" w:hAnsi="Calibri" w:cs="Calibri"/>
          <w:szCs w:val="24"/>
        </w:rPr>
        <w:t xml:space="preserve"> předané vody</w:t>
      </w:r>
      <w:r w:rsidR="00620B87" w:rsidRPr="00D03A6E">
        <w:rPr>
          <w:rFonts w:ascii="Calibri" w:hAnsi="Calibri" w:cs="Calibri"/>
          <w:szCs w:val="24"/>
        </w:rPr>
        <w:t xml:space="preserve"> pro rok 201</w:t>
      </w:r>
      <w:r w:rsidR="00697FDE">
        <w:rPr>
          <w:rFonts w:ascii="Calibri" w:hAnsi="Calibri" w:cs="Calibri"/>
          <w:szCs w:val="24"/>
        </w:rPr>
        <w:t>9</w:t>
      </w:r>
      <w:r w:rsidR="00620B87" w:rsidRPr="00D03A6E">
        <w:rPr>
          <w:rFonts w:ascii="Calibri" w:hAnsi="Calibri" w:cs="Calibri"/>
          <w:szCs w:val="24"/>
        </w:rPr>
        <w:t xml:space="preserve"> </w:t>
      </w:r>
      <w:r w:rsidR="00887F9D" w:rsidRPr="00D03A6E">
        <w:rPr>
          <w:rFonts w:ascii="Calibri" w:hAnsi="Calibri" w:cs="Calibri"/>
          <w:szCs w:val="24"/>
        </w:rPr>
        <w:t xml:space="preserve"> </w:t>
      </w:r>
      <w:r w:rsidR="006013AB" w:rsidRPr="00D03A6E">
        <w:rPr>
          <w:rFonts w:ascii="Calibri" w:hAnsi="Calibri" w:cs="Calibri"/>
          <w:szCs w:val="24"/>
        </w:rPr>
        <w:t xml:space="preserve"> </w:t>
      </w:r>
      <w:r w:rsidR="006013AB" w:rsidRPr="00D03A6E">
        <w:rPr>
          <w:rFonts w:ascii="Calibri" w:hAnsi="Calibri" w:cs="Calibri"/>
          <w:color w:val="FF0000"/>
          <w:szCs w:val="24"/>
        </w:rPr>
        <w:t xml:space="preserve"> </w:t>
      </w:r>
      <w:r w:rsidR="00887F9D" w:rsidRPr="00D03A6E">
        <w:rPr>
          <w:rFonts w:ascii="Calibri" w:hAnsi="Calibri" w:cs="Calibri"/>
          <w:szCs w:val="24"/>
        </w:rPr>
        <w:t>činí</w:t>
      </w:r>
      <w:r w:rsidR="00224A56" w:rsidRPr="00D03A6E">
        <w:rPr>
          <w:rFonts w:ascii="Calibri" w:hAnsi="Calibri" w:cs="Calibri"/>
          <w:szCs w:val="24"/>
        </w:rPr>
        <w:t xml:space="preserve"> dle dohody smluvních stran</w:t>
      </w:r>
      <w:r w:rsidR="00887F9D" w:rsidRPr="00D03A6E">
        <w:rPr>
          <w:rFonts w:ascii="Calibri" w:hAnsi="Calibri" w:cs="Calibri"/>
          <w:szCs w:val="24"/>
        </w:rPr>
        <w:t xml:space="preserve"> </w:t>
      </w:r>
      <w:r w:rsidR="00E420F9">
        <w:rPr>
          <w:rFonts w:ascii="Calibri" w:hAnsi="Calibri" w:cs="Calibri"/>
          <w:szCs w:val="24"/>
        </w:rPr>
        <w:t>1</w:t>
      </w:r>
      <w:r w:rsidR="00697FDE">
        <w:rPr>
          <w:rFonts w:ascii="Calibri" w:hAnsi="Calibri" w:cs="Calibri"/>
          <w:szCs w:val="24"/>
        </w:rPr>
        <w:t xml:space="preserve">4,08 </w:t>
      </w:r>
      <w:r w:rsidR="00E420F9">
        <w:rPr>
          <w:rFonts w:ascii="Calibri" w:hAnsi="Calibri" w:cs="Calibri"/>
          <w:szCs w:val="24"/>
        </w:rPr>
        <w:t xml:space="preserve"> </w:t>
      </w:r>
      <w:r w:rsidR="00887F9D" w:rsidRPr="00D03A6E">
        <w:rPr>
          <w:rFonts w:ascii="Calibri" w:hAnsi="Calibri" w:cs="Calibri"/>
          <w:szCs w:val="24"/>
        </w:rPr>
        <w:t>Kč bez DPH</w:t>
      </w:r>
      <w:r w:rsidR="005424E5" w:rsidRPr="00D03A6E">
        <w:rPr>
          <w:rFonts w:ascii="Calibri" w:hAnsi="Calibri" w:cs="Calibri"/>
          <w:szCs w:val="24"/>
        </w:rPr>
        <w:t xml:space="preserve"> dle výpočtu uvedeného v příloze č. </w:t>
      </w:r>
      <w:r w:rsidR="00445C07" w:rsidRPr="00D03A6E">
        <w:rPr>
          <w:rFonts w:ascii="Calibri" w:hAnsi="Calibri" w:cs="Calibri"/>
          <w:szCs w:val="24"/>
        </w:rPr>
        <w:t>2</w:t>
      </w:r>
      <w:r w:rsidR="005424E5" w:rsidRPr="00D03A6E">
        <w:rPr>
          <w:rFonts w:ascii="Calibri" w:hAnsi="Calibri" w:cs="Calibri"/>
          <w:szCs w:val="24"/>
        </w:rPr>
        <w:t xml:space="preserve"> k této smlouvě;</w:t>
      </w:r>
      <w:r w:rsidR="00887F9D" w:rsidRPr="00D03A6E">
        <w:rPr>
          <w:rFonts w:ascii="Calibri" w:hAnsi="Calibri" w:cs="Calibri"/>
          <w:szCs w:val="24"/>
        </w:rPr>
        <w:t xml:space="preserve"> k této částce bude připočtena DPH v souladu s platnými právními předpisy.</w:t>
      </w:r>
      <w:r w:rsidR="00933BAB" w:rsidRPr="00D03A6E">
        <w:rPr>
          <w:rFonts w:ascii="Calibri" w:hAnsi="Calibri" w:cs="Calibri"/>
          <w:szCs w:val="24"/>
        </w:rPr>
        <w:t xml:space="preserve"> </w:t>
      </w:r>
    </w:p>
    <w:p w:rsidR="00006C66" w:rsidRDefault="00006C66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006C66" w:rsidRDefault="00006C66" w:rsidP="00006C66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III.</w:t>
      </w:r>
    </w:p>
    <w:p w:rsidR="00932A98" w:rsidRDefault="00932A98" w:rsidP="00006C66">
      <w:pPr>
        <w:pStyle w:val="Zkladntext"/>
        <w:rPr>
          <w:rFonts w:ascii="Calibri" w:hAnsi="Calibri" w:cs="Calibri"/>
          <w:b/>
          <w:szCs w:val="24"/>
        </w:rPr>
      </w:pPr>
    </w:p>
    <w:p w:rsidR="000C292A" w:rsidRDefault="000C292A" w:rsidP="000C292A">
      <w:pPr>
        <w:pStyle w:val="Zkladntext"/>
        <w:jc w:val="left"/>
        <w:rPr>
          <w:rFonts w:ascii="Calibri" w:hAnsi="Calibri" w:cs="Calibri"/>
          <w:szCs w:val="24"/>
        </w:rPr>
      </w:pPr>
      <w:r w:rsidRPr="000C292A">
        <w:rPr>
          <w:rFonts w:ascii="Calibri" w:hAnsi="Calibri" w:cs="Calibri"/>
          <w:szCs w:val="24"/>
        </w:rPr>
        <w:t xml:space="preserve">Mění se příloha č. 2 </w:t>
      </w:r>
      <w:r>
        <w:rPr>
          <w:rFonts w:ascii="Calibri" w:hAnsi="Calibri" w:cs="Calibri"/>
          <w:szCs w:val="24"/>
        </w:rPr>
        <w:t xml:space="preserve"> - kalkulace ceny vody předané</w:t>
      </w:r>
    </w:p>
    <w:p w:rsidR="000C292A" w:rsidRDefault="000C292A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0C292A" w:rsidRPr="000C292A" w:rsidRDefault="000C292A" w:rsidP="000C292A">
      <w:pPr>
        <w:pStyle w:val="Zkladntext"/>
        <w:rPr>
          <w:rFonts w:ascii="Calibri" w:hAnsi="Calibri" w:cs="Calibri"/>
          <w:b/>
          <w:szCs w:val="24"/>
        </w:rPr>
      </w:pPr>
      <w:r w:rsidRPr="000C292A">
        <w:rPr>
          <w:rFonts w:ascii="Calibri" w:hAnsi="Calibri" w:cs="Calibri"/>
          <w:b/>
          <w:szCs w:val="24"/>
        </w:rPr>
        <w:t>IV.</w:t>
      </w:r>
    </w:p>
    <w:p w:rsidR="000C292A" w:rsidRPr="000C292A" w:rsidRDefault="000C292A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006C66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Ostatní ustanovení výše uvedené smlouvy zůstávají nezměněna.</w:t>
      </w: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Tento dodatek je vyhotoven ve dvou </w:t>
      </w:r>
      <w:r w:rsidR="00C6271C">
        <w:rPr>
          <w:rFonts w:ascii="Calibri" w:hAnsi="Calibri" w:cs="Calibri"/>
          <w:szCs w:val="24"/>
        </w:rPr>
        <w:t xml:space="preserve">stejnopisech s platností originálu, každá smluvní strana </w:t>
      </w:r>
      <w:r>
        <w:rPr>
          <w:rFonts w:ascii="Calibri" w:hAnsi="Calibri" w:cs="Calibri"/>
          <w:szCs w:val="24"/>
        </w:rPr>
        <w:t xml:space="preserve"> obdrží po jednom vyhotovení.</w:t>
      </w: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Tento dodatek nabývá platnosti a účinnosti dnem   1.1.201</w:t>
      </w:r>
      <w:r w:rsidR="00D0040D">
        <w:rPr>
          <w:rFonts w:ascii="Calibri" w:hAnsi="Calibri" w:cs="Calibri"/>
          <w:szCs w:val="24"/>
        </w:rPr>
        <w:t>9</w:t>
      </w:r>
      <w:r>
        <w:rPr>
          <w:rFonts w:ascii="Calibri" w:hAnsi="Calibri" w:cs="Calibri"/>
          <w:szCs w:val="24"/>
        </w:rPr>
        <w:t>.</w:t>
      </w: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E449CB" w:rsidRDefault="00E449CB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2A05A8" w:rsidRDefault="002A05A8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755DD4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 </w:t>
      </w:r>
      <w:r w:rsidR="00BD15EA">
        <w:rPr>
          <w:rFonts w:ascii="Calibri" w:hAnsi="Calibri" w:cs="Calibri"/>
          <w:szCs w:val="24"/>
        </w:rPr>
        <w:t>Pardubicích</w:t>
      </w:r>
      <w:r>
        <w:rPr>
          <w:rFonts w:ascii="Calibri" w:hAnsi="Calibri" w:cs="Calibri"/>
          <w:szCs w:val="24"/>
        </w:rPr>
        <w:t xml:space="preserve"> dne </w:t>
      </w:r>
      <w:r w:rsidR="00222329">
        <w:rPr>
          <w:rFonts w:ascii="Calibri" w:hAnsi="Calibri" w:cs="Calibri"/>
          <w:szCs w:val="24"/>
        </w:rPr>
        <w:t>…………………                                   V Kolíně dne ……………..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D3379B" w:rsidRDefault="00D3379B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5273E3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…………….……………………………………………………</w:t>
      </w:r>
      <w:r>
        <w:rPr>
          <w:rFonts w:ascii="Calibri" w:hAnsi="Calibri" w:cs="Calibri"/>
          <w:szCs w:val="24"/>
        </w:rPr>
        <w:tab/>
      </w:r>
      <w:r w:rsidR="00755DD4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………………………………………………………….</w:t>
      </w:r>
    </w:p>
    <w:p w:rsidR="00C346BA" w:rsidRDefault="00C346BA" w:rsidP="005273E3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Vodovody a kanalizace Pardubice, a.s.</w:t>
      </w:r>
      <w:r>
        <w:rPr>
          <w:rFonts w:ascii="Calibri" w:hAnsi="Calibri" w:cs="Calibri"/>
          <w:szCs w:val="24"/>
        </w:rPr>
        <w:tab/>
      </w:r>
      <w:r w:rsidR="00755DD4">
        <w:rPr>
          <w:rFonts w:ascii="Calibri" w:hAnsi="Calibri" w:cs="Calibri"/>
          <w:szCs w:val="24"/>
        </w:rPr>
        <w:tab/>
      </w:r>
      <w:r w:rsidR="00A84B96">
        <w:rPr>
          <w:rFonts w:ascii="Calibri" w:hAnsi="Calibri" w:cs="Calibri"/>
          <w:szCs w:val="24"/>
        </w:rPr>
        <w:t>VODOS s.r.o.</w:t>
      </w:r>
    </w:p>
    <w:p w:rsidR="0091032B" w:rsidRPr="00565FF1" w:rsidRDefault="00565FF1">
      <w:pPr>
        <w:rPr>
          <w:rFonts w:asciiTheme="minorHAnsi" w:hAnsiTheme="minorHAnsi" w:cstheme="minorHAnsi"/>
          <w:sz w:val="24"/>
          <w:szCs w:val="24"/>
        </w:rPr>
      </w:pPr>
      <w:r w:rsidRPr="00565FF1">
        <w:rPr>
          <w:rFonts w:asciiTheme="minorHAnsi" w:hAnsiTheme="minorHAnsi" w:cstheme="minorHAnsi"/>
          <w:sz w:val="24"/>
          <w:szCs w:val="24"/>
        </w:rPr>
        <w:t>Ing. Aleš Vavřička</w:t>
      </w:r>
      <w:r w:rsidR="0091032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Ing. </w:t>
      </w:r>
      <w:r w:rsidR="00D0040D">
        <w:rPr>
          <w:rFonts w:asciiTheme="minorHAnsi" w:hAnsiTheme="minorHAnsi" w:cstheme="minorHAnsi"/>
          <w:sz w:val="24"/>
          <w:szCs w:val="24"/>
        </w:rPr>
        <w:t>Roman Pešek</w:t>
      </w:r>
    </w:p>
    <w:p w:rsidR="00445C07" w:rsidRDefault="000444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předseda představenstva</w:t>
      </w:r>
      <w:r w:rsidR="0091032B">
        <w:rPr>
          <w:rFonts w:asciiTheme="minorHAnsi" w:hAnsiTheme="minorHAnsi" w:cstheme="minorHAnsi"/>
          <w:sz w:val="24"/>
          <w:szCs w:val="24"/>
        </w:rPr>
        <w:t xml:space="preserve">                                              jednatel společnosti</w:t>
      </w:r>
    </w:p>
    <w:p w:rsidR="0091032B" w:rsidRDefault="0091032B">
      <w:pPr>
        <w:rPr>
          <w:rFonts w:asciiTheme="minorHAnsi" w:hAnsiTheme="minorHAnsi" w:cstheme="minorHAnsi"/>
          <w:sz w:val="24"/>
          <w:szCs w:val="24"/>
        </w:rPr>
      </w:pPr>
    </w:p>
    <w:p w:rsidR="0091032B" w:rsidRDefault="0091032B">
      <w:pPr>
        <w:rPr>
          <w:rFonts w:asciiTheme="minorHAnsi" w:hAnsiTheme="minorHAnsi" w:cstheme="minorHAnsi"/>
          <w:sz w:val="24"/>
          <w:szCs w:val="24"/>
        </w:rPr>
      </w:pPr>
    </w:p>
    <w:p w:rsidR="00222329" w:rsidRDefault="00222329">
      <w:pPr>
        <w:rPr>
          <w:rFonts w:asciiTheme="minorHAnsi" w:hAnsiTheme="minorHAnsi" w:cstheme="minorHAnsi"/>
          <w:sz w:val="24"/>
          <w:szCs w:val="24"/>
        </w:rPr>
      </w:pPr>
    </w:p>
    <w:p w:rsidR="00D3379B" w:rsidRDefault="00D3379B">
      <w:pPr>
        <w:rPr>
          <w:rFonts w:asciiTheme="minorHAnsi" w:hAnsiTheme="minorHAnsi" w:cstheme="minorHAnsi"/>
          <w:sz w:val="24"/>
          <w:szCs w:val="24"/>
        </w:rPr>
      </w:pPr>
    </w:p>
    <w:p w:rsidR="0091032B" w:rsidRDefault="0091032B" w:rsidP="0091032B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………………………………………………………….</w:t>
      </w:r>
    </w:p>
    <w:p w:rsidR="0091032B" w:rsidRDefault="0091032B" w:rsidP="0091032B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VODOS s.r.o.</w:t>
      </w:r>
    </w:p>
    <w:p w:rsidR="00445C07" w:rsidRDefault="0091032B" w:rsidP="009103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Ing. </w:t>
      </w:r>
      <w:r w:rsidR="00D0040D">
        <w:rPr>
          <w:rFonts w:asciiTheme="minorHAnsi" w:hAnsiTheme="minorHAnsi" w:cstheme="minorHAnsi"/>
          <w:sz w:val="24"/>
          <w:szCs w:val="24"/>
        </w:rPr>
        <w:t>Pavel Linzer, MBA</w:t>
      </w:r>
    </w:p>
    <w:p w:rsidR="0091032B" w:rsidRDefault="0091032B" w:rsidP="009103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jednatel společnosti             </w:t>
      </w:r>
    </w:p>
    <w:sectPr w:rsidR="0091032B" w:rsidSect="00D3379B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0AC488" w15:done="0"/>
  <w15:commentEx w15:paraId="0F226848" w15:done="0"/>
  <w15:commentEx w15:paraId="36074196" w15:done="0"/>
  <w15:commentEx w15:paraId="3E757F26" w15:done="0"/>
  <w15:commentEx w15:paraId="278766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2C" w:rsidRDefault="00F90B2C" w:rsidP="00F90B2C">
      <w:r>
        <w:separator/>
      </w:r>
    </w:p>
  </w:endnote>
  <w:endnote w:type="continuationSeparator" w:id="0">
    <w:p w:rsidR="00F90B2C" w:rsidRDefault="00F90B2C" w:rsidP="00F9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8725"/>
      <w:docPartObj>
        <w:docPartGallery w:val="Page Numbers (Bottom of Page)"/>
        <w:docPartUnique/>
      </w:docPartObj>
    </w:sdtPr>
    <w:sdtEndPr/>
    <w:sdtContent>
      <w:p w:rsidR="00F90B2C" w:rsidRDefault="00F90B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2F4">
          <w:rPr>
            <w:noProof/>
          </w:rPr>
          <w:t>2</w:t>
        </w:r>
        <w:r>
          <w:fldChar w:fldCharType="end"/>
        </w:r>
      </w:p>
    </w:sdtContent>
  </w:sdt>
  <w:p w:rsidR="00F90B2C" w:rsidRDefault="00F90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2C" w:rsidRDefault="00F90B2C" w:rsidP="00F90B2C">
      <w:r>
        <w:separator/>
      </w:r>
    </w:p>
  </w:footnote>
  <w:footnote w:type="continuationSeparator" w:id="0">
    <w:p w:rsidR="00F90B2C" w:rsidRDefault="00F90B2C" w:rsidP="00F9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F1F"/>
    <w:multiLevelType w:val="hybridMultilevel"/>
    <w:tmpl w:val="79D45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803"/>
    <w:multiLevelType w:val="hybridMultilevel"/>
    <w:tmpl w:val="7F8C9702"/>
    <w:lvl w:ilvl="0" w:tplc="E02C71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69DF"/>
    <w:multiLevelType w:val="hybridMultilevel"/>
    <w:tmpl w:val="D5E2B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40D2"/>
    <w:multiLevelType w:val="multilevel"/>
    <w:tmpl w:val="FF1208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StylNadpis2Verdana10b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94B151A"/>
    <w:multiLevelType w:val="hybridMultilevel"/>
    <w:tmpl w:val="580E7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9507B"/>
    <w:multiLevelType w:val="hybridMultilevel"/>
    <w:tmpl w:val="343C5FDE"/>
    <w:lvl w:ilvl="0" w:tplc="5A0CFADC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8463D93"/>
    <w:multiLevelType w:val="hybridMultilevel"/>
    <w:tmpl w:val="BD3C5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9381C"/>
    <w:multiLevelType w:val="hybridMultilevel"/>
    <w:tmpl w:val="E018B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1C22"/>
    <w:multiLevelType w:val="hybridMultilevel"/>
    <w:tmpl w:val="0C98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E0FE7"/>
    <w:multiLevelType w:val="hybridMultilevel"/>
    <w:tmpl w:val="2D1CD7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0699E"/>
    <w:multiLevelType w:val="hybridMultilevel"/>
    <w:tmpl w:val="A9F47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015B5"/>
    <w:multiLevelType w:val="hybridMultilevel"/>
    <w:tmpl w:val="65829B12"/>
    <w:lvl w:ilvl="0" w:tplc="698E08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FA075D"/>
    <w:multiLevelType w:val="hybridMultilevel"/>
    <w:tmpl w:val="561A97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26F90"/>
    <w:multiLevelType w:val="multilevel"/>
    <w:tmpl w:val="707CC9CC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FD257FA"/>
    <w:multiLevelType w:val="singleLevel"/>
    <w:tmpl w:val="C3984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14032BE"/>
    <w:multiLevelType w:val="hybridMultilevel"/>
    <w:tmpl w:val="27FA2C1E"/>
    <w:lvl w:ilvl="0" w:tplc="6F3484F4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21DBB"/>
    <w:multiLevelType w:val="hybridMultilevel"/>
    <w:tmpl w:val="CEB8F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F6C10"/>
    <w:multiLevelType w:val="hybridMultilevel"/>
    <w:tmpl w:val="645E0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238C6"/>
    <w:multiLevelType w:val="hybridMultilevel"/>
    <w:tmpl w:val="73A03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53B71"/>
    <w:multiLevelType w:val="hybridMultilevel"/>
    <w:tmpl w:val="CC825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44ED4"/>
    <w:multiLevelType w:val="hybridMultilevel"/>
    <w:tmpl w:val="E21C0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575A3"/>
    <w:multiLevelType w:val="hybridMultilevel"/>
    <w:tmpl w:val="30C42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4BB1"/>
    <w:multiLevelType w:val="hybridMultilevel"/>
    <w:tmpl w:val="F02A3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C7536F"/>
    <w:multiLevelType w:val="hybridMultilevel"/>
    <w:tmpl w:val="25385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8"/>
  </w:num>
  <w:num w:numId="13">
    <w:abstractNumId w:val="19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17"/>
  </w:num>
  <w:num w:numId="19">
    <w:abstractNumId w:val="0"/>
  </w:num>
  <w:num w:numId="20">
    <w:abstractNumId w:val="11"/>
  </w:num>
  <w:num w:numId="21">
    <w:abstractNumId w:val="13"/>
  </w:num>
  <w:num w:numId="22">
    <w:abstractNumId w:val="3"/>
  </w:num>
  <w:num w:numId="23">
    <w:abstractNumId w:val="8"/>
  </w:num>
  <w:num w:numId="2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vokátní kancelář">
    <w15:presenceInfo w15:providerId="None" w15:userId="Advokátní kancel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BA"/>
    <w:rsid w:val="00006C66"/>
    <w:rsid w:val="00044457"/>
    <w:rsid w:val="00060E61"/>
    <w:rsid w:val="00095EB3"/>
    <w:rsid w:val="000C292A"/>
    <w:rsid w:val="000D0FB6"/>
    <w:rsid w:val="000E4A96"/>
    <w:rsid w:val="000E76C3"/>
    <w:rsid w:val="00102813"/>
    <w:rsid w:val="001310E5"/>
    <w:rsid w:val="001906BC"/>
    <w:rsid w:val="00214048"/>
    <w:rsid w:val="00222329"/>
    <w:rsid w:val="00224A56"/>
    <w:rsid w:val="002A05A8"/>
    <w:rsid w:val="002D6727"/>
    <w:rsid w:val="003020F0"/>
    <w:rsid w:val="00334B36"/>
    <w:rsid w:val="003E5AA5"/>
    <w:rsid w:val="0041104D"/>
    <w:rsid w:val="00445C07"/>
    <w:rsid w:val="00476947"/>
    <w:rsid w:val="00495CCE"/>
    <w:rsid w:val="004C1FD1"/>
    <w:rsid w:val="005140AA"/>
    <w:rsid w:val="005273E3"/>
    <w:rsid w:val="005312A9"/>
    <w:rsid w:val="005424E5"/>
    <w:rsid w:val="00557CD2"/>
    <w:rsid w:val="00565FF1"/>
    <w:rsid w:val="005A1107"/>
    <w:rsid w:val="005F0214"/>
    <w:rsid w:val="005F1284"/>
    <w:rsid w:val="006013AB"/>
    <w:rsid w:val="00620B87"/>
    <w:rsid w:val="006334BE"/>
    <w:rsid w:val="00665081"/>
    <w:rsid w:val="006970DA"/>
    <w:rsid w:val="00697FDE"/>
    <w:rsid w:val="006D0475"/>
    <w:rsid w:val="00714593"/>
    <w:rsid w:val="00724FBD"/>
    <w:rsid w:val="00735A8C"/>
    <w:rsid w:val="00755DD4"/>
    <w:rsid w:val="00797F78"/>
    <w:rsid w:val="007A007A"/>
    <w:rsid w:val="007A3E6D"/>
    <w:rsid w:val="007C62D9"/>
    <w:rsid w:val="007D1F73"/>
    <w:rsid w:val="007D4507"/>
    <w:rsid w:val="007F1BEC"/>
    <w:rsid w:val="0083378A"/>
    <w:rsid w:val="008413F5"/>
    <w:rsid w:val="00871859"/>
    <w:rsid w:val="00887F9D"/>
    <w:rsid w:val="008A34AA"/>
    <w:rsid w:val="008A5246"/>
    <w:rsid w:val="008B7C7E"/>
    <w:rsid w:val="008C68A5"/>
    <w:rsid w:val="0091032B"/>
    <w:rsid w:val="009155D8"/>
    <w:rsid w:val="00931B55"/>
    <w:rsid w:val="00932A98"/>
    <w:rsid w:val="00933BAB"/>
    <w:rsid w:val="009747C1"/>
    <w:rsid w:val="00A0032B"/>
    <w:rsid w:val="00A15AD3"/>
    <w:rsid w:val="00A36263"/>
    <w:rsid w:val="00A52C1A"/>
    <w:rsid w:val="00A573B2"/>
    <w:rsid w:val="00A71AFF"/>
    <w:rsid w:val="00A72FA8"/>
    <w:rsid w:val="00A84B96"/>
    <w:rsid w:val="00B82404"/>
    <w:rsid w:val="00B829CA"/>
    <w:rsid w:val="00BD15EA"/>
    <w:rsid w:val="00BD51BF"/>
    <w:rsid w:val="00C21595"/>
    <w:rsid w:val="00C33701"/>
    <w:rsid w:val="00C346BA"/>
    <w:rsid w:val="00C51D6F"/>
    <w:rsid w:val="00C6271C"/>
    <w:rsid w:val="00C91004"/>
    <w:rsid w:val="00C95B51"/>
    <w:rsid w:val="00D0040D"/>
    <w:rsid w:val="00D03A6E"/>
    <w:rsid w:val="00D3379B"/>
    <w:rsid w:val="00D35342"/>
    <w:rsid w:val="00D657EC"/>
    <w:rsid w:val="00DA42F4"/>
    <w:rsid w:val="00DB0D0C"/>
    <w:rsid w:val="00DB2E0E"/>
    <w:rsid w:val="00DF5A56"/>
    <w:rsid w:val="00DF6F44"/>
    <w:rsid w:val="00E13D38"/>
    <w:rsid w:val="00E420F9"/>
    <w:rsid w:val="00E449CB"/>
    <w:rsid w:val="00E73392"/>
    <w:rsid w:val="00E77024"/>
    <w:rsid w:val="00E87CA2"/>
    <w:rsid w:val="00EA162C"/>
    <w:rsid w:val="00EB529D"/>
    <w:rsid w:val="00F27C2C"/>
    <w:rsid w:val="00F40E04"/>
    <w:rsid w:val="00F567AC"/>
    <w:rsid w:val="00F90B2C"/>
    <w:rsid w:val="00FD1F06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57EC"/>
    <w:pPr>
      <w:widowControl w:val="0"/>
      <w:numPr>
        <w:numId w:val="21"/>
      </w:numPr>
      <w:spacing w:before="720" w:after="120"/>
      <w:jc w:val="both"/>
      <w:outlineLvl w:val="0"/>
    </w:pPr>
    <w:rPr>
      <w:rFonts w:ascii="Garamond" w:hAnsi="Garamond"/>
      <w:b/>
      <w:caps/>
      <w:kern w:val="28"/>
      <w:sz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657EC"/>
    <w:pPr>
      <w:keepNext/>
      <w:keepLines/>
      <w:numPr>
        <w:ilvl w:val="2"/>
        <w:numId w:val="21"/>
      </w:numPr>
      <w:spacing w:before="120"/>
      <w:jc w:val="both"/>
      <w:outlineLvl w:val="2"/>
    </w:pPr>
    <w:rPr>
      <w:rFonts w:ascii="Verdana" w:hAnsi="Verdana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D657EC"/>
    <w:pPr>
      <w:keepNext/>
      <w:keepLines/>
      <w:numPr>
        <w:ilvl w:val="3"/>
        <w:numId w:val="21"/>
      </w:numPr>
      <w:spacing w:before="120"/>
      <w:jc w:val="both"/>
      <w:outlineLvl w:val="3"/>
    </w:pPr>
    <w:rPr>
      <w:rFonts w:ascii="Garamond" w:hAnsi="Garamond"/>
      <w:sz w:val="24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D657EC"/>
    <w:pPr>
      <w:keepLines/>
      <w:widowControl w:val="0"/>
      <w:numPr>
        <w:ilvl w:val="4"/>
        <w:numId w:val="21"/>
      </w:numPr>
      <w:tabs>
        <w:tab w:val="left" w:pos="1985"/>
      </w:tabs>
      <w:spacing w:before="120"/>
      <w:jc w:val="both"/>
      <w:outlineLvl w:val="4"/>
    </w:pPr>
    <w:rPr>
      <w:rFonts w:ascii="Garamond" w:hAnsi="Garamond"/>
      <w:sz w:val="24"/>
      <w:lang w:eastAsia="en-US"/>
    </w:rPr>
  </w:style>
  <w:style w:type="paragraph" w:styleId="Nadpis6">
    <w:name w:val="heading 6"/>
    <w:basedOn w:val="Normln"/>
    <w:link w:val="Nadpis6Char"/>
    <w:uiPriority w:val="99"/>
    <w:qFormat/>
    <w:rsid w:val="00D657EC"/>
    <w:pPr>
      <w:keepNext/>
      <w:keepLines/>
      <w:numPr>
        <w:ilvl w:val="5"/>
        <w:numId w:val="21"/>
      </w:numPr>
      <w:spacing w:before="120"/>
      <w:jc w:val="both"/>
      <w:outlineLvl w:val="5"/>
    </w:pPr>
    <w:rPr>
      <w:rFonts w:ascii="Garamond" w:hAnsi="Garamond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346BA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6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346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A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5A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A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D657EC"/>
    <w:rPr>
      <w:rFonts w:ascii="Garamond" w:eastAsia="Times New Roman" w:hAnsi="Garamond" w:cs="Times New Roman"/>
      <w:b/>
      <w:caps/>
      <w:kern w:val="28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D657EC"/>
    <w:rPr>
      <w:rFonts w:ascii="Verdana" w:eastAsia="Times New Roman" w:hAnsi="Verdana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paragraph" w:customStyle="1" w:styleId="StylNadpis2Verdana10b">
    <w:name w:val="Styl Nadpis 2 + Verdana 10 b."/>
    <w:basedOn w:val="Nadpis2"/>
    <w:link w:val="StylNadpis2Verdana10bCharChar"/>
    <w:uiPriority w:val="99"/>
    <w:rsid w:val="00D657EC"/>
    <w:pPr>
      <w:keepNext w:val="0"/>
      <w:keepLines w:val="0"/>
      <w:widowControl w:val="0"/>
      <w:numPr>
        <w:ilvl w:val="1"/>
        <w:numId w:val="22"/>
      </w:numPr>
      <w:spacing w:before="240"/>
      <w:jc w:val="both"/>
    </w:pPr>
    <w:rPr>
      <w:rFonts w:ascii="Verdana" w:eastAsia="Times New Roman" w:hAnsi="Verdana" w:cs="Times New Roman"/>
      <w:b w:val="0"/>
      <w:bCs w:val="0"/>
      <w:sz w:val="20"/>
      <w:szCs w:val="20"/>
    </w:rPr>
  </w:style>
  <w:style w:type="character" w:customStyle="1" w:styleId="StylNadpis2Verdana10bCharChar">
    <w:name w:val="Styl Nadpis 2 + Verdana 10 b. Char Char"/>
    <w:basedOn w:val="Nadpis2Char"/>
    <w:link w:val="StylNadpis2Verdana10b"/>
    <w:uiPriority w:val="99"/>
    <w:locked/>
    <w:rsid w:val="00D657EC"/>
    <w:rPr>
      <w:rFonts w:ascii="Verdana" w:eastAsia="Times New Roman" w:hAnsi="Verdana" w:cs="Times New Roman"/>
      <w:b w:val="0"/>
      <w:bCs w:val="0"/>
      <w:color w:val="5B9BD5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7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57EC"/>
    <w:pPr>
      <w:widowControl w:val="0"/>
      <w:numPr>
        <w:numId w:val="21"/>
      </w:numPr>
      <w:spacing w:before="720" w:after="120"/>
      <w:jc w:val="both"/>
      <w:outlineLvl w:val="0"/>
    </w:pPr>
    <w:rPr>
      <w:rFonts w:ascii="Garamond" w:hAnsi="Garamond"/>
      <w:b/>
      <w:caps/>
      <w:kern w:val="28"/>
      <w:sz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657EC"/>
    <w:pPr>
      <w:keepNext/>
      <w:keepLines/>
      <w:numPr>
        <w:ilvl w:val="2"/>
        <w:numId w:val="21"/>
      </w:numPr>
      <w:spacing w:before="120"/>
      <w:jc w:val="both"/>
      <w:outlineLvl w:val="2"/>
    </w:pPr>
    <w:rPr>
      <w:rFonts w:ascii="Verdana" w:hAnsi="Verdana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D657EC"/>
    <w:pPr>
      <w:keepNext/>
      <w:keepLines/>
      <w:numPr>
        <w:ilvl w:val="3"/>
        <w:numId w:val="21"/>
      </w:numPr>
      <w:spacing w:before="120"/>
      <w:jc w:val="both"/>
      <w:outlineLvl w:val="3"/>
    </w:pPr>
    <w:rPr>
      <w:rFonts w:ascii="Garamond" w:hAnsi="Garamond"/>
      <w:sz w:val="24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D657EC"/>
    <w:pPr>
      <w:keepLines/>
      <w:widowControl w:val="0"/>
      <w:numPr>
        <w:ilvl w:val="4"/>
        <w:numId w:val="21"/>
      </w:numPr>
      <w:tabs>
        <w:tab w:val="left" w:pos="1985"/>
      </w:tabs>
      <w:spacing w:before="120"/>
      <w:jc w:val="both"/>
      <w:outlineLvl w:val="4"/>
    </w:pPr>
    <w:rPr>
      <w:rFonts w:ascii="Garamond" w:hAnsi="Garamond"/>
      <w:sz w:val="24"/>
      <w:lang w:eastAsia="en-US"/>
    </w:rPr>
  </w:style>
  <w:style w:type="paragraph" w:styleId="Nadpis6">
    <w:name w:val="heading 6"/>
    <w:basedOn w:val="Normln"/>
    <w:link w:val="Nadpis6Char"/>
    <w:uiPriority w:val="99"/>
    <w:qFormat/>
    <w:rsid w:val="00D657EC"/>
    <w:pPr>
      <w:keepNext/>
      <w:keepLines/>
      <w:numPr>
        <w:ilvl w:val="5"/>
        <w:numId w:val="21"/>
      </w:numPr>
      <w:spacing w:before="120"/>
      <w:jc w:val="both"/>
      <w:outlineLvl w:val="5"/>
    </w:pPr>
    <w:rPr>
      <w:rFonts w:ascii="Garamond" w:hAnsi="Garamond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346BA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6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346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A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5A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A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D657EC"/>
    <w:rPr>
      <w:rFonts w:ascii="Garamond" w:eastAsia="Times New Roman" w:hAnsi="Garamond" w:cs="Times New Roman"/>
      <w:b/>
      <w:caps/>
      <w:kern w:val="28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D657EC"/>
    <w:rPr>
      <w:rFonts w:ascii="Verdana" w:eastAsia="Times New Roman" w:hAnsi="Verdana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paragraph" w:customStyle="1" w:styleId="StylNadpis2Verdana10b">
    <w:name w:val="Styl Nadpis 2 + Verdana 10 b."/>
    <w:basedOn w:val="Nadpis2"/>
    <w:link w:val="StylNadpis2Verdana10bCharChar"/>
    <w:uiPriority w:val="99"/>
    <w:rsid w:val="00D657EC"/>
    <w:pPr>
      <w:keepNext w:val="0"/>
      <w:keepLines w:val="0"/>
      <w:widowControl w:val="0"/>
      <w:numPr>
        <w:ilvl w:val="1"/>
        <w:numId w:val="22"/>
      </w:numPr>
      <w:spacing w:before="240"/>
      <w:jc w:val="both"/>
    </w:pPr>
    <w:rPr>
      <w:rFonts w:ascii="Verdana" w:eastAsia="Times New Roman" w:hAnsi="Verdana" w:cs="Times New Roman"/>
      <w:b w:val="0"/>
      <w:bCs w:val="0"/>
      <w:sz w:val="20"/>
      <w:szCs w:val="20"/>
    </w:rPr>
  </w:style>
  <w:style w:type="character" w:customStyle="1" w:styleId="StylNadpis2Verdana10bCharChar">
    <w:name w:val="Styl Nadpis 2 + Verdana 10 b. Char Char"/>
    <w:basedOn w:val="Nadpis2Char"/>
    <w:link w:val="StylNadpis2Verdana10b"/>
    <w:uiPriority w:val="99"/>
    <w:locked/>
    <w:rsid w:val="00D657EC"/>
    <w:rPr>
      <w:rFonts w:ascii="Verdana" w:eastAsia="Times New Roman" w:hAnsi="Verdana" w:cs="Times New Roman"/>
      <w:b w:val="0"/>
      <w:bCs w:val="0"/>
      <w:color w:val="5B9BD5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7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Pardubice a.s.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</dc:creator>
  <cp:lastModifiedBy>Hudec Aleš</cp:lastModifiedBy>
  <cp:revision>2</cp:revision>
  <cp:lastPrinted>2018-11-26T09:39:00Z</cp:lastPrinted>
  <dcterms:created xsi:type="dcterms:W3CDTF">2019-02-04T07:01:00Z</dcterms:created>
  <dcterms:modified xsi:type="dcterms:W3CDTF">2019-02-04T07:01:00Z</dcterms:modified>
</cp:coreProperties>
</file>