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BD" w:rsidRDefault="00582BBD" w:rsidP="00582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>
        <w:rPr>
          <w:rFonts w:ascii="Times New Roman" w:hAnsi="Times New Roman" w:cs="Times New Roman"/>
          <w:b/>
          <w:sz w:val="28"/>
          <w:szCs w:val="28"/>
        </w:rPr>
        <w:t xml:space="preserve"> 112</w:t>
      </w:r>
    </w:p>
    <w:p w:rsidR="00582BBD" w:rsidRDefault="00582BBD" w:rsidP="00582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582BBD" w:rsidRPr="00900F5E" w:rsidRDefault="00582BBD" w:rsidP="00582B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639-461/0100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také </w:t>
      </w:r>
      <w:proofErr w:type="gramStart"/>
      <w:r>
        <w:rPr>
          <w:rFonts w:ascii="Times New Roman" w:hAnsi="Times New Roman" w:cs="Times New Roman"/>
          <w:sz w:val="24"/>
          <w:szCs w:val="24"/>
        </w:rPr>
        <w:t>jen (,,Technické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služby města Liberce a.s.“)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2BBD" w:rsidRPr="00900F5E" w:rsidRDefault="00582BBD" w:rsidP="00582B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EUROVIA CS, a.s.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Národní 138/10, Nové Město, 110 00 Praha 1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45274924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CZ45274924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 a.s.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141320112/0100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také </w:t>
      </w:r>
      <w:proofErr w:type="gramStart"/>
      <w:r>
        <w:rPr>
          <w:rFonts w:ascii="Times New Roman" w:hAnsi="Times New Roman" w:cs="Times New Roman"/>
          <w:sz w:val="24"/>
          <w:szCs w:val="24"/>
        </w:rPr>
        <w:t>jen (,,EUROVIA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CS, a.s.“)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Pr="001B532F" w:rsidRDefault="00582BBD" w:rsidP="00582BBD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582BBD" w:rsidRPr="001B532F" w:rsidRDefault="00582BBD" w:rsidP="00582BB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</w:t>
      </w:r>
      <w:r>
        <w:rPr>
          <w:rFonts w:ascii="Times New Roman" w:hAnsi="Times New Roman" w:cs="Times New Roman"/>
          <w:sz w:val="24"/>
          <w:szCs w:val="24"/>
        </w:rPr>
        <w:t>vními stranami došlo k uzavření</w:t>
      </w:r>
      <w:r w:rsidRPr="001B532F">
        <w:rPr>
          <w:rFonts w:ascii="Times New Roman" w:hAnsi="Times New Roman" w:cs="Times New Roman"/>
          <w:sz w:val="24"/>
          <w:szCs w:val="24"/>
        </w:rPr>
        <w:t xml:space="preserve"> smlouvy</w:t>
      </w:r>
      <w:r>
        <w:rPr>
          <w:rFonts w:ascii="Times New Roman" w:hAnsi="Times New Roman" w:cs="Times New Roman"/>
          <w:sz w:val="24"/>
          <w:szCs w:val="24"/>
        </w:rPr>
        <w:t xml:space="preserve"> o dílo</w:t>
      </w:r>
      <w:r w:rsidRP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evidenční číslo objednatele PL-003-1113-18, evidenční číslo zhotovitele </w:t>
      </w:r>
      <w:r w:rsidRPr="001B532F">
        <w:rPr>
          <w:rFonts w:ascii="Times New Roman" w:hAnsi="Times New Roman" w:cs="Times New Roman"/>
          <w:sz w:val="24"/>
          <w:szCs w:val="24"/>
        </w:rPr>
        <w:t>TSML/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1B532F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12.09.2018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zakázku „LK Výspravy výtluků“ (dále jen „Smlouva“).</w:t>
      </w:r>
    </w:p>
    <w:p w:rsidR="00582BBD" w:rsidRPr="001B532F" w:rsidRDefault="00582BBD" w:rsidP="00582BB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příslušných ustanovení Smlouvy měla být Smlouva účinná od </w:t>
      </w:r>
      <w:proofErr w:type="gramStart"/>
      <w:r>
        <w:rPr>
          <w:rFonts w:ascii="Times New Roman" w:hAnsi="Times New Roman" w:cs="Times New Roman"/>
          <w:sz w:val="24"/>
          <w:szCs w:val="24"/>
        </w:rPr>
        <w:t>12.09.2018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dílo mělo být dokončeno do 30.11.2018. Celková hodnota smlouvy měla činit 849 750 Kč bez DPH. Smlouva však nebyla</w:t>
      </w:r>
      <w:r w:rsidRPr="001B532F">
        <w:rPr>
          <w:rFonts w:ascii="Times New Roman" w:hAnsi="Times New Roman" w:cs="Times New Roman"/>
          <w:sz w:val="24"/>
          <w:szCs w:val="24"/>
        </w:rPr>
        <w:t xml:space="preserve"> Technickými službami města Liberce a</w:t>
      </w:r>
      <w:r>
        <w:rPr>
          <w:rFonts w:ascii="Times New Roman" w:hAnsi="Times New Roman" w:cs="Times New Roman"/>
          <w:sz w:val="24"/>
          <w:szCs w:val="24"/>
        </w:rPr>
        <w:t>.s. v registru smluv uveřejněna v důsledku čehož byla zrušena od počátku.</w:t>
      </w:r>
    </w:p>
    <w:p w:rsidR="00582BBD" w:rsidRDefault="00582BBD" w:rsidP="00582BB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1 zákona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provedení díla a zaplacení ceny díla, na základě absolutně neplatné smlouvy, tj. smlouvy, která nebyla uveřejněna v registru smluv.</w:t>
      </w:r>
    </w:p>
    <w:p w:rsidR="00582BBD" w:rsidRDefault="00582BBD" w:rsidP="00582BBD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582BBD" w:rsidRDefault="00582BBD" w:rsidP="00582B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BBD" w:rsidRPr="00F12AEB" w:rsidRDefault="00582BBD" w:rsidP="00582BBD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582BBD" w:rsidRDefault="00582BBD" w:rsidP="00582BBD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 a.s. provedly práce/dílo bez platné a účinné Smlouvy. K úhradě těchto provedených prací /díla od smluvního partnera EUROVIA CS, a.s. došlo také na základě neplatné a neúčinné Smlouvy. Smluvní strany si tedy vzájemně poskytly plnění stejné hodnoty, avšak formálně bez platného právního důvodu.</w:t>
      </w:r>
    </w:p>
    <w:p w:rsidR="00582BBD" w:rsidRDefault="00582BBD" w:rsidP="00582BBD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veškerá plnění dodaná Technickými službami města Liberce a.s.</w:t>
      </w:r>
      <w:r w:rsidRPr="00356B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odpovídají uhrazeným peněžním plněním poskytnutým EUROVIA CS, a.s. </w:t>
      </w:r>
    </w:p>
    <w:p w:rsidR="00582BBD" w:rsidRDefault="00582BBD" w:rsidP="00582BBD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služby města Liberce a.s. a EUROVIA CS, a.s. touto dohodou o narovnání potvrzují, že Smlouva je pro obě smluvní strany závazná od data jejího podpisu a obě smluvní strany se tímto zavazují i nadále se řídit ustanoveními Smlouvy dle podmínek ve Smlouvě uvedených. Pro odstranění případných pochybností smluvní strany přikládají Smlouvu jako přílohu č. 1. k této dohodě o narovnání.  </w:t>
      </w:r>
    </w:p>
    <w:p w:rsidR="00582BBD" w:rsidRDefault="00582BBD" w:rsidP="00582BBD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Pr="00F12AEB" w:rsidRDefault="00582BBD" w:rsidP="00582BBD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82BBD" w:rsidRDefault="00582BBD" w:rsidP="00582BB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582BBD" w:rsidRDefault="00582BBD" w:rsidP="00582BB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dohoda o narovnání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Technické služby města Liberce </w:t>
      </w:r>
      <w:proofErr w:type="gramStart"/>
      <w:r>
        <w:rPr>
          <w:rFonts w:ascii="Times New Roman" w:hAnsi="Times New Roman" w:cs="Times New Roman"/>
          <w:sz w:val="24"/>
          <w:szCs w:val="24"/>
        </w:rPr>
        <w:t>a.s..</w:t>
      </w:r>
      <w:proofErr w:type="gramEnd"/>
    </w:p>
    <w:p w:rsidR="00582BBD" w:rsidRDefault="00582BBD" w:rsidP="00582BB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se vyhotovuje ve dvou vyhotoveních, z nichž každé má platnost originálu. Každá smluvní strana obdrží jedno vyhotovení.</w:t>
      </w:r>
    </w:p>
    <w:p w:rsidR="00582BBD" w:rsidRDefault="00582BBD" w:rsidP="00582BBD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582BBD" w:rsidRDefault="00582BBD" w:rsidP="00582BB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2BBD" w:rsidRPr="00563D87" w:rsidRDefault="00582BBD" w:rsidP="00582BB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3D87">
        <w:rPr>
          <w:rFonts w:ascii="Times New Roman" w:hAnsi="Times New Roman" w:cs="Times New Roman"/>
          <w:sz w:val="24"/>
          <w:szCs w:val="24"/>
        </w:rPr>
        <w:t xml:space="preserve">Příloha č. 1: Smlouva o </w:t>
      </w:r>
      <w:r>
        <w:rPr>
          <w:rFonts w:ascii="Times New Roman" w:hAnsi="Times New Roman" w:cs="Times New Roman"/>
          <w:sz w:val="24"/>
          <w:szCs w:val="24"/>
        </w:rPr>
        <w:t>dílo „LK výspravy výtluků“</w:t>
      </w:r>
    </w:p>
    <w:p w:rsidR="00582BBD" w:rsidRPr="00563D87" w:rsidRDefault="00582BBD" w:rsidP="00582B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14.2.2020</w:t>
      </w:r>
      <w:proofErr w:type="gramEnd"/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EUROVIA CS, a.s.</w:t>
      </w: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2BBD" w:rsidRPr="00FD1B69" w:rsidRDefault="00582BBD" w:rsidP="00582BB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FB0715" w:rsidRDefault="00FB0715">
      <w:bookmarkStart w:id="0" w:name="_GoBack"/>
      <w:bookmarkEnd w:id="0"/>
    </w:p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17B7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F2D66"/>
    <w:rsid w:val="002B7996"/>
    <w:rsid w:val="00382DF8"/>
    <w:rsid w:val="00582BBD"/>
    <w:rsid w:val="00647780"/>
    <w:rsid w:val="006C480F"/>
    <w:rsid w:val="007F4DBC"/>
    <w:rsid w:val="00B629AF"/>
    <w:rsid w:val="00E6044F"/>
    <w:rsid w:val="00E7262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CDC8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B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9</cp:revision>
  <cp:lastPrinted>2020-02-14T09:05:00Z</cp:lastPrinted>
  <dcterms:created xsi:type="dcterms:W3CDTF">2019-11-07T07:26:00Z</dcterms:created>
  <dcterms:modified xsi:type="dcterms:W3CDTF">2020-02-14T09:05:00Z</dcterms:modified>
</cp:coreProperties>
</file>