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6D4" w:rsidRPr="003B1752" w:rsidRDefault="003B1752">
      <w:pPr>
        <w:rPr>
          <w:rFonts w:asciiTheme="minorHAnsi" w:hAnsiTheme="minorHAnsi" w:cstheme="minorHAnsi"/>
          <w:sz w:val="20"/>
          <w:szCs w:val="20"/>
        </w:rPr>
      </w:pPr>
      <w:r w:rsidRPr="003B1752">
        <w:rPr>
          <w:rFonts w:asciiTheme="minorHAnsi" w:hAnsiTheme="minorHAnsi" w:cstheme="minorHAnsi"/>
          <w:sz w:val="20"/>
          <w:szCs w:val="20"/>
        </w:rPr>
        <w:t>Příloha č. 1 Objednávky č.</w:t>
      </w:r>
      <w:r w:rsidR="00701BED">
        <w:rPr>
          <w:rFonts w:asciiTheme="minorHAnsi" w:hAnsiTheme="minorHAnsi" w:cstheme="minorHAnsi"/>
          <w:sz w:val="20"/>
          <w:szCs w:val="20"/>
        </w:rPr>
        <w:t xml:space="preserve"> </w:t>
      </w:r>
      <w:r w:rsidR="00215D6E">
        <w:rPr>
          <w:rFonts w:asciiTheme="minorHAnsi" w:hAnsiTheme="minorHAnsi" w:cstheme="minorHAnsi"/>
          <w:sz w:val="20"/>
          <w:szCs w:val="20"/>
        </w:rPr>
        <w:t>20</w:t>
      </w:r>
      <w:r w:rsidR="00144863">
        <w:rPr>
          <w:rFonts w:asciiTheme="minorHAnsi" w:hAnsiTheme="minorHAnsi" w:cstheme="minorHAnsi"/>
          <w:sz w:val="20"/>
          <w:szCs w:val="20"/>
        </w:rPr>
        <w:t>_OBJ/</w:t>
      </w:r>
      <w:r w:rsidR="00FF0B95">
        <w:rPr>
          <w:rFonts w:asciiTheme="minorHAnsi" w:hAnsiTheme="minorHAnsi" w:cstheme="minorHAnsi"/>
          <w:sz w:val="20"/>
          <w:szCs w:val="20"/>
        </w:rPr>
        <w:t>00</w:t>
      </w:r>
      <w:r w:rsidR="00215D6E">
        <w:rPr>
          <w:rFonts w:asciiTheme="minorHAnsi" w:hAnsiTheme="minorHAnsi" w:cstheme="minorHAnsi"/>
          <w:sz w:val="20"/>
          <w:szCs w:val="20"/>
        </w:rPr>
        <w:t>127</w:t>
      </w:r>
      <w:r w:rsidR="00465EB3">
        <w:rPr>
          <w:rFonts w:asciiTheme="minorHAnsi" w:hAnsiTheme="minorHAnsi" w:cstheme="minorHAnsi"/>
          <w:sz w:val="20"/>
          <w:szCs w:val="20"/>
        </w:rPr>
        <w:t xml:space="preserve"> </w:t>
      </w:r>
      <w:r w:rsidRPr="003B1752">
        <w:rPr>
          <w:rFonts w:asciiTheme="minorHAnsi" w:hAnsiTheme="minorHAnsi" w:cstheme="minorHAnsi"/>
          <w:sz w:val="20"/>
          <w:szCs w:val="20"/>
        </w:rPr>
        <w:t>k Rámcové dohodě ze dne</w:t>
      </w:r>
      <w:r w:rsidR="00C248D8">
        <w:rPr>
          <w:rFonts w:asciiTheme="minorHAnsi" w:hAnsiTheme="minorHAnsi" w:cstheme="minorHAnsi"/>
          <w:sz w:val="20"/>
          <w:szCs w:val="20"/>
        </w:rPr>
        <w:t xml:space="preserve"> </w:t>
      </w:r>
      <w:r w:rsidR="004F60CE">
        <w:rPr>
          <w:rFonts w:asciiTheme="minorHAnsi" w:hAnsiTheme="minorHAnsi" w:cstheme="minorHAnsi"/>
          <w:sz w:val="20"/>
          <w:szCs w:val="20"/>
        </w:rPr>
        <w:t>4</w:t>
      </w:r>
      <w:r w:rsidR="00214CBE">
        <w:rPr>
          <w:rFonts w:asciiTheme="minorHAnsi" w:hAnsiTheme="minorHAnsi" w:cstheme="minorHAnsi"/>
          <w:sz w:val="20"/>
          <w:szCs w:val="20"/>
        </w:rPr>
        <w:t>. 12. 2018</w:t>
      </w:r>
    </w:p>
    <w:p w:rsidR="003B1752" w:rsidRDefault="003B1752">
      <w:pPr>
        <w:rPr>
          <w:rFonts w:asciiTheme="minorHAnsi" w:hAnsiTheme="minorHAnsi" w:cstheme="minorHAnsi"/>
          <w:sz w:val="20"/>
          <w:szCs w:val="20"/>
        </w:rPr>
      </w:pPr>
      <w:r w:rsidRPr="003B1752">
        <w:rPr>
          <w:rFonts w:asciiTheme="minorHAnsi" w:hAnsiTheme="minorHAnsi" w:cstheme="minorHAnsi"/>
          <w:sz w:val="20"/>
          <w:szCs w:val="20"/>
        </w:rPr>
        <w:t>Soupis požadovaného plnění</w:t>
      </w:r>
    </w:p>
    <w:tbl>
      <w:tblPr>
        <w:tblStyle w:val="Mkatabulky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060"/>
        <w:gridCol w:w="4685"/>
        <w:gridCol w:w="4082"/>
        <w:gridCol w:w="2171"/>
      </w:tblGrid>
      <w:tr w:rsidR="003B1752" w:rsidRPr="00234E3C" w:rsidTr="00FF50FE">
        <w:tc>
          <w:tcPr>
            <w:tcW w:w="3060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název akce</w:t>
            </w:r>
          </w:p>
        </w:tc>
        <w:tc>
          <w:tcPr>
            <w:tcW w:w="4685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předmět plnění</w:t>
            </w:r>
          </w:p>
        </w:tc>
        <w:tc>
          <w:tcPr>
            <w:tcW w:w="4082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třetí (3.) osoba</w:t>
            </w:r>
          </w:p>
        </w:tc>
        <w:tc>
          <w:tcPr>
            <w:tcW w:w="2171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plnění 3. osobě</w:t>
            </w: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v Kč bez DPH</w:t>
            </w:r>
          </w:p>
        </w:tc>
      </w:tr>
      <w:tr w:rsidR="000E2B5D" w:rsidRPr="00234E3C" w:rsidTr="00FF50FE">
        <w:tc>
          <w:tcPr>
            <w:tcW w:w="3060" w:type="dxa"/>
            <w:shd w:val="clear" w:color="auto" w:fill="auto"/>
            <w:vAlign w:val="center"/>
          </w:tcPr>
          <w:p w:rsidR="000E2B5D" w:rsidRPr="000E2B5D" w:rsidRDefault="000E2B5D" w:rsidP="000E2B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E2B5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Propagace ČPZP</w:t>
            </w:r>
          </w:p>
          <w:p w:rsidR="000E2B5D" w:rsidRPr="000E2B5D" w:rsidRDefault="000E2B5D" w:rsidP="000E2B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E2B5D">
              <w:rPr>
                <w:rFonts w:asciiTheme="minorHAnsi" w:hAnsiTheme="minorHAnsi" w:cstheme="minorHAnsi"/>
                <w:sz w:val="20"/>
                <w:szCs w:val="20"/>
              </w:rPr>
              <w:t>Prázdniny v Ostravě, ve Frýdku-Místku a Hlučíně</w:t>
            </w:r>
          </w:p>
          <w:p w:rsidR="000E2B5D" w:rsidRPr="000E2B5D" w:rsidRDefault="000E2B5D" w:rsidP="000E2B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E2B5D">
              <w:rPr>
                <w:rFonts w:asciiTheme="minorHAnsi" w:hAnsiTheme="minorHAnsi" w:cstheme="minorHAnsi"/>
                <w:sz w:val="20"/>
                <w:szCs w:val="20"/>
              </w:rPr>
              <w:t>červenec, srpen 20</w:t>
            </w:r>
            <w:r w:rsidR="00DB33F5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  <w:p w:rsidR="000E2B5D" w:rsidRPr="000E2B5D" w:rsidRDefault="00253A49" w:rsidP="00DB33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(KO č. </w:t>
            </w:r>
            <w:r w:rsidR="00DB33F5">
              <w:rPr>
                <w:rFonts w:asciiTheme="minorHAnsi" w:hAnsiTheme="minorHAnsi" w:cstheme="minorHAnsi"/>
                <w:sz w:val="20"/>
                <w:szCs w:val="20"/>
              </w:rPr>
              <w:t>4/2020/9_DV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0E2B5D" w:rsidRPr="000E2B5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685" w:type="dxa"/>
            <w:shd w:val="clear" w:color="auto" w:fill="auto"/>
            <w:vAlign w:val="center"/>
          </w:tcPr>
          <w:p w:rsidR="000E2B5D" w:rsidRPr="000E2B5D" w:rsidRDefault="000E2B5D" w:rsidP="000E2B5D">
            <w:pPr>
              <w:pStyle w:val="Odstavecseseznamem"/>
              <w:spacing w:line="276" w:lineRule="auto"/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E2B5D">
              <w:rPr>
                <w:rFonts w:asciiTheme="minorHAnsi" w:hAnsiTheme="minorHAnsi" w:cstheme="minorHAnsi"/>
                <w:sz w:val="20"/>
                <w:szCs w:val="20"/>
              </w:rPr>
              <w:t xml:space="preserve">Objednávka a úhrada propagace ČPZP jako </w:t>
            </w:r>
            <w:r w:rsidR="00DB33F5">
              <w:rPr>
                <w:rFonts w:asciiTheme="minorHAnsi" w:hAnsiTheme="minorHAnsi" w:cstheme="minorHAnsi"/>
                <w:sz w:val="20"/>
                <w:szCs w:val="20"/>
              </w:rPr>
              <w:t>g</w:t>
            </w:r>
            <w:r w:rsidRPr="000E2B5D">
              <w:rPr>
                <w:rFonts w:asciiTheme="minorHAnsi" w:hAnsiTheme="minorHAnsi" w:cstheme="minorHAnsi"/>
                <w:sz w:val="20"/>
                <w:szCs w:val="20"/>
              </w:rPr>
              <w:t>enerálního partnera v</w:t>
            </w:r>
            <w:r w:rsidR="00215D6E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0E2B5D">
              <w:rPr>
                <w:rFonts w:asciiTheme="minorHAnsi" w:hAnsiTheme="minorHAnsi" w:cstheme="minorHAnsi"/>
                <w:sz w:val="20"/>
                <w:szCs w:val="20"/>
              </w:rPr>
              <w:t>rámci</w:t>
            </w:r>
            <w:r w:rsidR="00215D6E">
              <w:rPr>
                <w:rFonts w:asciiTheme="minorHAnsi" w:hAnsiTheme="minorHAnsi" w:cstheme="minorHAnsi"/>
                <w:sz w:val="20"/>
                <w:szCs w:val="20"/>
              </w:rPr>
              <w:t xml:space="preserve"> příměstských táborů - </w:t>
            </w:r>
            <w:r w:rsidRPr="000E2B5D">
              <w:rPr>
                <w:rFonts w:asciiTheme="minorHAnsi" w:hAnsiTheme="minorHAnsi" w:cstheme="minorHAnsi"/>
                <w:sz w:val="20"/>
                <w:szCs w:val="20"/>
              </w:rPr>
              <w:t>Prázdnin</w:t>
            </w:r>
            <w:r w:rsidR="00215D6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0E2B5D">
              <w:rPr>
                <w:rFonts w:asciiTheme="minorHAnsi" w:hAnsiTheme="minorHAnsi" w:cstheme="minorHAnsi"/>
                <w:sz w:val="20"/>
                <w:szCs w:val="20"/>
              </w:rPr>
              <w:t xml:space="preserve"> v Ostravě, ve Frýdku-Místku a Hlučíně</w:t>
            </w:r>
            <w:r w:rsidR="00DB33F5">
              <w:rPr>
                <w:rFonts w:asciiTheme="minorHAnsi" w:hAnsiTheme="minorHAnsi" w:cstheme="minorHAnsi"/>
                <w:sz w:val="20"/>
                <w:szCs w:val="20"/>
              </w:rPr>
              <w:t xml:space="preserve"> (celkem 23 turnusů)</w:t>
            </w:r>
            <w:r w:rsidRPr="000E2B5D">
              <w:rPr>
                <w:rFonts w:asciiTheme="minorHAnsi" w:hAnsiTheme="minorHAnsi" w:cstheme="minorHAnsi"/>
                <w:sz w:val="20"/>
                <w:szCs w:val="20"/>
              </w:rPr>
              <w:t>. Uvedení ČPZP do názvu projektu,</w:t>
            </w:r>
            <w:r w:rsidR="00215D6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0E2B5D" w:rsidRPr="000E2B5D" w:rsidRDefault="000E2B5D" w:rsidP="000E2B5D">
            <w:pPr>
              <w:pStyle w:val="Odstavecseseznamem"/>
              <w:spacing w:line="276" w:lineRule="auto"/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E2B5D">
              <w:rPr>
                <w:rFonts w:asciiTheme="minorHAnsi" w:hAnsiTheme="minorHAnsi" w:cstheme="minorHAnsi"/>
                <w:sz w:val="20"/>
                <w:szCs w:val="20"/>
              </w:rPr>
              <w:t>umístění loga ČPZP na všech propagačních materiálech projektu jako generální partner (leták A3, A4</w:t>
            </w:r>
            <w:r w:rsidR="00215D6E">
              <w:rPr>
                <w:rFonts w:asciiTheme="minorHAnsi" w:hAnsiTheme="minorHAnsi" w:cstheme="minorHAnsi"/>
                <w:sz w:val="20"/>
                <w:szCs w:val="20"/>
              </w:rPr>
              <w:t>, A6</w:t>
            </w:r>
            <w:r w:rsidR="00911C7A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0E2B5D">
              <w:rPr>
                <w:rFonts w:asciiTheme="minorHAnsi" w:hAnsiTheme="minorHAnsi" w:cstheme="minorHAnsi"/>
                <w:sz w:val="20"/>
                <w:szCs w:val="20"/>
              </w:rPr>
              <w:t>, na mobilních bannerech</w:t>
            </w:r>
            <w:r w:rsidR="00DB33F5">
              <w:rPr>
                <w:rFonts w:asciiTheme="minorHAnsi" w:hAnsiTheme="minorHAnsi" w:cstheme="minorHAnsi"/>
                <w:sz w:val="20"/>
                <w:szCs w:val="20"/>
              </w:rPr>
              <w:t xml:space="preserve"> ve všech městech</w:t>
            </w:r>
            <w:r w:rsidRPr="000E2B5D">
              <w:rPr>
                <w:rFonts w:asciiTheme="minorHAnsi" w:hAnsiTheme="minorHAnsi" w:cstheme="minorHAnsi"/>
                <w:sz w:val="20"/>
                <w:szCs w:val="20"/>
              </w:rPr>
              <w:t>, na webových stránkách</w:t>
            </w:r>
            <w:r w:rsidR="00215D6E">
              <w:rPr>
                <w:rFonts w:asciiTheme="minorHAnsi" w:hAnsiTheme="minorHAnsi" w:cstheme="minorHAnsi"/>
                <w:sz w:val="20"/>
                <w:szCs w:val="20"/>
              </w:rPr>
              <w:t xml:space="preserve"> spolku</w:t>
            </w:r>
            <w:r w:rsidRPr="000E2B5D">
              <w:rPr>
                <w:rFonts w:asciiTheme="minorHAnsi" w:hAnsiTheme="minorHAnsi" w:cstheme="minorHAnsi"/>
                <w:sz w:val="20"/>
                <w:szCs w:val="20"/>
              </w:rPr>
              <w:t xml:space="preserve">, FB, </w:t>
            </w:r>
            <w:r w:rsidR="00DB33F5">
              <w:rPr>
                <w:rFonts w:asciiTheme="minorHAnsi" w:hAnsiTheme="minorHAnsi" w:cstheme="minorHAnsi"/>
                <w:sz w:val="20"/>
                <w:szCs w:val="20"/>
              </w:rPr>
              <w:t xml:space="preserve">instagramu, </w:t>
            </w:r>
            <w:r w:rsidRPr="000E2B5D">
              <w:rPr>
                <w:rFonts w:asciiTheme="minorHAnsi" w:hAnsiTheme="minorHAnsi" w:cstheme="minorHAnsi"/>
                <w:sz w:val="20"/>
                <w:szCs w:val="20"/>
              </w:rPr>
              <w:t xml:space="preserve">logo </w:t>
            </w:r>
            <w:r w:rsidR="00DB33F5">
              <w:rPr>
                <w:rFonts w:asciiTheme="minorHAnsi" w:hAnsiTheme="minorHAnsi" w:cstheme="minorHAnsi"/>
                <w:sz w:val="20"/>
                <w:szCs w:val="20"/>
              </w:rPr>
              <w:t xml:space="preserve">ČPZP formou polepu na automobilu, který je využíván pro zajištění chodu táborů, logo ČPZP na tričkách vedoucích na příměstských táborech, logo </w:t>
            </w:r>
            <w:r w:rsidRPr="000E2B5D">
              <w:rPr>
                <w:rFonts w:asciiTheme="minorHAnsi" w:hAnsiTheme="minorHAnsi" w:cstheme="minorHAnsi"/>
                <w:sz w:val="20"/>
                <w:szCs w:val="20"/>
              </w:rPr>
              <w:t>ČPZP v závěrečné zprávě projektu.</w:t>
            </w:r>
          </w:p>
          <w:p w:rsidR="000E2B5D" w:rsidRPr="000E2B5D" w:rsidRDefault="000E2B5D" w:rsidP="000E2B5D">
            <w:pPr>
              <w:pStyle w:val="Odstavecseseznamem"/>
              <w:spacing w:line="276" w:lineRule="auto"/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E2B5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:rsidR="00911C7A" w:rsidRDefault="000E2B5D" w:rsidP="00DB33F5">
            <w:pPr>
              <w:pStyle w:val="Odstavecseseznamem"/>
              <w:spacing w:line="276" w:lineRule="auto"/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E2B5D">
              <w:rPr>
                <w:rFonts w:asciiTheme="minorHAnsi" w:hAnsiTheme="minorHAnsi" w:cstheme="minorHAnsi"/>
                <w:sz w:val="20"/>
                <w:szCs w:val="20"/>
              </w:rPr>
              <w:t>Termín: červenec a srpen 20</w:t>
            </w:r>
            <w:r w:rsidR="00DB33F5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  <w:p w:rsidR="00DB33F5" w:rsidRPr="00DB33F5" w:rsidRDefault="00DB33F5" w:rsidP="00DB33F5">
            <w:pPr>
              <w:pStyle w:val="Odstavecseseznamem"/>
              <w:spacing w:line="276" w:lineRule="auto"/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B33F5" w:rsidRDefault="00911C7A" w:rsidP="00911C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Fakturace:</w:t>
            </w:r>
            <w:r w:rsidR="006E7D1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DB33F5" w:rsidRDefault="00DB33F5" w:rsidP="00DB33F5">
            <w:pPr>
              <w:pStyle w:val="Odstavecseseznamem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33F5">
              <w:rPr>
                <w:rFonts w:asciiTheme="minorHAnsi" w:hAnsiTheme="minorHAnsi" w:cstheme="minorHAnsi"/>
                <w:sz w:val="20"/>
                <w:szCs w:val="20"/>
              </w:rPr>
              <w:t>splátka ve výši 30 000 Kč + DPH – květen 2020</w:t>
            </w:r>
          </w:p>
          <w:p w:rsidR="00DB33F5" w:rsidRPr="00DB33F5" w:rsidRDefault="00DB33F5" w:rsidP="00DB33F5">
            <w:pPr>
              <w:pStyle w:val="Odstavecseseznamem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splátka ve výši 30 000 Kč + DPH – září 2020</w:t>
            </w:r>
          </w:p>
          <w:p w:rsidR="00911C7A" w:rsidRPr="00911C7A" w:rsidRDefault="00911C7A" w:rsidP="00911C7A">
            <w:pPr>
              <w:pStyle w:val="Odstavecseseznamem"/>
              <w:rPr>
                <w:sz w:val="20"/>
                <w:szCs w:val="20"/>
                <w:lang w:eastAsia="en-US"/>
              </w:rPr>
            </w:pPr>
          </w:p>
          <w:p w:rsidR="000E2B5D" w:rsidRPr="00CC6D8A" w:rsidRDefault="000E2B5D" w:rsidP="00DB33F5">
            <w:pPr>
              <w:pStyle w:val="Odstavecseseznamem"/>
              <w:spacing w:line="276" w:lineRule="auto"/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E2B5D">
              <w:rPr>
                <w:rFonts w:asciiTheme="minorHAnsi" w:hAnsiTheme="minorHAnsi" w:cstheme="minorHAnsi"/>
                <w:sz w:val="20"/>
                <w:szCs w:val="20"/>
              </w:rPr>
              <w:t xml:space="preserve">Dokladace: </w:t>
            </w:r>
            <w:r w:rsidRPr="00CC6D8A">
              <w:rPr>
                <w:rFonts w:asciiTheme="minorHAnsi" w:hAnsiTheme="minorHAnsi" w:cstheme="minorHAnsi"/>
                <w:sz w:val="20"/>
                <w:szCs w:val="20"/>
              </w:rPr>
              <w:t>zaslání letáku v elektronické podobě, 1 fotografie mobilního banneru z kaž</w:t>
            </w:r>
            <w:r w:rsidR="00DB33F5">
              <w:rPr>
                <w:rFonts w:asciiTheme="minorHAnsi" w:hAnsiTheme="minorHAnsi" w:cstheme="minorHAnsi"/>
                <w:sz w:val="20"/>
                <w:szCs w:val="20"/>
              </w:rPr>
              <w:t>dého města, a to Ostravy, F-M</w:t>
            </w:r>
            <w:r w:rsidRPr="00CC6D8A">
              <w:rPr>
                <w:rFonts w:asciiTheme="minorHAnsi" w:hAnsiTheme="minorHAnsi" w:cstheme="minorHAnsi"/>
                <w:sz w:val="20"/>
                <w:szCs w:val="20"/>
              </w:rPr>
              <w:t xml:space="preserve"> a Hlučína, scan loga uvedeného na webu spolku </w:t>
            </w:r>
            <w:hyperlink r:id="rId8" w:history="1">
              <w:r w:rsidRPr="00CC6D8A">
                <w:rPr>
                  <w:rStyle w:val="Hypertextovodkaz"/>
                  <w:rFonts w:asciiTheme="minorHAnsi" w:hAnsiTheme="minorHAnsi" w:cstheme="minorHAnsi"/>
                  <w:sz w:val="20"/>
                  <w:szCs w:val="20"/>
                </w:rPr>
                <w:t>www.rozjedse.cz</w:t>
              </w:r>
            </w:hyperlink>
            <w:r w:rsidRPr="00CC6D8A">
              <w:rPr>
                <w:rFonts w:asciiTheme="minorHAnsi" w:hAnsiTheme="minorHAnsi" w:cstheme="minorHAnsi"/>
                <w:sz w:val="20"/>
                <w:szCs w:val="20"/>
              </w:rPr>
              <w:t xml:space="preserve">, FB, </w:t>
            </w:r>
            <w:r w:rsidR="00DB33F5">
              <w:rPr>
                <w:rFonts w:asciiTheme="minorHAnsi" w:hAnsiTheme="minorHAnsi" w:cstheme="minorHAnsi"/>
                <w:sz w:val="20"/>
                <w:szCs w:val="20"/>
              </w:rPr>
              <w:t xml:space="preserve">instagramu, fotografie automobilu, fotografie trika, </w:t>
            </w:r>
            <w:r w:rsidRPr="00CC6D8A">
              <w:rPr>
                <w:rFonts w:asciiTheme="minorHAnsi" w:hAnsiTheme="minorHAnsi" w:cstheme="minorHAnsi"/>
                <w:sz w:val="20"/>
                <w:szCs w:val="20"/>
              </w:rPr>
              <w:t>zaslání závěrečné zprávy.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0E2B5D" w:rsidRPr="000E2B5D" w:rsidRDefault="000E2B5D" w:rsidP="000E2B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2B5D">
              <w:rPr>
                <w:rFonts w:asciiTheme="minorHAnsi" w:hAnsiTheme="minorHAnsi" w:cstheme="minorHAnsi"/>
                <w:sz w:val="20"/>
                <w:szCs w:val="20"/>
              </w:rPr>
              <w:t>Rozjeď se z.s.</w:t>
            </w:r>
          </w:p>
          <w:p w:rsidR="000E2B5D" w:rsidRPr="000E2B5D" w:rsidRDefault="000E2B5D" w:rsidP="000E2B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2B5D">
              <w:rPr>
                <w:rFonts w:asciiTheme="minorHAnsi" w:hAnsiTheme="minorHAnsi" w:cstheme="minorHAnsi"/>
                <w:sz w:val="20"/>
                <w:szCs w:val="20"/>
              </w:rPr>
              <w:t>Na Svobodě 3179/66, 723 00 Ostrava</w:t>
            </w:r>
          </w:p>
          <w:p w:rsidR="000E2B5D" w:rsidRPr="000E2B5D" w:rsidRDefault="000E2B5D" w:rsidP="000E2B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2B5D">
              <w:rPr>
                <w:rFonts w:asciiTheme="minorHAnsi" w:hAnsiTheme="minorHAnsi" w:cstheme="minorHAnsi"/>
                <w:sz w:val="20"/>
                <w:szCs w:val="20"/>
              </w:rPr>
              <w:t>IČO: 03268420</w:t>
            </w:r>
          </w:p>
          <w:p w:rsidR="000E2B5D" w:rsidRPr="000E2B5D" w:rsidRDefault="000E2B5D" w:rsidP="000E2B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2B5D">
              <w:rPr>
                <w:rFonts w:asciiTheme="minorHAnsi" w:hAnsiTheme="minorHAnsi" w:cstheme="minorHAnsi"/>
                <w:sz w:val="20"/>
                <w:szCs w:val="20"/>
              </w:rPr>
              <w:t>DIČ: CZ03268420</w:t>
            </w:r>
          </w:p>
          <w:p w:rsidR="000E2B5D" w:rsidRPr="000E2B5D" w:rsidRDefault="000E2B5D" w:rsidP="000E2B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2B5D">
              <w:rPr>
                <w:rFonts w:asciiTheme="minorHAnsi" w:hAnsiTheme="minorHAnsi" w:cstheme="minorHAnsi"/>
                <w:sz w:val="20"/>
                <w:szCs w:val="20"/>
              </w:rPr>
              <w:t xml:space="preserve">Číslo účtu: </w:t>
            </w:r>
            <w:r w:rsidR="00CE1F3A"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  <w:p w:rsidR="000E2B5D" w:rsidRPr="000E2B5D" w:rsidRDefault="000E2B5D" w:rsidP="000E2B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2B5D">
              <w:rPr>
                <w:rFonts w:asciiTheme="minorHAnsi" w:hAnsiTheme="minorHAnsi" w:cstheme="minorHAnsi"/>
                <w:sz w:val="20"/>
                <w:szCs w:val="20"/>
              </w:rPr>
              <w:t xml:space="preserve">Kontaktní osoba: </w:t>
            </w:r>
            <w:r w:rsidR="00CE1F3A"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  <w:p w:rsidR="000E2B5D" w:rsidRPr="000E2B5D" w:rsidRDefault="000E2B5D" w:rsidP="000E2B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2B5D">
              <w:rPr>
                <w:rFonts w:asciiTheme="minorHAnsi" w:hAnsiTheme="minorHAnsi" w:cstheme="minorHAnsi"/>
                <w:sz w:val="20"/>
                <w:szCs w:val="20"/>
              </w:rPr>
              <w:t xml:space="preserve">Tel.: </w:t>
            </w:r>
            <w:r w:rsidR="00CE1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xxxx</w:t>
            </w:r>
          </w:p>
          <w:p w:rsidR="000E2B5D" w:rsidRPr="000E2B5D" w:rsidRDefault="00911C7A" w:rsidP="00CE1F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e-</w:t>
            </w:r>
            <w:r w:rsidR="000E2B5D" w:rsidRPr="000E2B5D">
              <w:rPr>
                <w:rFonts w:asciiTheme="minorHAnsi" w:hAnsiTheme="minorHAnsi" w:cstheme="minorHAnsi"/>
                <w:sz w:val="20"/>
                <w:szCs w:val="20"/>
              </w:rPr>
              <w:t xml:space="preserve">mail: </w:t>
            </w:r>
            <w:hyperlink r:id="rId9" w:history="1">
              <w:r w:rsidR="00CE1F3A">
                <w:rPr>
                  <w:rStyle w:val="Hypertextovodkaz"/>
                  <w:rFonts w:asciiTheme="minorHAnsi" w:hAnsiTheme="minorHAnsi" w:cstheme="minorHAnsi"/>
                  <w:sz w:val="20"/>
                  <w:szCs w:val="20"/>
                </w:rPr>
                <w:t>xxxx</w:t>
              </w:r>
              <w:bookmarkStart w:id="0" w:name="_GoBack"/>
              <w:bookmarkEnd w:id="0"/>
            </w:hyperlink>
          </w:p>
        </w:tc>
        <w:tc>
          <w:tcPr>
            <w:tcW w:w="2171" w:type="dxa"/>
            <w:shd w:val="clear" w:color="auto" w:fill="auto"/>
            <w:vAlign w:val="center"/>
          </w:tcPr>
          <w:p w:rsidR="000E2B5D" w:rsidRDefault="00215D6E" w:rsidP="000E2B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0E2B5D">
              <w:rPr>
                <w:rFonts w:asciiTheme="minorHAnsi" w:hAnsiTheme="minorHAnsi" w:cstheme="minorHAnsi"/>
                <w:sz w:val="20"/>
                <w:szCs w:val="20"/>
              </w:rPr>
              <w:t>0 000</w:t>
            </w:r>
          </w:p>
        </w:tc>
      </w:tr>
      <w:tr w:rsidR="00426125" w:rsidRPr="00234E3C" w:rsidTr="00FF50FE">
        <w:tc>
          <w:tcPr>
            <w:tcW w:w="11827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26125" w:rsidRPr="00234E3C" w:rsidRDefault="00426125" w:rsidP="00426125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CENA CELKEM ZA UVEDENÉ PLNĚNÍ</w:t>
            </w:r>
          </w:p>
        </w:tc>
        <w:tc>
          <w:tcPr>
            <w:tcW w:w="217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26125" w:rsidRPr="00C41120" w:rsidRDefault="00215D6E" w:rsidP="0042612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  <w:t>60 000</w:t>
            </w:r>
          </w:p>
        </w:tc>
      </w:tr>
    </w:tbl>
    <w:p w:rsidR="00E43D8D" w:rsidRDefault="00E43D8D">
      <w:r w:rsidRPr="003B1752">
        <w:rPr>
          <w:rFonts w:asciiTheme="minorHAnsi" w:hAnsiTheme="minorHAnsi" w:cstheme="minorHAnsi"/>
          <w:sz w:val="20"/>
          <w:szCs w:val="20"/>
        </w:rPr>
        <w:lastRenderedPageBreak/>
        <w:t>Rekapitulace</w:t>
      </w:r>
    </w:p>
    <w:tbl>
      <w:tblPr>
        <w:tblStyle w:val="Mkatabulky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0109"/>
        <w:gridCol w:w="3885"/>
      </w:tblGrid>
      <w:tr w:rsidR="00E43D8D" w:rsidRPr="00234E3C" w:rsidTr="00E71E0F">
        <w:tc>
          <w:tcPr>
            <w:tcW w:w="10687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Položka:</w:t>
            </w:r>
          </w:p>
        </w:tc>
        <w:tc>
          <w:tcPr>
            <w:tcW w:w="409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3D8D" w:rsidRPr="00234E3C" w:rsidRDefault="00E43D8D" w:rsidP="00E71E0F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Cena v Kč bez DPH: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43D8D" w:rsidRPr="00214CBE" w:rsidRDefault="00E43D8D" w:rsidP="00214CBE">
            <w:pPr>
              <w:jc w:val="left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 xml:space="preserve">A. CENA CELKEM za </w:t>
            </w:r>
            <w:r w:rsidR="00214CBE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marketingové a prezentační služby</w:t>
            </w:r>
          </w:p>
        </w:tc>
        <w:tc>
          <w:tcPr>
            <w:tcW w:w="4099" w:type="dxa"/>
            <w:tcBorders>
              <w:top w:val="doub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8D0" w:rsidRPr="00B138D0" w:rsidRDefault="00215D6E" w:rsidP="004261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60 000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B. AGENTURNÍ PROVIZE</w:t>
            </w:r>
          </w:p>
          <w:p w:rsidR="00E43D8D" w:rsidRPr="00234E3C" w:rsidRDefault="00E43D8D" w:rsidP="00214CBE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</w:t>
            </w:r>
            <w:r w:rsidR="00214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čl. VI., bod 1. Rámcové dohody a max. 10 000 Kč)</w:t>
            </w:r>
          </w:p>
        </w:tc>
        <w:tc>
          <w:tcPr>
            <w:tcW w:w="4099" w:type="dxa"/>
            <w:tcBorders>
              <w:top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3D8D" w:rsidRPr="00234E3C" w:rsidRDefault="00215D6E" w:rsidP="004261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1770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3D8D" w:rsidRPr="00234E3C" w:rsidRDefault="00E43D8D" w:rsidP="00214CBE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3D8D" w:rsidRPr="00234E3C" w:rsidRDefault="00215D6E" w:rsidP="0042612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61 770</w:t>
            </w:r>
          </w:p>
        </w:tc>
      </w:tr>
    </w:tbl>
    <w:p w:rsidR="00E43D8D" w:rsidRDefault="00E43D8D"/>
    <w:sectPr w:rsidR="00E43D8D" w:rsidSect="000225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3E7" w:rsidRDefault="00C163E7" w:rsidP="003B1752">
      <w:pPr>
        <w:spacing w:after="0"/>
      </w:pPr>
      <w:r>
        <w:separator/>
      </w:r>
    </w:p>
  </w:endnote>
  <w:endnote w:type="continuationSeparator" w:id="0">
    <w:p w:rsidR="00C163E7" w:rsidRDefault="00C163E7" w:rsidP="003B17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3E7" w:rsidRDefault="00C163E7" w:rsidP="003B1752">
      <w:pPr>
        <w:spacing w:after="0"/>
      </w:pPr>
      <w:r>
        <w:separator/>
      </w:r>
    </w:p>
  </w:footnote>
  <w:footnote w:type="continuationSeparator" w:id="0">
    <w:p w:rsidR="00C163E7" w:rsidRDefault="00C163E7" w:rsidP="003B175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40B7E"/>
    <w:multiLevelType w:val="hybridMultilevel"/>
    <w:tmpl w:val="AC3AAF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763C8"/>
    <w:multiLevelType w:val="hybridMultilevel"/>
    <w:tmpl w:val="62DE7A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271778"/>
    <w:multiLevelType w:val="hybridMultilevel"/>
    <w:tmpl w:val="AA8067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D8D"/>
    <w:rsid w:val="000225C4"/>
    <w:rsid w:val="000328C2"/>
    <w:rsid w:val="000E2B5D"/>
    <w:rsid w:val="00107B1C"/>
    <w:rsid w:val="00144863"/>
    <w:rsid w:val="001C0C2B"/>
    <w:rsid w:val="001C181A"/>
    <w:rsid w:val="001D4B07"/>
    <w:rsid w:val="00214CBE"/>
    <w:rsid w:val="00215D6E"/>
    <w:rsid w:val="00220E88"/>
    <w:rsid w:val="00253A49"/>
    <w:rsid w:val="002758C9"/>
    <w:rsid w:val="002A4991"/>
    <w:rsid w:val="002B6AE0"/>
    <w:rsid w:val="002E343B"/>
    <w:rsid w:val="00316D9C"/>
    <w:rsid w:val="003506D4"/>
    <w:rsid w:val="00356CC4"/>
    <w:rsid w:val="00365149"/>
    <w:rsid w:val="00380ECE"/>
    <w:rsid w:val="003878B1"/>
    <w:rsid w:val="003A37A7"/>
    <w:rsid w:val="003B1752"/>
    <w:rsid w:val="00420103"/>
    <w:rsid w:val="00426125"/>
    <w:rsid w:val="0045543D"/>
    <w:rsid w:val="00465EB3"/>
    <w:rsid w:val="004C47FB"/>
    <w:rsid w:val="004C504B"/>
    <w:rsid w:val="004F60CE"/>
    <w:rsid w:val="005157B2"/>
    <w:rsid w:val="0052008D"/>
    <w:rsid w:val="005231EC"/>
    <w:rsid w:val="00592E2F"/>
    <w:rsid w:val="005B77C5"/>
    <w:rsid w:val="005D0513"/>
    <w:rsid w:val="00605D8C"/>
    <w:rsid w:val="006444A2"/>
    <w:rsid w:val="00666618"/>
    <w:rsid w:val="0068195B"/>
    <w:rsid w:val="006E7D16"/>
    <w:rsid w:val="00701BED"/>
    <w:rsid w:val="00774A20"/>
    <w:rsid w:val="007A6AC3"/>
    <w:rsid w:val="007D29DF"/>
    <w:rsid w:val="007D7E21"/>
    <w:rsid w:val="008025AF"/>
    <w:rsid w:val="0083421A"/>
    <w:rsid w:val="00864669"/>
    <w:rsid w:val="00885306"/>
    <w:rsid w:val="00891D44"/>
    <w:rsid w:val="008B20F6"/>
    <w:rsid w:val="008F7161"/>
    <w:rsid w:val="00911C7A"/>
    <w:rsid w:val="0092068B"/>
    <w:rsid w:val="00925E2F"/>
    <w:rsid w:val="0095398A"/>
    <w:rsid w:val="009625A9"/>
    <w:rsid w:val="009E7E21"/>
    <w:rsid w:val="009F7720"/>
    <w:rsid w:val="00A24283"/>
    <w:rsid w:val="00A41FF8"/>
    <w:rsid w:val="00A55D63"/>
    <w:rsid w:val="00A71285"/>
    <w:rsid w:val="00AA1650"/>
    <w:rsid w:val="00AA7B0D"/>
    <w:rsid w:val="00B048B9"/>
    <w:rsid w:val="00B05DD3"/>
    <w:rsid w:val="00B1254A"/>
    <w:rsid w:val="00B138D0"/>
    <w:rsid w:val="00BA771F"/>
    <w:rsid w:val="00C163E7"/>
    <w:rsid w:val="00C248D8"/>
    <w:rsid w:val="00CA2670"/>
    <w:rsid w:val="00CC6D8A"/>
    <w:rsid w:val="00CE1F3A"/>
    <w:rsid w:val="00D00B13"/>
    <w:rsid w:val="00D26DA1"/>
    <w:rsid w:val="00D40E6B"/>
    <w:rsid w:val="00D56866"/>
    <w:rsid w:val="00D75FC2"/>
    <w:rsid w:val="00D90BB0"/>
    <w:rsid w:val="00DA00C3"/>
    <w:rsid w:val="00DB33F5"/>
    <w:rsid w:val="00E07556"/>
    <w:rsid w:val="00E43D8D"/>
    <w:rsid w:val="00E51815"/>
    <w:rsid w:val="00EF2A88"/>
    <w:rsid w:val="00F139AE"/>
    <w:rsid w:val="00F17102"/>
    <w:rsid w:val="00F3510E"/>
    <w:rsid w:val="00F7296F"/>
    <w:rsid w:val="00FA4B7E"/>
    <w:rsid w:val="00FE542C"/>
    <w:rsid w:val="00FF0B95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DE25D"/>
  <w15:docId w15:val="{572D7B32-D8BF-40CA-BB23-DE65BBB3E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3D8D"/>
    <w:pPr>
      <w:spacing w:after="120" w:line="240" w:lineRule="auto"/>
      <w:ind w:right="113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43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E43D8D"/>
    <w:pPr>
      <w:spacing w:after="0" w:line="276" w:lineRule="auto"/>
      <w:ind w:right="0"/>
    </w:pPr>
    <w:rPr>
      <w:rFonts w:ascii="Times New Roman" w:eastAsiaTheme="minorHAnsi" w:hAnsi="Times New Roman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43D8D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B175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B1752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B175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B1752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default">
    <w:name w:val="default"/>
    <w:basedOn w:val="Normln"/>
    <w:uiPriority w:val="99"/>
    <w:rsid w:val="000225C4"/>
    <w:pPr>
      <w:autoSpaceDE w:val="0"/>
      <w:autoSpaceDN w:val="0"/>
      <w:spacing w:after="0"/>
      <w:ind w:right="0"/>
      <w:jc w:val="left"/>
    </w:pPr>
    <w:rPr>
      <w:rFonts w:ascii="Times New Roman" w:eastAsiaTheme="minorHAnsi" w:hAnsi="Times New Roman"/>
      <w:color w:val="000000"/>
    </w:rPr>
  </w:style>
  <w:style w:type="character" w:customStyle="1" w:styleId="tsubjname">
    <w:name w:val="tsubjname"/>
    <w:basedOn w:val="Standardnpsmoodstavce"/>
    <w:rsid w:val="00FF50FE"/>
  </w:style>
  <w:style w:type="paragraph" w:styleId="Textbubliny">
    <w:name w:val="Balloon Text"/>
    <w:basedOn w:val="Normln"/>
    <w:link w:val="TextbublinyChar"/>
    <w:uiPriority w:val="99"/>
    <w:semiHidden/>
    <w:unhideWhenUsed/>
    <w:rsid w:val="0066661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6618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0E2B5D"/>
    <w:pPr>
      <w:spacing w:after="0"/>
      <w:ind w:left="720" w:right="0"/>
      <w:jc w:val="left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zjeds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am.fiala@rozjeds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27A17-C6A3-45FF-8956-CB0957AD7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Šitavancová Hana</dc:creator>
  <cp:keywords/>
  <dc:description/>
  <cp:lastModifiedBy>Boháčová Martina</cp:lastModifiedBy>
  <cp:revision>2</cp:revision>
  <cp:lastPrinted>2020-02-12T12:48:00Z</cp:lastPrinted>
  <dcterms:created xsi:type="dcterms:W3CDTF">2020-02-13T06:10:00Z</dcterms:created>
  <dcterms:modified xsi:type="dcterms:W3CDTF">2020-02-13T06:10:00Z</dcterms:modified>
</cp:coreProperties>
</file>