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11" w:rsidRDefault="000B1B10">
      <w:pPr>
        <w:pStyle w:val="Nadpis20"/>
        <w:keepNext/>
        <w:keepLines/>
        <w:shd w:val="clear" w:color="auto" w:fill="auto"/>
        <w:spacing w:line="220" w:lineRule="exact"/>
        <w:ind w:firstLine="0"/>
      </w:pPr>
      <w:bookmarkStart w:id="0" w:name="bookmark0"/>
      <w:r>
        <w:t>SMLOUVA O VÝPŮJČCE</w:t>
      </w:r>
      <w:bookmarkEnd w:id="0"/>
    </w:p>
    <w:p w:rsidR="004A6E11" w:rsidRDefault="000B1B10">
      <w:pPr>
        <w:pStyle w:val="Zkladntext30"/>
        <w:shd w:val="clear" w:color="auto" w:fill="auto"/>
        <w:spacing w:after="262" w:line="220" w:lineRule="exact"/>
      </w:pPr>
      <w:r>
        <w:t>(dle § 2193 a násl. zákona č. 89/2012 Sb., občanský zákoník, v platném znění)</w:t>
      </w:r>
    </w:p>
    <w:p w:rsidR="004A6E11" w:rsidRDefault="000B1B10">
      <w:pPr>
        <w:pStyle w:val="Zkladntext20"/>
        <w:shd w:val="clear" w:color="auto" w:fill="auto"/>
        <w:spacing w:before="0" w:after="232" w:line="220" w:lineRule="exact"/>
        <w:ind w:firstLine="0"/>
      </w:pPr>
      <w:r>
        <w:t>Smluvní strany:</w:t>
      </w:r>
    </w:p>
    <w:p w:rsidR="00B042A1" w:rsidRDefault="00B042A1">
      <w:pPr>
        <w:pStyle w:val="Zkladntext20"/>
        <w:shd w:val="clear" w:color="auto" w:fill="auto"/>
        <w:spacing w:before="0" w:after="232" w:line="220" w:lineRule="exact"/>
        <w:ind w:firstLine="0"/>
      </w:pPr>
    </w:p>
    <w:p w:rsidR="00B042A1" w:rsidRDefault="00B042A1">
      <w:pPr>
        <w:pStyle w:val="Zkladntext20"/>
        <w:shd w:val="clear" w:color="auto" w:fill="auto"/>
        <w:spacing w:before="0" w:after="232" w:line="220" w:lineRule="exact"/>
        <w:ind w:firstLine="0"/>
      </w:pPr>
    </w:p>
    <w:p w:rsidR="004A6E11" w:rsidRDefault="000B1B1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46"/>
        </w:tabs>
        <w:spacing w:line="264" w:lineRule="exact"/>
        <w:ind w:left="480"/>
        <w:jc w:val="both"/>
      </w:pPr>
      <w:bookmarkStart w:id="1" w:name="bookmark1"/>
      <w:r>
        <w:t>Technická univerzita v Liberci</w:t>
      </w:r>
      <w:bookmarkEnd w:id="1"/>
    </w:p>
    <w:p w:rsidR="001C5091" w:rsidRDefault="000B1B10">
      <w:pPr>
        <w:pStyle w:val="Zkladntext20"/>
        <w:shd w:val="clear" w:color="auto" w:fill="auto"/>
        <w:spacing w:before="0" w:after="0" w:line="264" w:lineRule="exact"/>
        <w:ind w:left="760" w:right="3960" w:firstLine="0"/>
        <w:jc w:val="left"/>
      </w:pPr>
      <w:r>
        <w:t xml:space="preserve">Se sídlem v: Studentská 2, Liberec 1, 46001 </w:t>
      </w:r>
    </w:p>
    <w:p w:rsidR="001C5091" w:rsidRDefault="000B1B10">
      <w:pPr>
        <w:pStyle w:val="Zkladntext20"/>
        <w:shd w:val="clear" w:color="auto" w:fill="auto"/>
        <w:spacing w:before="0" w:after="0" w:line="264" w:lineRule="exact"/>
        <w:ind w:left="760" w:right="3960" w:firstLine="0"/>
        <w:jc w:val="left"/>
      </w:pPr>
      <w:r>
        <w:t xml:space="preserve">IČ: 46747885 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right="3960" w:firstLine="0"/>
        <w:jc w:val="left"/>
      </w:pPr>
      <w:r>
        <w:t xml:space="preserve">DIČ: CZ46747885 </w:t>
      </w:r>
      <w:r>
        <w:rPr>
          <w:vertAlign w:val="subscript"/>
        </w:rPr>
        <w:t>v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Bankovní spojení: ČSOB, a.s. pobočka Liberec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Účet číslo: 305806603 / 0300</w:t>
      </w:r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 xml:space="preserve">zastoupena: prof. P. </w:t>
      </w:r>
      <w:proofErr w:type="spellStart"/>
      <w:r>
        <w:t>Lenfeld</w:t>
      </w:r>
      <w:proofErr w:type="spellEnd"/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 xml:space="preserve">Osoba zodpovědná za smluvní vztah: doc. J. </w:t>
      </w:r>
      <w:proofErr w:type="spellStart"/>
      <w:r>
        <w:t>Jersák</w:t>
      </w:r>
      <w:proofErr w:type="spellEnd"/>
    </w:p>
    <w:p w:rsidR="004A6E11" w:rsidRDefault="000B1B10">
      <w:pPr>
        <w:pStyle w:val="Zkladntext20"/>
        <w:shd w:val="clear" w:color="auto" w:fill="auto"/>
        <w:spacing w:before="0" w:after="0" w:line="264" w:lineRule="exact"/>
        <w:ind w:left="760" w:firstLine="0"/>
        <w:jc w:val="left"/>
      </w:pPr>
      <w:r>
        <w:t>Interní číslo smlouvy:</w:t>
      </w:r>
    </w:p>
    <w:p w:rsidR="004A6E11" w:rsidRDefault="000B1B10">
      <w:pPr>
        <w:pStyle w:val="Zkladntext20"/>
        <w:shd w:val="clear" w:color="auto" w:fill="auto"/>
        <w:spacing w:before="0" w:after="275" w:line="264" w:lineRule="exact"/>
        <w:ind w:left="760" w:firstLine="0"/>
        <w:jc w:val="left"/>
      </w:pPr>
      <w:r>
        <w:t xml:space="preserve">(dále jen jako </w:t>
      </w:r>
      <w:r>
        <w:rPr>
          <w:rStyle w:val="Zkladntext2Tun"/>
        </w:rPr>
        <w:t>„</w:t>
      </w:r>
      <w:proofErr w:type="spellStart"/>
      <w:r>
        <w:rPr>
          <w:rStyle w:val="Zkladntext2Tun"/>
        </w:rPr>
        <w:t>půjčitel</w:t>
      </w:r>
      <w:proofErr w:type="spellEnd"/>
      <w:r>
        <w:rPr>
          <w:rStyle w:val="Zkladntext2Tun"/>
        </w:rPr>
        <w:t>")</w:t>
      </w:r>
    </w:p>
    <w:p w:rsidR="004A6E11" w:rsidRDefault="001C5091" w:rsidP="001C5091">
      <w:pPr>
        <w:pStyle w:val="Zkladntext20"/>
        <w:shd w:val="clear" w:color="auto" w:fill="auto"/>
        <w:spacing w:before="0" w:after="0" w:line="220" w:lineRule="exact"/>
        <w:ind w:firstLine="0"/>
      </w:pPr>
      <w:r>
        <w:t>A</w:t>
      </w:r>
    </w:p>
    <w:p w:rsidR="001C5091" w:rsidRDefault="001C5091" w:rsidP="001C5091">
      <w:pPr>
        <w:pStyle w:val="Zkladntext20"/>
        <w:shd w:val="clear" w:color="auto" w:fill="auto"/>
        <w:spacing w:before="0" w:after="0" w:line="220" w:lineRule="exact"/>
        <w:ind w:firstLine="0"/>
      </w:pPr>
    </w:p>
    <w:p w:rsidR="001C5091" w:rsidRDefault="000B1B10" w:rsidP="001C5091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 w:line="264" w:lineRule="exact"/>
        <w:ind w:hanging="280"/>
        <w:jc w:val="left"/>
      </w:pPr>
      <w:r>
        <w:t xml:space="preserve">Jméno a příjmení: Ing. Lucie Schmidová </w:t>
      </w:r>
    </w:p>
    <w:p w:rsidR="001C5091" w:rsidRDefault="000B1B10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  <w:r>
        <w:t xml:space="preserve">Datum narození: </w:t>
      </w:r>
      <w:r w:rsidR="00B042A1">
        <w:t>XXXXXXXXX</w:t>
      </w:r>
      <w:r>
        <w:t xml:space="preserve"> </w:t>
      </w:r>
    </w:p>
    <w:p w:rsidR="001C5091" w:rsidRDefault="000B1B10" w:rsidP="00B042A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  <w:r>
        <w:t xml:space="preserve">bydliště: </w:t>
      </w:r>
      <w:r w:rsidR="00B042A1">
        <w:t>XXXXXXXXXXXX</w:t>
      </w:r>
    </w:p>
    <w:p w:rsidR="00B042A1" w:rsidRDefault="000B1B10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  <w:r>
        <w:t>email</w:t>
      </w:r>
      <w:r w:rsidR="00B042A1">
        <w:t xml:space="preserve"> XXXXXXXX</w:t>
      </w:r>
    </w:p>
    <w:p w:rsidR="004A6E11" w:rsidRDefault="00B042A1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  <w:rPr>
          <w:rStyle w:val="Zkladntext2Tun"/>
        </w:rPr>
      </w:pPr>
      <w:r>
        <w:t xml:space="preserve"> </w:t>
      </w:r>
      <w:r w:rsidR="000B1B10">
        <w:t xml:space="preserve">(dále jen jako </w:t>
      </w:r>
      <w:r w:rsidR="000B1B10">
        <w:rPr>
          <w:rStyle w:val="Zkladntext2Tun"/>
        </w:rPr>
        <w:t>„vypůjčitel")</w:t>
      </w:r>
    </w:p>
    <w:p w:rsidR="001C5091" w:rsidRDefault="001C5091" w:rsidP="001C5091">
      <w:pPr>
        <w:pStyle w:val="Zkladntext20"/>
        <w:shd w:val="clear" w:color="auto" w:fill="auto"/>
        <w:tabs>
          <w:tab w:val="left" w:pos="834"/>
        </w:tabs>
        <w:spacing w:before="0" w:after="0" w:line="264" w:lineRule="exact"/>
        <w:ind w:firstLine="0"/>
        <w:jc w:val="left"/>
      </w:pPr>
    </w:p>
    <w:p w:rsidR="004A6E11" w:rsidRDefault="000B1B10">
      <w:pPr>
        <w:pStyle w:val="Zkladntext20"/>
        <w:shd w:val="clear" w:color="auto" w:fill="auto"/>
        <w:spacing w:before="0" w:after="253" w:line="220" w:lineRule="exact"/>
        <w:ind w:left="480" w:hanging="480"/>
        <w:jc w:val="both"/>
      </w:pPr>
      <w:r>
        <w:t xml:space="preserve">mezi sebou uzavírají následující smlouvu o výpůjčce (dále jen </w:t>
      </w:r>
      <w:r>
        <w:rPr>
          <w:rStyle w:val="Zkladntext2Tun"/>
        </w:rPr>
        <w:t>„smlouva"):</w:t>
      </w:r>
    </w:p>
    <w:p w:rsidR="004A6E11" w:rsidRDefault="000B1B10">
      <w:pPr>
        <w:pStyle w:val="Nadpis10"/>
        <w:keepNext/>
        <w:keepLines/>
        <w:shd w:val="clear" w:color="auto" w:fill="auto"/>
        <w:spacing w:before="0" w:line="220" w:lineRule="exact"/>
      </w:pPr>
      <w:bookmarkStart w:id="2" w:name="bookmark2"/>
      <w:r>
        <w:t>I.</w:t>
      </w:r>
      <w:bookmarkEnd w:id="2"/>
    </w:p>
    <w:p w:rsidR="004A6E11" w:rsidRDefault="000B1B10">
      <w:pPr>
        <w:pStyle w:val="Nadpis20"/>
        <w:keepNext/>
        <w:keepLines/>
        <w:shd w:val="clear" w:color="auto" w:fill="auto"/>
        <w:spacing w:after="185" w:line="220" w:lineRule="exact"/>
        <w:ind w:firstLine="0"/>
      </w:pPr>
      <w:bookmarkStart w:id="3" w:name="bookmark3"/>
      <w:r>
        <w:t>Předmět smlouvy</w:t>
      </w:r>
      <w:bookmarkEnd w:id="3"/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317" w:lineRule="exact"/>
        <w:ind w:left="480" w:hanging="480"/>
        <w:jc w:val="both"/>
      </w:pPr>
      <w:r>
        <w:t xml:space="preserve">Předmětem této smlouvy o výpůjčce je: </w:t>
      </w:r>
      <w:proofErr w:type="spellStart"/>
      <w:r>
        <w:t>magnetoelastický</w:t>
      </w:r>
      <w:proofErr w:type="spellEnd"/>
      <w:r>
        <w:t xml:space="preserve"> analyzátor </w:t>
      </w:r>
      <w:proofErr w:type="spellStart"/>
      <w:r>
        <w:t>MicroScan</w:t>
      </w:r>
      <w:proofErr w:type="spellEnd"/>
      <w:r>
        <w:t xml:space="preserve"> 600-1, snímač Sl-171-25-11, výrobní číslo 5547, snímač S1 - 138 - 15 - 01, výrobní číslo 5910 a notebook Toshiba (vč. zdroje, síťového kabelu, myši a nožního pedálu), (dále jen </w:t>
      </w:r>
      <w:r>
        <w:rPr>
          <w:rStyle w:val="Zkladntext2Tun"/>
        </w:rPr>
        <w:t xml:space="preserve">„předmět výpůjčky"), </w:t>
      </w:r>
      <w:r>
        <w:t xml:space="preserve">účelem výpůjčky je bezplatné použití přístroje pro řešení zakázky pro společnost CHARVÁT AXL, </w:t>
      </w:r>
      <w:proofErr w:type="gramStart"/>
      <w:r>
        <w:t>a.s..</w:t>
      </w:r>
      <w:proofErr w:type="gramEnd"/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317" w:lineRule="exact"/>
        <w:ind w:left="480" w:hanging="480"/>
        <w:jc w:val="both"/>
      </w:pPr>
      <w:proofErr w:type="spellStart"/>
      <w:r>
        <w:t>Půjčitel</w:t>
      </w:r>
      <w:proofErr w:type="spellEnd"/>
      <w:r>
        <w:t xml:space="preserve"> prohlašuje, že je oprávněným vlastníkem předmětu výpůjčky.</w:t>
      </w:r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0" w:line="317" w:lineRule="exact"/>
        <w:ind w:left="480" w:hanging="480"/>
        <w:jc w:val="both"/>
      </w:pPr>
      <w:r>
        <w:t xml:space="preserve">Doba výpůjčky (bezplatného užívání) se stanoví od </w:t>
      </w:r>
      <w:r w:rsidR="00067E9F">
        <w:t>14. 2. 2020</w:t>
      </w:r>
      <w:r>
        <w:t xml:space="preserve"> do </w:t>
      </w:r>
      <w:r w:rsidR="00067E9F">
        <w:t>28. 2. 2020</w:t>
      </w:r>
      <w:r>
        <w:t xml:space="preserve">. </w:t>
      </w:r>
      <w:proofErr w:type="spellStart"/>
      <w:r>
        <w:t>Půjčitel</w:t>
      </w:r>
      <w:proofErr w:type="spellEnd"/>
      <w:r>
        <w:t xml:space="preserve"> může požadovat vrácení předmětu výpůjčky i před skončením stanovené doby vypůjčení, jestliže vypůjčitel předmět výpůjčky neužívá řádně nebo jestliže jej užívá v rozporu s účelem, kterému slouží.</w:t>
      </w:r>
    </w:p>
    <w:p w:rsidR="004A6E11" w:rsidRDefault="000B1B10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378" w:line="317" w:lineRule="exact"/>
        <w:ind w:left="520"/>
        <w:jc w:val="left"/>
      </w:pPr>
      <w:proofErr w:type="spellStart"/>
      <w:r>
        <w:t>Půjčitel</w:t>
      </w:r>
      <w:proofErr w:type="spellEnd"/>
      <w:r>
        <w:t xml:space="preserve"> předá předmět výpůjčky vypůjčiteli v 1. den doby výpůjčky. Jeho předání a převzetí bude potvrzeno podpisy v Předávacím protokolu (příloha č. 1).</w:t>
      </w:r>
    </w:p>
    <w:p w:rsidR="004A6E11" w:rsidRDefault="001C5091">
      <w:pPr>
        <w:pStyle w:val="Nadpis20"/>
        <w:keepNext/>
        <w:keepLines/>
        <w:shd w:val="clear" w:color="auto" w:fill="auto"/>
        <w:spacing w:after="22" w:line="220" w:lineRule="exact"/>
        <w:ind w:firstLine="0"/>
      </w:pPr>
      <w:bookmarkStart w:id="4" w:name="bookmark4"/>
      <w:r>
        <w:t>Č</w:t>
      </w:r>
      <w:r w:rsidR="000B1B10">
        <w:t>lánek II.</w:t>
      </w:r>
      <w:bookmarkEnd w:id="4"/>
    </w:p>
    <w:p w:rsidR="004A6E11" w:rsidRDefault="000B1B10">
      <w:pPr>
        <w:pStyle w:val="Nadpis20"/>
        <w:keepNext/>
        <w:keepLines/>
        <w:shd w:val="clear" w:color="auto" w:fill="auto"/>
        <w:spacing w:after="313" w:line="220" w:lineRule="exact"/>
        <w:ind w:firstLine="0"/>
      </w:pPr>
      <w:bookmarkStart w:id="5" w:name="bookmark5"/>
      <w:r>
        <w:t>Práva a povinnosti smluvních stran</w:t>
      </w:r>
      <w:bookmarkEnd w:id="5"/>
    </w:p>
    <w:p w:rsidR="00B042A1" w:rsidRDefault="000B1B10" w:rsidP="00B042A1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317" w:lineRule="exact"/>
        <w:ind w:left="460" w:hanging="460"/>
        <w:jc w:val="both"/>
      </w:pPr>
      <w:proofErr w:type="spellStart"/>
      <w:r>
        <w:t>Půjčitel</w:t>
      </w:r>
      <w:proofErr w:type="spellEnd"/>
      <w:r>
        <w:t xml:space="preserve"> je povinen předat vypůjčiteli předmět výpůjčky ve stavu způsobilém k řádnému užívání. Vypůjčitel se se stavem předmětu výpůjčky seznámil a je s ním srozuměn, což stvrzuje svým podpisem této smlouvy.</w:t>
      </w:r>
    </w:p>
    <w:p w:rsidR="004A6E11" w:rsidRDefault="000B1B10" w:rsidP="00B042A1">
      <w:pPr>
        <w:pStyle w:val="Zkladntext2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0" w:line="317" w:lineRule="exact"/>
        <w:ind w:left="460" w:hanging="460"/>
        <w:jc w:val="both"/>
      </w:pPr>
      <w:r>
        <w:t>Vypůjčitel je oprávněn užívat předmět výpůjčky řádně a v souladu s účelem, který byl ve smlouvě dohodnut nebo kterému obvykle slouží; je povinen chránit ho před poškozením, ztrátou nebo zničením. Vypůjčitel je povinen postupovat při manipulaci s předmětem výpůjčky podle doporučení výrobce, dle návodu, zacházet s ním tak, aby se nepoškodil.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lastRenderedPageBreak/>
        <w:t>Vypůjčitel nesmí přenechat předmět výpůjčky k užívání jinému.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 xml:space="preserve">Vypůjčitel umožní </w:t>
      </w:r>
      <w:proofErr w:type="spellStart"/>
      <w:r>
        <w:t>půjčiteli</w:t>
      </w:r>
      <w:proofErr w:type="spellEnd"/>
      <w:r>
        <w:t xml:space="preserve"> kontrolovat vypůjčený předmět okamžitě, jinak do 2 dnů od vyzvání. Pokud vypůjčitel neumožní </w:t>
      </w:r>
      <w:proofErr w:type="spellStart"/>
      <w:r>
        <w:t>půjčiteli</w:t>
      </w:r>
      <w:proofErr w:type="spellEnd"/>
      <w:r>
        <w:t xml:space="preserve"> přístup za účelem kontroly k vypůjčenému předmětu výpůjčky, zaplatí </w:t>
      </w:r>
      <w:proofErr w:type="spellStart"/>
      <w:r>
        <w:t>půjčiteli</w:t>
      </w:r>
      <w:proofErr w:type="spellEnd"/>
      <w:r>
        <w:t xml:space="preserve"> smluvní pokutu ve výši 1 000,- Kč za každý jednotlivý případ. Tímto ujednáním o smluvní pokutě není dotčeno právo na náhradu vzniklé škody.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>Vypůjčitel je povinen předmět výpůjčky vrátit, jakmile jej nepotřebuje, nejpozději však do konce stanovené doby vypůjčení.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>Opravy a údržba předmětu výpůjčky jdou k tíži vypůjčitele.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317" w:lineRule="exact"/>
        <w:ind w:left="460" w:hanging="460"/>
        <w:jc w:val="both"/>
      </w:pPr>
      <w:r>
        <w:t>Odpovědnost za škodu na předmětu výpůjčky se řídí obecnými ustanoveními o odpovědnosti za škodu podle občanského zákoníku.</w:t>
      </w:r>
    </w:p>
    <w:p w:rsidR="004A6E11" w:rsidRDefault="000B1B10">
      <w:pPr>
        <w:pStyle w:val="Zkladntext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378" w:line="317" w:lineRule="exact"/>
        <w:ind w:left="460" w:hanging="460"/>
        <w:jc w:val="both"/>
      </w:pPr>
      <w:r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:rsidR="004A6E11" w:rsidRDefault="000B1B10">
      <w:pPr>
        <w:pStyle w:val="Nadpis20"/>
        <w:keepNext/>
        <w:keepLines/>
        <w:shd w:val="clear" w:color="auto" w:fill="auto"/>
        <w:spacing w:after="32" w:line="220" w:lineRule="exact"/>
        <w:ind w:firstLine="0"/>
      </w:pPr>
      <w:bookmarkStart w:id="6" w:name="bookmark6"/>
      <w:r>
        <w:t>Článek III.</w:t>
      </w:r>
      <w:bookmarkEnd w:id="6"/>
    </w:p>
    <w:p w:rsidR="004A6E11" w:rsidRDefault="000B1B10">
      <w:pPr>
        <w:pStyle w:val="Nadpis20"/>
        <w:keepNext/>
        <w:keepLines/>
        <w:shd w:val="clear" w:color="auto" w:fill="auto"/>
        <w:spacing w:after="313" w:line="220" w:lineRule="exact"/>
        <w:ind w:firstLine="0"/>
      </w:pPr>
      <w:bookmarkStart w:id="7" w:name="bookmark7"/>
      <w:r>
        <w:t>Závěrečná ustanovení</w:t>
      </w:r>
      <w:bookmarkEnd w:id="7"/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Ustanovení neupravená touto smlouvou se řídí zákonem č. 89/2012 Sb., občanský zákoník, ve znění pozdějších předpisů.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Není-li touto smlouvou nebo jejím dodatkem stanoveno jinak, končí smlouva dnem uplynutí doby výpůjčky.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 xml:space="preserve">Smlouva nabývá platnosti dnem oboustranného podpisu oprávněnými zástupci smluvních stran resp. dnem, kdy tuto smlouvu podepíše oprávněný zástupce té smluvní strany, která smlouvu podepisuje později. Pokud smlouva </w:t>
      </w:r>
      <w:proofErr w:type="gramStart"/>
      <w:r>
        <w:t>naplní</w:t>
      </w:r>
      <w:proofErr w:type="gramEnd"/>
      <w:r>
        <w:t xml:space="preserve"> podmínky pro uveřejnění v Registru smluv </w:t>
      </w:r>
      <w:proofErr w:type="gramStart"/>
      <w:r>
        <w:t>nabývá</w:t>
      </w:r>
      <w:proofErr w:type="gramEnd"/>
      <w:r>
        <w:t xml:space="preserve"> účinnosti dnem uveřejnění v Registru smluv. Plnění předmětu této smlouvy před účinností této smlouvy se považuje za plnění podle této smlouvy a práva a povinností z něj vzniklé se řídí touto smlouvou.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Pokud smlouva naplní podmínky pro uveřejnění v Registru smluv, bude uveřejněna Technickou univerzitou v Liberci dle zákona č. 340/2015 Sb. (o registru smluv) v Registru smluv vedeném Ministerstvem vnitra ČR, s čímž obě smluvní strany výslovně souhlasí.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379"/>
        </w:tabs>
        <w:spacing w:before="0" w:after="0" w:line="312" w:lineRule="exact"/>
        <w:ind w:left="460" w:hanging="460"/>
        <w:jc w:val="both"/>
      </w:pPr>
      <w:r>
        <w:t>Změny a doplnění této smlouvy jsou možné pouze v písemné podobě formou postupně číslovaných dodatků na základě vzájemné dohody obou smluvních stran.</w:t>
      </w:r>
    </w:p>
    <w:p w:rsidR="00B042A1" w:rsidRDefault="000B1B10" w:rsidP="00B042A1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312" w:lineRule="exact"/>
        <w:ind w:left="460" w:hanging="460"/>
        <w:jc w:val="both"/>
      </w:pPr>
      <w:r>
        <w:t>Smlouva je vyhotovena ve dvou rovnocenných vyhotoveních, z nichž každé má platnost originálu. Každá ze stran obdrží jedno vyhotovení.</w:t>
      </w:r>
    </w:p>
    <w:p w:rsidR="004A6E11" w:rsidRDefault="000B1B10" w:rsidP="00B042A1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312" w:lineRule="exact"/>
        <w:ind w:left="460" w:hanging="460"/>
        <w:jc w:val="both"/>
      </w:pPr>
      <w:r>
        <w:t>Nedílnou součást této smlouvy tvoří Předávací protokol.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464"/>
        </w:tabs>
        <w:spacing w:before="0" w:after="0" w:line="317" w:lineRule="exact"/>
        <w:ind w:left="460" w:right="480" w:hanging="460"/>
        <w:jc w:val="both"/>
      </w:pPr>
      <w:r>
        <w:t xml:space="preserve">Veškeré spory mezi smluvními stranami vzniklé z této smlouvy budou řešeny smírnou cestou. Nebude-li smírného řešení dosaženo, sjednávají si smluvní strany místní příslušnost věcně příslušného soudu určenou dle sídla </w:t>
      </w:r>
      <w:proofErr w:type="spellStart"/>
      <w:r>
        <w:t>půjčitele</w:t>
      </w:r>
      <w:proofErr w:type="spellEnd"/>
      <w:r>
        <w:t>.</w:t>
      </w:r>
    </w:p>
    <w:p w:rsidR="004A6E11" w:rsidRDefault="000B1B10">
      <w:pPr>
        <w:pStyle w:val="Zkladntext20"/>
        <w:numPr>
          <w:ilvl w:val="0"/>
          <w:numId w:val="4"/>
        </w:numPr>
        <w:shd w:val="clear" w:color="auto" w:fill="auto"/>
        <w:tabs>
          <w:tab w:val="left" w:pos="464"/>
        </w:tabs>
        <w:spacing w:before="0" w:after="0" w:line="317" w:lineRule="exact"/>
        <w:ind w:left="460" w:right="480" w:hanging="460"/>
        <w:jc w:val="both"/>
      </w:pPr>
      <w:r>
        <w:t>Obě smluvní strany prohlašují, že si tuto smlouvu před podpisem přečetly a na důkaz souhlasu s výše uvedenými ustanoveními připojují své podpisy:</w:t>
      </w:r>
    </w:p>
    <w:p w:rsidR="00B042A1" w:rsidRDefault="00B042A1" w:rsidP="00B042A1">
      <w:pPr>
        <w:pStyle w:val="Zkladntext20"/>
        <w:shd w:val="clear" w:color="auto" w:fill="auto"/>
        <w:tabs>
          <w:tab w:val="left" w:pos="464"/>
        </w:tabs>
        <w:spacing w:before="0" w:after="0" w:line="317" w:lineRule="exact"/>
        <w:ind w:left="460" w:right="480" w:firstLine="0"/>
        <w:jc w:val="both"/>
      </w:pPr>
    </w:p>
    <w:p w:rsidR="00B042A1" w:rsidRDefault="00B042A1" w:rsidP="00B042A1">
      <w:pPr>
        <w:pStyle w:val="Zkladntext20"/>
        <w:shd w:val="clear" w:color="auto" w:fill="auto"/>
        <w:tabs>
          <w:tab w:val="left" w:pos="464"/>
        </w:tabs>
        <w:spacing w:before="0" w:after="0" w:line="317" w:lineRule="exact"/>
        <w:ind w:right="480" w:firstLine="0"/>
        <w:jc w:val="both"/>
      </w:pPr>
      <w:r>
        <w:rPr>
          <w:rStyle w:val="Zkladntext21"/>
        </w:rPr>
        <w:t>Ing. Lucie Schmidová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 w:rsidR="00572146">
        <w:rPr>
          <w:rStyle w:val="Zkladntext21"/>
        </w:rPr>
        <w:tab/>
      </w:r>
      <w:r w:rsidR="00572146">
        <w:rPr>
          <w:rStyle w:val="Zkladntext21"/>
        </w:rPr>
        <w:tab/>
      </w:r>
      <w:r w:rsidR="00572146">
        <w:rPr>
          <w:rStyle w:val="Zkladntext21"/>
        </w:rPr>
        <w:tab/>
      </w:r>
      <w:r>
        <w:rPr>
          <w:rStyle w:val="Zkladntext21"/>
        </w:rPr>
        <w:t xml:space="preserve">prof. Petr </w:t>
      </w:r>
      <w:proofErr w:type="spellStart"/>
      <w:r>
        <w:rPr>
          <w:rStyle w:val="Zkladntext21"/>
        </w:rPr>
        <w:t>Lenfeld</w:t>
      </w:r>
      <w:proofErr w:type="spellEnd"/>
      <w:r>
        <w:rPr>
          <w:rStyle w:val="Zkladntext21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</w:tblGrid>
      <w:tr w:rsidR="004A6E11" w:rsidTr="00572146">
        <w:trPr>
          <w:trHeight w:val="24"/>
          <w:jc w:val="center"/>
        </w:trPr>
        <w:tc>
          <w:tcPr>
            <w:tcW w:w="39" w:type="dxa"/>
            <w:shd w:val="clear" w:color="auto" w:fill="FFFFFF"/>
            <w:vAlign w:val="bottom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tabs>
                <w:tab w:val="left" w:leader="dot" w:pos="634"/>
                <w:tab w:val="left" w:leader="dot" w:pos="2659"/>
              </w:tabs>
              <w:spacing w:before="0" w:after="0" w:line="700" w:lineRule="exact"/>
              <w:ind w:firstLine="0"/>
              <w:jc w:val="both"/>
            </w:pPr>
            <w:bookmarkStart w:id="8" w:name="_GoBack"/>
          </w:p>
        </w:tc>
        <w:tc>
          <w:tcPr>
            <w:tcW w:w="39" w:type="dxa"/>
            <w:shd w:val="clear" w:color="auto" w:fill="FFFFFF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</w:tr>
      <w:bookmarkEnd w:id="8"/>
      <w:tr w:rsidR="004A6E11" w:rsidTr="00572146">
        <w:trPr>
          <w:jc w:val="center"/>
        </w:trPr>
        <w:tc>
          <w:tcPr>
            <w:tcW w:w="39" w:type="dxa"/>
            <w:shd w:val="clear" w:color="auto" w:fill="FFFFFF"/>
            <w:vAlign w:val="center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spacing w:before="0" w:after="0" w:line="302" w:lineRule="exact"/>
              <w:ind w:left="620" w:firstLine="600"/>
              <w:jc w:val="left"/>
            </w:pPr>
          </w:p>
        </w:tc>
        <w:tc>
          <w:tcPr>
            <w:tcW w:w="39" w:type="dxa"/>
            <w:shd w:val="clear" w:color="auto" w:fill="FFFFFF"/>
            <w:vAlign w:val="center"/>
          </w:tcPr>
          <w:p w:rsidR="004A6E11" w:rsidRDefault="004A6E11" w:rsidP="00572146">
            <w:pPr>
              <w:pStyle w:val="Zkladntext20"/>
              <w:framePr w:w="10205" w:h="68" w:hRule="exact" w:wrap="notBeside" w:vAnchor="text" w:hAnchor="text" w:xAlign="center" w:y="1"/>
              <w:shd w:val="clear" w:color="auto" w:fill="auto"/>
              <w:tabs>
                <w:tab w:val="left" w:leader="dot" w:pos="3475"/>
              </w:tabs>
              <w:spacing w:before="0" w:after="0" w:line="302" w:lineRule="exact"/>
              <w:ind w:left="1320" w:firstLine="600"/>
              <w:jc w:val="left"/>
            </w:pPr>
          </w:p>
        </w:tc>
      </w:tr>
    </w:tbl>
    <w:p w:rsidR="004A6E11" w:rsidRDefault="004A6E11" w:rsidP="00572146">
      <w:pPr>
        <w:framePr w:w="10205" w:h="68" w:hRule="exact" w:wrap="notBeside" w:vAnchor="text" w:hAnchor="text" w:xAlign="center" w:y="1"/>
        <w:rPr>
          <w:sz w:val="2"/>
          <w:szCs w:val="2"/>
        </w:rPr>
      </w:pPr>
    </w:p>
    <w:p w:rsidR="00572146" w:rsidRDefault="00572146" w:rsidP="00572146">
      <w:pPr>
        <w:pStyle w:val="Zkladntext20"/>
        <w:shd w:val="clear" w:color="auto" w:fill="auto"/>
        <w:tabs>
          <w:tab w:val="left" w:pos="464"/>
        </w:tabs>
        <w:spacing w:before="0" w:after="0" w:line="317" w:lineRule="exact"/>
        <w:ind w:right="480" w:firstLine="0"/>
        <w:jc w:val="both"/>
      </w:pPr>
      <w:r>
        <w:rPr>
          <w:rStyle w:val="Zkladntext21"/>
        </w:rPr>
        <w:t xml:space="preserve">V Liberci dne </w:t>
      </w:r>
      <w:r w:rsidR="00E81681">
        <w:rPr>
          <w:rStyle w:val="Zkladntext21"/>
        </w:rPr>
        <w:t>1</w:t>
      </w:r>
      <w:r w:rsidR="00067E9F">
        <w:rPr>
          <w:rStyle w:val="Zkladntext21"/>
        </w:rPr>
        <w:t>4. 2. 2020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  <w:t>V Liberci dne</w:t>
      </w:r>
      <w:r>
        <w:rPr>
          <w:rStyle w:val="Zkladntext21"/>
        </w:rPr>
        <w:tab/>
      </w:r>
      <w:r w:rsidR="00E81681">
        <w:rPr>
          <w:rStyle w:val="Zkladntext21"/>
        </w:rPr>
        <w:t>1</w:t>
      </w:r>
      <w:r w:rsidR="00067E9F">
        <w:rPr>
          <w:rStyle w:val="Zkladntext21"/>
        </w:rPr>
        <w:t>4. 2. 2020</w:t>
      </w:r>
    </w:p>
    <w:p w:rsidR="004A6E11" w:rsidRDefault="004A6E11">
      <w:pPr>
        <w:rPr>
          <w:sz w:val="2"/>
          <w:szCs w:val="2"/>
        </w:rPr>
      </w:pPr>
    </w:p>
    <w:sectPr w:rsidR="004A6E11" w:rsidSect="00D82FBF">
      <w:footerReference w:type="default" r:id="rId8"/>
      <w:pgSz w:w="11900" w:h="16840"/>
      <w:pgMar w:top="1418" w:right="800" w:bottom="625" w:left="89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A6" w:rsidRDefault="009567A6">
      <w:r>
        <w:separator/>
      </w:r>
    </w:p>
  </w:endnote>
  <w:endnote w:type="continuationSeparator" w:id="0">
    <w:p w:rsidR="009567A6" w:rsidRDefault="0095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11" w:rsidRDefault="005C3D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C3A6DCF" wp14:editId="68938719">
              <wp:simplePos x="0" y="0"/>
              <wp:positionH relativeFrom="page">
                <wp:posOffset>654050</wp:posOffset>
              </wp:positionH>
              <wp:positionV relativeFrom="page">
                <wp:posOffset>10334625</wp:posOffset>
              </wp:positionV>
              <wp:extent cx="2719070" cy="88265"/>
              <wp:effectExtent l="0" t="0" r="254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E11" w:rsidRDefault="000B1B10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5ptKurzva"/>
                            </w:rPr>
                            <w:t xml:space="preserve">tel </w:t>
                          </w:r>
                          <w:r>
                            <w:rPr>
                              <w:rStyle w:val="ZhlavneboZpat5ptKurzva0"/>
                            </w:rPr>
                            <w:t>1420</w:t>
                          </w:r>
                          <w:r>
                            <w:rPr>
                              <w:rStyle w:val="ZhlavneboZpatArial4ptKurzva"/>
                            </w:rPr>
                            <w:t xml:space="preserve"> </w:t>
                          </w:r>
                          <w:r>
                            <w:rPr>
                              <w:rStyle w:val="ZhlavneboZpat5ptKurzva0"/>
                            </w:rPr>
                            <w:t>485</w:t>
                          </w:r>
                          <w:r>
                            <w:rPr>
                              <w:rStyle w:val="ZhlavneboZpatArial4ptKurzva"/>
                            </w:rPr>
                            <w:t xml:space="preserve"> </w:t>
                          </w:r>
                          <w:r>
                            <w:rPr>
                              <w:rStyle w:val="ZhlavneboZpat5ptKurzva0"/>
                            </w:rPr>
                            <w:t>351</w:t>
                          </w:r>
                          <w:r>
                            <w:rPr>
                              <w:rStyle w:val="ZhlavneboZpatArial4ptKurzva"/>
                            </w:rPr>
                            <w:t xml:space="preserve"> </w:t>
                          </w:r>
                          <w:r>
                            <w:rPr>
                              <w:rStyle w:val="ZhlavneboZpat5ptKurzva0"/>
                            </w:rPr>
                            <w:t>111</w:t>
                          </w:r>
                          <w:r>
                            <w:rPr>
                              <w:rStyle w:val="ZhlavneboZpatArial5pt"/>
                            </w:rPr>
                            <w:t xml:space="preserve"> | </w:t>
                          </w:r>
                          <w:r>
                            <w:rPr>
                              <w:rStyle w:val="ZhlavneboZpat6ptKurzva"/>
                            </w:rPr>
                            <w:t xml:space="preserve">/měno </w:t>
                          </w:r>
                          <w:proofErr w:type="spellStart"/>
                          <w:r>
                            <w:rPr>
                              <w:rStyle w:val="ZhlavneboZpat5ptKurzva"/>
                            </w:rPr>
                            <w:t>priímeniQtul</w:t>
                          </w:r>
                          <w:proofErr w:type="spellEnd"/>
                          <w:r>
                            <w:rPr>
                              <w:rStyle w:val="ZhlavneboZpat5pt0"/>
                            </w:rPr>
                            <w:t xml:space="preserve"> </w:t>
                          </w:r>
                          <w:r>
                            <w:rPr>
                              <w:rStyle w:val="ZhlavneboZpatArial5pt"/>
                            </w:rPr>
                            <w:t xml:space="preserve">c/1 </w:t>
                          </w:r>
                          <w:r>
                            <w:rPr>
                              <w:rStyle w:val="ZhlavneboZpat6ptKurzva"/>
                            </w:rPr>
                            <w:t xml:space="preserve">mm </w:t>
                          </w:r>
                          <w:r>
                            <w:rPr>
                              <w:rStyle w:val="ZhlavneboZpat5ptKurzva"/>
                            </w:rPr>
                            <w:t xml:space="preserve">tul c: </w:t>
                          </w:r>
                          <w:r>
                            <w:rPr>
                              <w:rStyle w:val="ZhlavneboZpatArial4ptKurzva"/>
                            </w:rPr>
                            <w:t xml:space="preserve">\ </w:t>
                          </w:r>
                          <w:r>
                            <w:rPr>
                              <w:rStyle w:val="ZhlavneboZpat5ptKurzva"/>
                            </w:rPr>
                            <w:t>IČ</w:t>
                          </w:r>
                          <w:r>
                            <w:rPr>
                              <w:rStyle w:val="ZhlavneboZpat5pt0"/>
                            </w:rPr>
                            <w:t xml:space="preserve"> </w:t>
                          </w:r>
                          <w:r>
                            <w:rPr>
                              <w:rStyle w:val="ZhlavneboZpatArial5pt"/>
                            </w:rPr>
                            <w:t xml:space="preserve">467 47 8851 </w:t>
                          </w:r>
                          <w:r>
                            <w:rPr>
                              <w:rStyle w:val="ZhlavneboZpat5ptKurzva"/>
                            </w:rPr>
                            <w:t>DIČ:</w:t>
                          </w:r>
                          <w:r>
                            <w:rPr>
                              <w:rStyle w:val="ZhlavneboZpat5pt0"/>
                            </w:rPr>
                            <w:t xml:space="preserve"> </w:t>
                          </w:r>
                          <w:r>
                            <w:rPr>
                              <w:rStyle w:val="ZhlavneboZpatArial5pt"/>
                            </w:rPr>
                            <w:t>CZ 467 47 885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.5pt;margin-top:813.75pt;width:214.1pt;height:6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KFqg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" filled="f" stroked="f">
              <v:textbox style="mso-fit-shape-to-text:t" inset="0,0,0,0">
                <w:txbxContent>
                  <w:p w:rsidR="004A6E11" w:rsidRDefault="000B1B10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5ptKurzva"/>
                      </w:rPr>
                      <w:t xml:space="preserve">tel </w:t>
                    </w:r>
                    <w:r>
                      <w:rPr>
                        <w:rStyle w:val="ZhlavneboZpat5ptKurzva0"/>
                      </w:rPr>
                      <w:t>1420</w:t>
                    </w:r>
                    <w:r>
                      <w:rPr>
                        <w:rStyle w:val="ZhlavneboZpatArial4ptKurzva"/>
                      </w:rPr>
                      <w:t xml:space="preserve"> </w:t>
                    </w:r>
                    <w:r>
                      <w:rPr>
                        <w:rStyle w:val="ZhlavneboZpat5ptKurzva0"/>
                      </w:rPr>
                      <w:t>485</w:t>
                    </w:r>
                    <w:r>
                      <w:rPr>
                        <w:rStyle w:val="ZhlavneboZpatArial4ptKurzva"/>
                      </w:rPr>
                      <w:t xml:space="preserve"> </w:t>
                    </w:r>
                    <w:r>
                      <w:rPr>
                        <w:rStyle w:val="ZhlavneboZpat5ptKurzva0"/>
                      </w:rPr>
                      <w:t>351</w:t>
                    </w:r>
                    <w:r>
                      <w:rPr>
                        <w:rStyle w:val="ZhlavneboZpatArial4ptKurzva"/>
                      </w:rPr>
                      <w:t xml:space="preserve"> </w:t>
                    </w:r>
                    <w:r>
                      <w:rPr>
                        <w:rStyle w:val="ZhlavneboZpat5ptKurzva0"/>
                      </w:rPr>
                      <w:t>111</w:t>
                    </w:r>
                    <w:r>
                      <w:rPr>
                        <w:rStyle w:val="ZhlavneboZpatArial5pt"/>
                      </w:rPr>
                      <w:t xml:space="preserve"> | </w:t>
                    </w:r>
                    <w:r>
                      <w:rPr>
                        <w:rStyle w:val="ZhlavneboZpat6ptKurzva"/>
                      </w:rPr>
                      <w:t xml:space="preserve">/měno </w:t>
                    </w:r>
                    <w:proofErr w:type="spellStart"/>
                    <w:r>
                      <w:rPr>
                        <w:rStyle w:val="ZhlavneboZpat5ptKurzva"/>
                      </w:rPr>
                      <w:t>priímeniQtul</w:t>
                    </w:r>
                    <w:proofErr w:type="spellEnd"/>
                    <w:r>
                      <w:rPr>
                        <w:rStyle w:val="ZhlavneboZpat5pt0"/>
                      </w:rPr>
                      <w:t xml:space="preserve"> </w:t>
                    </w:r>
                    <w:r>
                      <w:rPr>
                        <w:rStyle w:val="ZhlavneboZpatArial5pt"/>
                      </w:rPr>
                      <w:t xml:space="preserve">c/1 </w:t>
                    </w:r>
                    <w:r>
                      <w:rPr>
                        <w:rStyle w:val="ZhlavneboZpat6ptKurzva"/>
                      </w:rPr>
                      <w:t xml:space="preserve">mm </w:t>
                    </w:r>
                    <w:r>
                      <w:rPr>
                        <w:rStyle w:val="ZhlavneboZpat5ptKurzva"/>
                      </w:rPr>
                      <w:t xml:space="preserve">tul c: </w:t>
                    </w:r>
                    <w:r>
                      <w:rPr>
                        <w:rStyle w:val="ZhlavneboZpatArial4ptKurzva"/>
                      </w:rPr>
                      <w:t xml:space="preserve">\ </w:t>
                    </w:r>
                    <w:r>
                      <w:rPr>
                        <w:rStyle w:val="ZhlavneboZpat5ptKurzva"/>
                      </w:rPr>
                      <w:t>IČ</w:t>
                    </w:r>
                    <w:r>
                      <w:rPr>
                        <w:rStyle w:val="ZhlavneboZpat5pt0"/>
                      </w:rPr>
                      <w:t xml:space="preserve"> </w:t>
                    </w:r>
                    <w:r>
                      <w:rPr>
                        <w:rStyle w:val="ZhlavneboZpatArial5pt"/>
                      </w:rPr>
                      <w:t xml:space="preserve">467 47 8851 </w:t>
                    </w:r>
                    <w:r>
                      <w:rPr>
                        <w:rStyle w:val="ZhlavneboZpat5ptKurzva"/>
                      </w:rPr>
                      <w:t>DIČ:</w:t>
                    </w:r>
                    <w:r>
                      <w:rPr>
                        <w:rStyle w:val="ZhlavneboZpat5pt0"/>
                      </w:rPr>
                      <w:t xml:space="preserve"> </w:t>
                    </w:r>
                    <w:r>
                      <w:rPr>
                        <w:rStyle w:val="ZhlavneboZpatArial5pt"/>
                      </w:rPr>
                      <w:t>CZ 467 47 885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A6" w:rsidRDefault="009567A6"/>
  </w:footnote>
  <w:footnote w:type="continuationSeparator" w:id="0">
    <w:p w:rsidR="009567A6" w:rsidRDefault="009567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ABC"/>
    <w:multiLevelType w:val="multilevel"/>
    <w:tmpl w:val="6A3E50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E50E0"/>
    <w:multiLevelType w:val="multilevel"/>
    <w:tmpl w:val="B7D4DE3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531F3B"/>
    <w:multiLevelType w:val="multilevel"/>
    <w:tmpl w:val="A99EAD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F85AAA"/>
    <w:multiLevelType w:val="multilevel"/>
    <w:tmpl w:val="DB9A59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11"/>
    <w:rsid w:val="00067E9F"/>
    <w:rsid w:val="000B1B10"/>
    <w:rsid w:val="001C5091"/>
    <w:rsid w:val="004A6E11"/>
    <w:rsid w:val="00572146"/>
    <w:rsid w:val="005C3DB2"/>
    <w:rsid w:val="009567A6"/>
    <w:rsid w:val="00AD7E47"/>
    <w:rsid w:val="00B042A1"/>
    <w:rsid w:val="00B127FC"/>
    <w:rsid w:val="00D82FBF"/>
    <w:rsid w:val="00E8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Tahoma9pt">
    <w:name w:val="Záhlaví nebo Zápatí + Tahoma;9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Tahoma5ptKurzva">
    <w:name w:val="Záhlaví nebo Zápatí + Tahoma;5 pt;Kurzíva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">
    <w:name w:val="Záhlaví nebo Zápatí + 5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Tahoma55pt">
    <w:name w:val="Záhlaví nebo Zápatí + Tahoma;5;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5ptKurzva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Kurzva0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4ptKurzva">
    <w:name w:val="Záhlaví nebo Zápatí + Arial;4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Arial5pt">
    <w:name w:val="Záhlaví nebo Zápatí + Arial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6ptKurzva">
    <w:name w:val="Záhlaví nebo Zápatí + 6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5pt0">
    <w:name w:val="Záhlaví nebo Zápatí + 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35ptKurzvadkovn-7pt">
    <w:name w:val="Základní text (2) + 35 pt;Kurzíva;Řádkování -7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4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11pt">
    <w:name w:val="Základní text (5) + 11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6Tahoma10pt">
    <w:name w:val="Základní text (6) + Tahoma;10 pt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orbel15pt">
    <w:name w:val="Základní text (6) + Corbel;15 pt"/>
    <w:basedOn w:val="Zkladntext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48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52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ind w:hanging="48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5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9180" w:line="259" w:lineRule="exact"/>
      <w:jc w:val="center"/>
    </w:pPr>
    <w:rPr>
      <w:rFonts w:ascii="Trebuchet MS" w:eastAsia="Trebuchet MS" w:hAnsi="Trebuchet MS" w:cs="Trebuchet MS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2A1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2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Tahoma9pt">
    <w:name w:val="Záhlaví nebo Zápatí + Tahoma;9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hlavneboZpatTahoma5ptKurzva">
    <w:name w:val="Záhlaví nebo Zápatí + Tahoma;5 pt;Kurzíva"/>
    <w:basedOn w:val="ZhlavneboZpa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">
    <w:name w:val="Záhlaví nebo Zápatí + 5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Tahoma55pt">
    <w:name w:val="Záhlaví nebo Zápatí + Tahoma;5;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5ptKurzva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5ptKurzva0">
    <w:name w:val="Záhlaví nebo Zápatí + 5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4ptKurzva">
    <w:name w:val="Záhlaví nebo Zápatí + Arial;4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Arial5pt">
    <w:name w:val="Záhlaví nebo Zápatí + Arial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6ptKurzva">
    <w:name w:val="Záhlaví nebo Zápatí + 6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5pt0">
    <w:name w:val="Záhlaví nebo Zápatí + 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35ptKurzvadkovn-7pt">
    <w:name w:val="Základní text (2) + 35 pt;Kurzíva;Řádkování -7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4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11pt">
    <w:name w:val="Základní text (5) + 11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6Tahoma10pt">
    <w:name w:val="Základní text (6) + Tahoma;10 pt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orbel15pt">
    <w:name w:val="Základní text (6) + Corbel;15 pt"/>
    <w:basedOn w:val="Zkladntext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48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6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52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ind w:hanging="48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5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9180" w:line="259" w:lineRule="exact"/>
      <w:jc w:val="center"/>
    </w:pPr>
    <w:rPr>
      <w:rFonts w:ascii="Trebuchet MS" w:eastAsia="Trebuchet MS" w:hAnsi="Trebuchet MS" w:cs="Trebuchet MS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2A1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B04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2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3</cp:revision>
  <dcterms:created xsi:type="dcterms:W3CDTF">2020-02-18T13:22:00Z</dcterms:created>
  <dcterms:modified xsi:type="dcterms:W3CDTF">2020-02-18T13:29:00Z</dcterms:modified>
</cp:coreProperties>
</file>