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96" w:rsidRPr="005C5382" w:rsidRDefault="00C72C96" w:rsidP="005C5382">
      <w:pPr>
        <w:pStyle w:val="JVS1"/>
        <w:spacing w:after="240" w:line="276" w:lineRule="auto"/>
        <w:jc w:val="center"/>
        <w:rPr>
          <w:rFonts w:ascii="Verdana" w:hAnsi="Verdana" w:cs="Tahoma"/>
          <w:caps/>
          <w:spacing w:val="20"/>
          <w:szCs w:val="20"/>
        </w:rPr>
      </w:pPr>
      <w:r w:rsidRPr="005C5382">
        <w:rPr>
          <w:rFonts w:ascii="Verdana" w:hAnsi="Verdana" w:cs="Tahoma"/>
          <w:caps/>
          <w:spacing w:val="20"/>
          <w:szCs w:val="20"/>
        </w:rPr>
        <w:t>RÁMCOVÁ Kupní smlouvA</w:t>
      </w:r>
    </w:p>
    <w:p w:rsidR="00370ECD" w:rsidRPr="005C5382" w:rsidRDefault="00370ECD" w:rsidP="005C5382">
      <w:pPr>
        <w:jc w:val="center"/>
        <w:rPr>
          <w:rFonts w:ascii="Verdana" w:hAnsi="Verdana"/>
          <w:sz w:val="20"/>
          <w:szCs w:val="20"/>
        </w:rPr>
      </w:pPr>
      <w:r w:rsidRPr="005C5382">
        <w:rPr>
          <w:rFonts w:ascii="Verdana" w:hAnsi="Verdana"/>
          <w:sz w:val="20"/>
          <w:szCs w:val="20"/>
        </w:rPr>
        <w:t>Uzavřená podle úst. § 2085 a násl</w:t>
      </w:r>
      <w:r w:rsidR="005C5382" w:rsidRPr="005C5382">
        <w:rPr>
          <w:rFonts w:ascii="Verdana" w:hAnsi="Verdana"/>
          <w:sz w:val="20"/>
          <w:szCs w:val="20"/>
        </w:rPr>
        <w:t>.</w:t>
      </w:r>
      <w:r w:rsidRPr="005C5382">
        <w:rPr>
          <w:rFonts w:ascii="Verdana" w:hAnsi="Verdana"/>
          <w:sz w:val="20"/>
          <w:szCs w:val="20"/>
        </w:rPr>
        <w:t xml:space="preserve"> Občanského zákoníku</w:t>
      </w:r>
    </w:p>
    <w:p w:rsidR="00370ECD" w:rsidRPr="005C5382" w:rsidRDefault="00370ECD" w:rsidP="005C5382">
      <w:pPr>
        <w:pStyle w:val="JVS1"/>
        <w:spacing w:after="240" w:line="276" w:lineRule="auto"/>
        <w:jc w:val="both"/>
        <w:rPr>
          <w:rFonts w:ascii="Verdana" w:hAnsi="Verdana" w:cs="Tahoma"/>
          <w:caps/>
          <w:spacing w:val="20"/>
          <w:sz w:val="20"/>
          <w:szCs w:val="20"/>
        </w:rPr>
      </w:pPr>
    </w:p>
    <w:p w:rsidR="00C72C96" w:rsidRPr="005C5382" w:rsidRDefault="00C72C96" w:rsidP="005C5382">
      <w:pPr>
        <w:pStyle w:val="Nadpis1"/>
        <w:rPr>
          <w:szCs w:val="20"/>
        </w:rPr>
      </w:pPr>
      <w:r w:rsidRPr="005C5382">
        <w:rPr>
          <w:szCs w:val="20"/>
        </w:rPr>
        <w:t>čl. I</w:t>
      </w:r>
    </w:p>
    <w:p w:rsidR="00C72C96" w:rsidRPr="005C5382" w:rsidRDefault="00C72C96" w:rsidP="005C5382">
      <w:pPr>
        <w:pStyle w:val="JVS2"/>
        <w:spacing w:after="240" w:line="276" w:lineRule="auto"/>
        <w:jc w:val="center"/>
        <w:rPr>
          <w:rFonts w:ascii="Verdana" w:hAnsi="Verdana" w:cs="Tahoma"/>
          <w:sz w:val="20"/>
          <w:szCs w:val="20"/>
        </w:rPr>
      </w:pPr>
      <w:r w:rsidRPr="005C5382">
        <w:rPr>
          <w:rFonts w:ascii="Verdana" w:hAnsi="Verdana" w:cs="Tahoma"/>
          <w:sz w:val="20"/>
          <w:szCs w:val="20"/>
        </w:rPr>
        <w:t>Smluvní strany</w:t>
      </w:r>
    </w:p>
    <w:p w:rsidR="00C72C96" w:rsidRPr="005C5382" w:rsidRDefault="00C72C96" w:rsidP="005C5382">
      <w:pPr>
        <w:pStyle w:val="Nadpis1"/>
        <w:keepNext w:val="0"/>
        <w:numPr>
          <w:ilvl w:val="0"/>
          <w:numId w:val="0"/>
        </w:numPr>
        <w:tabs>
          <w:tab w:val="left" w:pos="1843"/>
        </w:tabs>
        <w:spacing w:before="0" w:after="240" w:line="276" w:lineRule="auto"/>
        <w:jc w:val="both"/>
        <w:rPr>
          <w:rFonts w:cs="Tahoma"/>
          <w:szCs w:val="20"/>
        </w:rPr>
      </w:pPr>
      <w:r w:rsidRPr="005C5382">
        <w:rPr>
          <w:rFonts w:cs="Tahoma"/>
          <w:szCs w:val="20"/>
        </w:rPr>
        <w:t>1. Sdružené zdravotnické zařízení Krnov, příspěvková organizace</w:t>
      </w:r>
    </w:p>
    <w:p w:rsidR="00C72C96" w:rsidRPr="005C5382" w:rsidRDefault="00C72C96" w:rsidP="005C5382">
      <w:pPr>
        <w:autoSpaceDE w:val="0"/>
        <w:autoSpaceDN w:val="0"/>
        <w:adjustRightInd w:val="0"/>
        <w:spacing w:line="276" w:lineRule="auto"/>
        <w:jc w:val="both"/>
        <w:rPr>
          <w:rFonts w:ascii="Verdana" w:hAnsi="Verdana" w:cs="Tahoma"/>
          <w:sz w:val="20"/>
          <w:szCs w:val="20"/>
        </w:rPr>
      </w:pPr>
      <w:r w:rsidRPr="005C5382">
        <w:rPr>
          <w:rFonts w:ascii="Verdana" w:hAnsi="Verdana" w:cs="Tahoma"/>
          <w:sz w:val="20"/>
          <w:szCs w:val="20"/>
        </w:rPr>
        <w:t>se sídlem:</w:t>
      </w:r>
      <w:r w:rsidRPr="005C5382">
        <w:rPr>
          <w:rFonts w:ascii="Verdana" w:hAnsi="Verdana" w:cs="Tahoma"/>
          <w:sz w:val="20"/>
          <w:szCs w:val="20"/>
        </w:rPr>
        <w:tab/>
      </w:r>
      <w:r w:rsidRPr="005C5382">
        <w:rPr>
          <w:rFonts w:ascii="Verdana" w:hAnsi="Verdana" w:cs="Tahoma"/>
          <w:sz w:val="20"/>
          <w:szCs w:val="20"/>
        </w:rPr>
        <w:tab/>
        <w:t>I.P. Pavlova 552/9, Pod Bezručovým vrchem, 794 01 Krnov</w:t>
      </w:r>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zastoupen:</w:t>
      </w:r>
      <w:r w:rsidRPr="005C5382">
        <w:rPr>
          <w:rFonts w:ascii="Verdana" w:hAnsi="Verdana" w:cs="Tahoma"/>
          <w:sz w:val="20"/>
          <w:szCs w:val="20"/>
        </w:rPr>
        <w:tab/>
      </w:r>
      <w:r w:rsidRPr="005C5382">
        <w:rPr>
          <w:rFonts w:ascii="Verdana" w:hAnsi="Verdana" w:cs="Tahoma"/>
          <w:sz w:val="20"/>
          <w:szCs w:val="20"/>
        </w:rPr>
        <w:tab/>
        <w:t>MUDr. Ladislavem Václavcem, MBA, ředitelem</w:t>
      </w:r>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 xml:space="preserve">IČ: </w:t>
      </w:r>
      <w:r w:rsidRPr="005C5382">
        <w:rPr>
          <w:rFonts w:ascii="Verdana" w:hAnsi="Verdana" w:cs="Tahoma"/>
          <w:sz w:val="20"/>
          <w:szCs w:val="20"/>
        </w:rPr>
        <w:tab/>
      </w:r>
      <w:r w:rsidRPr="005C5382">
        <w:rPr>
          <w:rFonts w:ascii="Verdana" w:hAnsi="Verdana" w:cs="Tahoma"/>
          <w:sz w:val="20"/>
          <w:szCs w:val="20"/>
        </w:rPr>
        <w:tab/>
      </w:r>
      <w:r w:rsidRPr="005C5382">
        <w:rPr>
          <w:rFonts w:ascii="Verdana" w:hAnsi="Verdana" w:cs="Tahoma"/>
          <w:sz w:val="20"/>
          <w:szCs w:val="20"/>
        </w:rPr>
        <w:tab/>
        <w:t>00844641</w:t>
      </w:r>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DIČ:</w:t>
      </w:r>
      <w:r w:rsidRPr="005C5382">
        <w:rPr>
          <w:rFonts w:ascii="Verdana" w:hAnsi="Verdana" w:cs="Tahoma"/>
          <w:sz w:val="20"/>
          <w:szCs w:val="20"/>
        </w:rPr>
        <w:tab/>
      </w:r>
      <w:r w:rsidRPr="005C5382">
        <w:rPr>
          <w:rFonts w:ascii="Verdana" w:hAnsi="Verdana" w:cs="Tahoma"/>
          <w:sz w:val="20"/>
          <w:szCs w:val="20"/>
        </w:rPr>
        <w:tab/>
      </w:r>
      <w:r w:rsidRPr="005C5382">
        <w:rPr>
          <w:rFonts w:ascii="Verdana" w:hAnsi="Verdana" w:cs="Tahoma"/>
          <w:sz w:val="20"/>
          <w:szCs w:val="20"/>
        </w:rPr>
        <w:tab/>
        <w:t>CZ00844641</w:t>
      </w:r>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bankovní spojení:</w:t>
      </w:r>
      <w:r w:rsidRPr="005C5382">
        <w:rPr>
          <w:rFonts w:ascii="Verdana" w:hAnsi="Verdana" w:cs="Tahoma"/>
          <w:sz w:val="20"/>
          <w:szCs w:val="20"/>
        </w:rPr>
        <w:tab/>
        <w:t>Česká spořitelna, a.s.</w:t>
      </w:r>
    </w:p>
    <w:p w:rsidR="00C72C96" w:rsidRPr="005C5382" w:rsidRDefault="00ED43C7" w:rsidP="005C5382">
      <w:pPr>
        <w:autoSpaceDE w:val="0"/>
        <w:autoSpaceDN w:val="0"/>
        <w:adjustRightInd w:val="0"/>
        <w:spacing w:line="276" w:lineRule="auto"/>
        <w:ind w:right="221"/>
        <w:jc w:val="both"/>
        <w:rPr>
          <w:rFonts w:ascii="Verdana" w:hAnsi="Verdana" w:cs="Tahoma"/>
          <w:sz w:val="20"/>
          <w:szCs w:val="20"/>
        </w:rPr>
      </w:pPr>
      <w:r>
        <w:rPr>
          <w:rFonts w:ascii="Verdana" w:hAnsi="Verdana" w:cs="Tahoma"/>
          <w:sz w:val="20"/>
          <w:szCs w:val="20"/>
        </w:rPr>
        <w:t>číslo účtu:</w:t>
      </w:r>
      <w:r>
        <w:rPr>
          <w:rFonts w:ascii="Verdana" w:hAnsi="Verdana" w:cs="Tahoma"/>
          <w:sz w:val="20"/>
          <w:szCs w:val="20"/>
        </w:rPr>
        <w:tab/>
      </w:r>
      <w:r>
        <w:rPr>
          <w:rFonts w:ascii="Verdana" w:hAnsi="Verdana" w:cs="Tahoma"/>
          <w:sz w:val="20"/>
          <w:szCs w:val="20"/>
        </w:rPr>
        <w:tab/>
      </w:r>
      <w:proofErr w:type="spellStart"/>
      <w:r>
        <w:rPr>
          <w:rFonts w:ascii="Verdana" w:hAnsi="Verdana" w:cs="Tahoma"/>
          <w:sz w:val="20"/>
          <w:szCs w:val="20"/>
        </w:rPr>
        <w:t>xxxxxxx</w:t>
      </w:r>
      <w:proofErr w:type="spellEnd"/>
      <w:r>
        <w:rPr>
          <w:rFonts w:ascii="Verdana" w:hAnsi="Verdana" w:cs="Tahoma"/>
          <w:sz w:val="20"/>
          <w:szCs w:val="20"/>
        </w:rPr>
        <w:t>/</w:t>
      </w:r>
      <w:proofErr w:type="spellStart"/>
      <w:r>
        <w:rPr>
          <w:rFonts w:ascii="Verdana" w:hAnsi="Verdana" w:cs="Tahoma"/>
          <w:sz w:val="20"/>
          <w:szCs w:val="20"/>
        </w:rPr>
        <w:t>xxxx</w:t>
      </w:r>
      <w:proofErr w:type="spellEnd"/>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zapsaná v OR vedeném KS v Ostravě, oddíl Pr, vložka 876</w:t>
      </w:r>
    </w:p>
    <w:p w:rsidR="00C72C96" w:rsidRPr="005C5382" w:rsidRDefault="00C72C96" w:rsidP="005C5382">
      <w:pPr>
        <w:pStyle w:val="JVS2"/>
        <w:tabs>
          <w:tab w:val="clear" w:pos="1440"/>
          <w:tab w:val="left" w:pos="2268"/>
        </w:tabs>
        <w:spacing w:before="120" w:line="276" w:lineRule="auto"/>
        <w:jc w:val="both"/>
        <w:rPr>
          <w:rFonts w:ascii="Verdana" w:hAnsi="Verdana" w:cs="Tahoma"/>
          <w:i/>
          <w:sz w:val="20"/>
          <w:szCs w:val="20"/>
        </w:rPr>
      </w:pPr>
      <w:r w:rsidRPr="005C5382">
        <w:rPr>
          <w:rFonts w:ascii="Verdana" w:hAnsi="Verdana" w:cs="Tahoma"/>
          <w:i/>
          <w:sz w:val="20"/>
          <w:szCs w:val="20"/>
        </w:rPr>
        <w:t xml:space="preserve">dále jen „kupující“ </w:t>
      </w:r>
    </w:p>
    <w:p w:rsidR="00C72C96" w:rsidRPr="005C5382" w:rsidRDefault="00C72C96" w:rsidP="005C5382">
      <w:pPr>
        <w:spacing w:after="240" w:line="276" w:lineRule="auto"/>
        <w:jc w:val="both"/>
        <w:rPr>
          <w:rFonts w:ascii="Verdana" w:hAnsi="Verdana" w:cs="Tahoma"/>
          <w:sz w:val="20"/>
          <w:szCs w:val="20"/>
        </w:rPr>
      </w:pPr>
    </w:p>
    <w:p w:rsidR="00C72C96" w:rsidRPr="00ED43C7" w:rsidRDefault="00ED43C7" w:rsidP="005C5382">
      <w:pPr>
        <w:pStyle w:val="JVS2"/>
        <w:numPr>
          <w:ilvl w:val="0"/>
          <w:numId w:val="15"/>
        </w:numPr>
        <w:tabs>
          <w:tab w:val="clear" w:pos="1440"/>
        </w:tabs>
        <w:spacing w:after="240" w:line="276" w:lineRule="auto"/>
        <w:ind w:left="0" w:firstLine="0"/>
        <w:jc w:val="both"/>
        <w:rPr>
          <w:rFonts w:ascii="Verdana" w:hAnsi="Verdana" w:cs="Tahoma"/>
          <w:sz w:val="20"/>
          <w:szCs w:val="20"/>
        </w:rPr>
      </w:pPr>
      <w:proofErr w:type="spellStart"/>
      <w:r>
        <w:rPr>
          <w:rFonts w:ascii="Verdana" w:hAnsi="Verdana" w:cs="Tahoma"/>
          <w:sz w:val="20"/>
          <w:szCs w:val="20"/>
        </w:rPr>
        <w:t>Ecolab</w:t>
      </w:r>
      <w:proofErr w:type="spellEnd"/>
      <w:r>
        <w:rPr>
          <w:rFonts w:ascii="Verdana" w:hAnsi="Verdana" w:cs="Tahoma"/>
          <w:sz w:val="20"/>
          <w:szCs w:val="20"/>
        </w:rPr>
        <w:t xml:space="preserve"> s.r.o.</w:t>
      </w:r>
    </w:p>
    <w:p w:rsidR="00C72C96" w:rsidRPr="00ED43C7" w:rsidRDefault="00C72C96" w:rsidP="005C5382">
      <w:pPr>
        <w:tabs>
          <w:tab w:val="num" w:pos="0"/>
          <w:tab w:val="left" w:pos="1843"/>
        </w:tabs>
        <w:spacing w:line="276" w:lineRule="auto"/>
        <w:jc w:val="both"/>
        <w:rPr>
          <w:rFonts w:ascii="Verdana" w:hAnsi="Verdana" w:cs="Tahoma"/>
          <w:sz w:val="20"/>
          <w:szCs w:val="20"/>
        </w:rPr>
      </w:pPr>
      <w:r w:rsidRPr="00ED43C7">
        <w:rPr>
          <w:rFonts w:ascii="Verdana" w:hAnsi="Verdana" w:cs="Tahoma"/>
          <w:sz w:val="20"/>
          <w:szCs w:val="20"/>
        </w:rPr>
        <w:t>se sídlem:</w:t>
      </w:r>
      <w:r w:rsidRPr="00ED43C7">
        <w:rPr>
          <w:rFonts w:ascii="Verdana" w:hAnsi="Verdana" w:cs="Tahoma"/>
          <w:sz w:val="20"/>
          <w:szCs w:val="20"/>
        </w:rPr>
        <w:tab/>
      </w:r>
      <w:proofErr w:type="spellStart"/>
      <w:r w:rsidR="00ED43C7">
        <w:rPr>
          <w:rFonts w:ascii="Verdana" w:hAnsi="Verdana" w:cs="Tahoma"/>
          <w:sz w:val="20"/>
          <w:szCs w:val="20"/>
        </w:rPr>
        <w:t>Voctářova</w:t>
      </w:r>
      <w:proofErr w:type="spellEnd"/>
      <w:r w:rsidR="00ED43C7">
        <w:rPr>
          <w:rFonts w:ascii="Verdana" w:hAnsi="Verdana" w:cs="Tahoma"/>
          <w:sz w:val="20"/>
          <w:szCs w:val="20"/>
        </w:rPr>
        <w:t xml:space="preserve"> 2449/5, 180 00 Praha</w:t>
      </w:r>
    </w:p>
    <w:p w:rsidR="00C72C96" w:rsidRPr="00ED43C7" w:rsidRDefault="00C72C96" w:rsidP="005C5382">
      <w:pPr>
        <w:tabs>
          <w:tab w:val="num" w:pos="0"/>
          <w:tab w:val="left" w:pos="1843"/>
        </w:tabs>
        <w:spacing w:line="276" w:lineRule="auto"/>
        <w:jc w:val="both"/>
        <w:rPr>
          <w:rFonts w:ascii="Verdana" w:hAnsi="Verdana" w:cs="Tahoma"/>
          <w:sz w:val="20"/>
          <w:szCs w:val="20"/>
        </w:rPr>
      </w:pPr>
      <w:r w:rsidRPr="00ED43C7">
        <w:rPr>
          <w:rFonts w:ascii="Verdana" w:hAnsi="Verdana" w:cs="Tahoma"/>
          <w:sz w:val="20"/>
          <w:szCs w:val="20"/>
        </w:rPr>
        <w:t>zastoupen:</w:t>
      </w:r>
      <w:r w:rsidRPr="00ED43C7">
        <w:rPr>
          <w:rFonts w:ascii="Verdana" w:hAnsi="Verdana" w:cs="Tahoma"/>
          <w:sz w:val="20"/>
          <w:szCs w:val="20"/>
        </w:rPr>
        <w:tab/>
      </w:r>
      <w:r w:rsidR="00ED43C7">
        <w:rPr>
          <w:rFonts w:ascii="Verdana" w:hAnsi="Verdana" w:cs="Tahoma"/>
          <w:sz w:val="20"/>
          <w:szCs w:val="20"/>
        </w:rPr>
        <w:t xml:space="preserve">Janem Boháčkem, </w:t>
      </w:r>
      <w:proofErr w:type="spellStart"/>
      <w:r w:rsidR="00ED43C7">
        <w:rPr>
          <w:rFonts w:ascii="Verdana" w:hAnsi="Verdana" w:cs="Tahoma"/>
          <w:sz w:val="20"/>
          <w:szCs w:val="20"/>
        </w:rPr>
        <w:t>jednatelelm</w:t>
      </w:r>
      <w:proofErr w:type="spellEnd"/>
    </w:p>
    <w:p w:rsidR="00C72C96" w:rsidRPr="00ED43C7" w:rsidRDefault="00C72C96" w:rsidP="005C5382">
      <w:pPr>
        <w:tabs>
          <w:tab w:val="num" w:pos="0"/>
          <w:tab w:val="left" w:pos="1843"/>
        </w:tabs>
        <w:spacing w:line="276" w:lineRule="auto"/>
        <w:jc w:val="both"/>
        <w:rPr>
          <w:rFonts w:ascii="Verdana" w:hAnsi="Verdana" w:cs="Tahoma"/>
          <w:sz w:val="20"/>
          <w:szCs w:val="20"/>
        </w:rPr>
      </w:pPr>
      <w:r w:rsidRPr="00ED43C7">
        <w:rPr>
          <w:rFonts w:ascii="Verdana" w:hAnsi="Verdana" w:cs="Tahoma"/>
          <w:sz w:val="20"/>
          <w:szCs w:val="20"/>
        </w:rPr>
        <w:t>IČ:</w:t>
      </w:r>
      <w:r w:rsidRPr="00ED43C7">
        <w:rPr>
          <w:rFonts w:ascii="Verdana" w:hAnsi="Verdana" w:cs="Tahoma"/>
          <w:sz w:val="20"/>
          <w:szCs w:val="20"/>
        </w:rPr>
        <w:tab/>
      </w:r>
      <w:r w:rsidR="00ED43C7">
        <w:rPr>
          <w:rFonts w:ascii="Verdana" w:hAnsi="Verdana" w:cs="Tahoma"/>
          <w:sz w:val="20"/>
          <w:szCs w:val="20"/>
        </w:rPr>
        <w:t>46995935</w:t>
      </w:r>
    </w:p>
    <w:p w:rsidR="00C72C96" w:rsidRPr="00ED43C7" w:rsidRDefault="00C72C96" w:rsidP="005C5382">
      <w:pPr>
        <w:tabs>
          <w:tab w:val="num" w:pos="0"/>
          <w:tab w:val="left" w:pos="1843"/>
        </w:tabs>
        <w:spacing w:line="276" w:lineRule="auto"/>
        <w:jc w:val="both"/>
        <w:rPr>
          <w:rFonts w:ascii="Verdana" w:hAnsi="Verdana" w:cs="Tahoma"/>
          <w:sz w:val="20"/>
          <w:szCs w:val="20"/>
        </w:rPr>
      </w:pPr>
      <w:r w:rsidRPr="00ED43C7">
        <w:rPr>
          <w:rFonts w:ascii="Verdana" w:hAnsi="Verdana" w:cs="Tahoma"/>
          <w:sz w:val="20"/>
          <w:szCs w:val="20"/>
        </w:rPr>
        <w:t>DIČ:</w:t>
      </w:r>
      <w:r w:rsidRPr="00ED43C7">
        <w:rPr>
          <w:rFonts w:ascii="Verdana" w:hAnsi="Verdana" w:cs="Tahoma"/>
          <w:sz w:val="20"/>
          <w:szCs w:val="20"/>
        </w:rPr>
        <w:tab/>
      </w:r>
      <w:r w:rsidR="00ED43C7">
        <w:rPr>
          <w:rFonts w:ascii="Verdana" w:hAnsi="Verdana" w:cs="Tahoma"/>
          <w:sz w:val="20"/>
          <w:szCs w:val="20"/>
        </w:rPr>
        <w:t>CZ46995935</w:t>
      </w:r>
    </w:p>
    <w:p w:rsidR="00C72C96" w:rsidRPr="00ED43C7" w:rsidRDefault="00C72C96" w:rsidP="005C5382">
      <w:pPr>
        <w:tabs>
          <w:tab w:val="num" w:pos="0"/>
          <w:tab w:val="left" w:pos="1843"/>
        </w:tabs>
        <w:spacing w:line="276" w:lineRule="auto"/>
        <w:jc w:val="both"/>
        <w:rPr>
          <w:rFonts w:ascii="Verdana" w:hAnsi="Verdana" w:cs="Tahoma"/>
          <w:bCs/>
          <w:iCs/>
          <w:sz w:val="20"/>
          <w:szCs w:val="20"/>
        </w:rPr>
      </w:pPr>
      <w:r w:rsidRPr="00ED43C7">
        <w:rPr>
          <w:rFonts w:ascii="Verdana" w:hAnsi="Verdana" w:cs="Tahoma"/>
          <w:sz w:val="20"/>
          <w:szCs w:val="20"/>
        </w:rPr>
        <w:t>bankovní spojení:</w:t>
      </w:r>
      <w:r w:rsidRPr="00ED43C7">
        <w:rPr>
          <w:rFonts w:ascii="Verdana" w:hAnsi="Verdana" w:cs="Tahoma"/>
          <w:sz w:val="20"/>
          <w:szCs w:val="20"/>
        </w:rPr>
        <w:tab/>
      </w:r>
      <w:r w:rsidR="00ED43C7">
        <w:rPr>
          <w:rFonts w:ascii="Verdana" w:hAnsi="Verdana" w:cs="Tahoma"/>
          <w:sz w:val="20"/>
          <w:szCs w:val="20"/>
        </w:rPr>
        <w:t>KB Brno - město</w:t>
      </w:r>
    </w:p>
    <w:p w:rsidR="00C72C96" w:rsidRPr="00ED43C7" w:rsidRDefault="00C72C96" w:rsidP="005C5382">
      <w:pPr>
        <w:tabs>
          <w:tab w:val="num" w:pos="0"/>
          <w:tab w:val="left" w:pos="1843"/>
        </w:tabs>
        <w:spacing w:line="276" w:lineRule="auto"/>
        <w:jc w:val="both"/>
        <w:rPr>
          <w:rFonts w:ascii="Verdana" w:hAnsi="Verdana" w:cs="Tahoma"/>
          <w:sz w:val="20"/>
          <w:szCs w:val="20"/>
        </w:rPr>
      </w:pPr>
      <w:r w:rsidRPr="00ED43C7">
        <w:rPr>
          <w:rFonts w:ascii="Verdana" w:hAnsi="Verdana" w:cs="Tahoma"/>
          <w:sz w:val="20"/>
          <w:szCs w:val="20"/>
        </w:rPr>
        <w:t>číslo účtu:</w:t>
      </w:r>
      <w:r w:rsidRPr="00ED43C7">
        <w:rPr>
          <w:rFonts w:ascii="Verdana" w:hAnsi="Verdana" w:cs="Tahoma"/>
          <w:sz w:val="20"/>
          <w:szCs w:val="20"/>
        </w:rPr>
        <w:tab/>
      </w:r>
      <w:proofErr w:type="spellStart"/>
      <w:r w:rsidR="00ED43C7">
        <w:rPr>
          <w:rFonts w:ascii="Verdana" w:hAnsi="Verdana" w:cs="Tahoma"/>
          <w:sz w:val="20"/>
          <w:szCs w:val="20"/>
        </w:rPr>
        <w:t>xxxxxxxx</w:t>
      </w:r>
      <w:proofErr w:type="spellEnd"/>
      <w:r w:rsidR="00ED43C7">
        <w:rPr>
          <w:rFonts w:ascii="Verdana" w:hAnsi="Verdana" w:cs="Tahoma"/>
          <w:sz w:val="20"/>
          <w:szCs w:val="20"/>
        </w:rPr>
        <w:t>/</w:t>
      </w:r>
      <w:proofErr w:type="spellStart"/>
      <w:r w:rsidR="00ED43C7">
        <w:rPr>
          <w:rFonts w:ascii="Verdana" w:hAnsi="Verdana" w:cs="Tahoma"/>
          <w:sz w:val="20"/>
          <w:szCs w:val="20"/>
        </w:rPr>
        <w:t>xxxx</w:t>
      </w:r>
      <w:proofErr w:type="spellEnd"/>
    </w:p>
    <w:p w:rsidR="00C72C96" w:rsidRPr="00ED43C7" w:rsidRDefault="00C72C96" w:rsidP="005C5382">
      <w:pPr>
        <w:tabs>
          <w:tab w:val="num" w:pos="0"/>
          <w:tab w:val="left" w:pos="1843"/>
        </w:tabs>
        <w:spacing w:line="276" w:lineRule="auto"/>
        <w:jc w:val="both"/>
        <w:rPr>
          <w:rFonts w:ascii="Verdana" w:hAnsi="Verdana" w:cs="Tahoma"/>
          <w:sz w:val="20"/>
          <w:szCs w:val="20"/>
        </w:rPr>
      </w:pPr>
      <w:r w:rsidRPr="00ED43C7">
        <w:rPr>
          <w:rFonts w:ascii="Verdana" w:hAnsi="Verdana" w:cs="Tahoma"/>
          <w:sz w:val="20"/>
          <w:szCs w:val="20"/>
        </w:rPr>
        <w:t xml:space="preserve">zapsaná v OR </w:t>
      </w:r>
      <w:r w:rsidR="00ED43C7">
        <w:rPr>
          <w:rFonts w:ascii="Verdana" w:hAnsi="Verdana" w:cs="Tahoma"/>
          <w:sz w:val="20"/>
          <w:szCs w:val="20"/>
        </w:rPr>
        <w:t>vedeném Městským soudem v Praze, oddíl C, vložka 300669</w:t>
      </w:r>
    </w:p>
    <w:p w:rsidR="00C72C96" w:rsidRPr="005C5382" w:rsidRDefault="00C72C96" w:rsidP="005C5382">
      <w:pPr>
        <w:pStyle w:val="JVS2"/>
        <w:tabs>
          <w:tab w:val="clear" w:pos="1440"/>
          <w:tab w:val="left" w:pos="2268"/>
        </w:tabs>
        <w:spacing w:before="120" w:line="276" w:lineRule="auto"/>
        <w:jc w:val="both"/>
        <w:rPr>
          <w:rFonts w:ascii="Verdana" w:hAnsi="Verdana" w:cs="Tahoma"/>
          <w:i/>
          <w:sz w:val="20"/>
          <w:szCs w:val="20"/>
        </w:rPr>
      </w:pPr>
      <w:r w:rsidRPr="00ED43C7">
        <w:rPr>
          <w:rFonts w:ascii="Verdana" w:hAnsi="Verdana" w:cs="Tahoma"/>
          <w:i/>
          <w:sz w:val="20"/>
          <w:szCs w:val="20"/>
        </w:rPr>
        <w:t>dále jen „prodávající“</w:t>
      </w:r>
      <w:r w:rsidRPr="005C5382">
        <w:rPr>
          <w:rFonts w:ascii="Verdana" w:hAnsi="Verdana" w:cs="Tahoma"/>
          <w:i/>
          <w:sz w:val="20"/>
          <w:szCs w:val="20"/>
        </w:rPr>
        <w:t xml:space="preserve"> </w:t>
      </w:r>
    </w:p>
    <w:p w:rsidR="00C72C96" w:rsidRPr="005C5382" w:rsidRDefault="00C72C96" w:rsidP="005C5382">
      <w:pPr>
        <w:pStyle w:val="JVS2"/>
        <w:tabs>
          <w:tab w:val="clear" w:pos="1440"/>
          <w:tab w:val="left" w:pos="2268"/>
        </w:tabs>
        <w:spacing w:after="240" w:line="276" w:lineRule="auto"/>
        <w:ind w:left="284"/>
        <w:jc w:val="both"/>
        <w:rPr>
          <w:rFonts w:ascii="Verdana" w:hAnsi="Verdana" w:cs="Tahoma"/>
          <w:b w:val="0"/>
          <w:sz w:val="20"/>
          <w:szCs w:val="20"/>
        </w:rPr>
      </w:pPr>
    </w:p>
    <w:p w:rsidR="00C72C96" w:rsidRPr="005C5382" w:rsidRDefault="00C72C96" w:rsidP="005C5382">
      <w:pPr>
        <w:pStyle w:val="Nadpis1"/>
        <w:rPr>
          <w:szCs w:val="20"/>
        </w:rPr>
      </w:pPr>
      <w:r w:rsidRPr="005C5382">
        <w:rPr>
          <w:szCs w:val="20"/>
        </w:rPr>
        <w:t>čl. II</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Základní ustanovení</w:t>
      </w:r>
    </w:p>
    <w:p w:rsidR="00C72C96" w:rsidRPr="005C5382" w:rsidRDefault="00C72C96" w:rsidP="00202AFF">
      <w:pPr>
        <w:numPr>
          <w:ilvl w:val="0"/>
          <w:numId w:val="13"/>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 xml:space="preserve">Tato kupní smlouva je uzavřena podle </w:t>
      </w:r>
      <w:r w:rsidR="00370ECD" w:rsidRPr="005C5382">
        <w:rPr>
          <w:rFonts w:ascii="Verdana" w:hAnsi="Verdana" w:cs="Tahoma"/>
          <w:sz w:val="20"/>
          <w:szCs w:val="20"/>
        </w:rPr>
        <w:t xml:space="preserve">Uzavřená podle úst. § 2085 a násl   Občanského zákoníku, </w:t>
      </w:r>
      <w:r w:rsidRPr="005C5382">
        <w:rPr>
          <w:rFonts w:ascii="Verdana" w:hAnsi="Verdana" w:cs="Tahoma"/>
          <w:sz w:val="20"/>
          <w:szCs w:val="20"/>
        </w:rPr>
        <w:t xml:space="preserve">zákona č. </w:t>
      </w:r>
      <w:r w:rsidR="00370ECD" w:rsidRPr="005C5382">
        <w:rPr>
          <w:rFonts w:ascii="Verdana" w:hAnsi="Verdana" w:cs="Tahoma"/>
          <w:sz w:val="20"/>
          <w:szCs w:val="20"/>
        </w:rPr>
        <w:t>89/2012</w:t>
      </w:r>
      <w:r w:rsidRPr="005C5382">
        <w:rPr>
          <w:rFonts w:ascii="Verdana" w:hAnsi="Verdana" w:cs="Tahoma"/>
          <w:sz w:val="20"/>
          <w:szCs w:val="20"/>
        </w:rPr>
        <w:t xml:space="preserve"> Sb., ob</w:t>
      </w:r>
      <w:r w:rsidR="00370ECD" w:rsidRPr="005C5382">
        <w:rPr>
          <w:rFonts w:ascii="Verdana" w:hAnsi="Verdana" w:cs="Tahoma"/>
          <w:sz w:val="20"/>
          <w:szCs w:val="20"/>
        </w:rPr>
        <w:t>čanský zákoník</w:t>
      </w:r>
      <w:r w:rsidRPr="005C5382">
        <w:rPr>
          <w:rFonts w:ascii="Verdana" w:hAnsi="Verdana" w:cs="Tahoma"/>
          <w:sz w:val="20"/>
          <w:szCs w:val="20"/>
        </w:rPr>
        <w:t xml:space="preserve"> (dále jen „ob</w:t>
      </w:r>
      <w:r w:rsidR="00370ECD" w:rsidRPr="005C5382">
        <w:rPr>
          <w:rFonts w:ascii="Verdana" w:hAnsi="Verdana" w:cs="Tahoma"/>
          <w:sz w:val="20"/>
          <w:szCs w:val="20"/>
        </w:rPr>
        <w:t>čanský</w:t>
      </w:r>
      <w:r w:rsidRPr="005C5382">
        <w:rPr>
          <w:rFonts w:ascii="Verdana" w:hAnsi="Verdana" w:cs="Tahoma"/>
          <w:sz w:val="20"/>
          <w:szCs w:val="20"/>
        </w:rPr>
        <w:t>“).</w:t>
      </w:r>
    </w:p>
    <w:p w:rsidR="00C72C96" w:rsidRPr="005C5382" w:rsidRDefault="00C72C96" w:rsidP="00202AFF">
      <w:pPr>
        <w:numPr>
          <w:ilvl w:val="0"/>
          <w:numId w:val="13"/>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 xml:space="preserve">Smluvní strany prohlašují, že údaje uvedené v článku I. této smlouvy odpovídají skutečnosti v době uzavření smlouvy. Smluvní strany se zavazují, že změny dotčených údajů oznámí neprodleně písemně druhé smluvní straně. </w:t>
      </w:r>
    </w:p>
    <w:p w:rsidR="00C72C96" w:rsidRPr="005C5382" w:rsidRDefault="00C72C96" w:rsidP="00202AFF">
      <w:pPr>
        <w:numPr>
          <w:ilvl w:val="0"/>
          <w:numId w:val="13"/>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Strany prohlašují, že osoby podepisující tuto smlouvu jsou k tomuto úkonu oprávněny. Prodávající prohlašuje, že je odborně způsobilý k zajištění předmětu smlouvy.</w:t>
      </w:r>
    </w:p>
    <w:p w:rsidR="00C72C96" w:rsidRPr="005C5382" w:rsidRDefault="00C72C96" w:rsidP="00202AFF">
      <w:pPr>
        <w:numPr>
          <w:ilvl w:val="0"/>
          <w:numId w:val="13"/>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 xml:space="preserve">Účelem uzavření smlouvy je zajištění </w:t>
      </w:r>
      <w:r w:rsidRPr="005C5382">
        <w:rPr>
          <w:rFonts w:ascii="Verdana" w:hAnsi="Verdana" w:cs="Tahoma"/>
          <w:b/>
          <w:sz w:val="20"/>
          <w:szCs w:val="20"/>
        </w:rPr>
        <w:t xml:space="preserve">dodávky čistící, dezinfekční a </w:t>
      </w:r>
      <w:r w:rsidR="00052A10">
        <w:rPr>
          <w:rFonts w:ascii="Verdana" w:hAnsi="Verdana" w:cs="Tahoma"/>
          <w:b/>
          <w:sz w:val="20"/>
          <w:szCs w:val="20"/>
        </w:rPr>
        <w:t xml:space="preserve">mycí chemie pro strojní </w:t>
      </w:r>
      <w:r w:rsidRPr="005C5382">
        <w:rPr>
          <w:rFonts w:ascii="Verdana" w:hAnsi="Verdana" w:cs="Tahoma"/>
          <w:b/>
          <w:sz w:val="20"/>
          <w:szCs w:val="20"/>
        </w:rPr>
        <w:t>mytí</w:t>
      </w:r>
      <w:r w:rsidRPr="005C5382">
        <w:rPr>
          <w:rFonts w:ascii="Verdana" w:hAnsi="Verdana" w:cs="Tahoma"/>
          <w:sz w:val="20"/>
          <w:szCs w:val="20"/>
        </w:rPr>
        <w:t xml:space="preserve"> pro kupujícího.</w:t>
      </w:r>
    </w:p>
    <w:p w:rsidR="00C72C96" w:rsidRPr="005C5382" w:rsidRDefault="00C72C96" w:rsidP="00202AFF">
      <w:pPr>
        <w:pStyle w:val="Nadpis1"/>
        <w:spacing w:before="0" w:line="276" w:lineRule="auto"/>
        <w:rPr>
          <w:szCs w:val="20"/>
        </w:rPr>
      </w:pPr>
      <w:r w:rsidRPr="005C5382">
        <w:rPr>
          <w:szCs w:val="20"/>
        </w:rPr>
        <w:lastRenderedPageBreak/>
        <w:t>čl. III</w:t>
      </w:r>
    </w:p>
    <w:p w:rsidR="00C72C96" w:rsidRPr="005C5382" w:rsidRDefault="00C72C96" w:rsidP="00202AFF">
      <w:pPr>
        <w:pStyle w:val="JVS2"/>
        <w:keepNext/>
        <w:tabs>
          <w:tab w:val="clear" w:pos="1440"/>
        </w:tabs>
        <w:spacing w:after="120" w:line="276" w:lineRule="auto"/>
        <w:jc w:val="center"/>
        <w:rPr>
          <w:rFonts w:ascii="Verdana" w:hAnsi="Verdana" w:cs="Tahoma"/>
          <w:sz w:val="20"/>
          <w:szCs w:val="20"/>
        </w:rPr>
      </w:pPr>
      <w:r w:rsidRPr="005C5382">
        <w:rPr>
          <w:rFonts w:ascii="Verdana" w:hAnsi="Verdana" w:cs="Tahoma"/>
          <w:sz w:val="20"/>
          <w:szCs w:val="20"/>
        </w:rPr>
        <w:t>Předmět smlouvy</w:t>
      </w:r>
    </w:p>
    <w:p w:rsidR="00486441" w:rsidRPr="00486441" w:rsidRDefault="00C72C96" w:rsidP="0072561A">
      <w:pPr>
        <w:pStyle w:val="Odstavecseseznamem"/>
        <w:numPr>
          <w:ilvl w:val="0"/>
          <w:numId w:val="16"/>
        </w:numPr>
        <w:spacing w:after="120" w:line="276" w:lineRule="auto"/>
        <w:ind w:left="284" w:hanging="284"/>
        <w:contextualSpacing w:val="0"/>
        <w:jc w:val="both"/>
        <w:rPr>
          <w:rFonts w:ascii="Verdana" w:hAnsi="Verdana" w:cs="Tahoma"/>
          <w:sz w:val="20"/>
          <w:szCs w:val="20"/>
        </w:rPr>
      </w:pPr>
      <w:r w:rsidRPr="005C5382">
        <w:rPr>
          <w:rFonts w:ascii="Verdana" w:hAnsi="Verdana" w:cs="Tahoma"/>
          <w:sz w:val="20"/>
          <w:szCs w:val="20"/>
        </w:rPr>
        <w:t xml:space="preserve">Předmětem plnění jsou </w:t>
      </w:r>
      <w:r w:rsidRPr="005C5382">
        <w:rPr>
          <w:rFonts w:ascii="Verdana" w:hAnsi="Verdana" w:cs="Tahoma"/>
          <w:b/>
          <w:sz w:val="20"/>
          <w:szCs w:val="20"/>
        </w:rPr>
        <w:t xml:space="preserve">dodávky čistící, dezinfekční a </w:t>
      </w:r>
      <w:r w:rsidR="00052A10">
        <w:rPr>
          <w:rFonts w:ascii="Verdana" w:hAnsi="Verdana" w:cs="Tahoma"/>
          <w:b/>
          <w:sz w:val="20"/>
          <w:szCs w:val="20"/>
        </w:rPr>
        <w:t xml:space="preserve">mycí chemie pro strojní </w:t>
      </w:r>
      <w:r w:rsidRPr="005C5382">
        <w:rPr>
          <w:rFonts w:ascii="Verdana" w:hAnsi="Verdana" w:cs="Tahoma"/>
          <w:b/>
          <w:sz w:val="20"/>
          <w:szCs w:val="20"/>
        </w:rPr>
        <w:t>mytí</w:t>
      </w:r>
      <w:r w:rsidRPr="005C5382">
        <w:rPr>
          <w:rFonts w:ascii="Verdana" w:hAnsi="Verdana" w:cs="Tahoma"/>
          <w:sz w:val="20"/>
          <w:szCs w:val="20"/>
        </w:rPr>
        <w:t xml:space="preserve"> (dále jen „zboží“) pro všechny úseky stravovacího provozu kupujícího, včetně navržení, zavedení a vyhodnocení technologických postupů, a to za účelem dosažení optimální kvality hygieny při současné minimalizaci nákladů. Specifikace jednotlivých dodávek bude vždy blíže určena v jednotlivých dílčích objednávkách (druh, množství požadovaných prostředků a termín dodávky). </w:t>
      </w:r>
    </w:p>
    <w:p w:rsidR="00C72C96" w:rsidRPr="005C5382" w:rsidRDefault="00C72C96" w:rsidP="00486441">
      <w:pPr>
        <w:pStyle w:val="Odstavecseseznamem"/>
        <w:numPr>
          <w:ilvl w:val="0"/>
          <w:numId w:val="16"/>
        </w:numPr>
        <w:spacing w:before="120" w:after="120" w:line="276" w:lineRule="auto"/>
        <w:ind w:left="284" w:hanging="284"/>
        <w:jc w:val="both"/>
        <w:rPr>
          <w:rFonts w:ascii="Verdana" w:hAnsi="Verdana" w:cs="Tahoma"/>
          <w:sz w:val="20"/>
          <w:szCs w:val="20"/>
        </w:rPr>
      </w:pPr>
      <w:r w:rsidRPr="005C5382">
        <w:rPr>
          <w:rFonts w:ascii="Verdana" w:hAnsi="Verdana" w:cs="Tahoma"/>
          <w:sz w:val="20"/>
          <w:szCs w:val="20"/>
        </w:rPr>
        <w:t xml:space="preserve">Dodané zboží bude nové, nepoužívané. Dodávané </w:t>
      </w:r>
      <w:r w:rsidR="00052A10">
        <w:rPr>
          <w:rFonts w:ascii="Verdana" w:hAnsi="Verdana" w:cs="Tahoma"/>
          <w:sz w:val="20"/>
          <w:szCs w:val="20"/>
        </w:rPr>
        <w:t>zboží musí splňovat požadavky a </w:t>
      </w:r>
      <w:r w:rsidRPr="005C5382">
        <w:rPr>
          <w:rFonts w:ascii="Verdana" w:hAnsi="Verdana" w:cs="Tahoma"/>
          <w:sz w:val="20"/>
          <w:szCs w:val="20"/>
        </w:rPr>
        <w:t>podmínky této smlouvy a požadavky veškerých právních předpisů.</w:t>
      </w:r>
    </w:p>
    <w:p w:rsidR="00C72C96" w:rsidRPr="005C5382" w:rsidRDefault="00C72C96" w:rsidP="00202AFF">
      <w:pPr>
        <w:pStyle w:val="Nadpis1"/>
        <w:spacing w:before="0" w:line="276" w:lineRule="auto"/>
        <w:rPr>
          <w:szCs w:val="20"/>
        </w:rPr>
      </w:pPr>
      <w:r w:rsidRPr="005C5382">
        <w:rPr>
          <w:szCs w:val="20"/>
        </w:rPr>
        <w:t>čl. IV</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Kupní cena</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Prodávající prodá kupujícímu zboží za ceny uvedené v nabídce ze dne </w:t>
      </w:r>
      <w:r w:rsidR="000F0238">
        <w:rPr>
          <w:rFonts w:ascii="Verdana" w:hAnsi="Verdana" w:cs="Tahoma"/>
          <w:sz w:val="20"/>
          <w:szCs w:val="20"/>
        </w:rPr>
        <w:t>2. 2. 2020</w:t>
      </w:r>
      <w:r w:rsidRPr="005C5382">
        <w:rPr>
          <w:rFonts w:ascii="Verdana" w:hAnsi="Verdana" w:cs="Tahoma"/>
          <w:sz w:val="20"/>
          <w:szCs w:val="20"/>
        </w:rPr>
        <w:t>. Uvedené ceny neobsahují DPH a bude k ní připočtena daň dle platné sazby. Prodávající zodpovídá za to, že sazba DPH bude stanovena v souladu s platnými právními předpisy.</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Nedílnou částí této smlouvy je ceník prodávajícího a je Přílohou č. 1. </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Pojištění a obal jsou zahrnuty v ceně zboží. Dopravné do místa určení je zahrnuto v ceně zboží, pokud hodnota objednávky překročí 5.000,- Kč bez DPH, v opačném případě bude prodávající účtovat kupujícímu dopravné paušálně ve výši 350,- Kč (bez DPH).</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Ceny uvedené v příloze jsou dohodnuty jako ceny nejvýše přípustné a platí po celou dobu účinnosti smlouvy. </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Kupující je povinen zaplatit prodávajícímu cenu pouze za objednané a odebrané kusy zboží.</w:t>
      </w:r>
    </w:p>
    <w:p w:rsidR="00C72C96" w:rsidRPr="005C5382" w:rsidRDefault="00C72C96" w:rsidP="00202AFF">
      <w:pPr>
        <w:pStyle w:val="Nadpis1"/>
        <w:spacing w:before="0" w:line="276" w:lineRule="auto"/>
        <w:rPr>
          <w:szCs w:val="20"/>
        </w:rPr>
      </w:pPr>
      <w:r w:rsidRPr="005C5382">
        <w:rPr>
          <w:szCs w:val="20"/>
        </w:rPr>
        <w:t>čl. V</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Termín plnění a způsob dodání zboží</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Prodávající dodá kupujícímu zboží v dodacích lhůtách a termínech, ujednaných písemně či telefonicky v dílčích objednávkách. Pokud nebude v těchto objednávkách sjednána jiná lhůta plnění, platí pro dodávku zboží dodací lhůta do 5 pracovních dnů od doručení objednávky. Prodávající se zavazuje zajistit dopravu zboží do místa určení. Místem určení je sídlo kupujícího.</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Objednávky budou doručeny ve standardní pracovní době, za kterou je pro účely této smlouvy považována doba od 7:00 do 14:00 v pracovní dny. Bude-li objednávka doručena mimo tuto standardní pracovní dobu, považuje se objednávka za doručenou prvým následujícím pracovním dnem, a to v 7:00 hodin.  </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Zboží je dodáno v okamžiku převzetí zboží kupujícím v místě dodání dle této smlouvy. Pověřený zástupce kupujícího potvrdí převzetí zboží na dodacím listu.</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Kupující při převzetí zboží provede kontrolu:</w:t>
      </w:r>
    </w:p>
    <w:p w:rsidR="00C72C96" w:rsidRPr="005C5382" w:rsidRDefault="00C72C96" w:rsidP="00202AFF">
      <w:pPr>
        <w:numPr>
          <w:ilvl w:val="0"/>
          <w:numId w:val="2"/>
        </w:numPr>
        <w:tabs>
          <w:tab w:val="left" w:pos="567"/>
          <w:tab w:val="left" w:pos="1701"/>
        </w:tabs>
        <w:spacing w:after="120" w:line="276" w:lineRule="auto"/>
        <w:ind w:left="641" w:hanging="357"/>
        <w:jc w:val="both"/>
        <w:rPr>
          <w:rFonts w:ascii="Verdana" w:hAnsi="Verdana" w:cs="Tahoma"/>
          <w:sz w:val="20"/>
          <w:szCs w:val="20"/>
        </w:rPr>
      </w:pPr>
      <w:r w:rsidRPr="005C5382">
        <w:rPr>
          <w:rFonts w:ascii="Verdana" w:hAnsi="Verdana" w:cs="Tahoma"/>
          <w:sz w:val="20"/>
          <w:szCs w:val="20"/>
        </w:rPr>
        <w:t>dodaného druhu a množství zboží,</w:t>
      </w:r>
    </w:p>
    <w:p w:rsidR="00C72C96" w:rsidRPr="005C5382" w:rsidRDefault="00C72C96" w:rsidP="00202AFF">
      <w:pPr>
        <w:numPr>
          <w:ilvl w:val="0"/>
          <w:numId w:val="2"/>
        </w:numPr>
        <w:tabs>
          <w:tab w:val="left" w:pos="567"/>
          <w:tab w:val="left" w:pos="1701"/>
        </w:tabs>
        <w:spacing w:after="120" w:line="276" w:lineRule="auto"/>
        <w:ind w:left="641" w:hanging="357"/>
        <w:jc w:val="both"/>
        <w:rPr>
          <w:rFonts w:ascii="Verdana" w:hAnsi="Verdana" w:cs="Tahoma"/>
          <w:sz w:val="20"/>
          <w:szCs w:val="20"/>
        </w:rPr>
      </w:pPr>
      <w:r w:rsidRPr="005C5382">
        <w:rPr>
          <w:rFonts w:ascii="Verdana" w:hAnsi="Verdana" w:cs="Tahoma"/>
          <w:sz w:val="20"/>
          <w:szCs w:val="20"/>
        </w:rPr>
        <w:t>zjevných jakostních vlastností zboží,</w:t>
      </w:r>
    </w:p>
    <w:p w:rsidR="00C72C96" w:rsidRPr="005C5382" w:rsidRDefault="00C72C96" w:rsidP="00202AFF">
      <w:pPr>
        <w:numPr>
          <w:ilvl w:val="0"/>
          <w:numId w:val="2"/>
        </w:numPr>
        <w:tabs>
          <w:tab w:val="left" w:pos="567"/>
          <w:tab w:val="left" w:pos="1701"/>
        </w:tabs>
        <w:spacing w:after="120" w:line="276" w:lineRule="auto"/>
        <w:ind w:left="641" w:hanging="357"/>
        <w:jc w:val="both"/>
        <w:rPr>
          <w:rFonts w:ascii="Verdana" w:hAnsi="Verdana" w:cs="Tahoma"/>
          <w:sz w:val="20"/>
          <w:szCs w:val="20"/>
        </w:rPr>
      </w:pPr>
      <w:r w:rsidRPr="005C5382">
        <w:rPr>
          <w:rFonts w:ascii="Verdana" w:hAnsi="Verdana" w:cs="Tahoma"/>
          <w:sz w:val="20"/>
          <w:szCs w:val="20"/>
        </w:rPr>
        <w:t>zda nedošlo k poškození zboží při přepravě,</w:t>
      </w:r>
    </w:p>
    <w:p w:rsidR="00C72C96" w:rsidRPr="005C5382" w:rsidRDefault="00C72C96" w:rsidP="00202AFF">
      <w:pPr>
        <w:numPr>
          <w:ilvl w:val="0"/>
          <w:numId w:val="2"/>
        </w:numPr>
        <w:tabs>
          <w:tab w:val="left" w:pos="567"/>
          <w:tab w:val="left" w:pos="1701"/>
        </w:tabs>
        <w:spacing w:after="120" w:line="276" w:lineRule="auto"/>
        <w:jc w:val="both"/>
        <w:rPr>
          <w:rFonts w:ascii="Verdana" w:hAnsi="Verdana" w:cs="Tahoma"/>
          <w:sz w:val="20"/>
          <w:szCs w:val="20"/>
        </w:rPr>
      </w:pPr>
      <w:r w:rsidRPr="005C5382">
        <w:rPr>
          <w:rFonts w:ascii="Verdana" w:hAnsi="Verdana" w:cs="Tahoma"/>
          <w:sz w:val="20"/>
          <w:szCs w:val="20"/>
        </w:rPr>
        <w:lastRenderedPageBreak/>
        <w:t>dodaných dokladů.</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V případě zjištěných zjevných vad zboží může kupující odmítnout jeho převzetí, což řádně i s důvody potvrdí na dodacím listu.</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Kupující nabývá vlastnické právo ke zboží okamžikem převzetí. Okamžikem převzetí zboží přechází na kupujícího nebezpečí škody na zboží.</w:t>
      </w:r>
    </w:p>
    <w:p w:rsidR="00C72C96" w:rsidRPr="005C5382" w:rsidRDefault="00C72C96" w:rsidP="00202AFF">
      <w:pPr>
        <w:pStyle w:val="Nadpis1"/>
        <w:spacing w:before="0" w:line="276" w:lineRule="auto"/>
        <w:rPr>
          <w:szCs w:val="20"/>
        </w:rPr>
      </w:pPr>
      <w:r w:rsidRPr="005C5382">
        <w:rPr>
          <w:szCs w:val="20"/>
        </w:rPr>
        <w:t>čl. VI</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Platební podmínky</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Placení za zboží se uskuteční na základě daňového dokladu – faktury, dle jednotlivých uskutečněných dodávek v souladu s vystavenými a potvrzenými dodacími listy. </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V souladu s ust. § 21 zákona č. 235/2004 Sb., o dani z přidané hodnoty, ve znění pozdějších předpisů, sjednávají smluvní strany dílčí plnění. Dílčí plnění odsouhlasené kupujícím v soupisu skutečně dodaného zboží se považuje za samostatné zdanitelné plnění uskutečněné k poslednímu dni příslušného kalendářního měsíce. Prodávající vystaví na každé zdanitelné plnění fakturu, jejíž nedílnou součástí budou kupujícím potvrzené dodací listy dodaného zboží.</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Jednotlivé faktury budou mít náležitosti daňového dokladu dle zákona č. 235/2004 Sb., o dani z přidané hodnoty, ve znění pozdějších předpisů.</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Lhůta splatnosti faktur je dohodou stanovena </w:t>
      </w:r>
      <w:r w:rsidR="008A63D3" w:rsidRPr="005C5382">
        <w:rPr>
          <w:rFonts w:ascii="Verdana" w:hAnsi="Verdana" w:cs="Tahoma"/>
          <w:sz w:val="20"/>
          <w:szCs w:val="20"/>
        </w:rPr>
        <w:t>3</w:t>
      </w:r>
      <w:r w:rsidRPr="005C5382">
        <w:rPr>
          <w:rFonts w:ascii="Verdana" w:hAnsi="Verdana" w:cs="Tahoma"/>
          <w:sz w:val="20"/>
          <w:szCs w:val="20"/>
        </w:rPr>
        <w:t>0 kalendářních dnů ode dne jejich doručení kupujícímu. Povinnost zaplatit cenu za zboží je splněna dnem odepsání příslušné částky z účtu kupujícího.</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Doručení faktury se provede osobně oproti podpisu zmocněné osoby nebo doporučeně prostřednictvím pošty, případně po dohodě smluvních stran elektronicky. </w:t>
      </w:r>
    </w:p>
    <w:p w:rsidR="00C72C96" w:rsidRPr="005C5382" w:rsidRDefault="00C72C96" w:rsidP="00202AFF">
      <w:pPr>
        <w:pStyle w:val="Nadpis1"/>
        <w:spacing w:before="0" w:line="276" w:lineRule="auto"/>
        <w:rPr>
          <w:szCs w:val="20"/>
        </w:rPr>
      </w:pPr>
      <w:r w:rsidRPr="005C5382">
        <w:rPr>
          <w:szCs w:val="20"/>
        </w:rPr>
        <w:t>čl. VII</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Záruční podmínky</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 xml:space="preserve">Prodávající zaručuje kvalitu dodávaného zboží dle platných jakostních specifikací. Zároveň prohlašuje, že pro všechna jím dodaná zařízení je držitelem Prohlášení o shodě podle zák. č. 22/1997 Sb. o technických požadavcích na výrobky a dalších směrnic a norem EU v platném znění. </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 xml:space="preserve">Prodávající kupujícímu na dodané zboží poskytuje záruku za jakost ve smyslu § </w:t>
      </w:r>
      <w:smartTag w:uri="urn:schemas-microsoft-com:office:smarttags" w:element="metricconverter">
        <w:smartTagPr>
          <w:attr w:name="ProductID" w:val="429 a"/>
        </w:smartTagPr>
        <w:r w:rsidRPr="005C5382">
          <w:rPr>
            <w:rFonts w:ascii="Verdana" w:hAnsi="Verdana" w:cs="Tahoma"/>
            <w:sz w:val="20"/>
            <w:szCs w:val="20"/>
          </w:rPr>
          <w:t>429 a</w:t>
        </w:r>
        <w:r w:rsidR="00052A10">
          <w:rPr>
            <w:rFonts w:ascii="Verdana" w:hAnsi="Verdana" w:cs="Tahoma"/>
            <w:sz w:val="20"/>
            <w:szCs w:val="20"/>
          </w:rPr>
          <w:t> </w:t>
        </w:r>
      </w:smartTag>
      <w:r w:rsidRPr="005C5382">
        <w:rPr>
          <w:rFonts w:ascii="Verdana" w:hAnsi="Verdana" w:cs="Tahoma"/>
          <w:sz w:val="20"/>
          <w:szCs w:val="20"/>
        </w:rPr>
        <w:t xml:space="preserve">násl. obchodního zákoníku, a to v délce 24 měsíců. </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 xml:space="preserve">Záruční doba začíná běžet dnem převzetí zboží kupujícím. Záruční doba se staví po dobu, po kterou nemůže kupující zboží řádně užívat pro vady, za které nese odpovědnost prodávající. </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Veškeré vady zboží je kupující povinen uplatnit u prodávajícího bez zbytečného odkladu poté, kdy vadu zjistil, a to formou písemného oznámení (popř. faxem nebo e-mailem), obsahujícím specifikaci zjištěné vady. Kupující bude vady zboží oznamovat na:</w:t>
      </w:r>
    </w:p>
    <w:p w:rsidR="00C72C96" w:rsidRPr="000F0238"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Verdana" w:hAnsi="Verdana" w:cs="Tahoma"/>
          <w:sz w:val="20"/>
          <w:szCs w:val="20"/>
        </w:rPr>
      </w:pPr>
      <w:r w:rsidRPr="000F0238">
        <w:rPr>
          <w:rFonts w:ascii="Verdana" w:hAnsi="Verdana" w:cs="Tahoma"/>
          <w:sz w:val="20"/>
          <w:szCs w:val="20"/>
        </w:rPr>
        <w:t xml:space="preserve">telefonní číslo: </w:t>
      </w:r>
      <w:r w:rsidR="000F0238">
        <w:rPr>
          <w:rFonts w:ascii="Verdana" w:hAnsi="Verdana" w:cs="Tahoma"/>
          <w:sz w:val="20"/>
          <w:szCs w:val="20"/>
        </w:rPr>
        <w:t>+420 239 018 204</w:t>
      </w:r>
    </w:p>
    <w:p w:rsidR="00C72C96" w:rsidRPr="000F0238"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Verdana" w:hAnsi="Verdana" w:cs="Tahoma"/>
          <w:sz w:val="20"/>
          <w:szCs w:val="20"/>
        </w:rPr>
      </w:pPr>
      <w:r w:rsidRPr="000F0238">
        <w:rPr>
          <w:rFonts w:ascii="Verdana" w:hAnsi="Verdana" w:cs="Tahoma"/>
          <w:sz w:val="20"/>
          <w:szCs w:val="20"/>
        </w:rPr>
        <w:t xml:space="preserve">e-mail: </w:t>
      </w:r>
      <w:r w:rsidR="000F0238">
        <w:rPr>
          <w:rFonts w:ascii="Verdana" w:hAnsi="Verdana" w:cs="Tahoma"/>
          <w:sz w:val="20"/>
          <w:szCs w:val="20"/>
        </w:rPr>
        <w:t>objednavky@ecolab.com</w:t>
      </w:r>
    </w:p>
    <w:p w:rsidR="00C72C96" w:rsidRPr="000F0238"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Verdana" w:hAnsi="Verdana" w:cs="Tahoma"/>
          <w:sz w:val="20"/>
          <w:szCs w:val="20"/>
        </w:rPr>
      </w:pPr>
      <w:r w:rsidRPr="000F0238">
        <w:rPr>
          <w:rFonts w:ascii="Verdana" w:hAnsi="Verdana" w:cs="Tahoma"/>
          <w:sz w:val="20"/>
          <w:szCs w:val="20"/>
        </w:rPr>
        <w:t xml:space="preserve">adresu: </w:t>
      </w:r>
      <w:proofErr w:type="spellStart"/>
      <w:r w:rsidR="000F0238">
        <w:rPr>
          <w:rFonts w:ascii="Verdana" w:hAnsi="Verdana" w:cs="Tahoma"/>
          <w:sz w:val="20"/>
          <w:szCs w:val="20"/>
        </w:rPr>
        <w:t>Ecolab</w:t>
      </w:r>
      <w:proofErr w:type="spellEnd"/>
      <w:r w:rsidR="000F0238">
        <w:rPr>
          <w:rFonts w:ascii="Verdana" w:hAnsi="Verdana" w:cs="Tahoma"/>
          <w:sz w:val="20"/>
          <w:szCs w:val="20"/>
        </w:rPr>
        <w:t xml:space="preserve"> s.r.o., </w:t>
      </w:r>
      <w:proofErr w:type="spellStart"/>
      <w:r w:rsidR="000F0238">
        <w:rPr>
          <w:rFonts w:ascii="Verdana" w:hAnsi="Verdana" w:cs="Tahoma"/>
          <w:sz w:val="20"/>
          <w:szCs w:val="20"/>
        </w:rPr>
        <w:t>Voctářova</w:t>
      </w:r>
      <w:proofErr w:type="spellEnd"/>
      <w:r w:rsidR="000F0238">
        <w:rPr>
          <w:rFonts w:ascii="Verdana" w:hAnsi="Verdana" w:cs="Tahoma"/>
          <w:sz w:val="20"/>
          <w:szCs w:val="20"/>
        </w:rPr>
        <w:t xml:space="preserve"> 2449/5, 180 00 Praha</w:t>
      </w:r>
    </w:p>
    <w:p w:rsidR="00C72C96" w:rsidRPr="005C5382" w:rsidRDefault="00C72C96" w:rsidP="00202AFF">
      <w:pPr>
        <w:pStyle w:val="Smlouva-slo"/>
        <w:tabs>
          <w:tab w:val="num" w:pos="2410"/>
        </w:tabs>
        <w:spacing w:before="0" w:after="120" w:line="276" w:lineRule="auto"/>
        <w:ind w:left="360" w:hanging="380"/>
        <w:rPr>
          <w:rFonts w:ascii="Verdana" w:hAnsi="Verdana" w:cs="Tahoma"/>
          <w:iCs/>
          <w:sz w:val="20"/>
        </w:rPr>
      </w:pPr>
      <w:r w:rsidRPr="005C5382">
        <w:rPr>
          <w:rFonts w:ascii="Verdana" w:hAnsi="Verdana" w:cs="Tahoma"/>
          <w:sz w:val="20"/>
        </w:rPr>
        <w:tab/>
        <w:t>Vada bude odstraněna bezplatným dodáním náhradního zboží, neuvede-li kupující v oznámení jinak.</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lastRenderedPageBreak/>
        <w:t xml:space="preserve">Odstranění vady musí být provedeno do 5 dnů od oznámení této vady prodávajícímu, pokud se smluvní strany v konkrétním případě nedohodnou písemně jinak. </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Prodávající je povinen uhradit kupujícímu škodu, která mu vznikla vadným plněním, a to v plné výši. Prodávající rovněž kupujícímu uhradí náklady vzniklé při uplatňování práv z odpovědnosti za vady.</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Vady zboží, které jej činí neupotřebitelným nebo pokud nemá vlastnosti, které si kupující vymínil nebo o kterých ho prodávající ujistil, se považují za podstatné porušení smlouvy a kupující může z tohoto důvodu od smlouvy okamžitě odstoupit.</w:t>
      </w:r>
    </w:p>
    <w:p w:rsidR="00C72C96" w:rsidRPr="005C5382" w:rsidRDefault="00C72C96" w:rsidP="00202AFF">
      <w:pPr>
        <w:pStyle w:val="Nadpis1"/>
        <w:spacing w:before="0" w:line="276" w:lineRule="auto"/>
        <w:rPr>
          <w:szCs w:val="20"/>
        </w:rPr>
      </w:pPr>
      <w:r w:rsidRPr="005C5382">
        <w:rPr>
          <w:szCs w:val="20"/>
        </w:rPr>
        <w:t>čl. VIII</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Sankční ujednání</w:t>
      </w:r>
    </w:p>
    <w:p w:rsidR="00C72C96" w:rsidRPr="005C5382" w:rsidRDefault="00C72C96" w:rsidP="00202AFF">
      <w:pPr>
        <w:pStyle w:val="Import16"/>
        <w:numPr>
          <w:ilvl w:val="0"/>
          <w:numId w:val="7"/>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Nebezpečí škody na zboží přechází z prodávajícího na kupujícího okamžikem předání zboží kupujícímu a písemným potvrzením o jeho převzetí kupujícím. </w:t>
      </w:r>
    </w:p>
    <w:p w:rsidR="00C72C96" w:rsidRPr="005C5382" w:rsidRDefault="00C72C96" w:rsidP="00202AFF">
      <w:pPr>
        <w:pStyle w:val="Import16"/>
        <w:numPr>
          <w:ilvl w:val="0"/>
          <w:numId w:val="7"/>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Kupující nabude vlastnického práva ke zboží převzetím zboží v místě určení a potvrzením o jeho převzetí. </w:t>
      </w:r>
    </w:p>
    <w:p w:rsidR="00C72C96" w:rsidRPr="005C5382" w:rsidRDefault="00C72C96" w:rsidP="00202AFF">
      <w:pPr>
        <w:pStyle w:val="Import16"/>
        <w:numPr>
          <w:ilvl w:val="0"/>
          <w:numId w:val="7"/>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Nedodá-li prodávající kupujícímu zboží ve lhůtě uvedené v čl. V  této smlouvy, je povinen zaplatit kupujícímu smluvní pokutu ve výši </w:t>
      </w:r>
      <w:r w:rsidRPr="005C5382">
        <w:rPr>
          <w:rFonts w:ascii="Verdana" w:hAnsi="Verdana" w:cs="Tahoma"/>
          <w:iCs/>
          <w:sz w:val="20"/>
          <w:szCs w:val="20"/>
        </w:rPr>
        <w:t>0,05 % z kupní ceny zboží dodávaného na základě příslušné objednávky včetně DPH</w:t>
      </w:r>
      <w:r w:rsidRPr="005C5382">
        <w:rPr>
          <w:rFonts w:ascii="Verdana" w:hAnsi="Verdana" w:cs="Tahoma"/>
          <w:sz w:val="20"/>
          <w:szCs w:val="20"/>
        </w:rPr>
        <w:t xml:space="preserve">, a to za každý započatý den prodlení. </w:t>
      </w:r>
    </w:p>
    <w:p w:rsidR="00C72C96" w:rsidRPr="005C5382" w:rsidRDefault="00C72C96" w:rsidP="00202AFF">
      <w:pPr>
        <w:pStyle w:val="Import16"/>
        <w:numPr>
          <w:ilvl w:val="0"/>
          <w:numId w:val="7"/>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Pokud prodávající neodstraní vadu zboží ve lhůtě uvedené v čl. VII odst. 5 Smlouvy, je povinen zaplatit kupujícímu smluvní pokutu ve výši </w:t>
      </w:r>
      <w:r w:rsidRPr="005C5382">
        <w:rPr>
          <w:rFonts w:ascii="Verdana" w:hAnsi="Verdana" w:cs="Tahoma"/>
          <w:iCs/>
          <w:sz w:val="20"/>
          <w:szCs w:val="20"/>
        </w:rPr>
        <w:t>100 Kč</w:t>
      </w:r>
      <w:r w:rsidRPr="005C5382">
        <w:rPr>
          <w:rFonts w:ascii="Verdana" w:hAnsi="Verdana" w:cs="Tahoma"/>
          <w:sz w:val="20"/>
          <w:szCs w:val="20"/>
        </w:rPr>
        <w:t xml:space="preserve">, a to za každý započatý den prodlení. </w:t>
      </w:r>
    </w:p>
    <w:p w:rsidR="00C72C96" w:rsidRPr="005C5382" w:rsidRDefault="00C72C96" w:rsidP="00202AFF">
      <w:pPr>
        <w:pStyle w:val="OdstavecSmlouvy"/>
        <w:numPr>
          <w:ilvl w:val="0"/>
          <w:numId w:val="7"/>
        </w:numPr>
        <w:spacing w:line="276" w:lineRule="auto"/>
        <w:rPr>
          <w:rFonts w:ascii="Verdana" w:hAnsi="Verdana" w:cs="Tahoma"/>
          <w:sz w:val="20"/>
        </w:rPr>
      </w:pPr>
      <w:r w:rsidRPr="005C5382">
        <w:rPr>
          <w:rFonts w:ascii="Verdana" w:hAnsi="Verdana" w:cs="Tahoma"/>
          <w:sz w:val="20"/>
        </w:rPr>
        <w:t>Pro případ prodlení se zaplacením kupní ceny sjednávají smluvní strany úrok z prodlení ve výši stanovené občanskoprávními předpisy.</w:t>
      </w:r>
    </w:p>
    <w:p w:rsidR="00C72C96" w:rsidRPr="005C5382" w:rsidRDefault="00C72C96" w:rsidP="00202AFF">
      <w:pPr>
        <w:pStyle w:val="OdstavecSmlouvy"/>
        <w:numPr>
          <w:ilvl w:val="0"/>
          <w:numId w:val="7"/>
        </w:numPr>
        <w:spacing w:line="276" w:lineRule="auto"/>
        <w:rPr>
          <w:rFonts w:ascii="Verdana" w:hAnsi="Verdana" w:cs="Tahoma"/>
          <w:sz w:val="20"/>
        </w:rPr>
      </w:pPr>
      <w:r w:rsidRPr="005C5382">
        <w:rPr>
          <w:rFonts w:ascii="Verdana" w:hAnsi="Verdana" w:cs="Tahoma"/>
          <w:sz w:val="20"/>
        </w:rPr>
        <w:t>Smluvní pokuty se nezapočítávají na náhradu případně vzniklé škody, kterou lze vymáhat samostatně vedle smluvní pokuty, a to v plné výši.</w:t>
      </w:r>
    </w:p>
    <w:p w:rsidR="00C72C96" w:rsidRPr="005C5382" w:rsidRDefault="00C72C96" w:rsidP="00202AFF">
      <w:pPr>
        <w:pStyle w:val="OdstavecSmlouvy"/>
        <w:numPr>
          <w:ilvl w:val="0"/>
          <w:numId w:val="7"/>
        </w:numPr>
        <w:spacing w:line="276" w:lineRule="auto"/>
        <w:rPr>
          <w:rFonts w:ascii="Verdana" w:hAnsi="Verdana" w:cs="Tahoma"/>
          <w:sz w:val="20"/>
        </w:rPr>
      </w:pPr>
      <w:r w:rsidRPr="005C5382">
        <w:rPr>
          <w:rFonts w:ascii="Verdana" w:hAnsi="Verdana" w:cs="Tahoma"/>
          <w:sz w:val="20"/>
        </w:rPr>
        <w:t>Smluvní pokuty je kupující oprávněn započíst proti pohledávce prodávajícího.</w:t>
      </w:r>
    </w:p>
    <w:p w:rsidR="00C72C96" w:rsidRPr="005C5382" w:rsidRDefault="00C72C96" w:rsidP="00202AFF">
      <w:pPr>
        <w:pStyle w:val="Nadpis1"/>
        <w:spacing w:before="0" w:line="276" w:lineRule="auto"/>
        <w:rPr>
          <w:szCs w:val="20"/>
        </w:rPr>
      </w:pPr>
      <w:r w:rsidRPr="005C5382">
        <w:rPr>
          <w:szCs w:val="20"/>
        </w:rPr>
        <w:t>čl. IX</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Servis a služby</w:t>
      </w:r>
    </w:p>
    <w:p w:rsidR="00C72C96" w:rsidRPr="005C5382" w:rsidRDefault="00C72C96" w:rsidP="00202AFF">
      <w:pPr>
        <w:pStyle w:val="JVS2"/>
        <w:keepNext/>
        <w:numPr>
          <w:ilvl w:val="3"/>
          <w:numId w:val="4"/>
        </w:numPr>
        <w:tabs>
          <w:tab w:val="clear" w:pos="1440"/>
          <w:tab w:val="clear" w:pos="2880"/>
        </w:tabs>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 xml:space="preserve">Prodávající poskytne </w:t>
      </w:r>
      <w:r w:rsidR="00052A10">
        <w:rPr>
          <w:rFonts w:ascii="Verdana" w:hAnsi="Verdana" w:cs="Tahoma"/>
          <w:b w:val="0"/>
          <w:sz w:val="20"/>
          <w:szCs w:val="20"/>
        </w:rPr>
        <w:t>bezplatně</w:t>
      </w:r>
      <w:r w:rsidR="00052A10" w:rsidRPr="005C5382">
        <w:rPr>
          <w:rFonts w:ascii="Verdana" w:hAnsi="Verdana" w:cs="Tahoma"/>
          <w:b w:val="0"/>
          <w:sz w:val="20"/>
          <w:szCs w:val="20"/>
        </w:rPr>
        <w:t xml:space="preserve"> </w:t>
      </w:r>
      <w:r w:rsidRPr="005C5382">
        <w:rPr>
          <w:rFonts w:ascii="Verdana" w:hAnsi="Verdana" w:cs="Tahoma"/>
          <w:b w:val="0"/>
          <w:sz w:val="20"/>
          <w:szCs w:val="20"/>
        </w:rPr>
        <w:t xml:space="preserve">kupujícímu nutné množství dávkovacích zařízení ke svým produktům (dávkovače k myčkám </w:t>
      </w:r>
      <w:r w:rsidR="00052A10">
        <w:rPr>
          <w:rFonts w:ascii="Verdana" w:hAnsi="Verdana" w:cs="Tahoma"/>
          <w:b w:val="0"/>
          <w:sz w:val="20"/>
          <w:szCs w:val="20"/>
        </w:rPr>
        <w:t>nádobí</w:t>
      </w:r>
      <w:r w:rsidRPr="005C5382">
        <w:rPr>
          <w:rFonts w:ascii="Verdana" w:hAnsi="Verdana" w:cs="Tahoma"/>
          <w:b w:val="0"/>
          <w:sz w:val="20"/>
          <w:szCs w:val="20"/>
        </w:rPr>
        <w:t xml:space="preserve">, apod.). </w:t>
      </w:r>
      <w:r w:rsidR="00052A10">
        <w:rPr>
          <w:rFonts w:ascii="Verdana" w:hAnsi="Verdana" w:cs="Tahoma"/>
          <w:b w:val="0"/>
          <w:sz w:val="20"/>
          <w:szCs w:val="20"/>
        </w:rPr>
        <w:t>Seznam těchto zařízení je uveden v Příloze č. 3).</w:t>
      </w:r>
    </w:p>
    <w:p w:rsidR="00C72C96" w:rsidRPr="005C5382" w:rsidRDefault="00C72C96" w:rsidP="00202AFF">
      <w:pPr>
        <w:pStyle w:val="JVS2"/>
        <w:keepNext/>
        <w:numPr>
          <w:ilvl w:val="3"/>
          <w:numId w:val="4"/>
        </w:numPr>
        <w:tabs>
          <w:tab w:val="clear" w:pos="1440"/>
          <w:tab w:val="clear" w:pos="2880"/>
        </w:tabs>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 xml:space="preserve">Současně prodávající zaručuje kupujícímu bezplatnou montáž těchto zařízení, stejně jako bezplatný servis těchto zařízení (vyžádaný servis v případě potřeby do 24 hodin), pravidelné preventivní návštěvy 1x za dva měsíce. </w:t>
      </w:r>
    </w:p>
    <w:p w:rsidR="00C72C96" w:rsidRPr="005C5382" w:rsidRDefault="00C72C96" w:rsidP="00202AFF">
      <w:pPr>
        <w:pStyle w:val="JVS2"/>
        <w:keepNext/>
        <w:numPr>
          <w:ilvl w:val="3"/>
          <w:numId w:val="4"/>
        </w:numPr>
        <w:tabs>
          <w:tab w:val="clear" w:pos="1440"/>
          <w:tab w:val="clear" w:pos="2880"/>
        </w:tabs>
        <w:spacing w:after="120" w:line="276" w:lineRule="auto"/>
        <w:ind w:left="426" w:hanging="426"/>
        <w:jc w:val="both"/>
        <w:rPr>
          <w:rFonts w:ascii="Verdana" w:hAnsi="Verdana" w:cs="Tahoma"/>
          <w:sz w:val="20"/>
          <w:szCs w:val="20"/>
        </w:rPr>
      </w:pPr>
      <w:r w:rsidRPr="005C5382">
        <w:rPr>
          <w:rFonts w:ascii="Verdana" w:hAnsi="Verdana" w:cs="Tahoma"/>
          <w:b w:val="0"/>
          <w:sz w:val="20"/>
          <w:szCs w:val="20"/>
        </w:rPr>
        <w:t xml:space="preserve">Prodávající bude na pravidelných návštěvách provádět bezplatnou kontrolu, seřízení a servis dávkovacích systémů, kontrolu koncentrací používaných prostředků a ověřování správnosti práce. O každé servisní návštěvě bude proveden záznam v elektronické podobě. </w:t>
      </w:r>
    </w:p>
    <w:p w:rsidR="0072561A" w:rsidRDefault="00C72C96" w:rsidP="0072561A">
      <w:pPr>
        <w:pStyle w:val="JVS2"/>
        <w:keepNext/>
        <w:numPr>
          <w:ilvl w:val="3"/>
          <w:numId w:val="4"/>
        </w:numPr>
        <w:tabs>
          <w:tab w:val="clear" w:pos="1440"/>
          <w:tab w:val="clear" w:pos="2880"/>
        </w:tabs>
        <w:spacing w:after="120" w:line="276" w:lineRule="auto"/>
        <w:ind w:left="426" w:hanging="426"/>
        <w:jc w:val="both"/>
        <w:rPr>
          <w:rFonts w:ascii="Verdana" w:hAnsi="Verdana" w:cs="Tahoma"/>
          <w:bCs w:val="0"/>
          <w:sz w:val="20"/>
          <w:szCs w:val="20"/>
        </w:rPr>
      </w:pPr>
      <w:r w:rsidRPr="005C5382">
        <w:rPr>
          <w:rFonts w:ascii="Verdana" w:hAnsi="Verdana" w:cs="Tahoma"/>
          <w:b w:val="0"/>
          <w:sz w:val="20"/>
          <w:szCs w:val="20"/>
        </w:rPr>
        <w:t>Dále provede prodávající bezplatné zaškolení personálu kupujícího a bezplatné vyhotovení příslušných hygienických plánů dle potřeb kupujícího.</w:t>
      </w:r>
      <w:r w:rsidR="0072561A">
        <w:rPr>
          <w:rFonts w:ascii="Verdana" w:hAnsi="Verdana" w:cs="Tahoma"/>
          <w:b w:val="0"/>
          <w:sz w:val="20"/>
          <w:szCs w:val="20"/>
        </w:rPr>
        <w:br w:type="page"/>
      </w:r>
    </w:p>
    <w:p w:rsidR="00C72C96" w:rsidRPr="005C5382" w:rsidRDefault="00C72C96" w:rsidP="0072561A">
      <w:pPr>
        <w:pStyle w:val="Nadpis1"/>
        <w:spacing w:before="120" w:line="276" w:lineRule="auto"/>
        <w:ind w:left="425" w:hanging="425"/>
        <w:rPr>
          <w:szCs w:val="20"/>
        </w:rPr>
      </w:pPr>
      <w:r w:rsidRPr="005C5382">
        <w:rPr>
          <w:szCs w:val="20"/>
        </w:rPr>
        <w:lastRenderedPageBreak/>
        <w:t>čl. X</w:t>
      </w:r>
    </w:p>
    <w:p w:rsidR="00C72C96" w:rsidRPr="005C5382" w:rsidRDefault="00C72C96" w:rsidP="00202AFF">
      <w:pPr>
        <w:tabs>
          <w:tab w:val="left" w:pos="0"/>
          <w:tab w:val="left" w:pos="360"/>
        </w:tabs>
        <w:spacing w:after="120" w:line="276" w:lineRule="auto"/>
        <w:ind w:left="426" w:hanging="426"/>
        <w:jc w:val="center"/>
        <w:rPr>
          <w:rFonts w:ascii="Verdana" w:hAnsi="Verdana" w:cs="Tahoma"/>
          <w:b/>
          <w:sz w:val="20"/>
          <w:szCs w:val="20"/>
        </w:rPr>
      </w:pPr>
      <w:r w:rsidRPr="005C5382">
        <w:rPr>
          <w:rFonts w:ascii="Verdana" w:hAnsi="Verdana" w:cs="Tahoma"/>
          <w:b/>
          <w:sz w:val="20"/>
          <w:szCs w:val="20"/>
        </w:rPr>
        <w:t>Zvláštní ujednání</w:t>
      </w:r>
    </w:p>
    <w:p w:rsidR="008A63D3" w:rsidRPr="00486441"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Prodávající se zavazuje po celou dobu platnosti Smlouvy dodržovat roční náklady na vybrané mycí stroje dle „Kalkulace nákladů“. Tato kalkulace je nedílnou součástí Smlouv</w:t>
      </w:r>
      <w:r w:rsidR="00EB4C56">
        <w:rPr>
          <w:rFonts w:ascii="Verdana" w:hAnsi="Verdana" w:cs="Tahoma"/>
          <w:sz w:val="20"/>
          <w:szCs w:val="20"/>
        </w:rPr>
        <w:t>y a je uvedena jako Příloha č. 3</w:t>
      </w:r>
      <w:r w:rsidRPr="005C5382">
        <w:rPr>
          <w:rFonts w:ascii="Verdana" w:hAnsi="Verdana" w:cs="Tahoma"/>
          <w:sz w:val="20"/>
          <w:szCs w:val="20"/>
        </w:rPr>
        <w:t xml:space="preserve">. V případě překročení roční kalkulace nákladů o více jak 15% je kupující oprávněn požadovat vrácení rozdílu mezi skutečnými náklady a kalkulovanými náklady povýšenými o 15%, nejpozději však do </w:t>
      </w:r>
      <w:r w:rsidR="001C28E7">
        <w:rPr>
          <w:rFonts w:ascii="Verdana" w:hAnsi="Verdana" w:cs="Tahoma"/>
          <w:sz w:val="20"/>
          <w:szCs w:val="20"/>
        </w:rPr>
        <w:t>30</w:t>
      </w:r>
      <w:r w:rsidRPr="005C5382">
        <w:rPr>
          <w:rFonts w:ascii="Verdana" w:hAnsi="Verdana" w:cs="Tahoma"/>
          <w:sz w:val="20"/>
          <w:szCs w:val="20"/>
        </w:rPr>
        <w:t xml:space="preserve"> kalendářních dní roku následujícího po roce, kdy rozdíl vznikl. Tento rozdíl poskytne prodávající kupujícímu formou dobropisu se splatností 30 dní. Dobropis vystaví do 15 dní od obdržení žádosti kupujícího na vrácení rozdílu.</w:t>
      </w:r>
    </w:p>
    <w:p w:rsidR="00C72C96" w:rsidRPr="00486441"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Prodávající se zavazuje předložit po ukončení kalendářního roku kupujícímu roční přehled veš</w:t>
      </w:r>
      <w:r w:rsidR="000C5D8A">
        <w:rPr>
          <w:rFonts w:ascii="Verdana" w:hAnsi="Verdana" w:cs="Tahoma"/>
          <w:sz w:val="20"/>
          <w:szCs w:val="20"/>
        </w:rPr>
        <w:t>keré odebrané chemie, a to do 15</w:t>
      </w:r>
      <w:r w:rsidRPr="005C5382">
        <w:rPr>
          <w:rFonts w:ascii="Verdana" w:hAnsi="Verdana" w:cs="Tahoma"/>
          <w:sz w:val="20"/>
          <w:szCs w:val="20"/>
        </w:rPr>
        <w:t>. ledna následujícího roku po roku odběrovém. Nepředložení této části může být důvodem k vypovězení Smlouvy (dle odstavce XI)</w:t>
      </w:r>
      <w:r w:rsidR="008A63D3" w:rsidRPr="005C5382">
        <w:rPr>
          <w:rFonts w:ascii="Verdana" w:hAnsi="Verdana" w:cs="Tahoma"/>
          <w:sz w:val="20"/>
          <w:szCs w:val="20"/>
        </w:rPr>
        <w:t>.</w:t>
      </w:r>
    </w:p>
    <w:p w:rsidR="00C72C96" w:rsidRPr="00486441"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Prodávající se zavazuje vypracovat pro kupujícího sanitační postupy, podle kterých se budou provádět sanitační práce v provoze kupujícího. Tyto postupy budou součástí systému kritických kontrolních bodů.</w:t>
      </w:r>
    </w:p>
    <w:p w:rsidR="00C72C96" w:rsidRPr="005C5382"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Kupující se zavazuje používat pro sanitaci stravovacího provozu produkty předepsané v sanitačních postupech. Hrubé a opakované nedodržení této části může být důvodem k vypovězení Smlouvy (dle odstavce XI).</w:t>
      </w:r>
    </w:p>
    <w:p w:rsidR="00C72C96" w:rsidRPr="005C5382" w:rsidRDefault="00C72C96" w:rsidP="00202AFF">
      <w:pPr>
        <w:spacing w:after="120" w:line="276" w:lineRule="auto"/>
        <w:ind w:left="426" w:hanging="426"/>
        <w:jc w:val="both"/>
        <w:rPr>
          <w:rFonts w:ascii="Verdana" w:hAnsi="Verdana"/>
          <w:sz w:val="20"/>
          <w:szCs w:val="20"/>
        </w:rPr>
      </w:pPr>
    </w:p>
    <w:p w:rsidR="00052A10" w:rsidRPr="00486441" w:rsidRDefault="00486441" w:rsidP="00486441">
      <w:pPr>
        <w:pStyle w:val="slolnkuSmlouvy"/>
        <w:spacing w:before="0" w:after="120" w:line="276" w:lineRule="auto"/>
        <w:rPr>
          <w:rFonts w:ascii="Verdana" w:hAnsi="Verdana"/>
          <w:sz w:val="20"/>
          <w:szCs w:val="22"/>
        </w:rPr>
      </w:pPr>
      <w:r>
        <w:rPr>
          <w:rFonts w:ascii="Verdana" w:hAnsi="Verdana"/>
          <w:sz w:val="20"/>
          <w:szCs w:val="22"/>
        </w:rPr>
        <w:t>č</w:t>
      </w:r>
      <w:r w:rsidR="00052A10" w:rsidRPr="00486441">
        <w:rPr>
          <w:rFonts w:ascii="Verdana" w:hAnsi="Verdana"/>
          <w:sz w:val="20"/>
          <w:szCs w:val="22"/>
        </w:rPr>
        <w:t xml:space="preserve">l. XI </w:t>
      </w:r>
    </w:p>
    <w:p w:rsidR="00052A10" w:rsidRPr="00486441" w:rsidRDefault="00052A10" w:rsidP="00486441">
      <w:pPr>
        <w:pStyle w:val="slolnkuSmlouvy"/>
        <w:spacing w:before="0" w:after="120" w:line="276" w:lineRule="auto"/>
        <w:rPr>
          <w:rFonts w:ascii="Verdana" w:hAnsi="Verdana"/>
          <w:b w:val="0"/>
          <w:sz w:val="20"/>
          <w:szCs w:val="22"/>
        </w:rPr>
      </w:pPr>
      <w:r w:rsidRPr="00486441">
        <w:rPr>
          <w:rFonts w:ascii="Verdana" w:hAnsi="Verdana"/>
          <w:sz w:val="20"/>
          <w:szCs w:val="22"/>
        </w:rPr>
        <w:t>Registr smluv, - doložka</w:t>
      </w:r>
    </w:p>
    <w:p w:rsidR="00052A10" w:rsidRPr="00486441" w:rsidRDefault="00052A10" w:rsidP="00202AFF">
      <w:pPr>
        <w:pStyle w:val="Odstavecseseznamem"/>
        <w:numPr>
          <w:ilvl w:val="0"/>
          <w:numId w:val="18"/>
        </w:numPr>
        <w:suppressAutoHyphens/>
        <w:spacing w:after="120" w:line="276" w:lineRule="auto"/>
        <w:ind w:left="284"/>
        <w:jc w:val="both"/>
        <w:rPr>
          <w:rFonts w:ascii="Verdana" w:hAnsi="Verdana"/>
          <w:sz w:val="20"/>
        </w:rPr>
      </w:pPr>
      <w:r w:rsidRPr="00486441">
        <w:rPr>
          <w:rFonts w:ascii="Verdana" w:hAnsi="Verdana"/>
          <w:sz w:val="20"/>
        </w:rPr>
        <w:t xml:space="preserve">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w:t>
      </w:r>
      <w:r w:rsidRPr="00486441">
        <w:rPr>
          <w:rFonts w:ascii="Verdana" w:hAnsi="Verdana"/>
          <w:b/>
          <w:sz w:val="20"/>
          <w:u w:val="single"/>
        </w:rPr>
        <w:t xml:space="preserve">tento dokument </w:t>
      </w:r>
      <w:r w:rsidRPr="00486441">
        <w:rPr>
          <w:rFonts w:ascii="Verdana" w:hAnsi="Verdana"/>
          <w:sz w:val="20"/>
        </w:rPr>
        <w:t>podle uvedeného zákona publikovat, se strany dohodly následujícím způsobem:</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 xml:space="preserve">Strany pokládají informace obsažené v této smlouvě za obchodní tajemství každé jednotlivé strany, a to nejméně v rozsahu: </w:t>
      </w:r>
      <w:r w:rsidRPr="00486441">
        <w:rPr>
          <w:rFonts w:ascii="Verdana" w:hAnsi="Verdana"/>
          <w:b/>
          <w:sz w:val="20"/>
          <w:u w:val="single"/>
        </w:rPr>
        <w:t>definice služeb, ceny služeb</w:t>
      </w:r>
      <w:r w:rsidRPr="00486441">
        <w:rPr>
          <w:rFonts w:ascii="Verdana" w:hAnsi="Verdana"/>
          <w:sz w:val="20"/>
        </w:rPr>
        <w:t>;</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Strany souhlasí, že v souladu s ustanovením § 5 odst. 2 zákona o registru smluv zašle správci registru smluv elektronický obraz této Smlouvy a metadata vyžadovaná zákonem o registru smluv žadatel, kterým je kupující a to až poté, co v elektronickém obrazu této smlouvy znečitelní data výše uvedená v souladu s ustanovením § 5 odst. 8 a příslušná metadata označí jako metadata vyloučená z uveřejnění podle ustanovení § 5 odst. 5 a 6 zákona o registru smluv.</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Žadatel splní povinnost výše uvedenou ve lhůtě 14 dní od uzavření smlouvy a neprodleně předá druhé straně potvrzení správce registru podle §5 odst. 4 zákona o registru smluv,</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V případě nesplnění výše uvedené povinnosti ve stanovených lhůtách je oprávněna předat elektronický obraz smlouvy a metadata po znečitelnění a označení metadat jako vyloučených z uveřejnění druhá strana tak, aby smlouva byla poskytnuta správci registru smluv ve lhůtě uvedené v § 5 odst. 2 zákona o registru smluv.</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 xml:space="preserve">Strany souhlasí, že poskytovatel je oprávněn publikovat v registru smluv, stejně jako zpřístupnit podle zákona č. 106/1999 Sb., o svobodném přístupu k informacím, </w:t>
      </w:r>
      <w:r w:rsidRPr="00486441">
        <w:rPr>
          <w:rFonts w:ascii="Verdana" w:hAnsi="Verdana"/>
          <w:sz w:val="20"/>
        </w:rPr>
        <w:lastRenderedPageBreak/>
        <w:t>ve znění pozdějších předpisů, a pouze v případě, že bude předchozí postup považován pravomocným rozhodnutím příslušného soudu za nedostatečný.</w:t>
      </w:r>
    </w:p>
    <w:p w:rsidR="00052A10" w:rsidRPr="00486441" w:rsidRDefault="00052A10" w:rsidP="0072561A">
      <w:pPr>
        <w:pStyle w:val="Odstavecseseznamem"/>
        <w:spacing w:after="120" w:line="276" w:lineRule="auto"/>
        <w:ind w:left="284"/>
        <w:contextualSpacing w:val="0"/>
        <w:jc w:val="both"/>
        <w:rPr>
          <w:rFonts w:ascii="Verdana" w:hAnsi="Verdana"/>
          <w:sz w:val="20"/>
        </w:rPr>
      </w:pPr>
      <w:r w:rsidRPr="00486441">
        <w:rPr>
          <w:rFonts w:ascii="Verdana" w:hAnsi="Verdana"/>
          <w:sz w:val="20"/>
        </w:rPr>
        <w:t>•</w:t>
      </w:r>
      <w:r w:rsidRPr="00486441">
        <w:rPr>
          <w:rFonts w:ascii="Verdana" w:hAnsi="Verdana"/>
          <w:sz w:val="20"/>
        </w:rPr>
        <w:tab/>
        <w:t>V případě, že kterákoliv strana poruší jakoukoliv povinnost uloženou v tomto odstavci, je druhá strana oprávněna vypovědět tuto smlouvu.</w:t>
      </w:r>
    </w:p>
    <w:p w:rsidR="00052A10" w:rsidRPr="00486441" w:rsidRDefault="00052A10" w:rsidP="0072561A">
      <w:pPr>
        <w:pStyle w:val="Odstavecseseznamem"/>
        <w:numPr>
          <w:ilvl w:val="0"/>
          <w:numId w:val="18"/>
        </w:numPr>
        <w:suppressAutoHyphens/>
        <w:spacing w:after="120" w:line="276" w:lineRule="auto"/>
        <w:ind w:left="283" w:hanging="357"/>
        <w:contextualSpacing w:val="0"/>
        <w:jc w:val="both"/>
        <w:rPr>
          <w:rFonts w:ascii="Verdana" w:hAnsi="Verdana"/>
          <w:iCs/>
          <w:sz w:val="20"/>
          <w:szCs w:val="20"/>
        </w:rPr>
      </w:pPr>
      <w:r w:rsidRPr="00486441">
        <w:rPr>
          <w:rFonts w:ascii="Verdana" w:hAnsi="Verdana"/>
          <w:sz w:val="20"/>
        </w:rPr>
        <w:t>Prodávající</w:t>
      </w:r>
      <w:r w:rsidRPr="00486441">
        <w:rPr>
          <w:rFonts w:ascii="Verdana" w:hAnsi="Verdana"/>
          <w:iCs/>
          <w:sz w:val="20"/>
          <w:szCs w:val="20"/>
        </w:rPr>
        <w:t xml:space="preserve"> je povinen předat objednateli, jím podepsan</w:t>
      </w:r>
      <w:r w:rsidR="00486441">
        <w:rPr>
          <w:rFonts w:ascii="Verdana" w:hAnsi="Verdana"/>
          <w:iCs/>
          <w:sz w:val="20"/>
          <w:szCs w:val="20"/>
        </w:rPr>
        <w:t xml:space="preserve">ou </w:t>
      </w:r>
      <w:r w:rsidR="00486441" w:rsidRPr="00486441">
        <w:rPr>
          <w:rFonts w:ascii="Verdana" w:hAnsi="Verdana"/>
          <w:iCs/>
          <w:sz w:val="20"/>
          <w:szCs w:val="20"/>
        </w:rPr>
        <w:t xml:space="preserve">tuto </w:t>
      </w:r>
      <w:r w:rsidRPr="00486441">
        <w:rPr>
          <w:rFonts w:ascii="Verdana" w:hAnsi="Verdana"/>
          <w:iCs/>
          <w:sz w:val="20"/>
          <w:szCs w:val="20"/>
        </w:rPr>
        <w:t>smlouvu, včetně všech příloh ve formě elektronického obrazu textového obsahu smlouvy v otevřeném a strojově čitelném formátu a to bez zbytečného odkladu.</w:t>
      </w:r>
    </w:p>
    <w:p w:rsidR="00052A10" w:rsidRPr="00486441" w:rsidRDefault="00052A10" w:rsidP="00486441">
      <w:pPr>
        <w:pStyle w:val="Odstavecseseznamem"/>
        <w:numPr>
          <w:ilvl w:val="0"/>
          <w:numId w:val="18"/>
        </w:numPr>
        <w:suppressAutoHyphens/>
        <w:spacing w:after="120" w:line="276" w:lineRule="auto"/>
        <w:ind w:left="284"/>
        <w:jc w:val="both"/>
        <w:rPr>
          <w:rFonts w:ascii="Verdana" w:hAnsi="Verdana"/>
          <w:iCs/>
          <w:sz w:val="20"/>
          <w:szCs w:val="20"/>
        </w:rPr>
      </w:pPr>
      <w:r w:rsidRPr="00486441">
        <w:rPr>
          <w:rFonts w:ascii="Verdana" w:hAnsi="Verdana"/>
          <w:iCs/>
          <w:sz w:val="20"/>
          <w:szCs w:val="20"/>
        </w:rPr>
        <w:t>V případ</w:t>
      </w:r>
      <w:r w:rsidRPr="00486441">
        <w:rPr>
          <w:rFonts w:ascii="Verdana" w:hAnsi="Verdana"/>
          <w:sz w:val="20"/>
        </w:rPr>
        <w:t>ě, že kterákoliv strana poruší jakoukoliv povinnost uloženou v tomto článku XVII, je druhá</w:t>
      </w:r>
      <w:r w:rsidRPr="00486441">
        <w:rPr>
          <w:rFonts w:ascii="Verdana" w:hAnsi="Verdana"/>
          <w:iCs/>
          <w:sz w:val="20"/>
          <w:szCs w:val="20"/>
        </w:rPr>
        <w:t xml:space="preserve"> strana oprávněna vypovědět tuto smlouvu </w:t>
      </w:r>
      <w:r w:rsidR="00486441" w:rsidRPr="00486441">
        <w:rPr>
          <w:rFonts w:ascii="Verdana" w:hAnsi="Verdana"/>
          <w:iCs/>
          <w:sz w:val="20"/>
          <w:szCs w:val="20"/>
        </w:rPr>
        <w:t xml:space="preserve">a uhradit veškeré škody, které </w:t>
      </w:r>
      <w:r w:rsidRPr="00486441">
        <w:rPr>
          <w:rFonts w:ascii="Verdana" w:hAnsi="Verdana"/>
          <w:iCs/>
          <w:sz w:val="20"/>
          <w:szCs w:val="20"/>
        </w:rPr>
        <w:t>vzniknou druhé smluvní straně v důsledku nepublikování této smlouvy v registru smluv.</w:t>
      </w:r>
    </w:p>
    <w:p w:rsidR="00C72C96" w:rsidRPr="005C5382" w:rsidRDefault="00C72C96" w:rsidP="00486441">
      <w:pPr>
        <w:spacing w:after="120" w:line="276" w:lineRule="auto"/>
        <w:jc w:val="both"/>
        <w:rPr>
          <w:rFonts w:ascii="Verdana" w:hAnsi="Verdana"/>
          <w:sz w:val="20"/>
          <w:szCs w:val="20"/>
        </w:rPr>
      </w:pPr>
    </w:p>
    <w:p w:rsidR="00C72C96" w:rsidRPr="005C5382" w:rsidRDefault="00C72C96" w:rsidP="00202AFF">
      <w:pPr>
        <w:pStyle w:val="Nadpis1"/>
        <w:spacing w:before="0" w:line="276" w:lineRule="auto"/>
        <w:ind w:left="426" w:hanging="426"/>
        <w:rPr>
          <w:szCs w:val="20"/>
        </w:rPr>
      </w:pPr>
      <w:r w:rsidRPr="005C5382">
        <w:rPr>
          <w:szCs w:val="20"/>
        </w:rPr>
        <w:t>čl. XI</w:t>
      </w:r>
      <w:r w:rsidR="00486441">
        <w:rPr>
          <w:szCs w:val="20"/>
        </w:rPr>
        <w:t>I</w:t>
      </w:r>
    </w:p>
    <w:p w:rsidR="00C72C96" w:rsidRPr="005C5382" w:rsidRDefault="00C72C96" w:rsidP="00202AFF">
      <w:pPr>
        <w:pStyle w:val="JVS2"/>
        <w:keepNext/>
        <w:tabs>
          <w:tab w:val="clear" w:pos="1440"/>
        </w:tabs>
        <w:spacing w:after="120" w:line="276" w:lineRule="auto"/>
        <w:ind w:left="426" w:hanging="426"/>
        <w:jc w:val="center"/>
        <w:rPr>
          <w:rFonts w:ascii="Verdana" w:hAnsi="Verdana" w:cs="Tahoma"/>
          <w:sz w:val="20"/>
          <w:szCs w:val="20"/>
        </w:rPr>
      </w:pPr>
      <w:r w:rsidRPr="005C5382">
        <w:rPr>
          <w:rFonts w:ascii="Verdana" w:hAnsi="Verdana" w:cs="Tahoma"/>
          <w:sz w:val="20"/>
          <w:szCs w:val="20"/>
        </w:rPr>
        <w:t>Závěrečná ujednání</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w:t>
      </w:r>
      <w:r w:rsidRPr="005C5382">
        <w:rPr>
          <w:rFonts w:ascii="Verdana" w:hAnsi="Verdana" w:cs="Tahoma"/>
          <w:b w:val="0"/>
          <w:sz w:val="20"/>
          <w:szCs w:val="20"/>
        </w:rPr>
        <w:tab/>
        <w:t xml:space="preserve">Tato smlouva se uzavírá na dobu určitou, v délce </w:t>
      </w:r>
      <w:r w:rsidR="005C5382">
        <w:rPr>
          <w:rFonts w:ascii="Verdana" w:hAnsi="Verdana" w:cs="Tahoma"/>
          <w:b w:val="0"/>
          <w:sz w:val="20"/>
          <w:szCs w:val="20"/>
        </w:rPr>
        <w:t>1</w:t>
      </w:r>
      <w:r w:rsidRPr="005C5382">
        <w:rPr>
          <w:rFonts w:ascii="Verdana" w:hAnsi="Verdana" w:cs="Tahoma"/>
          <w:b w:val="0"/>
          <w:sz w:val="20"/>
          <w:szCs w:val="20"/>
        </w:rPr>
        <w:t xml:space="preserve"> roku s</w:t>
      </w:r>
      <w:r w:rsidR="003E5300">
        <w:rPr>
          <w:rFonts w:ascii="Verdana" w:hAnsi="Verdana" w:cs="Tahoma"/>
          <w:b w:val="0"/>
          <w:sz w:val="20"/>
          <w:szCs w:val="20"/>
        </w:rPr>
        <w:t xml:space="preserve"> možností </w:t>
      </w:r>
      <w:r w:rsidRPr="005C5382">
        <w:rPr>
          <w:rFonts w:ascii="Verdana" w:hAnsi="Verdana" w:cs="Tahoma"/>
          <w:b w:val="0"/>
          <w:sz w:val="20"/>
          <w:szCs w:val="20"/>
        </w:rPr>
        <w:t>počátkem ode dne podpisu této smlouvy a je možné ji vypovědět kteroukoliv ze smluvních stran i bez udání důvodu v dvouměsíční výpovědní lhůtě, která začíná běžet prvním dnem měsíce následujícího po doručení výpovědi druhé straně.</w:t>
      </w:r>
      <w:r w:rsidR="003E5300">
        <w:rPr>
          <w:rFonts w:ascii="Verdana" w:hAnsi="Verdana" w:cs="Tahoma"/>
          <w:b w:val="0"/>
          <w:sz w:val="20"/>
          <w:szCs w:val="20"/>
        </w:rPr>
        <w:t xml:space="preserve"> Jeden měsíc před ukončením </w:t>
      </w:r>
      <w:proofErr w:type="gramStart"/>
      <w:r w:rsidR="003E5300">
        <w:rPr>
          <w:rFonts w:ascii="Verdana" w:hAnsi="Verdana" w:cs="Tahoma"/>
          <w:b w:val="0"/>
          <w:sz w:val="20"/>
          <w:szCs w:val="20"/>
        </w:rPr>
        <w:t>smlouvy a  při</w:t>
      </w:r>
      <w:proofErr w:type="gramEnd"/>
      <w:r w:rsidR="003E5300">
        <w:rPr>
          <w:rFonts w:ascii="Verdana" w:hAnsi="Verdana" w:cs="Tahoma"/>
          <w:b w:val="0"/>
          <w:sz w:val="20"/>
          <w:szCs w:val="20"/>
        </w:rPr>
        <w:t xml:space="preserve"> dodržování smluvních podmínek v průběhu smluvního roku lze provést </w:t>
      </w:r>
      <w:proofErr w:type="spellStart"/>
      <w:r w:rsidR="003E5300">
        <w:rPr>
          <w:rFonts w:ascii="Verdana" w:hAnsi="Verdana" w:cs="Tahoma"/>
          <w:b w:val="0"/>
          <w:sz w:val="20"/>
          <w:szCs w:val="20"/>
        </w:rPr>
        <w:t>prologaci</w:t>
      </w:r>
      <w:proofErr w:type="spellEnd"/>
      <w:r w:rsidR="003E5300">
        <w:rPr>
          <w:rFonts w:ascii="Verdana" w:hAnsi="Verdana" w:cs="Tahoma"/>
          <w:b w:val="0"/>
          <w:sz w:val="20"/>
          <w:szCs w:val="20"/>
        </w:rPr>
        <w:t xml:space="preserve"> smlouvy o další rok.  </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2.</w:t>
      </w:r>
      <w:r w:rsidRPr="005C5382">
        <w:rPr>
          <w:rFonts w:ascii="Verdana" w:hAnsi="Verdana" w:cs="Tahoma"/>
          <w:b w:val="0"/>
          <w:sz w:val="20"/>
          <w:szCs w:val="20"/>
        </w:rPr>
        <w:tab/>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w:t>
      </w:r>
      <w:r w:rsidR="005C5382">
        <w:rPr>
          <w:rFonts w:ascii="Verdana" w:hAnsi="Verdana" w:cs="Tahoma"/>
          <w:b w:val="0"/>
          <w:sz w:val="20"/>
          <w:szCs w:val="20"/>
        </w:rPr>
        <w:t>adný s těmito ustanoveními.</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3.</w:t>
      </w:r>
      <w:r w:rsidRPr="005C5382">
        <w:rPr>
          <w:rFonts w:ascii="Verdana" w:hAnsi="Verdana" w:cs="Tahoma"/>
          <w:b w:val="0"/>
          <w:sz w:val="20"/>
          <w:szCs w:val="20"/>
        </w:rPr>
        <w:tab/>
        <w:t xml:space="preserve">Smluvní strany společně prohlašují, že touto smlouvou upravují komplexně a úplně svá vzájemná práva a povinnosti. Pro výklad této smlouvy, resp. pro stanovení práv a povinností smluvních stran týkajících se této smlouvy proto smluvní strany vylučují </w:t>
      </w:r>
      <w:r w:rsidR="005C5382" w:rsidRPr="005C5382">
        <w:rPr>
          <w:rFonts w:ascii="Verdana" w:hAnsi="Verdana" w:cs="Tahoma"/>
          <w:b w:val="0"/>
          <w:sz w:val="20"/>
          <w:szCs w:val="20"/>
        </w:rPr>
        <w:t>použití jakýchkoli</w:t>
      </w:r>
      <w:r w:rsidRPr="005C5382">
        <w:rPr>
          <w:rFonts w:ascii="Verdana" w:hAnsi="Verdana" w:cs="Tahoma"/>
          <w:b w:val="0"/>
          <w:sz w:val="20"/>
          <w:szCs w:val="20"/>
        </w:rPr>
        <w:t xml:space="preserve"> dokumentů výslovně neuvedených v této smlouvě</w:t>
      </w:r>
      <w:r w:rsidR="005C5382">
        <w:rPr>
          <w:rFonts w:ascii="Verdana" w:hAnsi="Verdana" w:cs="Tahoma"/>
          <w:b w:val="0"/>
          <w:sz w:val="20"/>
          <w:szCs w:val="20"/>
        </w:rPr>
        <w:t>.</w:t>
      </w:r>
      <w:r w:rsidRPr="005C5382">
        <w:rPr>
          <w:rFonts w:ascii="Verdana" w:hAnsi="Verdana" w:cs="Tahoma"/>
          <w:b w:val="0"/>
          <w:sz w:val="20"/>
          <w:szCs w:val="20"/>
        </w:rPr>
        <w:t xml:space="preserve"> </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4.</w:t>
      </w:r>
      <w:r w:rsidRPr="005C5382">
        <w:rPr>
          <w:rFonts w:ascii="Verdana" w:hAnsi="Verdana" w:cs="Tahoma"/>
          <w:b w:val="0"/>
          <w:sz w:val="20"/>
          <w:szCs w:val="20"/>
        </w:rPr>
        <w:tab/>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5.</w:t>
      </w:r>
      <w:r w:rsidRPr="005C5382">
        <w:rPr>
          <w:rFonts w:ascii="Verdana" w:hAnsi="Verdana" w:cs="Tahoma"/>
          <w:b w:val="0"/>
          <w:sz w:val="20"/>
          <w:szCs w:val="20"/>
        </w:rPr>
        <w:tab/>
        <w:t>Smluvní strany společně prohlašují, že jsou podnikateli, ustanovení o lichvě (§ 1796 NOZ) a neúměrném zkrácení (§§ 1793 až 1795 NOZ) se proto nepoužijí.</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6.</w:t>
      </w:r>
      <w:r w:rsidRPr="005C5382">
        <w:rPr>
          <w:rFonts w:ascii="Verdana" w:hAnsi="Verdana" w:cs="Tahoma"/>
          <w:b w:val="0"/>
          <w:sz w:val="20"/>
          <w:szCs w:val="20"/>
        </w:rPr>
        <w:tab/>
        <w:t xml:space="preserve">Smluvní strany prohlašují, že si navzájem sdělily veškeré okolnosti požadované dle § 1728 odst. 2 NOZ. </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7.</w:t>
      </w:r>
      <w:r w:rsidRPr="005C5382">
        <w:rPr>
          <w:rFonts w:ascii="Verdana" w:hAnsi="Verdana" w:cs="Tahoma"/>
          <w:b w:val="0"/>
          <w:sz w:val="20"/>
          <w:szCs w:val="20"/>
        </w:rPr>
        <w:tab/>
        <w:t>Jakákoli smluvní pokuta mezi smluvními stranami musí být sjednána pouze písemně, a to výlučně v podobě listiny podepsané (nikoli elektronicky) oběma smluvními stranami.</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8.</w:t>
      </w:r>
      <w:r w:rsidRPr="005C5382">
        <w:rPr>
          <w:rFonts w:ascii="Verdana" w:hAnsi="Verdana" w:cs="Tahoma"/>
          <w:b w:val="0"/>
          <w:sz w:val="20"/>
          <w:szCs w:val="20"/>
        </w:rPr>
        <w:tab/>
        <w:t xml:space="preserve">Nebude-li mezi smluvními stranami výslovně a v písemné podobě sjednáno jinak, je výše úroku z prodlení stanovena příslušným právním předpisem. </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9.</w:t>
      </w:r>
      <w:r w:rsidRPr="005C5382">
        <w:rPr>
          <w:rFonts w:ascii="Verdana" w:hAnsi="Verdana" w:cs="Tahoma"/>
          <w:b w:val="0"/>
          <w:sz w:val="20"/>
          <w:szCs w:val="20"/>
        </w:rPr>
        <w:tab/>
        <w:t xml:space="preserve">Jestliže některé ustanovení této smlouvy je nebo se stane neplatným (či zdánlivým) nebo se stane ve vztahu smluvních stran jinak neúčinným, neznamená neplatnost (či </w:t>
      </w:r>
      <w:r w:rsidRPr="005C5382">
        <w:rPr>
          <w:rFonts w:ascii="Verdana" w:hAnsi="Verdana" w:cs="Tahoma"/>
          <w:b w:val="0"/>
          <w:sz w:val="20"/>
          <w:szCs w:val="20"/>
        </w:rPr>
        <w:lastRenderedPageBreak/>
        <w:t>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10.</w:t>
      </w:r>
      <w:r w:rsidRPr="005C5382">
        <w:rPr>
          <w:rFonts w:ascii="Verdana" w:hAnsi="Verdana" w:cs="Tahoma"/>
          <w:b w:val="0"/>
          <w:sz w:val="20"/>
          <w:szCs w:val="20"/>
        </w:rPr>
        <w:tab/>
        <w:t>V případě změny právní formy kterékoliv smluvní strany přecházejí práva a povinnosti z této smlouvy na nástupnický subjekt.</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11.</w:t>
      </w:r>
      <w:r w:rsidRPr="005C5382">
        <w:rPr>
          <w:rFonts w:ascii="Verdana" w:hAnsi="Verdana" w:cs="Tahoma"/>
          <w:b w:val="0"/>
          <w:sz w:val="20"/>
          <w:szCs w:val="20"/>
        </w:rPr>
        <w:tab/>
        <w:t>Smluvní strany se zavazují, že veškeré spory vzniklé v souvislosti s touto rámcovou kupní smlouvou budou řešit smírně, přátelskou dohodou. Pokud by taková dohoda nebyla možná, budou spory řešeny u příslušného soudu a v souladu s českými zákony.</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12.</w:t>
      </w:r>
      <w:r w:rsidRPr="005C5382">
        <w:rPr>
          <w:rFonts w:ascii="Verdana" w:hAnsi="Verdana" w:cs="Tahoma"/>
          <w:b w:val="0"/>
          <w:sz w:val="20"/>
          <w:szCs w:val="20"/>
        </w:rPr>
        <w:tab/>
        <w:t>Smluvní strany se zavazují, že údaje vyplývající z předmětu plnění podle této smlouvy, neposkytnou třetí straně, s výjimkou kontrolních orgánů, auditorů a případného soudního řízení.</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13.</w:t>
      </w:r>
      <w:r w:rsidRPr="005C5382">
        <w:rPr>
          <w:rFonts w:ascii="Verdana" w:hAnsi="Verdana" w:cs="Tahoma"/>
          <w:b w:val="0"/>
          <w:sz w:val="20"/>
          <w:szCs w:val="20"/>
        </w:rPr>
        <w:tab/>
        <w:t>Smluvní strany prohlašují, že si tuto rámcovou smlouvu před jejím podpisem přečetly, že byla ujednána podle jejich pravé a svobodné vůle, určitě, vážně a srozumitelně. Autentičnost této smlouvy a svůj souhlas s obsahem vyjadřují svým podpisem.</w:t>
      </w:r>
    </w:p>
    <w:p w:rsidR="00370ECD"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14.</w:t>
      </w:r>
      <w:r w:rsidRPr="005C5382">
        <w:rPr>
          <w:rFonts w:ascii="Verdana" w:hAnsi="Verdana" w:cs="Tahoma"/>
          <w:b w:val="0"/>
          <w:sz w:val="20"/>
          <w:szCs w:val="20"/>
        </w:rPr>
        <w:tab/>
        <w:t xml:space="preserve">Tato smlouva je vyhotovena ve dvou stejnopisech se sílou originálu, z nichž kupující i prodávající obdrží po jednom a jejíž nedílnou součástí jsou </w:t>
      </w:r>
      <w:r w:rsidR="005C5382">
        <w:rPr>
          <w:rFonts w:ascii="Verdana" w:hAnsi="Verdana" w:cs="Tahoma"/>
          <w:b w:val="0"/>
          <w:sz w:val="20"/>
          <w:szCs w:val="20"/>
        </w:rPr>
        <w:t>P</w:t>
      </w:r>
      <w:r w:rsidRPr="005C5382">
        <w:rPr>
          <w:rFonts w:ascii="Verdana" w:hAnsi="Verdana" w:cs="Tahoma"/>
          <w:b w:val="0"/>
          <w:sz w:val="20"/>
          <w:szCs w:val="20"/>
        </w:rPr>
        <w:t>řílohy č. 1 až 4.</w:t>
      </w:r>
      <w:bookmarkStart w:id="0" w:name="_GoBack"/>
      <w:bookmarkEnd w:id="0"/>
    </w:p>
    <w:p w:rsidR="005C5382" w:rsidRPr="005C5382" w:rsidRDefault="005C5382" w:rsidP="00202AFF">
      <w:pPr>
        <w:pStyle w:val="JVS2"/>
        <w:keepNext/>
        <w:spacing w:after="120" w:line="276" w:lineRule="auto"/>
        <w:ind w:left="426" w:hanging="426"/>
        <w:jc w:val="both"/>
        <w:rPr>
          <w:rFonts w:ascii="Verdana" w:hAnsi="Verdana" w:cs="Tahoma"/>
          <w:b w:val="0"/>
          <w:sz w:val="20"/>
          <w:szCs w:val="20"/>
        </w:rPr>
      </w:pPr>
    </w:p>
    <w:p w:rsidR="00C72C96" w:rsidRPr="005C5382" w:rsidRDefault="00C72C96" w:rsidP="00202AFF">
      <w:pPr>
        <w:spacing w:after="120" w:line="276" w:lineRule="auto"/>
        <w:jc w:val="both"/>
        <w:rPr>
          <w:rFonts w:ascii="Verdana" w:hAnsi="Verdana" w:cs="Tahoma"/>
          <w:sz w:val="20"/>
          <w:szCs w:val="20"/>
        </w:rPr>
      </w:pPr>
      <w:r w:rsidRPr="005C5382">
        <w:rPr>
          <w:rFonts w:ascii="Verdana" w:hAnsi="Verdana" w:cs="Tahoma"/>
          <w:sz w:val="20"/>
          <w:szCs w:val="20"/>
        </w:rPr>
        <w:t>Příloha č. 1 – Ceník</w:t>
      </w:r>
      <w:r w:rsidR="00E631AC">
        <w:rPr>
          <w:rFonts w:ascii="Verdana" w:hAnsi="Verdana" w:cs="Tahoma"/>
          <w:sz w:val="20"/>
          <w:szCs w:val="20"/>
        </w:rPr>
        <w:t xml:space="preserve"> mycí, </w:t>
      </w:r>
      <w:proofErr w:type="spellStart"/>
      <w:r w:rsidR="00E631AC">
        <w:rPr>
          <w:rFonts w:ascii="Verdana" w:hAnsi="Verdana" w:cs="Tahoma"/>
          <w:sz w:val="20"/>
          <w:szCs w:val="20"/>
        </w:rPr>
        <w:t>oplachové</w:t>
      </w:r>
      <w:proofErr w:type="spellEnd"/>
      <w:r w:rsidR="00E631AC">
        <w:rPr>
          <w:rFonts w:ascii="Verdana" w:hAnsi="Verdana" w:cs="Tahoma"/>
          <w:sz w:val="20"/>
          <w:szCs w:val="20"/>
        </w:rPr>
        <w:t xml:space="preserve"> a dezinfekční chemie</w:t>
      </w:r>
      <w:r w:rsidRPr="005C5382">
        <w:rPr>
          <w:rFonts w:ascii="Verdana" w:hAnsi="Verdana" w:cs="Tahoma"/>
          <w:sz w:val="20"/>
          <w:szCs w:val="20"/>
        </w:rPr>
        <w:t xml:space="preserve"> prodávajícího platný</w:t>
      </w:r>
      <w:r w:rsidR="00E631AC">
        <w:rPr>
          <w:rFonts w:ascii="Verdana" w:hAnsi="Verdana" w:cs="Tahoma"/>
          <w:sz w:val="20"/>
          <w:szCs w:val="20"/>
        </w:rPr>
        <w:t xml:space="preserve"> pro kupujícího</w:t>
      </w:r>
      <w:r w:rsidRPr="005C5382">
        <w:rPr>
          <w:rFonts w:ascii="Verdana" w:hAnsi="Verdana" w:cs="Tahoma"/>
          <w:sz w:val="20"/>
          <w:szCs w:val="20"/>
        </w:rPr>
        <w:t xml:space="preserve"> v den podpisu Smlouvy</w:t>
      </w:r>
    </w:p>
    <w:p w:rsidR="00C72C96" w:rsidRPr="005C5382" w:rsidRDefault="00C72C96" w:rsidP="00202AFF">
      <w:pPr>
        <w:spacing w:after="120" w:line="276" w:lineRule="auto"/>
        <w:jc w:val="both"/>
        <w:rPr>
          <w:rFonts w:ascii="Verdana" w:hAnsi="Verdana" w:cs="Tahoma"/>
          <w:sz w:val="20"/>
          <w:szCs w:val="20"/>
        </w:rPr>
      </w:pPr>
      <w:r w:rsidRPr="005C5382">
        <w:rPr>
          <w:rFonts w:ascii="Verdana" w:hAnsi="Verdana" w:cs="Tahoma"/>
          <w:sz w:val="20"/>
          <w:szCs w:val="20"/>
        </w:rPr>
        <w:t>Příloha č. 2 – Seznam vypůjčených zařízení</w:t>
      </w:r>
    </w:p>
    <w:p w:rsidR="00C72C96" w:rsidRPr="005C5382" w:rsidRDefault="000B25F8" w:rsidP="00202AFF">
      <w:pPr>
        <w:spacing w:after="120" w:line="276" w:lineRule="auto"/>
        <w:jc w:val="both"/>
        <w:rPr>
          <w:rFonts w:ascii="Verdana" w:hAnsi="Verdana" w:cs="Tahoma"/>
          <w:sz w:val="20"/>
          <w:szCs w:val="20"/>
        </w:rPr>
      </w:pPr>
      <w:r>
        <w:rPr>
          <w:rFonts w:ascii="Verdana" w:hAnsi="Verdana" w:cs="Tahoma"/>
          <w:sz w:val="20"/>
          <w:szCs w:val="20"/>
        </w:rPr>
        <w:t>Příloha č. 3</w:t>
      </w:r>
      <w:r w:rsidR="00C72C96" w:rsidRPr="005C5382">
        <w:rPr>
          <w:rFonts w:ascii="Verdana" w:hAnsi="Verdana" w:cs="Tahoma"/>
          <w:sz w:val="20"/>
          <w:szCs w:val="20"/>
        </w:rPr>
        <w:t xml:space="preserve"> – </w:t>
      </w:r>
      <w:r>
        <w:rPr>
          <w:rFonts w:ascii="Verdana" w:hAnsi="Verdana" w:cs="Tahoma"/>
          <w:sz w:val="20"/>
          <w:szCs w:val="20"/>
        </w:rPr>
        <w:t>Cenová kalkulace (vyčíslení jednoho provozního dne a roční spotřeby)</w:t>
      </w:r>
    </w:p>
    <w:p w:rsidR="005C5382" w:rsidRDefault="005C5382" w:rsidP="00202AFF">
      <w:pPr>
        <w:pStyle w:val="Zpat"/>
        <w:tabs>
          <w:tab w:val="clear" w:pos="4536"/>
          <w:tab w:val="clear" w:pos="9072"/>
          <w:tab w:val="left" w:pos="4820"/>
        </w:tabs>
        <w:spacing w:after="120" w:line="276" w:lineRule="auto"/>
        <w:jc w:val="both"/>
        <w:rPr>
          <w:rFonts w:ascii="Verdana" w:hAnsi="Verdana" w:cs="Tahoma"/>
          <w:sz w:val="20"/>
          <w:szCs w:val="20"/>
        </w:rPr>
      </w:pPr>
    </w:p>
    <w:p w:rsidR="005C5382" w:rsidRDefault="005C5382" w:rsidP="00202AFF">
      <w:pPr>
        <w:pStyle w:val="Zpat"/>
        <w:tabs>
          <w:tab w:val="clear" w:pos="4536"/>
          <w:tab w:val="clear" w:pos="9072"/>
          <w:tab w:val="left" w:pos="4820"/>
        </w:tabs>
        <w:spacing w:after="120" w:line="276" w:lineRule="auto"/>
        <w:jc w:val="both"/>
        <w:rPr>
          <w:rFonts w:ascii="Verdana" w:hAnsi="Verdana" w:cs="Tahoma"/>
          <w:sz w:val="20"/>
          <w:szCs w:val="20"/>
        </w:rPr>
      </w:pPr>
    </w:p>
    <w:p w:rsidR="005C5382" w:rsidRPr="005C5382" w:rsidRDefault="005C5382" w:rsidP="00202AFF">
      <w:pPr>
        <w:pStyle w:val="Zpat"/>
        <w:tabs>
          <w:tab w:val="clear" w:pos="4536"/>
          <w:tab w:val="clear" w:pos="9072"/>
          <w:tab w:val="left" w:pos="4820"/>
        </w:tabs>
        <w:spacing w:after="120" w:line="276" w:lineRule="auto"/>
        <w:jc w:val="both"/>
        <w:rPr>
          <w:rFonts w:ascii="Verdana" w:hAnsi="Verdana" w:cs="Tahoma"/>
          <w:sz w:val="20"/>
          <w:szCs w:val="20"/>
        </w:rPr>
      </w:pPr>
    </w:p>
    <w:p w:rsidR="00C72C96" w:rsidRPr="005C5382" w:rsidRDefault="00C72C96" w:rsidP="00202AFF">
      <w:pPr>
        <w:pStyle w:val="Zpat"/>
        <w:tabs>
          <w:tab w:val="clear" w:pos="4536"/>
          <w:tab w:val="clear" w:pos="9072"/>
          <w:tab w:val="left" w:pos="4820"/>
        </w:tabs>
        <w:spacing w:after="120" w:line="276" w:lineRule="auto"/>
        <w:jc w:val="both"/>
        <w:rPr>
          <w:rFonts w:ascii="Verdana" w:hAnsi="Verdana" w:cs="Tahoma"/>
          <w:sz w:val="20"/>
          <w:szCs w:val="20"/>
        </w:rPr>
      </w:pPr>
      <w:r w:rsidRPr="005C5382">
        <w:rPr>
          <w:rFonts w:ascii="Verdana" w:hAnsi="Verdana" w:cs="Tahoma"/>
          <w:sz w:val="20"/>
          <w:szCs w:val="20"/>
        </w:rPr>
        <w:t xml:space="preserve">V Krnově dne: </w:t>
      </w:r>
      <w:r w:rsidRPr="005C5382">
        <w:rPr>
          <w:rFonts w:ascii="Verdana" w:hAnsi="Verdana" w:cs="Tahoma"/>
          <w:sz w:val="20"/>
          <w:szCs w:val="20"/>
        </w:rPr>
        <w:tab/>
      </w:r>
      <w:r w:rsidRPr="005C5382">
        <w:rPr>
          <w:rFonts w:ascii="Verdana" w:hAnsi="Verdana" w:cs="Tahoma"/>
          <w:sz w:val="20"/>
          <w:szCs w:val="20"/>
        </w:rPr>
        <w:tab/>
      </w:r>
      <w:r w:rsidRPr="005C5382">
        <w:rPr>
          <w:rFonts w:ascii="Verdana" w:hAnsi="Verdana" w:cs="Tahoma"/>
          <w:sz w:val="20"/>
          <w:szCs w:val="20"/>
        </w:rPr>
        <w:tab/>
        <w:t>V …………………………  dne:</w:t>
      </w:r>
    </w:p>
    <w:p w:rsidR="00C72C96" w:rsidRPr="005C5382" w:rsidRDefault="00C72C96" w:rsidP="005C5382">
      <w:pPr>
        <w:tabs>
          <w:tab w:val="left" w:pos="1985"/>
          <w:tab w:val="left" w:pos="5103"/>
        </w:tabs>
        <w:spacing w:before="120" w:line="276" w:lineRule="auto"/>
        <w:jc w:val="both"/>
        <w:rPr>
          <w:rFonts w:ascii="Verdana" w:hAnsi="Verdana" w:cs="Tahoma"/>
          <w:sz w:val="20"/>
          <w:szCs w:val="20"/>
        </w:rPr>
      </w:pPr>
    </w:p>
    <w:p w:rsidR="00C72C96" w:rsidRPr="005C5382" w:rsidRDefault="00C72C96" w:rsidP="005C5382">
      <w:pPr>
        <w:tabs>
          <w:tab w:val="left" w:pos="5387"/>
        </w:tabs>
        <w:spacing w:line="276" w:lineRule="auto"/>
        <w:jc w:val="both"/>
        <w:rPr>
          <w:rFonts w:ascii="Verdana" w:hAnsi="Verdana" w:cs="Tahoma"/>
          <w:sz w:val="20"/>
          <w:szCs w:val="20"/>
        </w:rPr>
      </w:pPr>
    </w:p>
    <w:p w:rsidR="00C72C96" w:rsidRPr="005C5382" w:rsidRDefault="00C72C96" w:rsidP="005C5382">
      <w:pPr>
        <w:tabs>
          <w:tab w:val="left" w:pos="5387"/>
        </w:tabs>
        <w:spacing w:line="276" w:lineRule="auto"/>
        <w:jc w:val="both"/>
        <w:rPr>
          <w:rFonts w:ascii="Verdana" w:hAnsi="Verdana" w:cs="Tahoma"/>
          <w:sz w:val="20"/>
          <w:szCs w:val="20"/>
        </w:rPr>
      </w:pPr>
    </w:p>
    <w:tbl>
      <w:tblPr>
        <w:tblW w:w="8788" w:type="dxa"/>
        <w:tblInd w:w="496" w:type="dxa"/>
        <w:tblLayout w:type="fixed"/>
        <w:tblCellMar>
          <w:left w:w="70" w:type="dxa"/>
          <w:right w:w="70" w:type="dxa"/>
        </w:tblCellMar>
        <w:tblLook w:val="0000"/>
      </w:tblPr>
      <w:tblGrid>
        <w:gridCol w:w="3402"/>
        <w:gridCol w:w="1559"/>
        <w:gridCol w:w="3827"/>
      </w:tblGrid>
      <w:tr w:rsidR="00C72C96" w:rsidRPr="005C5382" w:rsidTr="00FE4636">
        <w:tc>
          <w:tcPr>
            <w:tcW w:w="3402" w:type="dxa"/>
            <w:tcBorders>
              <w:top w:val="single" w:sz="4" w:space="0" w:color="auto"/>
            </w:tcBorders>
          </w:tcPr>
          <w:p w:rsidR="00C72C96" w:rsidRPr="005C5382" w:rsidRDefault="00C72C96" w:rsidP="005C5382">
            <w:pPr>
              <w:tabs>
                <w:tab w:val="left" w:pos="5103"/>
              </w:tabs>
              <w:spacing w:line="276" w:lineRule="auto"/>
              <w:jc w:val="both"/>
              <w:rPr>
                <w:rFonts w:ascii="Verdana" w:hAnsi="Verdana" w:cs="Tahoma"/>
                <w:sz w:val="20"/>
                <w:szCs w:val="20"/>
              </w:rPr>
            </w:pPr>
            <w:r w:rsidRPr="005C5382">
              <w:rPr>
                <w:rFonts w:ascii="Verdana" w:hAnsi="Verdana" w:cs="Tahoma"/>
                <w:sz w:val="20"/>
                <w:szCs w:val="20"/>
              </w:rPr>
              <w:t>za kupujícího</w:t>
            </w:r>
          </w:p>
        </w:tc>
        <w:tc>
          <w:tcPr>
            <w:tcW w:w="1559" w:type="dxa"/>
          </w:tcPr>
          <w:p w:rsidR="00C72C96" w:rsidRPr="005C5382" w:rsidRDefault="00C72C96" w:rsidP="005C5382">
            <w:pPr>
              <w:tabs>
                <w:tab w:val="left" w:pos="5103"/>
              </w:tabs>
              <w:spacing w:line="276" w:lineRule="auto"/>
              <w:jc w:val="both"/>
              <w:rPr>
                <w:rFonts w:ascii="Verdana" w:hAnsi="Verdana" w:cs="Tahoma"/>
                <w:sz w:val="20"/>
                <w:szCs w:val="20"/>
              </w:rPr>
            </w:pPr>
          </w:p>
        </w:tc>
        <w:tc>
          <w:tcPr>
            <w:tcW w:w="3827" w:type="dxa"/>
            <w:tcBorders>
              <w:top w:val="single" w:sz="4" w:space="0" w:color="auto"/>
            </w:tcBorders>
          </w:tcPr>
          <w:p w:rsidR="00C72C96" w:rsidRPr="005C5382" w:rsidRDefault="00C72C96" w:rsidP="005C5382">
            <w:pPr>
              <w:tabs>
                <w:tab w:val="left" w:pos="5103"/>
              </w:tabs>
              <w:spacing w:line="276" w:lineRule="auto"/>
              <w:jc w:val="both"/>
              <w:rPr>
                <w:rFonts w:ascii="Verdana" w:hAnsi="Verdana" w:cs="Tahoma"/>
                <w:sz w:val="20"/>
                <w:szCs w:val="20"/>
              </w:rPr>
            </w:pPr>
            <w:r w:rsidRPr="005C5382">
              <w:rPr>
                <w:rFonts w:ascii="Verdana" w:hAnsi="Verdana" w:cs="Tahoma"/>
                <w:sz w:val="20"/>
                <w:szCs w:val="20"/>
              </w:rPr>
              <w:t>za prodávajícího</w:t>
            </w:r>
          </w:p>
        </w:tc>
      </w:tr>
      <w:tr w:rsidR="00C72C96" w:rsidRPr="005C5382" w:rsidTr="00FE4636">
        <w:tc>
          <w:tcPr>
            <w:tcW w:w="3402" w:type="dxa"/>
          </w:tcPr>
          <w:p w:rsidR="00C72C96" w:rsidRPr="005C5382" w:rsidRDefault="00C72C96" w:rsidP="005C5382">
            <w:pPr>
              <w:tabs>
                <w:tab w:val="left" w:pos="5103"/>
              </w:tabs>
              <w:spacing w:line="276" w:lineRule="auto"/>
              <w:jc w:val="both"/>
              <w:rPr>
                <w:rFonts w:ascii="Verdana" w:hAnsi="Verdana" w:cs="Tahoma"/>
                <w:sz w:val="20"/>
                <w:szCs w:val="20"/>
              </w:rPr>
            </w:pPr>
            <w:r w:rsidRPr="005C5382">
              <w:rPr>
                <w:rFonts w:ascii="Verdana" w:hAnsi="Verdana" w:cs="Tahoma"/>
                <w:sz w:val="20"/>
                <w:szCs w:val="20"/>
              </w:rPr>
              <w:t>MUDr. Ladislav Václavec, MBA</w:t>
            </w:r>
          </w:p>
        </w:tc>
        <w:tc>
          <w:tcPr>
            <w:tcW w:w="1559" w:type="dxa"/>
          </w:tcPr>
          <w:p w:rsidR="00C72C96" w:rsidRPr="005C5382" w:rsidRDefault="00C72C96" w:rsidP="005C5382">
            <w:pPr>
              <w:tabs>
                <w:tab w:val="left" w:pos="5103"/>
              </w:tabs>
              <w:spacing w:line="276" w:lineRule="auto"/>
              <w:jc w:val="both"/>
              <w:rPr>
                <w:rFonts w:ascii="Verdana" w:hAnsi="Verdana" w:cs="Tahoma"/>
                <w:sz w:val="20"/>
                <w:szCs w:val="20"/>
              </w:rPr>
            </w:pPr>
          </w:p>
        </w:tc>
        <w:tc>
          <w:tcPr>
            <w:tcW w:w="3827" w:type="dxa"/>
          </w:tcPr>
          <w:p w:rsidR="00C72C96" w:rsidRPr="005C5382" w:rsidRDefault="00C72C96" w:rsidP="005C5382">
            <w:pPr>
              <w:tabs>
                <w:tab w:val="left" w:pos="5103"/>
              </w:tabs>
              <w:spacing w:line="276" w:lineRule="auto"/>
              <w:jc w:val="both"/>
              <w:rPr>
                <w:rFonts w:ascii="Verdana" w:hAnsi="Verdana" w:cs="Tahoma"/>
                <w:sz w:val="20"/>
                <w:szCs w:val="20"/>
              </w:rPr>
            </w:pPr>
          </w:p>
        </w:tc>
      </w:tr>
    </w:tbl>
    <w:p w:rsidR="00C72C96" w:rsidRDefault="00370ECD" w:rsidP="005C5382">
      <w:pPr>
        <w:pStyle w:val="Odstavecseseznamem"/>
        <w:tabs>
          <w:tab w:val="left" w:pos="0"/>
        </w:tabs>
        <w:spacing w:line="276" w:lineRule="auto"/>
        <w:ind w:left="426"/>
        <w:jc w:val="both"/>
        <w:rPr>
          <w:rFonts w:ascii="Verdana" w:hAnsi="Verdana" w:cs="Tahoma"/>
          <w:sz w:val="20"/>
          <w:szCs w:val="20"/>
        </w:rPr>
      </w:pPr>
      <w:r w:rsidRPr="005C5382">
        <w:rPr>
          <w:rFonts w:ascii="Verdana" w:hAnsi="Verdana" w:cs="Tahoma"/>
          <w:sz w:val="20"/>
          <w:szCs w:val="20"/>
        </w:rPr>
        <w:t xml:space="preserve">                </w:t>
      </w:r>
      <w:r w:rsidR="00E2371E" w:rsidRPr="005C5382">
        <w:rPr>
          <w:rFonts w:ascii="Verdana" w:hAnsi="Verdana" w:cs="Tahoma"/>
          <w:sz w:val="20"/>
          <w:szCs w:val="20"/>
        </w:rPr>
        <w:t>Ř</w:t>
      </w:r>
      <w:r w:rsidRPr="005C5382">
        <w:rPr>
          <w:rFonts w:ascii="Verdana" w:hAnsi="Verdana" w:cs="Tahoma"/>
          <w:sz w:val="20"/>
          <w:szCs w:val="20"/>
        </w:rPr>
        <w:t>editel</w:t>
      </w:r>
    </w:p>
    <w:p w:rsidR="00E2371E" w:rsidRDefault="00E2371E" w:rsidP="005C5382">
      <w:pPr>
        <w:pStyle w:val="Odstavecseseznamem"/>
        <w:tabs>
          <w:tab w:val="left" w:pos="0"/>
        </w:tabs>
        <w:spacing w:line="276" w:lineRule="auto"/>
        <w:ind w:left="426"/>
        <w:jc w:val="both"/>
        <w:rPr>
          <w:rFonts w:ascii="Verdana" w:hAnsi="Verdana" w:cs="Tahoma"/>
          <w:sz w:val="20"/>
          <w:szCs w:val="20"/>
        </w:rPr>
      </w:pPr>
    </w:p>
    <w:p w:rsidR="00E2371E" w:rsidRPr="00E2371E" w:rsidRDefault="00E2371E" w:rsidP="005C5382">
      <w:pPr>
        <w:pStyle w:val="Odstavecseseznamem"/>
        <w:tabs>
          <w:tab w:val="left" w:pos="0"/>
        </w:tabs>
        <w:spacing w:line="276" w:lineRule="auto"/>
        <w:ind w:left="426"/>
        <w:jc w:val="both"/>
        <w:rPr>
          <w:rFonts w:ascii="Verdana" w:hAnsi="Verdana" w:cs="Tahoma"/>
          <w:i/>
          <w:sz w:val="20"/>
          <w:szCs w:val="20"/>
        </w:rPr>
      </w:pPr>
      <w:r w:rsidRPr="00E2371E">
        <w:rPr>
          <w:rFonts w:ascii="Verdana" w:hAnsi="Verdana" w:cs="Tahoma"/>
          <w:i/>
          <w:sz w:val="20"/>
          <w:szCs w:val="20"/>
          <w:highlight w:val="lightGray"/>
        </w:rPr>
        <w:t>Přílohy č. 1, 2 a 3 jsou předmětem obchodního tajemství</w:t>
      </w:r>
    </w:p>
    <w:p w:rsidR="00E2371E" w:rsidRPr="005C5382" w:rsidRDefault="00E2371E" w:rsidP="005C5382">
      <w:pPr>
        <w:pStyle w:val="Odstavecseseznamem"/>
        <w:tabs>
          <w:tab w:val="left" w:pos="0"/>
        </w:tabs>
        <w:spacing w:line="276" w:lineRule="auto"/>
        <w:ind w:left="426"/>
        <w:jc w:val="both"/>
        <w:rPr>
          <w:rFonts w:ascii="Verdana" w:hAnsi="Verdana" w:cs="Tahoma"/>
          <w:sz w:val="20"/>
          <w:szCs w:val="20"/>
        </w:rPr>
      </w:pPr>
    </w:p>
    <w:sectPr w:rsidR="00E2371E" w:rsidRPr="005C5382" w:rsidSect="005C40D2">
      <w:footerReference w:type="default" r:id="rId7"/>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98" w:rsidRDefault="00734298">
      <w:r>
        <w:separator/>
      </w:r>
    </w:p>
  </w:endnote>
  <w:endnote w:type="continuationSeparator" w:id="0">
    <w:p w:rsidR="00734298" w:rsidRDefault="00734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82" w:rsidRDefault="005C538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Rámcová kupní smlouva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sidR="0059705A" w:rsidRPr="0059705A">
      <w:rPr>
        <w:rFonts w:asciiTheme="minorHAnsi" w:eastAsiaTheme="minorEastAsia" w:hAnsiTheme="minorHAnsi" w:cstheme="minorBidi"/>
      </w:rPr>
      <w:fldChar w:fldCharType="begin"/>
    </w:r>
    <w:r>
      <w:instrText>PAGE   \* MERGEFORMAT</w:instrText>
    </w:r>
    <w:r w:rsidR="0059705A" w:rsidRPr="0059705A">
      <w:rPr>
        <w:rFonts w:asciiTheme="minorHAnsi" w:eastAsiaTheme="minorEastAsia" w:hAnsiTheme="minorHAnsi" w:cstheme="minorBidi"/>
      </w:rPr>
      <w:fldChar w:fldCharType="separate"/>
    </w:r>
    <w:r w:rsidR="00E2371E" w:rsidRPr="00E2371E">
      <w:rPr>
        <w:rFonts w:asciiTheme="majorHAnsi" w:eastAsiaTheme="majorEastAsia" w:hAnsiTheme="majorHAnsi" w:cstheme="majorBidi"/>
        <w:noProof/>
      </w:rPr>
      <w:t>7</w:t>
    </w:r>
    <w:r w:rsidR="0059705A">
      <w:rPr>
        <w:rFonts w:asciiTheme="majorHAnsi" w:eastAsiaTheme="majorEastAsia" w:hAnsiTheme="majorHAnsi" w:cstheme="majorBidi"/>
      </w:rPr>
      <w:fldChar w:fldCharType="end"/>
    </w:r>
  </w:p>
  <w:p w:rsidR="005C5382" w:rsidRPr="00D1649A" w:rsidRDefault="005C5382" w:rsidP="00A76280">
    <w:pPr>
      <w:pStyle w:val="Zpa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98" w:rsidRDefault="00734298">
      <w:r>
        <w:separator/>
      </w:r>
    </w:p>
  </w:footnote>
  <w:footnote w:type="continuationSeparator" w:id="0">
    <w:p w:rsidR="00734298" w:rsidRDefault="00734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846AB"/>
    <w:multiLevelType w:val="hybridMultilevel"/>
    <w:tmpl w:val="F532474A"/>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2">
    <w:nsid w:val="03854364"/>
    <w:multiLevelType w:val="hybridMultilevel"/>
    <w:tmpl w:val="0E789226"/>
    <w:lvl w:ilvl="0" w:tplc="B3C0639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4">
    <w:nsid w:val="23BB7FB3"/>
    <w:multiLevelType w:val="hybridMultilevel"/>
    <w:tmpl w:val="4AF052CA"/>
    <w:lvl w:ilvl="0" w:tplc="0405000F">
      <w:start w:val="2"/>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23D447BA"/>
    <w:multiLevelType w:val="hybridMultilevel"/>
    <w:tmpl w:val="D49AB6AC"/>
    <w:lvl w:ilvl="0" w:tplc="593CDC02">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A0B1F36"/>
    <w:multiLevelType w:val="multilevel"/>
    <w:tmpl w:val="430468E8"/>
    <w:lvl w:ilvl="0">
      <w:start w:val="1"/>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3B2A6923"/>
    <w:multiLevelType w:val="hybridMultilevel"/>
    <w:tmpl w:val="639A60D8"/>
    <w:lvl w:ilvl="0" w:tplc="F31E55BA">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8FF10FF"/>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DF2648"/>
    <w:multiLevelType w:val="multilevel"/>
    <w:tmpl w:val="A0C66BA8"/>
    <w:lvl w:ilvl="0">
      <w:start w:val="7"/>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530B2052"/>
    <w:multiLevelType w:val="hybridMultilevel"/>
    <w:tmpl w:val="4934DBEE"/>
    <w:lvl w:ilvl="0" w:tplc="D5000B3C">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F6D3131"/>
    <w:multiLevelType w:val="hybridMultilevel"/>
    <w:tmpl w:val="CC9858C2"/>
    <w:lvl w:ilvl="0" w:tplc="110A16F8">
      <w:start w:val="1"/>
      <w:numFmt w:val="decimal"/>
      <w:lvlText w:val="%1."/>
      <w:lvlJc w:val="left"/>
      <w:pPr>
        <w:tabs>
          <w:tab w:val="num" w:pos="644"/>
        </w:tabs>
        <w:ind w:left="64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2743ABB"/>
    <w:multiLevelType w:val="hybridMultilevel"/>
    <w:tmpl w:val="22209F3E"/>
    <w:lvl w:ilvl="0" w:tplc="EAD2384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6C344AD4"/>
    <w:multiLevelType w:val="hybridMultilevel"/>
    <w:tmpl w:val="319CA4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C7202E5"/>
    <w:multiLevelType w:val="hybridMultilevel"/>
    <w:tmpl w:val="BDB68F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DFB5662"/>
    <w:multiLevelType w:val="hybridMultilevel"/>
    <w:tmpl w:val="4B9028E4"/>
    <w:lvl w:ilvl="0" w:tplc="D1BA54EE">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
  </w:num>
  <w:num w:numId="3">
    <w:abstractNumId w:val="14"/>
  </w:num>
  <w:num w:numId="4">
    <w:abstractNumId w:val="7"/>
  </w:num>
  <w:num w:numId="5">
    <w:abstractNumId w:val="6"/>
  </w:num>
  <w:num w:numId="6">
    <w:abstractNumId w:val="3"/>
  </w:num>
  <w:num w:numId="7">
    <w:abstractNumId w:val="9"/>
  </w:num>
  <w:num w:numId="8">
    <w:abstractNumId w:val="12"/>
  </w:num>
  <w:num w:numId="9">
    <w:abstractNumId w:val="17"/>
  </w:num>
  <w:num w:numId="10">
    <w:abstractNumId w:val="2"/>
  </w:num>
  <w:num w:numId="11">
    <w:abstractNumId w:val="8"/>
  </w:num>
  <w:num w:numId="12">
    <w:abstractNumId w:val="5"/>
  </w:num>
  <w:num w:numId="13">
    <w:abstractNumId w:val="13"/>
  </w:num>
  <w:num w:numId="14">
    <w:abstractNumId w:val="0"/>
  </w:num>
  <w:num w:numId="15">
    <w:abstractNumId w:val="4"/>
  </w:num>
  <w:num w:numId="16">
    <w:abstractNumId w:val="16"/>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A2440"/>
    <w:rsid w:val="0000196E"/>
    <w:rsid w:val="00011896"/>
    <w:rsid w:val="00012D56"/>
    <w:rsid w:val="00014053"/>
    <w:rsid w:val="00014A58"/>
    <w:rsid w:val="00014D71"/>
    <w:rsid w:val="00015EF4"/>
    <w:rsid w:val="0002713A"/>
    <w:rsid w:val="00030AB7"/>
    <w:rsid w:val="00032543"/>
    <w:rsid w:val="00032705"/>
    <w:rsid w:val="000402D0"/>
    <w:rsid w:val="00040D65"/>
    <w:rsid w:val="00040E2B"/>
    <w:rsid w:val="00041039"/>
    <w:rsid w:val="00043292"/>
    <w:rsid w:val="000471E0"/>
    <w:rsid w:val="0005284A"/>
    <w:rsid w:val="00052A10"/>
    <w:rsid w:val="00054ACD"/>
    <w:rsid w:val="00062BB9"/>
    <w:rsid w:val="00063CD5"/>
    <w:rsid w:val="00072433"/>
    <w:rsid w:val="000777B7"/>
    <w:rsid w:val="00081076"/>
    <w:rsid w:val="00081F1A"/>
    <w:rsid w:val="00082730"/>
    <w:rsid w:val="00082C33"/>
    <w:rsid w:val="000864A8"/>
    <w:rsid w:val="0009113A"/>
    <w:rsid w:val="00095AAD"/>
    <w:rsid w:val="000A15B3"/>
    <w:rsid w:val="000A17FD"/>
    <w:rsid w:val="000A2440"/>
    <w:rsid w:val="000A2E26"/>
    <w:rsid w:val="000A63EA"/>
    <w:rsid w:val="000A7B6A"/>
    <w:rsid w:val="000B0344"/>
    <w:rsid w:val="000B25F8"/>
    <w:rsid w:val="000C0BFA"/>
    <w:rsid w:val="000C2185"/>
    <w:rsid w:val="000C39F7"/>
    <w:rsid w:val="000C5D8A"/>
    <w:rsid w:val="000D1E9F"/>
    <w:rsid w:val="000D6164"/>
    <w:rsid w:val="000D6901"/>
    <w:rsid w:val="000D7B48"/>
    <w:rsid w:val="000E2161"/>
    <w:rsid w:val="000E4C87"/>
    <w:rsid w:val="000F0086"/>
    <w:rsid w:val="000F0238"/>
    <w:rsid w:val="000F279E"/>
    <w:rsid w:val="000F33EA"/>
    <w:rsid w:val="000F4140"/>
    <w:rsid w:val="000F5AA3"/>
    <w:rsid w:val="001004BB"/>
    <w:rsid w:val="00106C06"/>
    <w:rsid w:val="00107A8A"/>
    <w:rsid w:val="0011162D"/>
    <w:rsid w:val="00112E17"/>
    <w:rsid w:val="00114328"/>
    <w:rsid w:val="001154A7"/>
    <w:rsid w:val="00127F21"/>
    <w:rsid w:val="001313F8"/>
    <w:rsid w:val="0013142C"/>
    <w:rsid w:val="00133848"/>
    <w:rsid w:val="00137C5F"/>
    <w:rsid w:val="00145811"/>
    <w:rsid w:val="00150495"/>
    <w:rsid w:val="00150F8E"/>
    <w:rsid w:val="0015151D"/>
    <w:rsid w:val="0015208E"/>
    <w:rsid w:val="00152F7F"/>
    <w:rsid w:val="00156EF2"/>
    <w:rsid w:val="00157C7B"/>
    <w:rsid w:val="00170447"/>
    <w:rsid w:val="00182010"/>
    <w:rsid w:val="001826E9"/>
    <w:rsid w:val="001834E0"/>
    <w:rsid w:val="00184A01"/>
    <w:rsid w:val="00190828"/>
    <w:rsid w:val="00191063"/>
    <w:rsid w:val="00193FD4"/>
    <w:rsid w:val="0019580B"/>
    <w:rsid w:val="001A127E"/>
    <w:rsid w:val="001B098E"/>
    <w:rsid w:val="001C28E7"/>
    <w:rsid w:val="001C35A5"/>
    <w:rsid w:val="001C6378"/>
    <w:rsid w:val="001D15A4"/>
    <w:rsid w:val="001D36E8"/>
    <w:rsid w:val="001D51F6"/>
    <w:rsid w:val="001D5611"/>
    <w:rsid w:val="001E3C2F"/>
    <w:rsid w:val="001E6B77"/>
    <w:rsid w:val="001F1A0E"/>
    <w:rsid w:val="001F2552"/>
    <w:rsid w:val="001F3CA1"/>
    <w:rsid w:val="001F62F6"/>
    <w:rsid w:val="001F794E"/>
    <w:rsid w:val="002000A9"/>
    <w:rsid w:val="00200392"/>
    <w:rsid w:val="00201DC5"/>
    <w:rsid w:val="00202AFF"/>
    <w:rsid w:val="00202EB9"/>
    <w:rsid w:val="00203DF1"/>
    <w:rsid w:val="00205691"/>
    <w:rsid w:val="00210282"/>
    <w:rsid w:val="00212B63"/>
    <w:rsid w:val="0021332B"/>
    <w:rsid w:val="00217167"/>
    <w:rsid w:val="00217976"/>
    <w:rsid w:val="00221393"/>
    <w:rsid w:val="00221535"/>
    <w:rsid w:val="00226AF6"/>
    <w:rsid w:val="0023182E"/>
    <w:rsid w:val="002323B5"/>
    <w:rsid w:val="00234A2A"/>
    <w:rsid w:val="00235188"/>
    <w:rsid w:val="00236EDE"/>
    <w:rsid w:val="0025293C"/>
    <w:rsid w:val="002545FF"/>
    <w:rsid w:val="0026087E"/>
    <w:rsid w:val="002633AA"/>
    <w:rsid w:val="00272F5B"/>
    <w:rsid w:val="002742B5"/>
    <w:rsid w:val="0027703C"/>
    <w:rsid w:val="00281E60"/>
    <w:rsid w:val="00291121"/>
    <w:rsid w:val="00297077"/>
    <w:rsid w:val="002A2F61"/>
    <w:rsid w:val="002A480F"/>
    <w:rsid w:val="002B2959"/>
    <w:rsid w:val="002B6486"/>
    <w:rsid w:val="002C57B5"/>
    <w:rsid w:val="002D1E94"/>
    <w:rsid w:val="002E139C"/>
    <w:rsid w:val="002E18B2"/>
    <w:rsid w:val="002F58FD"/>
    <w:rsid w:val="00300F65"/>
    <w:rsid w:val="00301489"/>
    <w:rsid w:val="00303D23"/>
    <w:rsid w:val="00307B57"/>
    <w:rsid w:val="00314B21"/>
    <w:rsid w:val="0032066F"/>
    <w:rsid w:val="00320FD0"/>
    <w:rsid w:val="00325DEF"/>
    <w:rsid w:val="003339EB"/>
    <w:rsid w:val="00335568"/>
    <w:rsid w:val="0034667A"/>
    <w:rsid w:val="00350065"/>
    <w:rsid w:val="00360520"/>
    <w:rsid w:val="00360911"/>
    <w:rsid w:val="003615E4"/>
    <w:rsid w:val="003639BC"/>
    <w:rsid w:val="00364834"/>
    <w:rsid w:val="00366370"/>
    <w:rsid w:val="00370584"/>
    <w:rsid w:val="00370704"/>
    <w:rsid w:val="00370ECD"/>
    <w:rsid w:val="00371B75"/>
    <w:rsid w:val="0037236C"/>
    <w:rsid w:val="003728E2"/>
    <w:rsid w:val="0037351B"/>
    <w:rsid w:val="003800F6"/>
    <w:rsid w:val="00381573"/>
    <w:rsid w:val="00382455"/>
    <w:rsid w:val="00382489"/>
    <w:rsid w:val="0038458D"/>
    <w:rsid w:val="003951E9"/>
    <w:rsid w:val="00396074"/>
    <w:rsid w:val="003A10EB"/>
    <w:rsid w:val="003A1459"/>
    <w:rsid w:val="003A7419"/>
    <w:rsid w:val="003B4C5D"/>
    <w:rsid w:val="003C2CF6"/>
    <w:rsid w:val="003C34A4"/>
    <w:rsid w:val="003C5FDA"/>
    <w:rsid w:val="003C78E8"/>
    <w:rsid w:val="003D25BB"/>
    <w:rsid w:val="003D26EF"/>
    <w:rsid w:val="003E1028"/>
    <w:rsid w:val="003E5300"/>
    <w:rsid w:val="003E747D"/>
    <w:rsid w:val="003E7ACD"/>
    <w:rsid w:val="003F0D49"/>
    <w:rsid w:val="003F5B1D"/>
    <w:rsid w:val="00400988"/>
    <w:rsid w:val="004047ED"/>
    <w:rsid w:val="004172E0"/>
    <w:rsid w:val="004210A2"/>
    <w:rsid w:val="00422B24"/>
    <w:rsid w:val="00423AAE"/>
    <w:rsid w:val="00423E36"/>
    <w:rsid w:val="00424A40"/>
    <w:rsid w:val="00425EC3"/>
    <w:rsid w:val="00426E13"/>
    <w:rsid w:val="00427A69"/>
    <w:rsid w:val="00427B07"/>
    <w:rsid w:val="00431F34"/>
    <w:rsid w:val="00435E11"/>
    <w:rsid w:val="0043747C"/>
    <w:rsid w:val="00442DFF"/>
    <w:rsid w:val="00447CD9"/>
    <w:rsid w:val="00450C2B"/>
    <w:rsid w:val="00454956"/>
    <w:rsid w:val="0045777C"/>
    <w:rsid w:val="00460FA7"/>
    <w:rsid w:val="0046327E"/>
    <w:rsid w:val="004650AC"/>
    <w:rsid w:val="0046555C"/>
    <w:rsid w:val="00465B7F"/>
    <w:rsid w:val="00466128"/>
    <w:rsid w:val="0047219E"/>
    <w:rsid w:val="00476435"/>
    <w:rsid w:val="00483154"/>
    <w:rsid w:val="0048378A"/>
    <w:rsid w:val="00483D8F"/>
    <w:rsid w:val="0048600D"/>
    <w:rsid w:val="00486104"/>
    <w:rsid w:val="00486441"/>
    <w:rsid w:val="004A1813"/>
    <w:rsid w:val="004A62B9"/>
    <w:rsid w:val="004B0B6E"/>
    <w:rsid w:val="004B632C"/>
    <w:rsid w:val="004C101A"/>
    <w:rsid w:val="004C1B4E"/>
    <w:rsid w:val="004C5E92"/>
    <w:rsid w:val="004C6025"/>
    <w:rsid w:val="004D2B63"/>
    <w:rsid w:val="004D4775"/>
    <w:rsid w:val="004D55D1"/>
    <w:rsid w:val="004D6937"/>
    <w:rsid w:val="004E0D11"/>
    <w:rsid w:val="004E1055"/>
    <w:rsid w:val="004E18F0"/>
    <w:rsid w:val="00502ABD"/>
    <w:rsid w:val="00502F05"/>
    <w:rsid w:val="00503601"/>
    <w:rsid w:val="0051393B"/>
    <w:rsid w:val="00516E66"/>
    <w:rsid w:val="0052128E"/>
    <w:rsid w:val="0052354D"/>
    <w:rsid w:val="005273BE"/>
    <w:rsid w:val="00531DB0"/>
    <w:rsid w:val="00536BF9"/>
    <w:rsid w:val="005376EB"/>
    <w:rsid w:val="00542C18"/>
    <w:rsid w:val="005432CC"/>
    <w:rsid w:val="00544323"/>
    <w:rsid w:val="0054471F"/>
    <w:rsid w:val="005461B4"/>
    <w:rsid w:val="005514A6"/>
    <w:rsid w:val="005535D9"/>
    <w:rsid w:val="00553976"/>
    <w:rsid w:val="00556C97"/>
    <w:rsid w:val="0056068D"/>
    <w:rsid w:val="00570902"/>
    <w:rsid w:val="00571B30"/>
    <w:rsid w:val="005739F7"/>
    <w:rsid w:val="00577D03"/>
    <w:rsid w:val="00580109"/>
    <w:rsid w:val="005802D6"/>
    <w:rsid w:val="00584550"/>
    <w:rsid w:val="005937A6"/>
    <w:rsid w:val="005943CA"/>
    <w:rsid w:val="00594B5A"/>
    <w:rsid w:val="0059705A"/>
    <w:rsid w:val="005A1E5C"/>
    <w:rsid w:val="005A5ECF"/>
    <w:rsid w:val="005B0A4E"/>
    <w:rsid w:val="005B2CDA"/>
    <w:rsid w:val="005B35CA"/>
    <w:rsid w:val="005C0282"/>
    <w:rsid w:val="005C239C"/>
    <w:rsid w:val="005C40D2"/>
    <w:rsid w:val="005C5382"/>
    <w:rsid w:val="005C58CB"/>
    <w:rsid w:val="005C6B55"/>
    <w:rsid w:val="005D4115"/>
    <w:rsid w:val="005D587F"/>
    <w:rsid w:val="005E4072"/>
    <w:rsid w:val="005E59C5"/>
    <w:rsid w:val="005E61FA"/>
    <w:rsid w:val="005F0211"/>
    <w:rsid w:val="005F0974"/>
    <w:rsid w:val="005F1037"/>
    <w:rsid w:val="005F3DF4"/>
    <w:rsid w:val="005F5E28"/>
    <w:rsid w:val="005F639B"/>
    <w:rsid w:val="005F7D23"/>
    <w:rsid w:val="00600FF0"/>
    <w:rsid w:val="0060160F"/>
    <w:rsid w:val="00607BB3"/>
    <w:rsid w:val="00612E20"/>
    <w:rsid w:val="00620578"/>
    <w:rsid w:val="00621483"/>
    <w:rsid w:val="00623363"/>
    <w:rsid w:val="00627A83"/>
    <w:rsid w:val="00632AF5"/>
    <w:rsid w:val="00632D3C"/>
    <w:rsid w:val="00635E4C"/>
    <w:rsid w:val="00643186"/>
    <w:rsid w:val="0064770E"/>
    <w:rsid w:val="00651323"/>
    <w:rsid w:val="0065424A"/>
    <w:rsid w:val="00670853"/>
    <w:rsid w:val="00672267"/>
    <w:rsid w:val="00676097"/>
    <w:rsid w:val="006770F7"/>
    <w:rsid w:val="00681283"/>
    <w:rsid w:val="00684A7E"/>
    <w:rsid w:val="006853D4"/>
    <w:rsid w:val="006860FF"/>
    <w:rsid w:val="00692E16"/>
    <w:rsid w:val="00693016"/>
    <w:rsid w:val="00696804"/>
    <w:rsid w:val="006A196A"/>
    <w:rsid w:val="006A50EC"/>
    <w:rsid w:val="006A7898"/>
    <w:rsid w:val="006B16EB"/>
    <w:rsid w:val="006B405D"/>
    <w:rsid w:val="006B5662"/>
    <w:rsid w:val="006B6E63"/>
    <w:rsid w:val="006B7534"/>
    <w:rsid w:val="006C1E1A"/>
    <w:rsid w:val="006C508F"/>
    <w:rsid w:val="006D0E31"/>
    <w:rsid w:val="006D40DD"/>
    <w:rsid w:val="006D547C"/>
    <w:rsid w:val="006E4B28"/>
    <w:rsid w:val="006F2ABE"/>
    <w:rsid w:val="00704E54"/>
    <w:rsid w:val="00705DFB"/>
    <w:rsid w:val="00712918"/>
    <w:rsid w:val="00714518"/>
    <w:rsid w:val="0071649D"/>
    <w:rsid w:val="00716690"/>
    <w:rsid w:val="0072379C"/>
    <w:rsid w:val="0072561A"/>
    <w:rsid w:val="00732408"/>
    <w:rsid w:val="00733706"/>
    <w:rsid w:val="00734298"/>
    <w:rsid w:val="00736187"/>
    <w:rsid w:val="007461C6"/>
    <w:rsid w:val="00746D10"/>
    <w:rsid w:val="0074770C"/>
    <w:rsid w:val="007513F4"/>
    <w:rsid w:val="007648BE"/>
    <w:rsid w:val="00764DE4"/>
    <w:rsid w:val="00765703"/>
    <w:rsid w:val="007673B8"/>
    <w:rsid w:val="0077504C"/>
    <w:rsid w:val="00776980"/>
    <w:rsid w:val="00780298"/>
    <w:rsid w:val="00781A09"/>
    <w:rsid w:val="0078422C"/>
    <w:rsid w:val="00786679"/>
    <w:rsid w:val="007919CF"/>
    <w:rsid w:val="00794233"/>
    <w:rsid w:val="00796CC9"/>
    <w:rsid w:val="007A0C90"/>
    <w:rsid w:val="007A196B"/>
    <w:rsid w:val="007A1DC6"/>
    <w:rsid w:val="007B031C"/>
    <w:rsid w:val="007B0CD0"/>
    <w:rsid w:val="007B0EB1"/>
    <w:rsid w:val="007B3161"/>
    <w:rsid w:val="007B75FA"/>
    <w:rsid w:val="007C37C8"/>
    <w:rsid w:val="007D1552"/>
    <w:rsid w:val="007D2A16"/>
    <w:rsid w:val="007D337B"/>
    <w:rsid w:val="007E31DF"/>
    <w:rsid w:val="007E4CFD"/>
    <w:rsid w:val="007E6FB8"/>
    <w:rsid w:val="007F4D89"/>
    <w:rsid w:val="00803B1F"/>
    <w:rsid w:val="00807BDE"/>
    <w:rsid w:val="008118E2"/>
    <w:rsid w:val="008173B9"/>
    <w:rsid w:val="0082241B"/>
    <w:rsid w:val="008234D2"/>
    <w:rsid w:val="00826E1E"/>
    <w:rsid w:val="00827987"/>
    <w:rsid w:val="008350E7"/>
    <w:rsid w:val="008376AE"/>
    <w:rsid w:val="008400D4"/>
    <w:rsid w:val="00846FFE"/>
    <w:rsid w:val="00850C2A"/>
    <w:rsid w:val="00853654"/>
    <w:rsid w:val="00872A93"/>
    <w:rsid w:val="008732FA"/>
    <w:rsid w:val="0087609E"/>
    <w:rsid w:val="00876877"/>
    <w:rsid w:val="00881FBB"/>
    <w:rsid w:val="008827D9"/>
    <w:rsid w:val="0088578E"/>
    <w:rsid w:val="008920B0"/>
    <w:rsid w:val="00893DA3"/>
    <w:rsid w:val="0089503A"/>
    <w:rsid w:val="0089721C"/>
    <w:rsid w:val="008A63D3"/>
    <w:rsid w:val="008B48D7"/>
    <w:rsid w:val="008B56CA"/>
    <w:rsid w:val="008B5A5C"/>
    <w:rsid w:val="008B5E19"/>
    <w:rsid w:val="008B7697"/>
    <w:rsid w:val="008C0C03"/>
    <w:rsid w:val="008C0E38"/>
    <w:rsid w:val="008C0F82"/>
    <w:rsid w:val="008C432F"/>
    <w:rsid w:val="008C491A"/>
    <w:rsid w:val="008C72AF"/>
    <w:rsid w:val="008D0E41"/>
    <w:rsid w:val="008D2C60"/>
    <w:rsid w:val="008D3A01"/>
    <w:rsid w:val="008D3B05"/>
    <w:rsid w:val="008D4024"/>
    <w:rsid w:val="008D4BA6"/>
    <w:rsid w:val="008D5C8C"/>
    <w:rsid w:val="008E3E9B"/>
    <w:rsid w:val="008F5E73"/>
    <w:rsid w:val="008F6824"/>
    <w:rsid w:val="00902C71"/>
    <w:rsid w:val="009067CE"/>
    <w:rsid w:val="00906EF5"/>
    <w:rsid w:val="00911E11"/>
    <w:rsid w:val="0091398E"/>
    <w:rsid w:val="00916A10"/>
    <w:rsid w:val="00922A30"/>
    <w:rsid w:val="00934FF5"/>
    <w:rsid w:val="00940128"/>
    <w:rsid w:val="00940D06"/>
    <w:rsid w:val="00941277"/>
    <w:rsid w:val="00942037"/>
    <w:rsid w:val="00942A17"/>
    <w:rsid w:val="0094534E"/>
    <w:rsid w:val="00947019"/>
    <w:rsid w:val="00954928"/>
    <w:rsid w:val="00961517"/>
    <w:rsid w:val="00962123"/>
    <w:rsid w:val="009701D1"/>
    <w:rsid w:val="00972836"/>
    <w:rsid w:val="00972E3B"/>
    <w:rsid w:val="009763EB"/>
    <w:rsid w:val="009815C3"/>
    <w:rsid w:val="00982BAA"/>
    <w:rsid w:val="009847D0"/>
    <w:rsid w:val="00984F61"/>
    <w:rsid w:val="00985168"/>
    <w:rsid w:val="0099757B"/>
    <w:rsid w:val="009A346C"/>
    <w:rsid w:val="009A4B80"/>
    <w:rsid w:val="009C751B"/>
    <w:rsid w:val="009D05CA"/>
    <w:rsid w:val="009E3425"/>
    <w:rsid w:val="009E39F7"/>
    <w:rsid w:val="009F0270"/>
    <w:rsid w:val="009F073C"/>
    <w:rsid w:val="00A0067C"/>
    <w:rsid w:val="00A00EFB"/>
    <w:rsid w:val="00A21DD1"/>
    <w:rsid w:val="00A24C86"/>
    <w:rsid w:val="00A26733"/>
    <w:rsid w:val="00A26CAB"/>
    <w:rsid w:val="00A2743E"/>
    <w:rsid w:val="00A41350"/>
    <w:rsid w:val="00A415B0"/>
    <w:rsid w:val="00A51B24"/>
    <w:rsid w:val="00A5622E"/>
    <w:rsid w:val="00A60454"/>
    <w:rsid w:val="00A6427A"/>
    <w:rsid w:val="00A67105"/>
    <w:rsid w:val="00A6726A"/>
    <w:rsid w:val="00A7254F"/>
    <w:rsid w:val="00A76280"/>
    <w:rsid w:val="00A82627"/>
    <w:rsid w:val="00A860A4"/>
    <w:rsid w:val="00A90FED"/>
    <w:rsid w:val="00A91792"/>
    <w:rsid w:val="00A93E42"/>
    <w:rsid w:val="00A940A7"/>
    <w:rsid w:val="00A94538"/>
    <w:rsid w:val="00A95113"/>
    <w:rsid w:val="00A958D9"/>
    <w:rsid w:val="00A95E50"/>
    <w:rsid w:val="00A96426"/>
    <w:rsid w:val="00AA4AF1"/>
    <w:rsid w:val="00AA525A"/>
    <w:rsid w:val="00AB17DE"/>
    <w:rsid w:val="00AB53FC"/>
    <w:rsid w:val="00AB6AFD"/>
    <w:rsid w:val="00AC00D2"/>
    <w:rsid w:val="00AC1851"/>
    <w:rsid w:val="00AC445D"/>
    <w:rsid w:val="00AD1597"/>
    <w:rsid w:val="00AD6CBB"/>
    <w:rsid w:val="00AE3F86"/>
    <w:rsid w:val="00AE433D"/>
    <w:rsid w:val="00AE6142"/>
    <w:rsid w:val="00AF0A26"/>
    <w:rsid w:val="00B03D47"/>
    <w:rsid w:val="00B04431"/>
    <w:rsid w:val="00B076B9"/>
    <w:rsid w:val="00B104C7"/>
    <w:rsid w:val="00B135BE"/>
    <w:rsid w:val="00B17CBB"/>
    <w:rsid w:val="00B232D4"/>
    <w:rsid w:val="00B24192"/>
    <w:rsid w:val="00B33C3E"/>
    <w:rsid w:val="00B346F7"/>
    <w:rsid w:val="00B40E12"/>
    <w:rsid w:val="00B42525"/>
    <w:rsid w:val="00B47592"/>
    <w:rsid w:val="00B50E4C"/>
    <w:rsid w:val="00B531AA"/>
    <w:rsid w:val="00B637AD"/>
    <w:rsid w:val="00B70977"/>
    <w:rsid w:val="00B743C4"/>
    <w:rsid w:val="00B85965"/>
    <w:rsid w:val="00B85C39"/>
    <w:rsid w:val="00B86769"/>
    <w:rsid w:val="00B90D52"/>
    <w:rsid w:val="00B9303C"/>
    <w:rsid w:val="00B957FE"/>
    <w:rsid w:val="00BA076D"/>
    <w:rsid w:val="00BA1CDC"/>
    <w:rsid w:val="00BB3A69"/>
    <w:rsid w:val="00BB7209"/>
    <w:rsid w:val="00BC28D0"/>
    <w:rsid w:val="00BD1DA8"/>
    <w:rsid w:val="00BD5583"/>
    <w:rsid w:val="00BD5956"/>
    <w:rsid w:val="00BD6D11"/>
    <w:rsid w:val="00BE0A04"/>
    <w:rsid w:val="00BE0E84"/>
    <w:rsid w:val="00BE2665"/>
    <w:rsid w:val="00BE34DB"/>
    <w:rsid w:val="00BE51A7"/>
    <w:rsid w:val="00BF0C11"/>
    <w:rsid w:val="00BF28EB"/>
    <w:rsid w:val="00BF4034"/>
    <w:rsid w:val="00BF46A6"/>
    <w:rsid w:val="00BF56AC"/>
    <w:rsid w:val="00C059DB"/>
    <w:rsid w:val="00C10BC0"/>
    <w:rsid w:val="00C1113A"/>
    <w:rsid w:val="00C13A3A"/>
    <w:rsid w:val="00C13E96"/>
    <w:rsid w:val="00C21F40"/>
    <w:rsid w:val="00C2619E"/>
    <w:rsid w:val="00C40059"/>
    <w:rsid w:val="00C41A22"/>
    <w:rsid w:val="00C42E6D"/>
    <w:rsid w:val="00C436AD"/>
    <w:rsid w:val="00C44190"/>
    <w:rsid w:val="00C50774"/>
    <w:rsid w:val="00C51949"/>
    <w:rsid w:val="00C635BC"/>
    <w:rsid w:val="00C64652"/>
    <w:rsid w:val="00C66AA5"/>
    <w:rsid w:val="00C71355"/>
    <w:rsid w:val="00C72C96"/>
    <w:rsid w:val="00C74366"/>
    <w:rsid w:val="00C7466E"/>
    <w:rsid w:val="00C75402"/>
    <w:rsid w:val="00C768E6"/>
    <w:rsid w:val="00C77887"/>
    <w:rsid w:val="00C80FE2"/>
    <w:rsid w:val="00C832C1"/>
    <w:rsid w:val="00C83368"/>
    <w:rsid w:val="00C84D3C"/>
    <w:rsid w:val="00C86332"/>
    <w:rsid w:val="00C955CD"/>
    <w:rsid w:val="00C96933"/>
    <w:rsid w:val="00C97999"/>
    <w:rsid w:val="00CA4896"/>
    <w:rsid w:val="00CB0EAB"/>
    <w:rsid w:val="00CB6F45"/>
    <w:rsid w:val="00CC461B"/>
    <w:rsid w:val="00CD0942"/>
    <w:rsid w:val="00CD0B49"/>
    <w:rsid w:val="00CD3825"/>
    <w:rsid w:val="00CD7AC9"/>
    <w:rsid w:val="00CE208D"/>
    <w:rsid w:val="00CF1E42"/>
    <w:rsid w:val="00CF415E"/>
    <w:rsid w:val="00CF460A"/>
    <w:rsid w:val="00CF4610"/>
    <w:rsid w:val="00D05B3D"/>
    <w:rsid w:val="00D061F0"/>
    <w:rsid w:val="00D1079C"/>
    <w:rsid w:val="00D129AA"/>
    <w:rsid w:val="00D152AA"/>
    <w:rsid w:val="00D15451"/>
    <w:rsid w:val="00D1649A"/>
    <w:rsid w:val="00D22C3A"/>
    <w:rsid w:val="00D22ED7"/>
    <w:rsid w:val="00D24E86"/>
    <w:rsid w:val="00D25BBA"/>
    <w:rsid w:val="00D33D1D"/>
    <w:rsid w:val="00D367D2"/>
    <w:rsid w:val="00D429A8"/>
    <w:rsid w:val="00D45426"/>
    <w:rsid w:val="00D471CA"/>
    <w:rsid w:val="00D47A0C"/>
    <w:rsid w:val="00D526CE"/>
    <w:rsid w:val="00D52C15"/>
    <w:rsid w:val="00D56160"/>
    <w:rsid w:val="00D56425"/>
    <w:rsid w:val="00D67044"/>
    <w:rsid w:val="00D74969"/>
    <w:rsid w:val="00D763F6"/>
    <w:rsid w:val="00D77C08"/>
    <w:rsid w:val="00D77E8C"/>
    <w:rsid w:val="00D81F2D"/>
    <w:rsid w:val="00D835FF"/>
    <w:rsid w:val="00D86DFF"/>
    <w:rsid w:val="00D916F5"/>
    <w:rsid w:val="00D920AF"/>
    <w:rsid w:val="00DA3901"/>
    <w:rsid w:val="00DB567F"/>
    <w:rsid w:val="00DB7408"/>
    <w:rsid w:val="00DB7BC0"/>
    <w:rsid w:val="00DC263A"/>
    <w:rsid w:val="00DC374D"/>
    <w:rsid w:val="00DD4B39"/>
    <w:rsid w:val="00DD626B"/>
    <w:rsid w:val="00DD672B"/>
    <w:rsid w:val="00DD7088"/>
    <w:rsid w:val="00DE0831"/>
    <w:rsid w:val="00DE5E37"/>
    <w:rsid w:val="00DE7102"/>
    <w:rsid w:val="00DF1680"/>
    <w:rsid w:val="00DF29C6"/>
    <w:rsid w:val="00DF6AFC"/>
    <w:rsid w:val="00DF7D45"/>
    <w:rsid w:val="00E066CD"/>
    <w:rsid w:val="00E10272"/>
    <w:rsid w:val="00E10476"/>
    <w:rsid w:val="00E2371E"/>
    <w:rsid w:val="00E271AB"/>
    <w:rsid w:val="00E30FA8"/>
    <w:rsid w:val="00E332ED"/>
    <w:rsid w:val="00E34A14"/>
    <w:rsid w:val="00E41ECE"/>
    <w:rsid w:val="00E421A1"/>
    <w:rsid w:val="00E43389"/>
    <w:rsid w:val="00E44239"/>
    <w:rsid w:val="00E506A3"/>
    <w:rsid w:val="00E525AF"/>
    <w:rsid w:val="00E54D4A"/>
    <w:rsid w:val="00E55A3E"/>
    <w:rsid w:val="00E56040"/>
    <w:rsid w:val="00E56632"/>
    <w:rsid w:val="00E627EA"/>
    <w:rsid w:val="00E62D3C"/>
    <w:rsid w:val="00E631AC"/>
    <w:rsid w:val="00E67632"/>
    <w:rsid w:val="00E85706"/>
    <w:rsid w:val="00E864AC"/>
    <w:rsid w:val="00E92371"/>
    <w:rsid w:val="00E973E0"/>
    <w:rsid w:val="00EA3E45"/>
    <w:rsid w:val="00EB2071"/>
    <w:rsid w:val="00EB3FB0"/>
    <w:rsid w:val="00EB4C56"/>
    <w:rsid w:val="00EB6527"/>
    <w:rsid w:val="00EB69AA"/>
    <w:rsid w:val="00EB790E"/>
    <w:rsid w:val="00EC12AD"/>
    <w:rsid w:val="00EC29F9"/>
    <w:rsid w:val="00EC2E56"/>
    <w:rsid w:val="00EC5963"/>
    <w:rsid w:val="00EC7A98"/>
    <w:rsid w:val="00ED2283"/>
    <w:rsid w:val="00ED3FDD"/>
    <w:rsid w:val="00ED43C7"/>
    <w:rsid w:val="00EE10A8"/>
    <w:rsid w:val="00EE346C"/>
    <w:rsid w:val="00EF35F7"/>
    <w:rsid w:val="00EF5FA5"/>
    <w:rsid w:val="00EF6B40"/>
    <w:rsid w:val="00F05076"/>
    <w:rsid w:val="00F06EA9"/>
    <w:rsid w:val="00F1069F"/>
    <w:rsid w:val="00F17177"/>
    <w:rsid w:val="00F2313C"/>
    <w:rsid w:val="00F24923"/>
    <w:rsid w:val="00F25F37"/>
    <w:rsid w:val="00F272A0"/>
    <w:rsid w:val="00F31B8C"/>
    <w:rsid w:val="00F321BB"/>
    <w:rsid w:val="00F41DD7"/>
    <w:rsid w:val="00F4394B"/>
    <w:rsid w:val="00F477D8"/>
    <w:rsid w:val="00F50515"/>
    <w:rsid w:val="00F53E84"/>
    <w:rsid w:val="00F55040"/>
    <w:rsid w:val="00F5777C"/>
    <w:rsid w:val="00F602CD"/>
    <w:rsid w:val="00F63CA3"/>
    <w:rsid w:val="00F75855"/>
    <w:rsid w:val="00F879F2"/>
    <w:rsid w:val="00F87E3C"/>
    <w:rsid w:val="00F9321E"/>
    <w:rsid w:val="00FA5F05"/>
    <w:rsid w:val="00FB11BF"/>
    <w:rsid w:val="00FB2E26"/>
    <w:rsid w:val="00FB46B8"/>
    <w:rsid w:val="00FB7721"/>
    <w:rsid w:val="00FC1A7C"/>
    <w:rsid w:val="00FC2B5B"/>
    <w:rsid w:val="00FC7E77"/>
    <w:rsid w:val="00FD6A01"/>
    <w:rsid w:val="00FE1B5C"/>
    <w:rsid w:val="00FE3833"/>
    <w:rsid w:val="00FE4636"/>
    <w:rsid w:val="00FE6DE2"/>
    <w:rsid w:val="00FF0E2B"/>
    <w:rsid w:val="00FF7B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280"/>
    <w:rPr>
      <w:rFonts w:ascii="Calibri" w:hAnsi="Calibri"/>
      <w:sz w:val="24"/>
      <w:szCs w:val="24"/>
      <w:lang w:eastAsia="en-US"/>
    </w:rPr>
  </w:style>
  <w:style w:type="paragraph" w:styleId="Nadpis1">
    <w:name w:val="heading 1"/>
    <w:basedOn w:val="Normln"/>
    <w:next w:val="Zkladntext"/>
    <w:link w:val="Nadpis1Char"/>
    <w:uiPriority w:val="99"/>
    <w:qFormat/>
    <w:rsid w:val="007E4CFD"/>
    <w:pPr>
      <w:keepNext/>
      <w:widowControl w:val="0"/>
      <w:numPr>
        <w:numId w:val="14"/>
      </w:numPr>
      <w:suppressAutoHyphens/>
      <w:spacing w:before="240" w:after="120"/>
      <w:jc w:val="center"/>
      <w:outlineLvl w:val="0"/>
    </w:pPr>
    <w:rPr>
      <w:rFonts w:ascii="Verdana" w:eastAsia="Microsoft YaHei" w:hAnsi="Verdana" w:cs="Mangal"/>
      <w:b/>
      <w:bCs/>
      <w:kern w:val="1"/>
      <w:sz w:val="20"/>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E4CFD"/>
    <w:rPr>
      <w:rFonts w:ascii="Verdana" w:eastAsia="Microsoft YaHei" w:hAnsi="Verdana" w:cs="Mangal"/>
      <w:b/>
      <w:bCs/>
      <w:kern w:val="1"/>
      <w:sz w:val="32"/>
      <w:szCs w:val="32"/>
      <w:lang w:eastAsia="hi-IN" w:bidi="hi-IN"/>
    </w:rPr>
  </w:style>
  <w:style w:type="paragraph" w:styleId="Zhlav">
    <w:name w:val="header"/>
    <w:basedOn w:val="Normln"/>
    <w:link w:val="ZhlavChar"/>
    <w:uiPriority w:val="99"/>
    <w:rsid w:val="00A76280"/>
    <w:pPr>
      <w:tabs>
        <w:tab w:val="center" w:pos="4536"/>
        <w:tab w:val="right" w:pos="9072"/>
      </w:tabs>
    </w:pPr>
  </w:style>
  <w:style w:type="character" w:customStyle="1" w:styleId="ZhlavChar">
    <w:name w:val="Záhlaví Char"/>
    <w:basedOn w:val="Standardnpsmoodstavce"/>
    <w:link w:val="Zhlav"/>
    <w:uiPriority w:val="99"/>
    <w:locked/>
    <w:rsid w:val="00A76280"/>
    <w:rPr>
      <w:rFonts w:ascii="Calibri" w:hAnsi="Calibri" w:cs="Times New Roman"/>
      <w:sz w:val="24"/>
      <w:szCs w:val="24"/>
      <w:lang w:val="cs-CZ" w:bidi="ar-SA"/>
    </w:rPr>
  </w:style>
  <w:style w:type="paragraph" w:styleId="Zpat">
    <w:name w:val="footer"/>
    <w:basedOn w:val="Normln"/>
    <w:link w:val="ZpatChar"/>
    <w:uiPriority w:val="99"/>
    <w:rsid w:val="00A76280"/>
    <w:pPr>
      <w:tabs>
        <w:tab w:val="center" w:pos="4536"/>
        <w:tab w:val="right" w:pos="9072"/>
      </w:tabs>
    </w:pPr>
  </w:style>
  <w:style w:type="character" w:customStyle="1" w:styleId="ZpatChar">
    <w:name w:val="Zápatí Char"/>
    <w:basedOn w:val="Standardnpsmoodstavce"/>
    <w:link w:val="Zpat"/>
    <w:uiPriority w:val="99"/>
    <w:locked/>
    <w:rsid w:val="00A76280"/>
    <w:rPr>
      <w:rFonts w:ascii="Calibri" w:hAnsi="Calibri" w:cs="Times New Roman"/>
      <w:sz w:val="24"/>
      <w:szCs w:val="24"/>
      <w:lang w:val="cs-CZ" w:bidi="ar-SA"/>
    </w:rPr>
  </w:style>
  <w:style w:type="paragraph" w:styleId="Textkomente">
    <w:name w:val="annotation text"/>
    <w:basedOn w:val="Normln"/>
    <w:link w:val="TextkomenteChar"/>
    <w:uiPriority w:val="99"/>
    <w:semiHidden/>
    <w:rsid w:val="00A76280"/>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A76280"/>
    <w:rPr>
      <w:rFonts w:cs="Times New Roman"/>
      <w:lang w:eastAsia="cs-CZ" w:bidi="ar-SA"/>
    </w:rPr>
  </w:style>
  <w:style w:type="paragraph" w:styleId="Zkladntextodsazen2">
    <w:name w:val="Body Text Indent 2"/>
    <w:basedOn w:val="Normln"/>
    <w:link w:val="Zkladntextodsazen2Char"/>
    <w:uiPriority w:val="99"/>
    <w:rsid w:val="00A76280"/>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A76280"/>
    <w:rPr>
      <w:rFonts w:ascii="Calibri" w:hAnsi="Calibri" w:cs="Times New Roman"/>
      <w:sz w:val="24"/>
      <w:szCs w:val="24"/>
      <w:lang w:val="cs-CZ" w:eastAsia="en-US" w:bidi="ar-SA"/>
    </w:rPr>
  </w:style>
  <w:style w:type="paragraph" w:customStyle="1" w:styleId="JVS2">
    <w:name w:val="JVS_2"/>
    <w:basedOn w:val="Normln"/>
    <w:uiPriority w:val="99"/>
    <w:rsid w:val="00A76280"/>
    <w:pPr>
      <w:tabs>
        <w:tab w:val="left" w:pos="1440"/>
      </w:tabs>
      <w:spacing w:line="360" w:lineRule="auto"/>
    </w:pPr>
    <w:rPr>
      <w:rFonts w:ascii="Arial" w:hAnsi="Arial" w:cs="Arial"/>
      <w:b/>
      <w:bCs/>
      <w:kern w:val="32"/>
      <w:szCs w:val="32"/>
      <w:lang w:eastAsia="cs-CZ"/>
    </w:rPr>
  </w:style>
  <w:style w:type="paragraph" w:customStyle="1" w:styleId="JVS1">
    <w:name w:val="JVS_1"/>
    <w:uiPriority w:val="99"/>
    <w:rsid w:val="00A76280"/>
    <w:pPr>
      <w:tabs>
        <w:tab w:val="left" w:pos="1440"/>
      </w:tabs>
      <w:spacing w:line="360" w:lineRule="auto"/>
    </w:pPr>
    <w:rPr>
      <w:rFonts w:ascii="Arial" w:hAnsi="Arial" w:cs="Arial"/>
      <w:b/>
      <w:bCs/>
      <w:kern w:val="32"/>
      <w:sz w:val="28"/>
      <w:szCs w:val="32"/>
    </w:rPr>
  </w:style>
  <w:style w:type="paragraph" w:customStyle="1" w:styleId="Smlouva-slo">
    <w:name w:val="Smlouva-číslo"/>
    <w:basedOn w:val="Normln"/>
    <w:uiPriority w:val="99"/>
    <w:rsid w:val="00A76280"/>
    <w:pPr>
      <w:widowControl w:val="0"/>
      <w:spacing w:before="120" w:line="240" w:lineRule="atLeast"/>
      <w:jc w:val="both"/>
    </w:pPr>
    <w:rPr>
      <w:rFonts w:ascii="Times New Roman" w:hAnsi="Times New Roman"/>
      <w:szCs w:val="20"/>
      <w:lang w:eastAsia="cs-CZ"/>
    </w:rPr>
  </w:style>
  <w:style w:type="paragraph" w:customStyle="1" w:styleId="Import5">
    <w:name w:val="Import 5"/>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lang w:eastAsia="cs-CZ"/>
    </w:rPr>
  </w:style>
  <w:style w:type="paragraph" w:customStyle="1" w:styleId="Import3">
    <w:name w:val="Import 3"/>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lang w:eastAsia="cs-CZ"/>
    </w:rPr>
  </w:style>
  <w:style w:type="paragraph" w:customStyle="1" w:styleId="Import16">
    <w:name w:val="Import 16"/>
    <w:basedOn w:val="Normln"/>
    <w:uiPriority w:val="99"/>
    <w:rsid w:val="00A76280"/>
    <w:pPr>
      <w:widowControl w:val="0"/>
      <w:tabs>
        <w:tab w:val="left" w:pos="864"/>
      </w:tabs>
      <w:autoSpaceDE w:val="0"/>
      <w:autoSpaceDN w:val="0"/>
      <w:adjustRightInd w:val="0"/>
      <w:ind w:hanging="144"/>
    </w:pPr>
    <w:rPr>
      <w:rFonts w:ascii="Courier New" w:hAnsi="Courier New" w:cs="Courier New"/>
      <w:lang w:eastAsia="cs-CZ"/>
    </w:rPr>
  </w:style>
  <w:style w:type="paragraph" w:customStyle="1" w:styleId="OdstavecSmlouvy">
    <w:name w:val="OdstavecSmlouvy"/>
    <w:basedOn w:val="Normln"/>
    <w:uiPriority w:val="99"/>
    <w:rsid w:val="00A76280"/>
    <w:pPr>
      <w:keepLines/>
      <w:tabs>
        <w:tab w:val="left" w:pos="426"/>
        <w:tab w:val="left" w:pos="1701"/>
      </w:tabs>
      <w:spacing w:after="120"/>
      <w:jc w:val="both"/>
    </w:pPr>
    <w:rPr>
      <w:rFonts w:ascii="Times New Roman" w:hAnsi="Times New Roman"/>
      <w:szCs w:val="20"/>
      <w:lang w:eastAsia="cs-CZ"/>
    </w:rPr>
  </w:style>
  <w:style w:type="character" w:styleId="slostrnky">
    <w:name w:val="page number"/>
    <w:basedOn w:val="Standardnpsmoodstavce"/>
    <w:uiPriority w:val="99"/>
    <w:rsid w:val="00A76280"/>
    <w:rPr>
      <w:rFonts w:cs="Times New Roman"/>
    </w:rPr>
  </w:style>
  <w:style w:type="paragraph" w:styleId="Zkladntext">
    <w:name w:val="Body Text"/>
    <w:basedOn w:val="Normln"/>
    <w:link w:val="ZkladntextChar"/>
    <w:uiPriority w:val="99"/>
    <w:semiHidden/>
    <w:rsid w:val="00FC2B5B"/>
    <w:pPr>
      <w:spacing w:after="120"/>
    </w:pPr>
  </w:style>
  <w:style w:type="character" w:customStyle="1" w:styleId="ZkladntextChar">
    <w:name w:val="Základní text Char"/>
    <w:basedOn w:val="Standardnpsmoodstavce"/>
    <w:link w:val="Zkladntext"/>
    <w:uiPriority w:val="99"/>
    <w:semiHidden/>
    <w:locked/>
    <w:rsid w:val="00FC2B5B"/>
    <w:rPr>
      <w:rFonts w:ascii="Calibri" w:hAnsi="Calibri" w:cs="Times New Roman"/>
      <w:sz w:val="24"/>
      <w:szCs w:val="24"/>
      <w:lang w:eastAsia="en-US"/>
    </w:rPr>
  </w:style>
  <w:style w:type="paragraph" w:styleId="Odstavecseseznamem">
    <w:name w:val="List Paragraph"/>
    <w:basedOn w:val="Normln"/>
    <w:link w:val="OdstavecseseznamemChar"/>
    <w:uiPriority w:val="34"/>
    <w:qFormat/>
    <w:rsid w:val="0021332B"/>
    <w:pPr>
      <w:ind w:left="720"/>
      <w:contextualSpacing/>
    </w:pPr>
  </w:style>
  <w:style w:type="paragraph" w:styleId="Textbubliny">
    <w:name w:val="Balloon Text"/>
    <w:basedOn w:val="Normln"/>
    <w:link w:val="TextbublinyChar"/>
    <w:uiPriority w:val="99"/>
    <w:semiHidden/>
    <w:unhideWhenUsed/>
    <w:rsid w:val="00370ECD"/>
    <w:rPr>
      <w:rFonts w:ascii="Tahoma" w:hAnsi="Tahoma" w:cs="Tahoma"/>
      <w:sz w:val="16"/>
      <w:szCs w:val="16"/>
    </w:rPr>
  </w:style>
  <w:style w:type="character" w:customStyle="1" w:styleId="TextbublinyChar">
    <w:name w:val="Text bubliny Char"/>
    <w:basedOn w:val="Standardnpsmoodstavce"/>
    <w:link w:val="Textbubliny"/>
    <w:uiPriority w:val="99"/>
    <w:semiHidden/>
    <w:rsid w:val="00370ECD"/>
    <w:rPr>
      <w:rFonts w:ascii="Tahoma" w:hAnsi="Tahoma" w:cs="Tahoma"/>
      <w:sz w:val="16"/>
      <w:szCs w:val="16"/>
      <w:lang w:eastAsia="en-US"/>
    </w:rPr>
  </w:style>
  <w:style w:type="character" w:customStyle="1" w:styleId="OdstavecseseznamemChar">
    <w:name w:val="Odstavec se seznamem Char"/>
    <w:link w:val="Odstavecseseznamem"/>
    <w:uiPriority w:val="34"/>
    <w:locked/>
    <w:rsid w:val="00052A10"/>
    <w:rPr>
      <w:rFonts w:ascii="Calibri" w:hAnsi="Calibri"/>
      <w:sz w:val="24"/>
      <w:szCs w:val="24"/>
      <w:lang w:eastAsia="en-US"/>
    </w:rPr>
  </w:style>
  <w:style w:type="paragraph" w:customStyle="1" w:styleId="slolnkuSmlouvy">
    <w:name w:val="ČísloČlánkuSmlouvy"/>
    <w:basedOn w:val="Normln"/>
    <w:next w:val="Normln"/>
    <w:rsid w:val="00052A10"/>
    <w:pPr>
      <w:keepNext/>
      <w:spacing w:before="240"/>
      <w:jc w:val="center"/>
    </w:pPr>
    <w:rPr>
      <w:rFonts w:ascii="Times New Roman" w:hAnsi="Times New Roman"/>
      <w:b/>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280"/>
    <w:rPr>
      <w:rFonts w:ascii="Calibri" w:hAnsi="Calibri"/>
      <w:sz w:val="24"/>
      <w:szCs w:val="24"/>
      <w:lang w:eastAsia="en-US"/>
    </w:rPr>
  </w:style>
  <w:style w:type="paragraph" w:styleId="Nadpis1">
    <w:name w:val="heading 1"/>
    <w:basedOn w:val="Normln"/>
    <w:next w:val="Zkladntext"/>
    <w:link w:val="Nadpis1Char"/>
    <w:uiPriority w:val="99"/>
    <w:qFormat/>
    <w:rsid w:val="007E4CFD"/>
    <w:pPr>
      <w:keepNext/>
      <w:widowControl w:val="0"/>
      <w:numPr>
        <w:numId w:val="14"/>
      </w:numPr>
      <w:suppressAutoHyphens/>
      <w:spacing w:before="240" w:after="120"/>
      <w:jc w:val="center"/>
      <w:outlineLvl w:val="0"/>
    </w:pPr>
    <w:rPr>
      <w:rFonts w:ascii="Verdana" w:eastAsia="Microsoft YaHei" w:hAnsi="Verdana" w:cs="Mangal"/>
      <w:b/>
      <w:bCs/>
      <w:kern w:val="1"/>
      <w:sz w:val="20"/>
      <w:szCs w:val="32"/>
      <w:lang w:eastAsia="hi-IN" w:bidi="hi-I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E4CFD"/>
    <w:rPr>
      <w:rFonts w:ascii="Verdana" w:eastAsia="Microsoft YaHei" w:hAnsi="Verdana" w:cs="Mangal"/>
      <w:b/>
      <w:bCs/>
      <w:kern w:val="1"/>
      <w:sz w:val="32"/>
      <w:szCs w:val="32"/>
      <w:lang w:eastAsia="hi-IN" w:bidi="hi-IN"/>
    </w:rPr>
  </w:style>
  <w:style w:type="paragraph" w:styleId="Zhlav">
    <w:name w:val="header"/>
    <w:basedOn w:val="Normln"/>
    <w:link w:val="ZhlavChar"/>
    <w:uiPriority w:val="99"/>
    <w:rsid w:val="00A76280"/>
    <w:pPr>
      <w:tabs>
        <w:tab w:val="center" w:pos="4536"/>
        <w:tab w:val="right" w:pos="9072"/>
      </w:tabs>
    </w:pPr>
  </w:style>
  <w:style w:type="character" w:customStyle="1" w:styleId="ZhlavChar">
    <w:name w:val="Záhlaví Char"/>
    <w:basedOn w:val="Standardnpsmoodstavce"/>
    <w:link w:val="Zhlav"/>
    <w:uiPriority w:val="99"/>
    <w:locked/>
    <w:rsid w:val="00A76280"/>
    <w:rPr>
      <w:rFonts w:ascii="Calibri" w:hAnsi="Calibri" w:cs="Times New Roman"/>
      <w:sz w:val="24"/>
      <w:szCs w:val="24"/>
      <w:lang w:val="cs-CZ" w:bidi="ar-SA"/>
    </w:rPr>
  </w:style>
  <w:style w:type="paragraph" w:styleId="Zpat">
    <w:name w:val="footer"/>
    <w:basedOn w:val="Normln"/>
    <w:link w:val="ZpatChar"/>
    <w:uiPriority w:val="99"/>
    <w:rsid w:val="00A76280"/>
    <w:pPr>
      <w:tabs>
        <w:tab w:val="center" w:pos="4536"/>
        <w:tab w:val="right" w:pos="9072"/>
      </w:tabs>
    </w:pPr>
  </w:style>
  <w:style w:type="character" w:customStyle="1" w:styleId="ZpatChar">
    <w:name w:val="Zápatí Char"/>
    <w:basedOn w:val="Standardnpsmoodstavce"/>
    <w:link w:val="Zpat"/>
    <w:uiPriority w:val="99"/>
    <w:locked/>
    <w:rsid w:val="00A76280"/>
    <w:rPr>
      <w:rFonts w:ascii="Calibri" w:hAnsi="Calibri" w:cs="Times New Roman"/>
      <w:sz w:val="24"/>
      <w:szCs w:val="24"/>
      <w:lang w:val="cs-CZ" w:bidi="ar-SA"/>
    </w:rPr>
  </w:style>
  <w:style w:type="paragraph" w:styleId="Textkomente">
    <w:name w:val="annotation text"/>
    <w:basedOn w:val="Normln"/>
    <w:link w:val="TextkomenteChar"/>
    <w:uiPriority w:val="99"/>
    <w:semiHidden/>
    <w:rsid w:val="00A76280"/>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A76280"/>
    <w:rPr>
      <w:rFonts w:cs="Times New Roman"/>
      <w:lang w:eastAsia="cs-CZ" w:bidi="ar-SA"/>
    </w:rPr>
  </w:style>
  <w:style w:type="paragraph" w:styleId="Zkladntextodsazen2">
    <w:name w:val="Body Text Indent 2"/>
    <w:basedOn w:val="Normln"/>
    <w:link w:val="Zkladntextodsazen2Char"/>
    <w:uiPriority w:val="99"/>
    <w:rsid w:val="00A76280"/>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A76280"/>
    <w:rPr>
      <w:rFonts w:ascii="Calibri" w:hAnsi="Calibri" w:cs="Times New Roman"/>
      <w:sz w:val="24"/>
      <w:szCs w:val="24"/>
      <w:lang w:val="cs-CZ" w:eastAsia="en-US" w:bidi="ar-SA"/>
    </w:rPr>
  </w:style>
  <w:style w:type="paragraph" w:customStyle="1" w:styleId="JVS2">
    <w:name w:val="JVS_2"/>
    <w:basedOn w:val="Normln"/>
    <w:uiPriority w:val="99"/>
    <w:rsid w:val="00A76280"/>
    <w:pPr>
      <w:tabs>
        <w:tab w:val="left" w:pos="1440"/>
      </w:tabs>
      <w:spacing w:line="360" w:lineRule="auto"/>
    </w:pPr>
    <w:rPr>
      <w:rFonts w:ascii="Arial" w:hAnsi="Arial" w:cs="Arial"/>
      <w:b/>
      <w:bCs/>
      <w:kern w:val="32"/>
      <w:szCs w:val="32"/>
      <w:lang w:eastAsia="cs-CZ"/>
    </w:rPr>
  </w:style>
  <w:style w:type="paragraph" w:customStyle="1" w:styleId="JVS1">
    <w:name w:val="JVS_1"/>
    <w:uiPriority w:val="99"/>
    <w:rsid w:val="00A76280"/>
    <w:pPr>
      <w:tabs>
        <w:tab w:val="left" w:pos="1440"/>
      </w:tabs>
      <w:spacing w:line="360" w:lineRule="auto"/>
    </w:pPr>
    <w:rPr>
      <w:rFonts w:ascii="Arial" w:hAnsi="Arial" w:cs="Arial"/>
      <w:b/>
      <w:bCs/>
      <w:kern w:val="32"/>
      <w:sz w:val="28"/>
      <w:szCs w:val="32"/>
    </w:rPr>
  </w:style>
  <w:style w:type="paragraph" w:customStyle="1" w:styleId="Smlouva-slo">
    <w:name w:val="Smlouva-číslo"/>
    <w:basedOn w:val="Normln"/>
    <w:uiPriority w:val="99"/>
    <w:rsid w:val="00A76280"/>
    <w:pPr>
      <w:widowControl w:val="0"/>
      <w:spacing w:before="120" w:line="240" w:lineRule="atLeast"/>
      <w:jc w:val="both"/>
    </w:pPr>
    <w:rPr>
      <w:rFonts w:ascii="Times New Roman" w:hAnsi="Times New Roman"/>
      <w:szCs w:val="20"/>
      <w:lang w:eastAsia="cs-CZ"/>
    </w:rPr>
  </w:style>
  <w:style w:type="paragraph" w:customStyle="1" w:styleId="Import5">
    <w:name w:val="Import 5"/>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lang w:eastAsia="cs-CZ"/>
    </w:rPr>
  </w:style>
  <w:style w:type="paragraph" w:customStyle="1" w:styleId="Import3">
    <w:name w:val="Import 3"/>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lang w:eastAsia="cs-CZ"/>
    </w:rPr>
  </w:style>
  <w:style w:type="paragraph" w:customStyle="1" w:styleId="Import16">
    <w:name w:val="Import 16"/>
    <w:basedOn w:val="Normln"/>
    <w:uiPriority w:val="99"/>
    <w:rsid w:val="00A76280"/>
    <w:pPr>
      <w:widowControl w:val="0"/>
      <w:tabs>
        <w:tab w:val="left" w:pos="864"/>
      </w:tabs>
      <w:autoSpaceDE w:val="0"/>
      <w:autoSpaceDN w:val="0"/>
      <w:adjustRightInd w:val="0"/>
      <w:ind w:hanging="144"/>
    </w:pPr>
    <w:rPr>
      <w:rFonts w:ascii="Courier New" w:hAnsi="Courier New" w:cs="Courier New"/>
      <w:lang w:eastAsia="cs-CZ"/>
    </w:rPr>
  </w:style>
  <w:style w:type="paragraph" w:customStyle="1" w:styleId="OdstavecSmlouvy">
    <w:name w:val="OdstavecSmlouvy"/>
    <w:basedOn w:val="Normln"/>
    <w:uiPriority w:val="99"/>
    <w:rsid w:val="00A76280"/>
    <w:pPr>
      <w:keepLines/>
      <w:tabs>
        <w:tab w:val="left" w:pos="426"/>
        <w:tab w:val="left" w:pos="1701"/>
      </w:tabs>
      <w:spacing w:after="120"/>
      <w:jc w:val="both"/>
    </w:pPr>
    <w:rPr>
      <w:rFonts w:ascii="Times New Roman" w:hAnsi="Times New Roman"/>
      <w:szCs w:val="20"/>
      <w:lang w:eastAsia="cs-CZ"/>
    </w:rPr>
  </w:style>
  <w:style w:type="character" w:styleId="slostrnky">
    <w:name w:val="page number"/>
    <w:basedOn w:val="Standardnpsmoodstavce"/>
    <w:uiPriority w:val="99"/>
    <w:rsid w:val="00A76280"/>
    <w:rPr>
      <w:rFonts w:cs="Times New Roman"/>
    </w:rPr>
  </w:style>
  <w:style w:type="paragraph" w:styleId="Zkladntext">
    <w:name w:val="Body Text"/>
    <w:basedOn w:val="Normln"/>
    <w:link w:val="ZkladntextChar"/>
    <w:uiPriority w:val="99"/>
    <w:semiHidden/>
    <w:rsid w:val="00FC2B5B"/>
    <w:pPr>
      <w:spacing w:after="120"/>
    </w:pPr>
  </w:style>
  <w:style w:type="character" w:customStyle="1" w:styleId="ZkladntextChar">
    <w:name w:val="Základní text Char"/>
    <w:basedOn w:val="Standardnpsmoodstavce"/>
    <w:link w:val="Zkladntext"/>
    <w:uiPriority w:val="99"/>
    <w:semiHidden/>
    <w:locked/>
    <w:rsid w:val="00FC2B5B"/>
    <w:rPr>
      <w:rFonts w:ascii="Calibri" w:hAnsi="Calibri" w:cs="Times New Roman"/>
      <w:sz w:val="24"/>
      <w:szCs w:val="24"/>
      <w:lang w:eastAsia="en-US"/>
    </w:rPr>
  </w:style>
  <w:style w:type="paragraph" w:styleId="Odstavecseseznamem">
    <w:name w:val="List Paragraph"/>
    <w:basedOn w:val="Normln"/>
    <w:uiPriority w:val="99"/>
    <w:qFormat/>
    <w:rsid w:val="0021332B"/>
    <w:pPr>
      <w:ind w:left="720"/>
      <w:contextualSpacing/>
    </w:pPr>
  </w:style>
  <w:style w:type="paragraph" w:styleId="Textbubliny">
    <w:name w:val="Balloon Text"/>
    <w:basedOn w:val="Normln"/>
    <w:link w:val="TextbublinyChar"/>
    <w:uiPriority w:val="99"/>
    <w:semiHidden/>
    <w:unhideWhenUsed/>
    <w:rsid w:val="00370ECD"/>
    <w:rPr>
      <w:rFonts w:ascii="Tahoma" w:hAnsi="Tahoma" w:cs="Tahoma"/>
      <w:sz w:val="16"/>
      <w:szCs w:val="16"/>
    </w:rPr>
  </w:style>
  <w:style w:type="character" w:customStyle="1" w:styleId="TextbublinyChar">
    <w:name w:val="Text bubliny Char"/>
    <w:basedOn w:val="Standardnpsmoodstavce"/>
    <w:link w:val="Textbubliny"/>
    <w:uiPriority w:val="99"/>
    <w:semiHidden/>
    <w:rsid w:val="00370E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9262699">
      <w:marLeft w:val="0"/>
      <w:marRight w:val="0"/>
      <w:marTop w:val="0"/>
      <w:marBottom w:val="0"/>
      <w:divBdr>
        <w:top w:val="none" w:sz="0" w:space="0" w:color="auto"/>
        <w:left w:val="none" w:sz="0" w:space="0" w:color="auto"/>
        <w:bottom w:val="none" w:sz="0" w:space="0" w:color="auto"/>
        <w:right w:val="none" w:sz="0" w:space="0" w:color="auto"/>
      </w:divBdr>
    </w:div>
    <w:div w:id="259262700">
      <w:marLeft w:val="0"/>
      <w:marRight w:val="0"/>
      <w:marTop w:val="0"/>
      <w:marBottom w:val="0"/>
      <w:divBdr>
        <w:top w:val="none" w:sz="0" w:space="0" w:color="auto"/>
        <w:left w:val="none" w:sz="0" w:space="0" w:color="auto"/>
        <w:bottom w:val="none" w:sz="0" w:space="0" w:color="auto"/>
        <w:right w:val="none" w:sz="0" w:space="0" w:color="auto"/>
      </w:divBdr>
    </w:div>
    <w:div w:id="259262701">
      <w:marLeft w:val="0"/>
      <w:marRight w:val="0"/>
      <w:marTop w:val="0"/>
      <w:marBottom w:val="0"/>
      <w:divBdr>
        <w:top w:val="none" w:sz="0" w:space="0" w:color="auto"/>
        <w:left w:val="none" w:sz="0" w:space="0" w:color="auto"/>
        <w:bottom w:val="none" w:sz="0" w:space="0" w:color="auto"/>
        <w:right w:val="none" w:sz="0" w:space="0" w:color="auto"/>
      </w:divBdr>
    </w:div>
    <w:div w:id="259262702">
      <w:marLeft w:val="0"/>
      <w:marRight w:val="0"/>
      <w:marTop w:val="0"/>
      <w:marBottom w:val="0"/>
      <w:divBdr>
        <w:top w:val="none" w:sz="0" w:space="0" w:color="auto"/>
        <w:left w:val="none" w:sz="0" w:space="0" w:color="auto"/>
        <w:bottom w:val="none" w:sz="0" w:space="0" w:color="auto"/>
        <w:right w:val="none" w:sz="0" w:space="0" w:color="auto"/>
      </w:divBdr>
    </w:div>
    <w:div w:id="259262703">
      <w:marLeft w:val="0"/>
      <w:marRight w:val="0"/>
      <w:marTop w:val="0"/>
      <w:marBottom w:val="0"/>
      <w:divBdr>
        <w:top w:val="none" w:sz="0" w:space="0" w:color="auto"/>
        <w:left w:val="none" w:sz="0" w:space="0" w:color="auto"/>
        <w:bottom w:val="none" w:sz="0" w:space="0" w:color="auto"/>
        <w:right w:val="none" w:sz="0" w:space="0" w:color="auto"/>
      </w:divBdr>
    </w:div>
    <w:div w:id="259262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2436</Words>
  <Characters>14376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Martin</dc:creator>
  <cp:lastModifiedBy>Gabriela Čepová</cp:lastModifiedBy>
  <cp:revision>5</cp:revision>
  <cp:lastPrinted>2011-12-20T09:48:00Z</cp:lastPrinted>
  <dcterms:created xsi:type="dcterms:W3CDTF">2020-02-17T08:15:00Z</dcterms:created>
  <dcterms:modified xsi:type="dcterms:W3CDTF">2020-02-17T08:22:00Z</dcterms:modified>
</cp:coreProperties>
</file>