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94" w:rsidRDefault="00655870" w:rsidP="00655870">
      <w:pPr>
        <w:pStyle w:val="Nadpis1"/>
        <w:rPr>
          <w:sz w:val="24"/>
          <w:szCs w:val="24"/>
        </w:rPr>
      </w:pPr>
      <w:r>
        <w:rPr>
          <w:sz w:val="24"/>
          <w:szCs w:val="24"/>
        </w:rPr>
        <w:t>Dodatek č. 8</w:t>
      </w:r>
      <w:r w:rsidR="0013547F">
        <w:rPr>
          <w:sz w:val="24"/>
          <w:szCs w:val="24"/>
        </w:rPr>
        <w:t>6</w:t>
      </w:r>
    </w:p>
    <w:p w:rsidR="00655870" w:rsidRDefault="00655870" w:rsidP="00655870">
      <w:pPr>
        <w:pStyle w:val="Nadpis1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ke smlouvě evidenční č. 7168/97, který uzavírají</w:t>
      </w:r>
    </w:p>
    <w:p w:rsidR="00655870" w:rsidRDefault="00655870" w:rsidP="00655870">
      <w:pPr>
        <w:pStyle w:val="Nadpis3"/>
        <w:jc w:val="center"/>
        <w:rPr>
          <w:sz w:val="20"/>
          <w:szCs w:val="20"/>
        </w:rPr>
      </w:pPr>
    </w:p>
    <w:p w:rsidR="00655870" w:rsidRDefault="00655870" w:rsidP="00655870">
      <w:pPr>
        <w:pStyle w:val="Nadpis3"/>
        <w:jc w:val="center"/>
        <w:rPr>
          <w:sz w:val="20"/>
          <w:szCs w:val="20"/>
        </w:rPr>
      </w:pPr>
    </w:p>
    <w:p w:rsidR="00655870" w:rsidRDefault="00655870" w:rsidP="00655870"/>
    <w:p w:rsidR="00655870" w:rsidRDefault="00655870" w:rsidP="00655870">
      <w:pPr>
        <w:pStyle w:val="Nadpis3"/>
        <w:jc w:val="center"/>
        <w:rPr>
          <w:sz w:val="20"/>
          <w:szCs w:val="20"/>
        </w:rPr>
      </w:pPr>
      <w:r>
        <w:rPr>
          <w:sz w:val="20"/>
          <w:szCs w:val="20"/>
        </w:rPr>
        <w:t>Smluvní strany</w:t>
      </w:r>
    </w:p>
    <w:p w:rsidR="00655870" w:rsidRDefault="00655870" w:rsidP="00655870"/>
    <w:p w:rsidR="00655870" w:rsidRDefault="00655870" w:rsidP="00655870"/>
    <w:p w:rsidR="00655870" w:rsidRDefault="00655870" w:rsidP="00655870">
      <w:pPr>
        <w:tabs>
          <w:tab w:val="left" w:pos="1134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Kolektory Praha, a.s. </w:t>
      </w:r>
    </w:p>
    <w:p w:rsidR="00655870" w:rsidRDefault="00655870" w:rsidP="00655870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sídlem Praha 9, Pešlova 3/341</w:t>
      </w:r>
    </w:p>
    <w:p w:rsidR="00655870" w:rsidRDefault="00655870" w:rsidP="00655870">
      <w:pPr>
        <w:tabs>
          <w:tab w:val="left" w:pos="1134"/>
        </w:tabs>
        <w:ind w:left="113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zastoupená Ing. Petrem Švecem, předsedou představenstva a</w:t>
      </w:r>
      <w:r>
        <w:rPr>
          <w:rFonts w:ascii="Arial" w:hAnsi="Arial" w:cs="Arial"/>
          <w:sz w:val="20"/>
          <w:szCs w:val="20"/>
        </w:rPr>
        <w:br/>
        <w:t xml:space="preserve">Mgr. Janem </w:t>
      </w:r>
      <w:proofErr w:type="spellStart"/>
      <w:r>
        <w:rPr>
          <w:rFonts w:ascii="Arial" w:hAnsi="Arial" w:cs="Arial"/>
          <w:sz w:val="20"/>
          <w:szCs w:val="20"/>
        </w:rPr>
        <w:t>Vidímem</w:t>
      </w:r>
      <w:proofErr w:type="spellEnd"/>
      <w:r>
        <w:rPr>
          <w:rFonts w:ascii="Arial" w:hAnsi="Arial" w:cs="Arial"/>
          <w:sz w:val="20"/>
          <w:szCs w:val="20"/>
        </w:rPr>
        <w:t>, místopředsedou představenstva</w:t>
      </w:r>
    </w:p>
    <w:p w:rsidR="00655870" w:rsidRDefault="00655870" w:rsidP="00655870">
      <w:pPr>
        <w:tabs>
          <w:tab w:val="left" w:pos="1134"/>
          <w:tab w:val="left" w:pos="1418"/>
        </w:tabs>
        <w:ind w:left="708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26714124</w:t>
      </w:r>
    </w:p>
    <w:p w:rsidR="00655870" w:rsidRDefault="00655870" w:rsidP="00655870">
      <w:pPr>
        <w:tabs>
          <w:tab w:val="left" w:pos="1134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DIČ: CZ 26714124</w:t>
      </w:r>
    </w:p>
    <w:p w:rsidR="00655870" w:rsidRDefault="00655870" w:rsidP="00655870">
      <w:pPr>
        <w:tabs>
          <w:tab w:val="left" w:pos="1134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spisová značka B 7813 vedená u Městského soudu v Praze </w:t>
      </w:r>
    </w:p>
    <w:p w:rsidR="00655870" w:rsidRDefault="00655870" w:rsidP="00655870">
      <w:pPr>
        <w:tabs>
          <w:tab w:val="left" w:pos="1134"/>
        </w:tabs>
        <w:ind w:firstLine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(dále jen </w:t>
      </w:r>
      <w:r>
        <w:rPr>
          <w:rFonts w:ascii="Arial" w:hAnsi="Arial" w:cs="Arial"/>
          <w:i/>
          <w:iCs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55870" w:rsidRDefault="00655870" w:rsidP="0065587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55870" w:rsidRDefault="00655870" w:rsidP="0065587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55870" w:rsidRDefault="00655870" w:rsidP="00655870">
      <w:pPr>
        <w:tabs>
          <w:tab w:val="left" w:pos="1134"/>
        </w:tabs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UPC Česká republika, s.r.o.</w:t>
      </w:r>
    </w:p>
    <w:p w:rsidR="00655870" w:rsidRDefault="00655870" w:rsidP="00655870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 sídlem Praha 4, Závišova 5 </w:t>
      </w:r>
    </w:p>
    <w:p w:rsidR="00655870" w:rsidRDefault="00655870" w:rsidP="00655870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zastoupená Ing. Michalem Koukolem, na základě pověření z 28. 2. 2014</w:t>
      </w:r>
    </w:p>
    <w:p w:rsidR="00655870" w:rsidRDefault="00655870" w:rsidP="00655870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IČO: 00562262</w:t>
      </w:r>
    </w:p>
    <w:p w:rsidR="00655870" w:rsidRDefault="00655870" w:rsidP="00655870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DIČ: CZ00562262</w:t>
      </w:r>
    </w:p>
    <w:p w:rsidR="00655870" w:rsidRDefault="00655870" w:rsidP="00655870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spisová značka C 187485 vedená u Městského soudu v Praze </w:t>
      </w:r>
    </w:p>
    <w:p w:rsidR="00655870" w:rsidRDefault="00655870" w:rsidP="00655870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(dále jen </w:t>
      </w:r>
      <w:r>
        <w:rPr>
          <w:rFonts w:ascii="Arial" w:hAnsi="Arial" w:cs="Arial"/>
          <w:i/>
          <w:iCs/>
          <w:sz w:val="20"/>
          <w:szCs w:val="20"/>
        </w:rPr>
        <w:t>uživatel</w:t>
      </w:r>
      <w:r>
        <w:rPr>
          <w:rFonts w:ascii="Arial" w:hAnsi="Arial" w:cs="Arial"/>
          <w:sz w:val="20"/>
          <w:szCs w:val="20"/>
        </w:rPr>
        <w:t>)</w:t>
      </w:r>
    </w:p>
    <w:p w:rsidR="00655870" w:rsidRDefault="00655870" w:rsidP="00655870">
      <w:pPr>
        <w:pStyle w:val="Nadpis3"/>
        <w:spacing w:before="1320" w:after="240"/>
        <w:jc w:val="center"/>
        <w:rPr>
          <w:sz w:val="20"/>
          <w:szCs w:val="20"/>
        </w:rPr>
      </w:pPr>
      <w:r>
        <w:rPr>
          <w:sz w:val="20"/>
          <w:szCs w:val="20"/>
        </w:rPr>
        <w:t>Předmět dodatku</w:t>
      </w:r>
    </w:p>
    <w:p w:rsidR="00387A79" w:rsidRDefault="00387A79" w:rsidP="00387A79">
      <w:pPr>
        <w:pStyle w:val="Zkladntext3"/>
        <w:rPr>
          <w:sz w:val="20"/>
          <w:szCs w:val="20"/>
        </w:rPr>
      </w:pPr>
    </w:p>
    <w:p w:rsidR="0013547F" w:rsidRPr="007D3A14" w:rsidRDefault="0013547F" w:rsidP="0013547F">
      <w:pPr>
        <w:pStyle w:val="Zkladntext3"/>
        <w:ind w:right="709"/>
        <w:rPr>
          <w:b/>
          <w:sz w:val="20"/>
          <w:szCs w:val="20"/>
        </w:rPr>
      </w:pPr>
      <w:r w:rsidRPr="007C44A5">
        <w:rPr>
          <w:sz w:val="20"/>
          <w:szCs w:val="20"/>
        </w:rPr>
        <w:t xml:space="preserve">Předmětem dodatku je </w:t>
      </w:r>
      <w:r>
        <w:rPr>
          <w:sz w:val="20"/>
          <w:szCs w:val="20"/>
        </w:rPr>
        <w:t xml:space="preserve">úprava znění odstavce 2 článku III. Úhrada a odstavce 1a) a 1b) článku IV. Platební podmínky, a to z důvodu nárůstu délky uložené sítě do kolektoru </w:t>
      </w:r>
      <w:r>
        <w:rPr>
          <w:sz w:val="20"/>
          <w:szCs w:val="20"/>
        </w:rPr>
        <w:br/>
      </w:r>
      <w:proofErr w:type="spellStart"/>
      <w:r w:rsidR="003768A8">
        <w:rPr>
          <w:sz w:val="20"/>
          <w:szCs w:val="20"/>
        </w:rPr>
        <w:t>xxx</w:t>
      </w:r>
      <w:proofErr w:type="spellEnd"/>
      <w:r w:rsidR="00D829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délce </w:t>
      </w:r>
      <w:proofErr w:type="spellStart"/>
      <w:r w:rsidR="003768A8">
        <w:rPr>
          <w:b/>
          <w:sz w:val="20"/>
          <w:szCs w:val="20"/>
        </w:rPr>
        <w:t>xxx</w:t>
      </w:r>
      <w:proofErr w:type="spellEnd"/>
      <w:r w:rsidRPr="00A809F5">
        <w:rPr>
          <w:b/>
          <w:sz w:val="20"/>
          <w:szCs w:val="20"/>
        </w:rPr>
        <w:t xml:space="preserve"> </w:t>
      </w:r>
      <w:proofErr w:type="spellStart"/>
      <w:r w:rsidRPr="00A809F5">
        <w:rPr>
          <w:b/>
          <w:sz w:val="20"/>
          <w:szCs w:val="20"/>
        </w:rPr>
        <w:t>bm</w:t>
      </w:r>
      <w:proofErr w:type="spellEnd"/>
      <w:r w:rsidR="00D8291C">
        <w:rPr>
          <w:b/>
          <w:sz w:val="20"/>
          <w:szCs w:val="20"/>
        </w:rPr>
        <w:t xml:space="preserve">, </w:t>
      </w:r>
      <w:r w:rsidR="00D8291C" w:rsidRPr="00D8291C">
        <w:rPr>
          <w:sz w:val="20"/>
          <w:szCs w:val="20"/>
        </w:rPr>
        <w:t>do kolektoru</w:t>
      </w:r>
      <w:r w:rsidR="00D8291C">
        <w:rPr>
          <w:sz w:val="20"/>
          <w:szCs w:val="20"/>
        </w:rPr>
        <w:t xml:space="preserve"> </w:t>
      </w:r>
      <w:proofErr w:type="spellStart"/>
      <w:r w:rsidR="003768A8">
        <w:rPr>
          <w:sz w:val="20"/>
          <w:szCs w:val="20"/>
        </w:rPr>
        <w:t>xxx</w:t>
      </w:r>
      <w:proofErr w:type="spellEnd"/>
      <w:r w:rsidR="00D8291C">
        <w:rPr>
          <w:sz w:val="20"/>
          <w:szCs w:val="20"/>
        </w:rPr>
        <w:t xml:space="preserve">, </w:t>
      </w:r>
      <w:r w:rsidR="00D8291C">
        <w:rPr>
          <w:sz w:val="20"/>
          <w:szCs w:val="20"/>
        </w:rPr>
        <w:br/>
      </w:r>
      <w:proofErr w:type="spellStart"/>
      <w:proofErr w:type="gramStart"/>
      <w:r w:rsidR="003768A8">
        <w:rPr>
          <w:sz w:val="20"/>
          <w:szCs w:val="20"/>
        </w:rPr>
        <w:t>xxx</w:t>
      </w:r>
      <w:proofErr w:type="spellEnd"/>
      <w:r w:rsidR="00D829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 délce</w:t>
      </w:r>
      <w:proofErr w:type="gramEnd"/>
      <w:r>
        <w:rPr>
          <w:sz w:val="20"/>
          <w:szCs w:val="20"/>
        </w:rPr>
        <w:t xml:space="preserve"> </w:t>
      </w:r>
      <w:proofErr w:type="spellStart"/>
      <w:r w:rsidR="003768A8">
        <w:rPr>
          <w:b/>
          <w:sz w:val="20"/>
          <w:szCs w:val="20"/>
        </w:rPr>
        <w:t>xxx</w:t>
      </w:r>
      <w:proofErr w:type="spellEnd"/>
      <w:r w:rsidRPr="00A809F5">
        <w:rPr>
          <w:b/>
          <w:sz w:val="20"/>
          <w:szCs w:val="20"/>
        </w:rPr>
        <w:t xml:space="preserve"> </w:t>
      </w:r>
      <w:proofErr w:type="spellStart"/>
      <w:r w:rsidRPr="00A809F5">
        <w:rPr>
          <w:b/>
          <w:sz w:val="20"/>
          <w:szCs w:val="20"/>
        </w:rPr>
        <w:t>bm</w:t>
      </w:r>
      <w:proofErr w:type="spellEnd"/>
      <w:r w:rsidR="00D8291C">
        <w:rPr>
          <w:b/>
          <w:sz w:val="20"/>
          <w:szCs w:val="20"/>
        </w:rPr>
        <w:t xml:space="preserve"> </w:t>
      </w:r>
      <w:r w:rsidR="00D8291C" w:rsidRPr="00D8291C">
        <w:rPr>
          <w:sz w:val="20"/>
          <w:szCs w:val="20"/>
        </w:rPr>
        <w:t xml:space="preserve">a nového využití </w:t>
      </w:r>
      <w:proofErr w:type="spellStart"/>
      <w:r w:rsidR="00D8291C" w:rsidRPr="00D8291C">
        <w:rPr>
          <w:sz w:val="20"/>
          <w:szCs w:val="20"/>
        </w:rPr>
        <w:t>průvrtů</w:t>
      </w:r>
      <w:proofErr w:type="spellEnd"/>
      <w:r w:rsidR="00D8291C" w:rsidRPr="00D8291C">
        <w:rPr>
          <w:sz w:val="20"/>
          <w:szCs w:val="20"/>
        </w:rPr>
        <w:t xml:space="preserve"> </w:t>
      </w:r>
      <w:r w:rsidR="005450E9">
        <w:rPr>
          <w:sz w:val="20"/>
          <w:szCs w:val="20"/>
        </w:rPr>
        <w:t xml:space="preserve">Ø do 100 mm </w:t>
      </w:r>
      <w:r w:rsidR="00D8291C" w:rsidRPr="00D8291C">
        <w:rPr>
          <w:sz w:val="20"/>
          <w:szCs w:val="20"/>
        </w:rPr>
        <w:t>v délce</w:t>
      </w:r>
      <w:r w:rsidR="00D8291C">
        <w:rPr>
          <w:b/>
          <w:sz w:val="20"/>
          <w:szCs w:val="20"/>
        </w:rPr>
        <w:t xml:space="preserve"> </w:t>
      </w:r>
      <w:proofErr w:type="spellStart"/>
      <w:r w:rsidR="003768A8">
        <w:rPr>
          <w:b/>
          <w:sz w:val="20"/>
          <w:szCs w:val="20"/>
        </w:rPr>
        <w:t>xxx</w:t>
      </w:r>
      <w:proofErr w:type="spellEnd"/>
      <w:r w:rsidR="00D8291C">
        <w:rPr>
          <w:b/>
          <w:sz w:val="20"/>
          <w:szCs w:val="20"/>
        </w:rPr>
        <w:t xml:space="preserve"> </w:t>
      </w:r>
      <w:proofErr w:type="spellStart"/>
      <w:r w:rsidR="00D8291C">
        <w:rPr>
          <w:b/>
          <w:sz w:val="20"/>
          <w:szCs w:val="20"/>
        </w:rPr>
        <w:t>bm</w:t>
      </w:r>
      <w:proofErr w:type="spellEnd"/>
      <w:r w:rsidR="00D8291C" w:rsidRPr="00D8291C">
        <w:rPr>
          <w:sz w:val="20"/>
          <w:szCs w:val="20"/>
        </w:rPr>
        <w:t>.</w:t>
      </w:r>
    </w:p>
    <w:p w:rsidR="00655870" w:rsidRDefault="00655870" w:rsidP="00387A79">
      <w:pPr>
        <w:pStyle w:val="Zkladntext3"/>
        <w:rPr>
          <w:b/>
          <w:sz w:val="20"/>
          <w:szCs w:val="20"/>
        </w:rPr>
      </w:pPr>
    </w:p>
    <w:p w:rsidR="00655870" w:rsidRDefault="00655870" w:rsidP="00655870">
      <w:pPr>
        <w:pStyle w:val="Zkladntext3"/>
        <w:rPr>
          <w:b/>
          <w:sz w:val="20"/>
          <w:szCs w:val="20"/>
        </w:rPr>
      </w:pPr>
    </w:p>
    <w:p w:rsidR="00655870" w:rsidRDefault="00655870" w:rsidP="00655870">
      <w:pPr>
        <w:pStyle w:val="Zkladntext2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Odstavec 2 článku III. Úhrada </w:t>
      </w:r>
      <w:r>
        <w:rPr>
          <w:bCs/>
          <w:sz w:val="20"/>
          <w:szCs w:val="20"/>
        </w:rPr>
        <w:t>zní</w:t>
      </w:r>
      <w:r>
        <w:rPr>
          <w:b/>
          <w:bCs/>
          <w:sz w:val="20"/>
          <w:szCs w:val="20"/>
        </w:rPr>
        <w:t xml:space="preserve"> k 1. </w:t>
      </w:r>
      <w:r w:rsidR="00D8291C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 20</w:t>
      </w:r>
      <w:r w:rsidR="00D8291C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nově takto</w:t>
      </w:r>
      <w:r>
        <w:rPr>
          <w:b/>
          <w:bCs/>
          <w:sz w:val="20"/>
          <w:szCs w:val="20"/>
        </w:rPr>
        <w:t>:</w:t>
      </w:r>
    </w:p>
    <w:p w:rsidR="00655870" w:rsidRDefault="00655870" w:rsidP="00655870">
      <w:pPr>
        <w:pStyle w:val="Zkladntext3"/>
        <w:rPr>
          <w:sz w:val="20"/>
          <w:szCs w:val="20"/>
        </w:rPr>
      </w:pPr>
    </w:p>
    <w:p w:rsidR="00655870" w:rsidRDefault="00655870" w:rsidP="00655870">
      <w:pPr>
        <w:pStyle w:val="Zkladntext3"/>
        <w:rPr>
          <w:sz w:val="20"/>
          <w:szCs w:val="20"/>
        </w:rPr>
      </w:pPr>
      <w:r>
        <w:rPr>
          <w:sz w:val="20"/>
          <w:szCs w:val="20"/>
        </w:rPr>
        <w:t>2. Příspěvek na provoz kolektorů je stanoven takto:</w:t>
      </w:r>
    </w:p>
    <w:p w:rsidR="00655870" w:rsidRDefault="00655870" w:rsidP="00655870">
      <w:pPr>
        <w:pStyle w:val="Zkladntext3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694"/>
      </w:tblGrid>
      <w:tr w:rsidR="00655870" w:rsidTr="006558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70" w:rsidRDefault="0065587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Skutečná délka kabelu v kolektoru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70" w:rsidRDefault="003768A8" w:rsidP="00953C20">
            <w:pPr>
              <w:spacing w:before="20" w:after="20"/>
              <w:ind w:right="21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xxx</w:t>
            </w:r>
            <w:proofErr w:type="spellEnd"/>
            <w:r w:rsidR="00655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5870">
              <w:rPr>
                <w:rFonts w:ascii="Arial" w:hAnsi="Arial" w:cs="Arial"/>
                <w:b/>
                <w:bCs/>
                <w:sz w:val="20"/>
                <w:szCs w:val="20"/>
              </w:rPr>
              <w:t>bm</w:t>
            </w:r>
            <w:proofErr w:type="spellEnd"/>
          </w:p>
        </w:tc>
      </w:tr>
      <w:tr w:rsidR="00655870" w:rsidTr="006558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70" w:rsidRDefault="0065587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Úhrada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měsíc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70" w:rsidRDefault="003768A8">
            <w:pPr>
              <w:spacing w:before="20" w:after="20"/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bookmarkStart w:id="0" w:name="_GoBack"/>
            <w:bookmarkEnd w:id="0"/>
            <w:r w:rsidR="00655870">
              <w:rPr>
                <w:rFonts w:ascii="Arial" w:hAnsi="Arial" w:cs="Arial"/>
                <w:sz w:val="20"/>
                <w:szCs w:val="20"/>
              </w:rPr>
              <w:t xml:space="preserve"> Kč + DPH</w:t>
            </w:r>
          </w:p>
        </w:tc>
      </w:tr>
      <w:tr w:rsidR="00655870" w:rsidTr="006558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70" w:rsidRDefault="00655870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Úhrada za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měsíc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(vč.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průvrtů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do Ø 100 mm – 3,</w:t>
            </w:r>
            <w:r w:rsidR="00E50180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bm</w:t>
            </w:r>
            <w:proofErr w:type="spellEnd"/>
          </w:p>
          <w:p w:rsidR="00655870" w:rsidRDefault="0065587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do Ø 150 mm – 0,3</w:t>
            </w:r>
            <w:r w:rsidR="00E5018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70" w:rsidRDefault="002E3C38" w:rsidP="00953C20">
            <w:pPr>
              <w:spacing w:before="20" w:after="20"/>
              <w:ind w:right="214"/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  <w:r w:rsidR="00953C20">
              <w:rPr>
                <w:rFonts w:ascii="Arial" w:hAnsi="Arial" w:cs="Arial"/>
                <w:b/>
                <w:bCs/>
                <w:sz w:val="20"/>
                <w:szCs w:val="20"/>
              </w:rPr>
              <w:t>9 785,95</w:t>
            </w:r>
            <w:r w:rsidR="00655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 + DPH</w:t>
            </w:r>
          </w:p>
        </w:tc>
      </w:tr>
      <w:tr w:rsidR="00655870" w:rsidTr="006558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5870" w:rsidRDefault="0065587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Úhrada za rok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70" w:rsidRDefault="00655870" w:rsidP="00953C20">
            <w:pPr>
              <w:spacing w:before="20" w:after="20"/>
              <w:ind w:right="2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53C20">
              <w:rPr>
                <w:rFonts w:ascii="Arial" w:hAnsi="Arial" w:cs="Arial"/>
                <w:sz w:val="20"/>
                <w:szCs w:val="20"/>
              </w:rPr>
              <w:t> 677 431,40</w:t>
            </w:r>
            <w:r>
              <w:rPr>
                <w:rFonts w:ascii="Arial" w:hAnsi="Arial" w:cs="Arial"/>
                <w:sz w:val="20"/>
                <w:szCs w:val="20"/>
              </w:rPr>
              <w:t xml:space="preserve"> Kč + DPH</w:t>
            </w:r>
          </w:p>
        </w:tc>
      </w:tr>
    </w:tbl>
    <w:p w:rsidR="00655870" w:rsidRDefault="00655870" w:rsidP="00655870">
      <w:pPr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Odstavec 1a) a 1b) článku IV. Platební podmínky </w:t>
      </w:r>
      <w:r>
        <w:rPr>
          <w:rFonts w:ascii="Arial" w:hAnsi="Arial" w:cs="Arial"/>
          <w:bCs/>
          <w:sz w:val="20"/>
          <w:szCs w:val="20"/>
        </w:rPr>
        <w:t xml:space="preserve">zni </w:t>
      </w:r>
      <w:r>
        <w:rPr>
          <w:rFonts w:ascii="Arial" w:hAnsi="Arial" w:cs="Arial"/>
          <w:b/>
          <w:bCs/>
          <w:sz w:val="20"/>
          <w:szCs w:val="20"/>
        </w:rPr>
        <w:t xml:space="preserve">k 1. </w:t>
      </w:r>
      <w:r w:rsidR="00E5018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 20</w:t>
      </w:r>
      <w:r w:rsidR="00E50180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nově takto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655870" w:rsidRDefault="00655870" w:rsidP="00655870">
      <w:pPr>
        <w:pStyle w:val="Zkladntex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a) Uživatel se zavazuje sjednanou cenu hradit v měsíčních splátkách, a to za užívání </w:t>
      </w:r>
      <w:r>
        <w:rPr>
          <w:bCs/>
          <w:sz w:val="20"/>
          <w:szCs w:val="20"/>
        </w:rPr>
        <w:t>k</w:t>
      </w:r>
      <w:r>
        <w:rPr>
          <w:sz w:val="20"/>
          <w:szCs w:val="20"/>
        </w:rPr>
        <w:t>olektoru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  <w:t>88</w:t>
      </w:r>
      <w:r w:rsidR="00953C20">
        <w:rPr>
          <w:b/>
          <w:bCs/>
          <w:sz w:val="20"/>
          <w:szCs w:val="20"/>
        </w:rPr>
        <w:t>9 785,95</w:t>
      </w:r>
      <w:r>
        <w:rPr>
          <w:b/>
          <w:bCs/>
          <w:sz w:val="20"/>
          <w:szCs w:val="20"/>
        </w:rPr>
        <w:t xml:space="preserve"> Kč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+ DPH </w:t>
      </w:r>
      <w:r>
        <w:rPr>
          <w:sz w:val="20"/>
          <w:szCs w:val="20"/>
        </w:rPr>
        <w:t xml:space="preserve">dle platných zákonů a za elektrickou energii </w:t>
      </w:r>
      <w:r w:rsidR="0090770A">
        <w:rPr>
          <w:b/>
          <w:bCs/>
          <w:sz w:val="20"/>
          <w:szCs w:val="20"/>
        </w:rPr>
        <w:t>57</w:t>
      </w:r>
      <w:r w:rsidR="007102AB">
        <w:rPr>
          <w:b/>
          <w:bCs/>
          <w:sz w:val="20"/>
          <w:szCs w:val="20"/>
        </w:rPr>
        <w:t xml:space="preserve"> </w:t>
      </w:r>
      <w:r w:rsidR="0090770A">
        <w:rPr>
          <w:b/>
          <w:bCs/>
          <w:sz w:val="20"/>
          <w:szCs w:val="20"/>
        </w:rPr>
        <w:t>361,95</w:t>
      </w:r>
      <w:r>
        <w:rPr>
          <w:b/>
          <w:bCs/>
          <w:sz w:val="20"/>
          <w:szCs w:val="20"/>
        </w:rPr>
        <w:t xml:space="preserve"> Kč + DPH </w:t>
      </w:r>
      <w:r>
        <w:rPr>
          <w:sz w:val="20"/>
          <w:szCs w:val="20"/>
        </w:rPr>
        <w:t>dle platných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zákonů na základě faktury vystavené správcem do 10. dne každého měsíce se splatností faktury</w:t>
      </w:r>
      <w:r>
        <w:rPr>
          <w:sz w:val="20"/>
          <w:szCs w:val="20"/>
        </w:rPr>
        <w:br/>
        <w:t xml:space="preserve">14 dní od doručení uživateli. DUZP se rozumí datum vystavení faktury. </w:t>
      </w:r>
    </w:p>
    <w:p w:rsidR="00E50180" w:rsidRDefault="00E50180" w:rsidP="00655870">
      <w:pPr>
        <w:pStyle w:val="Zkladntext"/>
        <w:spacing w:after="120"/>
        <w:jc w:val="both"/>
        <w:rPr>
          <w:sz w:val="20"/>
          <w:szCs w:val="20"/>
        </w:rPr>
      </w:pPr>
    </w:p>
    <w:p w:rsidR="00655870" w:rsidRDefault="00655870" w:rsidP="00655870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 Správce je oprávněn provést případné doúčtování ceny stanovené tímto Dodatkem č. 8</w:t>
      </w:r>
      <w:r w:rsidR="00953C2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daňovým dokladem, který bude správcem vystaven v souladu s § 6 odstavec 1 zákona č. 340/2015 Sb., o registru smluv, ve znění pozdějších předpisů, nejdříve v den uveřejnění tohoto dodatku v registru smluv. Tento den bude dnem zdanitelného plnění.</w:t>
      </w:r>
    </w:p>
    <w:p w:rsidR="00655870" w:rsidRDefault="00655870" w:rsidP="00655870">
      <w:pPr>
        <w:pStyle w:val="Nadpis3"/>
        <w:spacing w:before="360" w:after="240"/>
        <w:jc w:val="center"/>
        <w:rPr>
          <w:sz w:val="20"/>
          <w:szCs w:val="20"/>
        </w:rPr>
      </w:pPr>
      <w:r>
        <w:rPr>
          <w:sz w:val="20"/>
          <w:szCs w:val="20"/>
        </w:rPr>
        <w:t>Závěrečná ustanovení</w:t>
      </w:r>
    </w:p>
    <w:p w:rsidR="00655870" w:rsidRDefault="00655870" w:rsidP="00DE7B16">
      <w:pPr>
        <w:spacing w:after="12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Smluvní strany berou na vědomí, že v souladu se zákonem č. 340/2015 Sb., o zvláštních podmínkách účinnosti některých smluv, uveřejňování těchto smluv a o registru smluv (zákon o registru smluv) bude tento </w:t>
      </w:r>
      <w:r w:rsidR="00E06494">
        <w:rPr>
          <w:rFonts w:ascii="Arial" w:hAnsi="Arial" w:cs="Arial"/>
          <w:sz w:val="20"/>
          <w:szCs w:val="20"/>
        </w:rPr>
        <w:t>Dodatek č. 8</w:t>
      </w:r>
      <w:r w:rsidR="00953C20">
        <w:rPr>
          <w:rFonts w:ascii="Arial" w:hAnsi="Arial" w:cs="Arial"/>
          <w:sz w:val="20"/>
          <w:szCs w:val="20"/>
        </w:rPr>
        <w:t>6</w:t>
      </w:r>
      <w:r w:rsidR="00E06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 v registru smluv. Uveřejnění v registru smluv zajistí správce Kolektory Praha, a.s.</w:t>
      </w:r>
    </w:p>
    <w:p w:rsidR="00655870" w:rsidRDefault="00655870" w:rsidP="00655870">
      <w:pPr>
        <w:pStyle w:val="Zkladntext"/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>2. Tento Dodatek č. 8</w:t>
      </w:r>
      <w:r w:rsidR="00953C20">
        <w:rPr>
          <w:sz w:val="20"/>
          <w:szCs w:val="20"/>
        </w:rPr>
        <w:t>6</w:t>
      </w:r>
      <w:r>
        <w:rPr>
          <w:sz w:val="20"/>
          <w:szCs w:val="20"/>
        </w:rPr>
        <w:t xml:space="preserve"> je vyhotoven v pěti stejnopisech, z nichž správce obdrží tři a uživatel dva.</w:t>
      </w:r>
    </w:p>
    <w:p w:rsidR="00655870" w:rsidRDefault="00655870" w:rsidP="00E06494">
      <w:pPr>
        <w:pStyle w:val="Zkladntext"/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t>3. Ostatní ustanovení smlouvy tímto Dodatkem č. 8</w:t>
      </w:r>
      <w:r w:rsidR="00953C20">
        <w:rPr>
          <w:sz w:val="20"/>
          <w:szCs w:val="20"/>
        </w:rPr>
        <w:t>6</w:t>
      </w:r>
      <w:r>
        <w:rPr>
          <w:sz w:val="20"/>
          <w:szCs w:val="20"/>
        </w:rPr>
        <w:t xml:space="preserve"> nedotčená se nemění a zůstávají v platnosti.</w:t>
      </w:r>
    </w:p>
    <w:p w:rsidR="00E50180" w:rsidRDefault="00E50180" w:rsidP="00E06494">
      <w:pPr>
        <w:pStyle w:val="Zkladntext"/>
        <w:spacing w:after="200"/>
        <w:jc w:val="left"/>
        <w:rPr>
          <w:sz w:val="20"/>
          <w:szCs w:val="20"/>
        </w:rPr>
      </w:pPr>
    </w:p>
    <w:p w:rsidR="00E50180" w:rsidRDefault="00E50180" w:rsidP="00E06494">
      <w:pPr>
        <w:pStyle w:val="Zkladntext"/>
        <w:spacing w:after="200"/>
        <w:jc w:val="left"/>
        <w:rPr>
          <w:sz w:val="20"/>
          <w:szCs w:val="20"/>
        </w:rPr>
      </w:pPr>
    </w:p>
    <w:p w:rsidR="00655870" w:rsidRDefault="00655870" w:rsidP="00E0649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Praze dne:</w:t>
      </w:r>
    </w:p>
    <w:p w:rsidR="00655870" w:rsidRPr="00E06494" w:rsidRDefault="00655870" w:rsidP="00655870">
      <w:pPr>
        <w:tabs>
          <w:tab w:val="left" w:pos="5103"/>
        </w:tabs>
        <w:jc w:val="both"/>
        <w:rPr>
          <w:rFonts w:ascii="Arial" w:hAnsi="Arial" w:cs="Arial"/>
          <w:b/>
          <w:sz w:val="20"/>
          <w:szCs w:val="20"/>
        </w:rPr>
      </w:pPr>
      <w:r w:rsidRPr="00E06494">
        <w:rPr>
          <w:rFonts w:ascii="Arial" w:hAnsi="Arial" w:cs="Arial"/>
          <w:b/>
          <w:sz w:val="20"/>
          <w:szCs w:val="20"/>
        </w:rPr>
        <w:t>UPC Česká republika, s.r.o.</w:t>
      </w:r>
      <w:r w:rsidRPr="00E06494">
        <w:rPr>
          <w:rFonts w:ascii="Arial" w:hAnsi="Arial" w:cs="Arial"/>
          <w:b/>
          <w:sz w:val="20"/>
          <w:szCs w:val="20"/>
        </w:rPr>
        <w:tab/>
        <w:t>Kolektory Praha, a.s.</w:t>
      </w:r>
    </w:p>
    <w:p w:rsidR="00655870" w:rsidRDefault="00655870" w:rsidP="00E06494">
      <w:pPr>
        <w:tabs>
          <w:tab w:val="left" w:pos="5103"/>
        </w:tabs>
        <w:spacing w:before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</w:t>
      </w:r>
    </w:p>
    <w:p w:rsidR="00655870" w:rsidRDefault="00655870" w:rsidP="00655870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Michal Koukol</w:t>
      </w:r>
      <w:r>
        <w:rPr>
          <w:rFonts w:ascii="Arial" w:hAnsi="Arial" w:cs="Arial"/>
          <w:sz w:val="20"/>
          <w:szCs w:val="20"/>
        </w:rPr>
        <w:tab/>
        <w:t>Ing. Petr Švec</w:t>
      </w:r>
    </w:p>
    <w:p w:rsidR="00655870" w:rsidRDefault="00655870" w:rsidP="00655870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předseda představenstva</w:t>
      </w:r>
    </w:p>
    <w:p w:rsidR="00655870" w:rsidRDefault="00655870" w:rsidP="00E06494">
      <w:pPr>
        <w:tabs>
          <w:tab w:val="left" w:pos="5103"/>
        </w:tabs>
        <w:spacing w:before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</w:t>
      </w:r>
    </w:p>
    <w:p w:rsidR="00655870" w:rsidRDefault="00655870" w:rsidP="00655870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Mgr. Jan Vidím</w:t>
      </w:r>
    </w:p>
    <w:p w:rsidR="00961528" w:rsidRPr="00E06494" w:rsidRDefault="00655870" w:rsidP="00E06494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místopředseda představenstva</w:t>
      </w:r>
    </w:p>
    <w:sectPr w:rsidR="00961528" w:rsidRPr="00E06494" w:rsidSect="00E06494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70" w:rsidRDefault="00655870" w:rsidP="00655870">
      <w:r>
        <w:separator/>
      </w:r>
    </w:p>
  </w:endnote>
  <w:endnote w:type="continuationSeparator" w:id="0">
    <w:p w:rsidR="00655870" w:rsidRDefault="00655870" w:rsidP="0065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979021"/>
      <w:docPartObj>
        <w:docPartGallery w:val="Page Numbers (Bottom of Page)"/>
        <w:docPartUnique/>
      </w:docPartObj>
    </w:sdtPr>
    <w:sdtEndPr/>
    <w:sdtContent>
      <w:p w:rsidR="00AC679D" w:rsidRDefault="00AC67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8A8">
          <w:rPr>
            <w:noProof/>
          </w:rPr>
          <w:t>2</w:t>
        </w:r>
        <w:r>
          <w:fldChar w:fldCharType="end"/>
        </w:r>
      </w:p>
    </w:sdtContent>
  </w:sdt>
  <w:p w:rsidR="00AC679D" w:rsidRDefault="00AC67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70" w:rsidRDefault="00655870" w:rsidP="00655870">
      <w:r>
        <w:separator/>
      </w:r>
    </w:p>
  </w:footnote>
  <w:footnote w:type="continuationSeparator" w:id="0">
    <w:p w:rsidR="00655870" w:rsidRDefault="00655870" w:rsidP="0065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70" w:rsidRDefault="00655870" w:rsidP="00655870">
    <w:pPr>
      <w:pStyle w:val="Zhlav"/>
      <w:pBdr>
        <w:bottom w:val="single" w:sz="2" w:space="1" w:color="auto"/>
      </w:pBdr>
      <w:tabs>
        <w:tab w:val="clear" w:pos="4536"/>
      </w:tabs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Evidenční číslo smlouvy 7168/97</w:t>
    </w:r>
  </w:p>
  <w:p w:rsidR="00655870" w:rsidRDefault="006558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70"/>
    <w:rsid w:val="0013547F"/>
    <w:rsid w:val="00244B41"/>
    <w:rsid w:val="002E3C38"/>
    <w:rsid w:val="003768A8"/>
    <w:rsid w:val="00387A79"/>
    <w:rsid w:val="00401482"/>
    <w:rsid w:val="005450E9"/>
    <w:rsid w:val="00655870"/>
    <w:rsid w:val="007102AB"/>
    <w:rsid w:val="008E3AF4"/>
    <w:rsid w:val="0090770A"/>
    <w:rsid w:val="00953C20"/>
    <w:rsid w:val="00961528"/>
    <w:rsid w:val="009B40C2"/>
    <w:rsid w:val="00AC679D"/>
    <w:rsid w:val="00D47969"/>
    <w:rsid w:val="00D8291C"/>
    <w:rsid w:val="00DE7B16"/>
    <w:rsid w:val="00E06494"/>
    <w:rsid w:val="00E44EBF"/>
    <w:rsid w:val="00E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DA9D-1234-47C2-89CD-4D37C722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55870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55870"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55870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55870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55870"/>
    <w:pPr>
      <w:jc w:val="center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5870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55870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55870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55870"/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55870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58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8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58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8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2019-12-12T13:05:00Z</cp:lastPrinted>
  <dcterms:created xsi:type="dcterms:W3CDTF">2020-02-17T13:33:00Z</dcterms:created>
  <dcterms:modified xsi:type="dcterms:W3CDTF">2020-02-17T13:34:00Z</dcterms:modified>
</cp:coreProperties>
</file>