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5011"/>
        <w:gridCol w:w="897"/>
        <w:gridCol w:w="640"/>
        <w:gridCol w:w="1108"/>
        <w:gridCol w:w="1020"/>
      </w:tblGrid>
      <w:tr w:rsidR="006A4399" w:rsidRPr="006A4399" w:rsidTr="006A4399">
        <w:trPr>
          <w:trHeight w:val="72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0" w:name="RANGE!A1:F39"/>
            <w:r w:rsidRPr="006A439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                                   položky                     - pozice</w:t>
            </w:r>
            <w:bookmarkEnd w:id="0"/>
          </w:p>
        </w:tc>
        <w:tc>
          <w:tcPr>
            <w:tcW w:w="5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jednotková cena (Kč)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(Kč)</w:t>
            </w:r>
          </w:p>
        </w:tc>
      </w:tr>
      <w:tr w:rsidR="006A4399" w:rsidRPr="006A4399" w:rsidTr="006A4399">
        <w:trPr>
          <w:trHeight w:val="57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A4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Trasa V1 – větrání učeben a družin.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598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Jedná se o větrání prostoru učeben a družin v 1.PP, 1.NP. 2.NP a 3.NP. Větrání bude zajištěno pomocí interiérové větrací jednotky s vysokou účinností zpětného získávání tepla (ZZT), velmi nízkou hlučnosti, nízkým instalovaným elektrickým příkonem a minimální náročností instalace.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V každé učebně a družině bude umístěna vždy                                  1 jednotka.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Jednotka obsahuje pružně uložené EC ventilátory, protiproudý výměník tepla, výsuvný filtr přiváděného vzduchu (F7), by-pass přiváděného vzduchu,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samotahové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uzavírací klapky a skříň regulace. Bezodtoková vana kondenzátu je vyhřívaná elektrickým článkem 200W s automatickým spínáním. V horní části jsou umístěny kulisové akustické tlumiče, stropní nastavitelné žaluzie tryskového přívodu vzduchu, filtr odsávaného vzduchu (M5) a vnější čidlo CO2.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Plášť skříně z lakovaného plechu volitelného odstínu (RAL 9006 a RAL 9001), s výplní těžkou minerální izolací, s čelními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otevíravými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dveřmi. Jednotky lze případně i obložit deskami lamino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tl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18 mm                                                        – zhotoveno na stavbě.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639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Dno jednotky opatřeno distančním rámečkem z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protiotřesové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pryže. Vstupní a výstupní hrdla kruhová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280 mm. Na tyto hrdla napojeny tepelně a protihlukově izolované ohebné hadice, které jednotku propojí s potrubními prostupy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280 fasádní kombinované vyústky přívodního a odpadního vzduchu z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titanzinku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Tato venkovní vyústka se opatří nátěrem v požadovaném odstínu RAL. Propoj. potrubí a hadice mezi jednotkou a obvodovou stěnou se opatří zákrytem z akustických sendvičových panelů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tl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30 mm a případně i obkladem z lamino desek.                                                                         Umístění jednotek bude vždy v zadním rohu učebny (družiny) – u obvodové zdi. 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Potrubí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280 mm projde pod okenním parapetem obvodovou zdí – přes 2 nově vyvrtané otvory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300 mm. Potrubí následně utěsněno.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Ovládání je součástí jednotky – vestavěná mikroprocesorová regulace. Je možné napojení na vnitřní internetovou síť budovy, které zajistí vysoce komfortní provoz při libovolném nastavení provozních režimů, a při automatickém režimu jednotky dle vestavěného čidla CO2 (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ppm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 na stropě jednotky.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Instalované větrání je rovnotlaké.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6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1.01.1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Interiérová větrací jednotka se ZZT - rekuperační výměník 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 xml:space="preserve">Uvažovaný průtok vzduchu: 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Qv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=  do 680 m3/h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Ext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tlak. ztráta: do 60 Pa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>Rozměr jednotky: 800x665, H = 2000 mm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>Připojovací hrdla:                                                                                - Ø 280 - 2 x - pro sání čerstvého a výfuk odpadního vzduchu                                                                                     - mřížka 430x530 na odvodu                                                                       - mřížka 175x338 na přívodu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>Filtrace: - filtr F7 na přívodu, filtr G4 na odvodu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 xml:space="preserve">Účinnost rekuperace: až 93 (81 % dle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Ecodesingu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)                    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 xml:space="preserve">Napětí u jednotky 230 V / 50 Hz                                                        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 xml:space="preserve">Celkový příkon: P = 1900 W - zahrnuje příkon ventilátorů, elektrické vyhřívání vany kondenzátu, elektrický předehřev a elektrický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dohřev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vzduchu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 xml:space="preserve">Typ ventilátorů:  EC                                                        Jednotka osazena 100% by-pasem a automatickou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protimrazovou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ochrannou.                                                                                      Jednotka osazena bezodtokovou vanou kondenzátu - vyhřívaná el. článkem o příkonu 200 W s automat. spínáním.                                                                                           Akustický tlak: do 30 dB(A)                                                                Hmotnost:  210 kg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4 313 760</w:t>
            </w:r>
          </w:p>
        </w:tc>
      </w:tr>
      <w:tr w:rsidR="006A4399" w:rsidRPr="006A4399" w:rsidTr="006A4399">
        <w:trPr>
          <w:trHeight w:val="76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Vestavěné ohřívače:                                                                                                                - elektrický předehřívač P = 0,9 kW                                                               - elektrický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dohřívač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 = 0,6 kW                                                                           Jednotka osazena  vestavěnou regulací - zcela autonomní provoz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jednotkyy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pouze podle koncentrace CO2.                                                                                     Regulace zajišťuje:                                                                               - manuální nebo automatický režim                                        - plynulé řízení ventilátorů                                                                     - automatické ovládání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kalpky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by-passu                                      -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protimrazovou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ochranu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rekuper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výměníku                                   - spínání externího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ohřívače                                            - přepnutí na zvolený výkon podle externího signálu               - možnost automatického provozu podle čidel (CO2, RH) s výstupem 0 -10 V                                                                                - možnost přednastavení min. a max. dovolených otáček                                                                               - dotykový grafický displej                                                             - týdenní program                                                                         - upozornění na nutnost výměny filtrů                                        - režim "dovolená" - automatická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deaktivac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aktivace chodu podle nastaveného data                                                    Jednotka splňuje:                                                                         -  nařízení komise (EU) č. 1253/2014 (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Ecodesign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) - vyhovuje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Ecodesign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2018                                                                      - SFP v rozsahu 0,27 až 0,37 W/m2/h dle požadavku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Passiv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Haus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        - hygienické požadavky dle VDI 6022                                        -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ECmotory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vyhovují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ErP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2015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235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Jednotka je včetně regulace, čidla CO2, požárního čidla a el. předehřívače.                                                                              Příslušenství:                                                                          - integrovaný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dohřívač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vzduchu                                                                                             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 w:type="page"/>
              <w:t xml:space="preserve">- fasádní kombinovaná vyústka (bez povrchové úpravy) pro přívod a odvod vzduchu (uvažována vertikální), vč. průchodek fasádou (délky 500 mm)                                                                                       - zákryt potrubního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přípojení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(barva bílá, popř. stříbrná) v délce 0,5 m                                                 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1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1.01.1-1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Zákryt potrubního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přípojení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(barva bílá, popř. stříbrná) nad rámec standardního zákrytu délky 0,5 m, zahrnutého v dodávce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jednotky                                                -  z důvodu umístění jednotek cca. 1 m od obvodové stěny a odskoku v několika učebnách.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134 805</w:t>
            </w:r>
          </w:p>
        </w:tc>
      </w:tr>
      <w:tr w:rsidR="006A4399" w:rsidRPr="006A4399" w:rsidTr="006A4399">
        <w:trPr>
          <w:trHeight w:val="147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1.01.1-2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Volitelné příslušenství větrací jednotky:                                      - obklad jednotky lamino deskami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tl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18 mm (dekor dle požadavku investora - lze dub přírodní, buk přírodní, dub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Bardolino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), vč. spojovacího materiálu, rohových lišt atd.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269 610</w:t>
            </w:r>
          </w:p>
        </w:tc>
      </w:tr>
      <w:tr w:rsidR="006A4399" w:rsidRPr="006A4399" w:rsidTr="006A4399">
        <w:trPr>
          <w:trHeight w:val="237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1.01.1-3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Volitelné příslušenství větrací jednotky:                                      - obklad zákrytu potrubí lamino deskami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tl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18 mm (dekor dle požadavku investora - lze dub přírodní, buk přírodní, dub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Bardolino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), vč. spojovacího materiálu, rohových lišt atd.                                                                                  Pozn.: Z důvodu umístění jednotek cca. 1 m od obvodové stěny a odskoku v několika učebnách je nutno počítat s nárůstem velikosti a složitosti obkladu.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215 688</w:t>
            </w:r>
          </w:p>
        </w:tc>
      </w:tr>
      <w:tr w:rsidR="006A4399" w:rsidRPr="006A4399" w:rsidTr="006A4399">
        <w:trPr>
          <w:trHeight w:val="70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1.01.1-4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Nástřik (nátěr) fasádní kombinované vyústky -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odtín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RAL dle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poždavku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investora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40 442</w:t>
            </w:r>
          </w:p>
        </w:tc>
      </w:tr>
      <w:tr w:rsidR="006A4399" w:rsidRPr="006A4399" w:rsidTr="006A4399">
        <w:trPr>
          <w:trHeight w:val="208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Konfigurace (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provední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 jednotky 10/0 a 11/0 bude upřesněno dle požadavku investora, provedení stavby a provedení interiéru.                Rovněž typ fasádní kombinované vyústky bude ještě upřesněn investorem - dle provedení stavby.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13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1.16.1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Ohebná hadice s hlukovou a tepelnou izolací                                 + parotěsná zábrana (pro zabránění kondenzace  v hlukové izolaci),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tl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25 mm</w:t>
            </w: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velikost:  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Ø 305,  L = 3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bm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vč. příslušenství pro uchycení (2 přípojek)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242 649</w:t>
            </w:r>
          </w:p>
        </w:tc>
      </w:tr>
      <w:tr w:rsidR="006A4399" w:rsidRPr="006A4399" w:rsidTr="006A4399">
        <w:trPr>
          <w:trHeight w:val="39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4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Společně pro všechna zařízení: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63 020</w:t>
            </w:r>
          </w:p>
        </w:tc>
      </w:tr>
      <w:tr w:rsidR="006A4399" w:rsidRPr="006A4399" w:rsidTr="006A4399">
        <w:trPr>
          <w:trHeight w:val="39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Spojovací materiál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6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ocel. konstrukce.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Celková hmotnost OK:  cca. 300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39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Drobný montážní a nespecifikovaný materiál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21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3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DODÁVKU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5 279 974 Kč</w:t>
            </w:r>
          </w:p>
        </w:tc>
      </w:tr>
      <w:tr w:rsidR="006A4399" w:rsidRPr="006A4399" w:rsidTr="006A4399">
        <w:trPr>
          <w:trHeight w:val="3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Všeobecně: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70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Specifikace potrubí dle výkresové dokumentace.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147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 : Další materiály a práce vyplývají z technické zprávy a výkresové dokumentace. K dodaným komponentům je nutno doložit certifikáty, návody k obsluze i popisy na výrobku v jazyce a s platností dle země určení stavby.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6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Teplota odsávaného vzduchu je u tras do 30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o</w:t>
            </w: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pokud není u jednotlivých tras uvedeno jinak.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88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Dodavatel tepelných izolací a protipožárního obložení musí být držitelem atestu na dodávku i montáž.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16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283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Součástí dodávky veškerý potřebný spojovací, těsnící, kotevní a pomocný materiál, materiál pro uložení potrubí a ostatního zařízení vzduchotechniky, montáž, zhotovení prostupů v podhledech a lehkých příčkách (vč. jejich začištění), nátěry, lešení, značení, revize, seřízení a odzkoušení, zaučení obsluhy, dokumentace skutečného provedení.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1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Veškerá ovládání, čidla, manometry, frekvenční měniče a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servopohony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jsou součástí dodávky </w:t>
            </w:r>
            <w:proofErr w:type="spellStart"/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MaR</w:t>
            </w:r>
            <w:proofErr w:type="spellEnd"/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pokud není ve specifikaci uvedeno jinak.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130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 je povinen při zpracování cenové nabídky porovnat specifikaci s výkresovou dokumentací a upozornit na případné rozpory.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37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3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Pozn.: Cenová soustava  - vlastní.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3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DEMONTÁŽE - zde neřešeno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 Kč</w:t>
            </w:r>
          </w:p>
        </w:tc>
      </w:tr>
      <w:tr w:rsidR="006A4399" w:rsidRPr="006A4399" w:rsidTr="006A4399">
        <w:trPr>
          <w:trHeight w:val="40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MONTÁŽ, NÁTĚRY, LEŠENÍ  ATD.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369 604 Kč</w:t>
            </w:r>
          </w:p>
        </w:tc>
      </w:tr>
      <w:tr w:rsidR="006A4399" w:rsidRPr="006A4399" w:rsidTr="006A4399">
        <w:trPr>
          <w:trHeight w:val="37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VEDLEJŠÍ A OSTATNÍ NÁKLADY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18 485 Kč</w:t>
            </w:r>
          </w:p>
        </w:tc>
      </w:tr>
      <w:tr w:rsidR="006A4399" w:rsidRPr="006A4399" w:rsidTr="006A4399">
        <w:trPr>
          <w:trHeight w:val="4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50 953 Kč</w:t>
            </w:r>
          </w:p>
        </w:tc>
      </w:tr>
      <w:tr w:rsidR="006A4399" w:rsidRPr="006A4399" w:rsidTr="006A4399">
        <w:trPr>
          <w:trHeight w:val="24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A4399" w:rsidRPr="006A4399" w:rsidTr="006A4399">
        <w:trPr>
          <w:trHeight w:val="51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399" w:rsidRPr="006A4399" w:rsidRDefault="006A4399" w:rsidP="006A4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399" w:rsidRPr="006A4399" w:rsidRDefault="006A4399" w:rsidP="006A4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5 719 016 Kč</w:t>
            </w:r>
          </w:p>
        </w:tc>
      </w:tr>
    </w:tbl>
    <w:p w:rsidR="009237EB" w:rsidRPr="006A4399" w:rsidRDefault="009237EB" w:rsidP="006A4399">
      <w:bookmarkStart w:id="1" w:name="_GoBack"/>
      <w:bookmarkEnd w:id="1"/>
    </w:p>
    <w:sectPr w:rsidR="009237EB" w:rsidRPr="006A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99"/>
    <w:rsid w:val="006A4399"/>
    <w:rsid w:val="009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351A-0862-4209-BAF9-9F16B77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2020-02-17T09:50:00Z</dcterms:created>
  <dcterms:modified xsi:type="dcterms:W3CDTF">2020-02-17T09:52:00Z</dcterms:modified>
</cp:coreProperties>
</file>