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291CCE">
        <w:rPr>
          <w:rFonts w:asciiTheme="majorHAnsi" w:hAnsiTheme="majorHAnsi" w:cs="Tahoma"/>
          <w:b w:val="0"/>
          <w:bCs w:val="0"/>
          <w:color w:val="000000" w:themeColor="text1"/>
          <w:sz w:val="20"/>
          <w:szCs w:val="20"/>
        </w:rPr>
        <w:tab/>
      </w:r>
      <w:r w:rsidR="00291CCE">
        <w:rPr>
          <w:rFonts w:asciiTheme="majorHAnsi" w:hAnsiTheme="majorHAnsi" w:cs="Tahoma"/>
          <w:b w:val="0"/>
          <w:bCs w:val="0"/>
          <w:color w:val="000000" w:themeColor="text1"/>
          <w:sz w:val="20"/>
          <w:szCs w:val="20"/>
        </w:rPr>
        <w:tab/>
      </w:r>
      <w:r w:rsidR="00291CCE">
        <w:rPr>
          <w:rFonts w:asciiTheme="majorHAnsi" w:hAnsiTheme="majorHAnsi" w:cs="Tahoma"/>
          <w:b w:val="0"/>
          <w:bCs w:val="0"/>
          <w:color w:val="000000" w:themeColor="text1"/>
          <w:sz w:val="20"/>
          <w:szCs w:val="20"/>
        </w:rPr>
        <w:tab/>
      </w:r>
      <w:r w:rsidR="00291CCE">
        <w:rPr>
          <w:rFonts w:asciiTheme="majorHAnsi" w:hAnsiTheme="majorHAnsi" w:cs="Tahoma"/>
          <w:b w:val="0"/>
          <w:bCs w:val="0"/>
          <w:color w:val="000000" w:themeColor="text1"/>
          <w:sz w:val="20"/>
          <w:szCs w:val="20"/>
        </w:rPr>
        <w:tab/>
      </w:r>
      <w:r w:rsidR="00291CCE">
        <w:rPr>
          <w:rFonts w:asciiTheme="majorHAnsi" w:hAnsiTheme="majorHAnsi" w:cs="Tahoma"/>
          <w:b w:val="0"/>
          <w:bCs w:val="0"/>
          <w:color w:val="000000" w:themeColor="text1"/>
          <w:sz w:val="20"/>
          <w:szCs w:val="20"/>
        </w:rPr>
        <w:tab/>
      </w:r>
      <w:r w:rsidR="00291CCE">
        <w:rPr>
          <w:rFonts w:asciiTheme="majorHAnsi" w:hAnsiTheme="majorHAnsi" w:cs="Tahoma"/>
          <w:b w:val="0"/>
          <w:bCs w:val="0"/>
          <w:color w:val="000000" w:themeColor="text1"/>
          <w:sz w:val="20"/>
          <w:szCs w:val="20"/>
        </w:rPr>
        <w:tab/>
      </w:r>
      <w:r w:rsidR="00291CCE">
        <w:rPr>
          <w:rFonts w:asciiTheme="majorHAnsi" w:hAnsiTheme="majorHAnsi" w:cs="Tahoma"/>
          <w:b w:val="0"/>
          <w:bCs w:val="0"/>
          <w:color w:val="000000" w:themeColor="text1"/>
          <w:sz w:val="20"/>
          <w:szCs w:val="20"/>
        </w:rPr>
        <w:tab/>
        <w:t>ev. č. dohody 0</w:t>
      </w:r>
      <w:r w:rsidR="004642D3">
        <w:rPr>
          <w:rFonts w:asciiTheme="majorHAnsi" w:hAnsiTheme="majorHAnsi" w:cs="Tahoma"/>
          <w:b w:val="0"/>
          <w:bCs w:val="0"/>
          <w:color w:val="000000" w:themeColor="text1"/>
          <w:sz w:val="20"/>
          <w:szCs w:val="20"/>
        </w:rPr>
        <w:t>67</w:t>
      </w:r>
      <w:r w:rsidR="00291CCE">
        <w:rPr>
          <w:rFonts w:asciiTheme="majorHAnsi" w:hAnsiTheme="majorHAnsi" w:cs="Tahoma"/>
          <w:b w:val="0"/>
          <w:bCs w:val="0"/>
          <w:color w:val="000000" w:themeColor="text1"/>
          <w:sz w:val="20"/>
          <w:szCs w:val="20"/>
        </w:rPr>
        <w:t>/19</w:t>
      </w:r>
    </w:p>
    <w:p w:rsidR="00F15096" w:rsidRPr="00973D3F" w:rsidRDefault="00F15096">
      <w:pPr>
        <w:pStyle w:val="Zkladntext"/>
        <w:jc w:val="left"/>
        <w:rPr>
          <w:rFonts w:asciiTheme="majorHAnsi" w:hAnsiTheme="majorHAnsi" w:cs="Tahoma"/>
          <w:color w:val="000000" w:themeColor="text1"/>
          <w:sz w:val="32"/>
          <w:szCs w:val="32"/>
        </w:rPr>
      </w:pPr>
    </w:p>
    <w:p w:rsidR="007D4DCB" w:rsidRDefault="007D4DCB">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0E2190">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0E2190">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E25CFF" w:rsidRPr="00E25CFF" w:rsidRDefault="00E25CFF" w:rsidP="00E25CFF">
      <w:pPr>
        <w:pStyle w:val="Odstavecseseznamem"/>
        <w:numPr>
          <w:ilvl w:val="0"/>
          <w:numId w:val="7"/>
        </w:numPr>
        <w:suppressAutoHyphens w:val="0"/>
        <w:jc w:val="both"/>
        <w:rPr>
          <w:rFonts w:ascii="Bookman Old Style" w:hAnsi="Bookman Old Style"/>
          <w:b/>
          <w:sz w:val="20"/>
          <w:szCs w:val="20"/>
          <w:lang w:eastAsia="en-US"/>
        </w:rPr>
      </w:pPr>
      <w:r w:rsidRPr="00E25CFF">
        <w:rPr>
          <w:rFonts w:ascii="Bookman Old Style" w:hAnsi="Bookman Old Style"/>
          <w:b/>
          <w:sz w:val="20"/>
          <w:szCs w:val="20"/>
          <w:lang w:eastAsia="en-US"/>
        </w:rPr>
        <w:t>DiaSorin Czech s.r.o.</w:t>
      </w:r>
    </w:p>
    <w:p w:rsidR="00E25CFF" w:rsidRDefault="00E25CFF" w:rsidP="00E25CFF">
      <w:pPr>
        <w:pStyle w:val="Zkladntext21"/>
        <w:tabs>
          <w:tab w:val="left" w:pos="0"/>
          <w:tab w:val="left" w:pos="1843"/>
        </w:tabs>
        <w:spacing w:after="0" w:line="240" w:lineRule="auto"/>
        <w:rPr>
          <w:rFonts w:ascii="Tahoma" w:hAnsi="Tahoma" w:cs="Tahoma"/>
          <w:sz w:val="20"/>
        </w:rPr>
      </w:pPr>
      <w:r>
        <w:rPr>
          <w:rFonts w:ascii="Tahoma" w:hAnsi="Tahoma" w:cs="Tahoma"/>
          <w:sz w:val="20"/>
        </w:rPr>
        <w:t>zapsaná:</w:t>
      </w:r>
      <w:r>
        <w:rPr>
          <w:rFonts w:ascii="Tahoma" w:hAnsi="Tahoma" w:cs="Tahoma"/>
          <w:sz w:val="20"/>
        </w:rPr>
        <w:tab/>
        <w:t xml:space="preserve">v OR u Městského soudu v Praze, oddíl C, vložka </w:t>
      </w:r>
      <w:r w:rsidRPr="004C0CEC">
        <w:rPr>
          <w:rFonts w:ascii="Bookman Old Style" w:hAnsi="Bookman Old Style"/>
          <w:sz w:val="20"/>
        </w:rPr>
        <w:t>145925</w:t>
      </w:r>
      <w:r>
        <w:rPr>
          <w:rFonts w:ascii="Tahoma" w:hAnsi="Tahoma" w:cs="Tahoma"/>
          <w:sz w:val="20"/>
        </w:rPr>
        <w:t xml:space="preserve"> </w:t>
      </w:r>
    </w:p>
    <w:p w:rsidR="00E25CFF" w:rsidRDefault="00E25CFF" w:rsidP="00E25CFF">
      <w:pPr>
        <w:tabs>
          <w:tab w:val="left" w:pos="1843"/>
        </w:tabs>
        <w:rPr>
          <w:rFonts w:ascii="Tahoma" w:hAnsi="Tahoma" w:cs="Tahoma"/>
          <w:sz w:val="20"/>
          <w:szCs w:val="20"/>
        </w:rPr>
      </w:pPr>
      <w:r w:rsidRPr="008172F2">
        <w:rPr>
          <w:rFonts w:ascii="Tahoma" w:hAnsi="Tahoma" w:cs="Tahoma"/>
          <w:sz w:val="20"/>
          <w:szCs w:val="20"/>
        </w:rPr>
        <w:t>sídl</w:t>
      </w:r>
      <w:r>
        <w:rPr>
          <w:rFonts w:ascii="Tahoma" w:hAnsi="Tahoma" w:cs="Tahoma"/>
          <w:sz w:val="20"/>
          <w:szCs w:val="20"/>
        </w:rPr>
        <w:t>o:</w:t>
      </w:r>
      <w:r>
        <w:rPr>
          <w:rFonts w:ascii="Tahoma" w:hAnsi="Tahoma" w:cs="Tahoma"/>
          <w:sz w:val="20"/>
          <w:szCs w:val="20"/>
        </w:rPr>
        <w:tab/>
      </w:r>
      <w:r w:rsidRPr="004C0CEC">
        <w:rPr>
          <w:rFonts w:ascii="Bookman Old Style" w:hAnsi="Bookman Old Style"/>
          <w:sz w:val="20"/>
        </w:rPr>
        <w:t>K Hájům 2606/2b, PSČ 155 00, Praha 5 - Stodůlky</w:t>
      </w:r>
    </w:p>
    <w:p w:rsidR="00E25CFF" w:rsidRDefault="00E25CFF" w:rsidP="00E25CFF">
      <w:pPr>
        <w:tabs>
          <w:tab w:val="left" w:pos="1843"/>
        </w:tabs>
        <w:rPr>
          <w:rFonts w:ascii="Tahoma" w:hAnsi="Tahoma" w:cs="Tahoma"/>
          <w:sz w:val="20"/>
          <w:szCs w:val="20"/>
        </w:rPr>
      </w:pPr>
      <w:r>
        <w:rPr>
          <w:rFonts w:ascii="Tahoma" w:hAnsi="Tahoma" w:cs="Tahoma"/>
          <w:sz w:val="20"/>
          <w:szCs w:val="20"/>
        </w:rPr>
        <w:t>zastoupená:</w:t>
      </w:r>
      <w:r>
        <w:rPr>
          <w:rFonts w:ascii="Tahoma" w:hAnsi="Tahoma" w:cs="Tahoma"/>
          <w:sz w:val="20"/>
          <w:szCs w:val="20"/>
        </w:rPr>
        <w:tab/>
      </w:r>
      <w:r w:rsidRPr="004C0CEC">
        <w:rPr>
          <w:rFonts w:ascii="Bookman Old Style" w:hAnsi="Bookman Old Style"/>
          <w:sz w:val="20"/>
        </w:rPr>
        <w:t xml:space="preserve">RNDr. Milan Šrot, </w:t>
      </w:r>
      <w:r>
        <w:rPr>
          <w:rFonts w:ascii="Bookman Old Style" w:hAnsi="Bookman Old Style"/>
          <w:sz w:val="20"/>
        </w:rPr>
        <w:t>generální ředitel a jednatel</w:t>
      </w:r>
      <w:r w:rsidRPr="004C0CEC">
        <w:rPr>
          <w:rFonts w:ascii="Bookman Old Style" w:hAnsi="Bookman Old Style"/>
          <w:sz w:val="20"/>
        </w:rPr>
        <w:t xml:space="preserve"> společnosti</w:t>
      </w:r>
      <w:r>
        <w:rPr>
          <w:rFonts w:ascii="Tahoma" w:hAnsi="Tahoma" w:cs="Tahoma"/>
          <w:sz w:val="20"/>
          <w:szCs w:val="20"/>
        </w:rPr>
        <w:t>.</w:t>
      </w:r>
    </w:p>
    <w:p w:rsidR="00E25CFF" w:rsidRPr="008172F2" w:rsidRDefault="00E25CFF" w:rsidP="00E25CFF">
      <w:pPr>
        <w:tabs>
          <w:tab w:val="left" w:pos="1843"/>
        </w:tabs>
        <w:rPr>
          <w:rFonts w:ascii="Tahoma" w:hAnsi="Tahoma" w:cs="Tahoma"/>
          <w:sz w:val="20"/>
          <w:szCs w:val="20"/>
        </w:rPr>
      </w:pPr>
      <w:r w:rsidRPr="008172F2">
        <w:rPr>
          <w:rFonts w:ascii="Tahoma" w:hAnsi="Tahoma" w:cs="Tahoma"/>
          <w:sz w:val="20"/>
          <w:szCs w:val="20"/>
        </w:rPr>
        <w:t xml:space="preserve">IČ: </w:t>
      </w:r>
      <w:r>
        <w:rPr>
          <w:rFonts w:ascii="Tahoma" w:hAnsi="Tahoma" w:cs="Tahoma"/>
          <w:sz w:val="20"/>
          <w:szCs w:val="20"/>
        </w:rPr>
        <w:tab/>
      </w:r>
      <w:r w:rsidRPr="004C0CEC">
        <w:rPr>
          <w:rFonts w:ascii="Bookman Old Style" w:hAnsi="Bookman Old Style"/>
          <w:sz w:val="20"/>
        </w:rPr>
        <w:t>28497481</w:t>
      </w:r>
    </w:p>
    <w:p w:rsidR="00E25CFF" w:rsidRPr="008172F2" w:rsidRDefault="00E25CFF" w:rsidP="00E25CFF">
      <w:pPr>
        <w:tabs>
          <w:tab w:val="left" w:pos="1843"/>
        </w:tabs>
        <w:rPr>
          <w:rFonts w:ascii="Tahoma" w:hAnsi="Tahoma" w:cs="Tahoma"/>
          <w:sz w:val="20"/>
          <w:szCs w:val="20"/>
        </w:rPr>
      </w:pPr>
      <w:r w:rsidRPr="008172F2">
        <w:rPr>
          <w:rFonts w:ascii="Tahoma" w:hAnsi="Tahoma" w:cs="Tahoma"/>
          <w:sz w:val="20"/>
          <w:szCs w:val="20"/>
        </w:rPr>
        <w:t>DIČ:</w:t>
      </w:r>
      <w:r>
        <w:rPr>
          <w:rFonts w:ascii="Tahoma" w:hAnsi="Tahoma" w:cs="Tahoma"/>
          <w:sz w:val="20"/>
          <w:szCs w:val="20"/>
        </w:rPr>
        <w:tab/>
      </w:r>
      <w:r w:rsidRPr="004C0CEC">
        <w:rPr>
          <w:rFonts w:ascii="Bookman Old Style" w:hAnsi="Bookman Old Style"/>
          <w:sz w:val="20"/>
        </w:rPr>
        <w:t>CZ2849748</w:t>
      </w:r>
      <w:r>
        <w:rPr>
          <w:rFonts w:ascii="Bookman Old Style" w:hAnsi="Bookman Old Style"/>
          <w:sz w:val="20"/>
        </w:rPr>
        <w:t>1</w:t>
      </w:r>
    </w:p>
    <w:p w:rsidR="00E25CFF" w:rsidRDefault="00E25CFF" w:rsidP="00E25CFF">
      <w:pPr>
        <w:tabs>
          <w:tab w:val="left" w:pos="1843"/>
        </w:tabs>
        <w:rPr>
          <w:rFonts w:ascii="Tahoma" w:hAnsi="Tahoma" w:cs="Tahoma"/>
          <w:sz w:val="20"/>
          <w:szCs w:val="20"/>
        </w:rPr>
      </w:pPr>
      <w:r w:rsidRPr="008172F2">
        <w:rPr>
          <w:rFonts w:ascii="Tahoma" w:hAnsi="Tahoma" w:cs="Tahoma"/>
          <w:sz w:val="20"/>
          <w:szCs w:val="20"/>
        </w:rPr>
        <w:t xml:space="preserve">bankovní spojení:  </w:t>
      </w:r>
      <w:r>
        <w:rPr>
          <w:rFonts w:ascii="Tahoma" w:hAnsi="Tahoma" w:cs="Tahoma"/>
          <w:sz w:val="20"/>
          <w:szCs w:val="20"/>
        </w:rPr>
        <w:tab/>
      </w:r>
      <w:r w:rsidRPr="007C431F">
        <w:rPr>
          <w:rFonts w:ascii="Bookman Old Style" w:hAnsi="Bookman Old Style"/>
          <w:sz w:val="20"/>
        </w:rPr>
        <w:t>Deutsche Bank AG, pobočka Praha</w:t>
      </w:r>
      <w:r w:rsidRPr="008172F2">
        <w:rPr>
          <w:rFonts w:ascii="Tahoma" w:hAnsi="Tahoma" w:cs="Tahoma"/>
          <w:sz w:val="20"/>
          <w:szCs w:val="20"/>
        </w:rPr>
        <w:t xml:space="preserve"> </w:t>
      </w:r>
    </w:p>
    <w:p w:rsidR="00E25CFF" w:rsidRDefault="00E25CFF" w:rsidP="00E25CFF">
      <w:pPr>
        <w:tabs>
          <w:tab w:val="left" w:pos="1843"/>
        </w:tabs>
        <w:rPr>
          <w:rFonts w:ascii="Tahoma" w:hAnsi="Tahoma" w:cs="Tahoma"/>
          <w:sz w:val="20"/>
          <w:szCs w:val="20"/>
        </w:rPr>
      </w:pPr>
      <w:r w:rsidRPr="008172F2">
        <w:rPr>
          <w:rFonts w:ascii="Tahoma" w:hAnsi="Tahoma" w:cs="Tahoma"/>
          <w:sz w:val="20"/>
          <w:szCs w:val="20"/>
        </w:rPr>
        <w:t>č. účtu:</w:t>
      </w:r>
      <w:r>
        <w:rPr>
          <w:rFonts w:ascii="Tahoma" w:hAnsi="Tahoma" w:cs="Tahoma"/>
          <w:sz w:val="20"/>
          <w:szCs w:val="20"/>
        </w:rPr>
        <w:tab/>
      </w:r>
      <w:r w:rsidR="000E2190">
        <w:rPr>
          <w:rFonts w:ascii="Bookman Old Style" w:hAnsi="Bookman Old Style"/>
          <w:sz w:val="20"/>
        </w:rPr>
        <w:t>xxx</w:t>
      </w:r>
    </w:p>
    <w:p w:rsidR="00F15096" w:rsidRPr="009F41B5" w:rsidRDefault="009F41B5" w:rsidP="00AC399A">
      <w:pPr>
        <w:pStyle w:val="Zkladntext21"/>
        <w:tabs>
          <w:tab w:val="left" w:pos="0"/>
          <w:tab w:val="left" w:pos="1843"/>
        </w:tabs>
        <w:spacing w:line="240" w:lineRule="auto"/>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0E2190">
        <w:rPr>
          <w:rFonts w:ascii="Tahoma" w:hAnsi="Tahoma" w:cs="Tahoma"/>
          <w:sz w:val="20"/>
          <w:szCs w:val="20"/>
          <w:lang w:val="pt-BR"/>
        </w:rPr>
        <w:t>xxx</w:t>
      </w:r>
      <w:r w:rsidR="00F15096" w:rsidRPr="002B6122">
        <w:rPr>
          <w:rFonts w:ascii="Tahoma" w:hAnsi="Tahoma" w:cs="Tahoma"/>
          <w:color w:val="000000" w:themeColor="text1"/>
          <w:sz w:val="20"/>
          <w:szCs w:val="20"/>
        </w:rPr>
        <w:br/>
        <w:t xml:space="preserve">(dále jen </w:t>
      </w:r>
      <w:r w:rsidR="00F15096"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291CCE" w:rsidRPr="00291CCE" w:rsidRDefault="00291CCE" w:rsidP="00291CCE">
      <w:pPr>
        <w:numPr>
          <w:ilvl w:val="0"/>
          <w:numId w:val="12"/>
        </w:numPr>
        <w:spacing w:before="120"/>
        <w:ind w:left="454" w:hanging="454"/>
        <w:jc w:val="both"/>
        <w:rPr>
          <w:rFonts w:ascii="Tahoma" w:hAnsi="Tahoma" w:cs="Tahoma"/>
          <w:b/>
          <w:color w:val="000000" w:themeColor="text1"/>
          <w:sz w:val="20"/>
          <w:szCs w:val="20"/>
        </w:rPr>
      </w:pPr>
      <w:r w:rsidRPr="00924CEA">
        <w:rPr>
          <w:rFonts w:ascii="Tahoma" w:hAnsi="Tahoma" w:cs="Tahoma"/>
          <w:color w:val="000000" w:themeColor="text1"/>
          <w:sz w:val="20"/>
          <w:szCs w:val="20"/>
        </w:rPr>
        <w:t xml:space="preserve">Předmětem této dohody je realizace veřejné zakázky </w:t>
      </w:r>
      <w:bookmarkStart w:id="0" w:name="_GoBack"/>
      <w:r w:rsidRPr="00924CEA">
        <w:rPr>
          <w:rFonts w:ascii="Tahoma" w:hAnsi="Tahoma" w:cs="Tahoma"/>
          <w:color w:val="000000" w:themeColor="text1"/>
          <w:sz w:val="20"/>
          <w:szCs w:val="20"/>
        </w:rPr>
        <w:t xml:space="preserve">s názvem </w:t>
      </w:r>
      <w:r w:rsidRPr="00924CEA">
        <w:rPr>
          <w:rFonts w:ascii="Tahoma" w:hAnsi="Tahoma" w:cs="Tahoma"/>
          <w:b/>
          <w:color w:val="000000" w:themeColor="text1"/>
          <w:sz w:val="20"/>
          <w:szCs w:val="20"/>
        </w:rPr>
        <w:t>„</w:t>
      </w:r>
      <w:r w:rsidR="00924CEA" w:rsidRPr="00924CEA">
        <w:rPr>
          <w:rFonts w:ascii="Tahoma" w:hAnsi="Tahoma" w:cs="Tahoma"/>
          <w:b/>
          <w:bCs/>
          <w:caps/>
          <w:color w:val="1F497D"/>
          <w:sz w:val="20"/>
          <w:szCs w:val="20"/>
        </w:rPr>
        <w:t>DODÁVKA SPOTŘEBNÍHO MATERIÁLU PRO IMUNOCHEMICKÝ ANALYZÁTOR S CHEMILUMINISCENČNÍ DETEKCÍ A BEZPLATNÁ VÝPŮJČKA ANALYZÁTORU</w:t>
      </w:r>
      <w:r w:rsidRPr="00924CEA">
        <w:rPr>
          <w:rFonts w:ascii="Tahoma" w:hAnsi="Tahoma" w:cs="Tahoma"/>
          <w:b/>
          <w:color w:val="000000" w:themeColor="text1"/>
          <w:sz w:val="20"/>
          <w:szCs w:val="20"/>
        </w:rPr>
        <w:t>“</w:t>
      </w:r>
      <w:bookmarkEnd w:id="0"/>
      <w:r w:rsidRPr="00924CEA">
        <w:rPr>
          <w:rFonts w:ascii="Tahoma" w:hAnsi="Tahoma" w:cs="Tahoma"/>
          <w:color w:val="000000" w:themeColor="text1"/>
          <w:sz w:val="20"/>
          <w:szCs w:val="20"/>
        </w:rPr>
        <w:t xml:space="preserve"> (dále</w:t>
      </w:r>
      <w:r w:rsidRPr="00291CCE">
        <w:rPr>
          <w:rFonts w:ascii="Tahoma" w:hAnsi="Tahoma" w:cs="Tahoma"/>
          <w:color w:val="000000" w:themeColor="text1"/>
          <w:sz w:val="20"/>
          <w:szCs w:val="20"/>
        </w:rPr>
        <w:t xml:space="preserve"> jen „</w:t>
      </w:r>
      <w:r w:rsidRPr="00291CCE">
        <w:rPr>
          <w:rFonts w:ascii="Tahoma" w:hAnsi="Tahoma" w:cs="Tahoma"/>
          <w:b/>
          <w:color w:val="000000" w:themeColor="text1"/>
          <w:sz w:val="20"/>
          <w:szCs w:val="20"/>
        </w:rPr>
        <w:t>Veřejná zakázka</w:t>
      </w:r>
      <w:r w:rsidRPr="00291CCE">
        <w:rPr>
          <w:rFonts w:ascii="Tahoma" w:hAnsi="Tahoma" w:cs="Tahoma"/>
          <w:color w:val="000000" w:themeColor="text1"/>
          <w:sz w:val="20"/>
          <w:szCs w:val="20"/>
        </w:rPr>
        <w:t xml:space="preserve">“) dle výsledku jejího zadávání. Předmětem této </w:t>
      </w:r>
      <w:r>
        <w:rPr>
          <w:rFonts w:ascii="Tahoma" w:hAnsi="Tahoma" w:cs="Tahoma"/>
          <w:color w:val="000000" w:themeColor="text1"/>
          <w:sz w:val="20"/>
          <w:szCs w:val="20"/>
        </w:rPr>
        <w:t>dohody</w:t>
      </w:r>
      <w:r w:rsidRPr="00291CCE">
        <w:rPr>
          <w:rFonts w:ascii="Tahoma" w:hAnsi="Tahoma" w:cs="Tahoma"/>
          <w:color w:val="000000" w:themeColor="text1"/>
          <w:sz w:val="20"/>
          <w:szCs w:val="20"/>
        </w:rPr>
        <w:t xml:space="preserve"> je tak stanovení podmínek pro realizaci dodávek </w:t>
      </w:r>
      <w:r w:rsidRPr="005F3894">
        <w:rPr>
          <w:rFonts w:ascii="Tahoma" w:hAnsi="Tahoma" w:cs="Tahoma"/>
          <w:sz w:val="20"/>
          <w:szCs w:val="20"/>
        </w:rPr>
        <w:t xml:space="preserve">reagencií a zdravotnického spotřebního materiálu k plně automatickému analyzátoru pro Oddělení klinické </w:t>
      </w:r>
      <w:r w:rsidR="004642D3">
        <w:rPr>
          <w:rFonts w:ascii="Tahoma" w:hAnsi="Tahoma" w:cs="Tahoma"/>
          <w:sz w:val="20"/>
          <w:szCs w:val="20"/>
        </w:rPr>
        <w:t>mikrobiologie</w:t>
      </w:r>
      <w:r w:rsidRPr="005F3894">
        <w:rPr>
          <w:rFonts w:ascii="Tahoma" w:hAnsi="Tahoma" w:cs="Tahoma"/>
          <w:sz w:val="20"/>
          <w:szCs w:val="20"/>
        </w:rPr>
        <w:t xml:space="preserve"> (OK</w:t>
      </w:r>
      <w:r w:rsidR="004642D3">
        <w:rPr>
          <w:rFonts w:ascii="Tahoma" w:hAnsi="Tahoma" w:cs="Tahoma"/>
          <w:sz w:val="20"/>
          <w:szCs w:val="20"/>
        </w:rPr>
        <w:t>M</w:t>
      </w:r>
      <w:r w:rsidRPr="005F3894">
        <w:rPr>
          <w:rFonts w:ascii="Tahoma" w:hAnsi="Tahoma" w:cs="Tahoma"/>
          <w:sz w:val="20"/>
          <w:szCs w:val="20"/>
        </w:rPr>
        <w:t>)</w:t>
      </w:r>
      <w:r w:rsidRPr="00924CEA">
        <w:rPr>
          <w:rFonts w:ascii="Tahoma" w:hAnsi="Tahoma" w:cs="Tahoma"/>
          <w:color w:val="000000" w:themeColor="text1"/>
          <w:sz w:val="20"/>
          <w:szCs w:val="20"/>
        </w:rPr>
        <w:t>,</w:t>
      </w:r>
      <w:r>
        <w:rPr>
          <w:rFonts w:ascii="Tahoma" w:hAnsi="Tahoma" w:cs="Tahoma"/>
          <w:b/>
          <w:color w:val="000000" w:themeColor="text1"/>
          <w:sz w:val="20"/>
          <w:szCs w:val="20"/>
        </w:rPr>
        <w:t xml:space="preserve"> </w:t>
      </w:r>
      <w:r w:rsidRPr="00291CCE">
        <w:rPr>
          <w:rFonts w:ascii="Tahoma" w:hAnsi="Tahoma" w:cs="Tahoma"/>
          <w:color w:val="000000" w:themeColor="text1"/>
          <w:sz w:val="20"/>
          <w:szCs w:val="20"/>
        </w:rPr>
        <w:t xml:space="preserve">jejichž seznam, včetně předpokládaného množství a cen je uveden v </w:t>
      </w:r>
      <w:r w:rsidRPr="00291CCE">
        <w:rPr>
          <w:rFonts w:ascii="Tahoma" w:hAnsi="Tahoma" w:cs="Tahoma"/>
          <w:b/>
          <w:color w:val="000000" w:themeColor="text1"/>
          <w:sz w:val="20"/>
          <w:szCs w:val="20"/>
          <w:u w:val="single"/>
        </w:rPr>
        <w:t xml:space="preserve">příloze č. 1 </w:t>
      </w:r>
      <w:r w:rsidRPr="00291CCE">
        <w:rPr>
          <w:rFonts w:ascii="Tahoma" w:hAnsi="Tahoma" w:cs="Tahoma"/>
          <w:color w:val="000000" w:themeColor="text1"/>
          <w:sz w:val="20"/>
          <w:szCs w:val="20"/>
        </w:rPr>
        <w:t xml:space="preserve">této </w:t>
      </w:r>
      <w:r>
        <w:rPr>
          <w:rFonts w:ascii="Tahoma" w:hAnsi="Tahoma" w:cs="Tahoma"/>
          <w:color w:val="000000" w:themeColor="text1"/>
          <w:sz w:val="20"/>
          <w:szCs w:val="20"/>
        </w:rPr>
        <w:t>dohody</w:t>
      </w:r>
      <w:r w:rsidRPr="00291CCE">
        <w:rPr>
          <w:rFonts w:ascii="Tahoma" w:hAnsi="Tahoma" w:cs="Tahoma"/>
          <w:b/>
          <w:color w:val="000000" w:themeColor="text1"/>
          <w:sz w:val="20"/>
          <w:szCs w:val="20"/>
        </w:rPr>
        <w:t xml:space="preserve"> </w:t>
      </w:r>
      <w:r w:rsidRPr="00291CCE">
        <w:rPr>
          <w:rFonts w:ascii="Tahoma" w:hAnsi="Tahoma" w:cs="Tahoma"/>
          <w:color w:val="000000" w:themeColor="text1"/>
          <w:sz w:val="20"/>
          <w:szCs w:val="20"/>
        </w:rPr>
        <w:t>(dále jen „</w:t>
      </w:r>
      <w:r w:rsidRPr="00291CCE">
        <w:rPr>
          <w:rFonts w:ascii="Tahoma" w:hAnsi="Tahoma" w:cs="Tahoma"/>
          <w:b/>
          <w:color w:val="000000" w:themeColor="text1"/>
          <w:sz w:val="20"/>
          <w:szCs w:val="20"/>
        </w:rPr>
        <w:t>zboží</w:t>
      </w:r>
      <w:r w:rsidRPr="00291CCE">
        <w:rPr>
          <w:rFonts w:ascii="Tahoma" w:hAnsi="Tahoma" w:cs="Tahoma"/>
          <w:color w:val="000000" w:themeColor="text1"/>
          <w:sz w:val="20"/>
          <w:szCs w:val="20"/>
        </w:rPr>
        <w:t xml:space="preserve">“) </w:t>
      </w:r>
      <w:r w:rsidRPr="00291CCE">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Pr="00291CCE">
        <w:rPr>
          <w:rFonts w:ascii="Tahoma" w:hAnsi="Tahoma" w:cs="Tahoma"/>
          <w:color w:val="000000" w:themeColor="text1"/>
          <w:sz w:val="20"/>
          <w:szCs w:val="20"/>
        </w:rPr>
        <w:t xml:space="preserve">.  </w:t>
      </w:r>
    </w:p>
    <w:p w:rsidR="00291CCE" w:rsidRPr="002B6122" w:rsidRDefault="00291CCE"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Pr="002B6122">
        <w:rPr>
          <w:rFonts w:ascii="Tahoma" w:hAnsi="Tahoma" w:cs="Tahoma"/>
          <w:color w:val="000000" w:themeColor="text1"/>
          <w:sz w:val="20"/>
          <w:szCs w:val="20"/>
          <w:lang w:eastAsia="en-US" w:bidi="en-US"/>
        </w:rPr>
        <w:t>Prodávající prohlašuje, že je výrobcem */dovozcem */distributorem</w:t>
      </w:r>
      <w:r w:rsidRPr="002B6122">
        <w:rPr>
          <w:rStyle w:val="Znakypropoznmkupodarou"/>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zboží </w:t>
      </w:r>
      <w:r w:rsidRPr="002B6122">
        <w:rPr>
          <w:rFonts w:ascii="Tahoma" w:hAnsi="Tahoma" w:cs="Tahoma"/>
          <w:i/>
          <w:color w:val="000000" w:themeColor="text1"/>
          <w:sz w:val="20"/>
          <w:szCs w:val="20"/>
          <w:lang w:eastAsia="en-US" w:bidi="en-US"/>
        </w:rPr>
        <w:t xml:space="preserve">(* nehodící se škrtne) </w:t>
      </w:r>
      <w:r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Pr="002B6122">
        <w:rPr>
          <w:rFonts w:ascii="Tahoma" w:hAnsi="Tahoma" w:cs="Tahoma"/>
          <w:color w:val="000000" w:themeColor="text1"/>
          <w:sz w:val="20"/>
          <w:szCs w:val="20"/>
          <w:lang w:eastAsia="en-US" w:bidi="en-US"/>
        </w:rPr>
        <w:t>.</w:t>
      </w: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291CCE" w:rsidRPr="002B6122" w:rsidRDefault="00291CCE" w:rsidP="00291CCE">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má stanovenu </w:t>
      </w:r>
      <w:r w:rsidRPr="002B6122">
        <w:rPr>
          <w:rFonts w:ascii="Tahoma" w:hAnsi="Tahoma" w:cs="Tahoma"/>
          <w:iCs/>
          <w:sz w:val="20"/>
          <w:szCs w:val="20"/>
        </w:rPr>
        <w:t>úhrad</w:t>
      </w:r>
      <w:r w:rsidR="00662D3B">
        <w:rPr>
          <w:rFonts w:ascii="Tahoma" w:hAnsi="Tahoma" w:cs="Tahoma"/>
          <w:iCs/>
          <w:sz w:val="20"/>
          <w:szCs w:val="20"/>
        </w:rPr>
        <w:t>u</w:t>
      </w:r>
      <w:r w:rsidRPr="002B6122">
        <w:rPr>
          <w:rFonts w:ascii="Tahoma" w:hAnsi="Tahoma" w:cs="Tahoma"/>
          <w:iCs/>
          <w:sz w:val="20"/>
          <w:szCs w:val="20"/>
        </w:rPr>
        <w:t xml:space="preserve"> z veřejného zdravotního pojištění ve smyslu zákona č. 48/1997 Sb., o veřejném zdravotním pojištění, ve znění pozdějších předpisů a že </w:t>
      </w:r>
      <w:r w:rsidR="00662D3B">
        <w:rPr>
          <w:rFonts w:ascii="Tahoma" w:hAnsi="Tahoma" w:cs="Tahoma"/>
          <w:color w:val="000000" w:themeColor="text1"/>
          <w:sz w:val="20"/>
          <w:szCs w:val="20"/>
          <w:lang w:eastAsia="en-US" w:bidi="en-US"/>
        </w:rPr>
        <w:t>je</w:t>
      </w:r>
      <w:r w:rsidRPr="002B6122">
        <w:rPr>
          <w:rFonts w:ascii="Tahoma" w:hAnsi="Tahoma" w:cs="Tahoma"/>
          <w:color w:val="000000" w:themeColor="text1"/>
          <w:sz w:val="20"/>
          <w:szCs w:val="20"/>
          <w:lang w:eastAsia="en-US" w:bidi="en-US"/>
        </w:rPr>
        <w:t xml:space="preserve"> uveden</w:t>
      </w:r>
      <w:r w:rsidR="00662D3B">
        <w:rPr>
          <w:rFonts w:ascii="Tahoma" w:hAnsi="Tahoma" w:cs="Tahoma"/>
          <w:color w:val="000000" w:themeColor="text1"/>
          <w:sz w:val="20"/>
          <w:szCs w:val="20"/>
          <w:lang w:eastAsia="en-US" w:bidi="en-US"/>
        </w:rPr>
        <w:t>o</w:t>
      </w:r>
      <w:r w:rsidRPr="002B6122">
        <w:rPr>
          <w:rFonts w:ascii="Tahoma" w:hAnsi="Tahoma" w:cs="Tahoma"/>
          <w:color w:val="000000" w:themeColor="text1"/>
          <w:sz w:val="20"/>
          <w:szCs w:val="20"/>
          <w:lang w:eastAsia="en-US" w:bidi="en-US"/>
        </w:rPr>
        <w:t xml:space="preserve"> v platném číselníku VZP ČR.</w:t>
      </w:r>
    </w:p>
    <w:p w:rsidR="007D4DCB" w:rsidRDefault="007D4DCB" w:rsidP="00662D3B">
      <w:pPr>
        <w:pStyle w:val="Kapitola"/>
        <w:keepNext/>
        <w:keepLines/>
        <w:rPr>
          <w:rFonts w:ascii="Tahoma" w:hAnsi="Tahoma" w:cs="Tahoma"/>
          <w:color w:val="000000" w:themeColor="text1"/>
          <w:sz w:val="20"/>
          <w:lang w:val="cs-CZ"/>
        </w:rPr>
      </w:pP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Pr>
          <w:rFonts w:ascii="Tahoma" w:hAnsi="Tahoma" w:cs="Tahoma"/>
          <w:sz w:val="20"/>
          <w:szCs w:val="20"/>
        </w:rPr>
        <w:t>nemocniční lékárna);</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C21F53">
        <w:rPr>
          <w:rFonts w:ascii="Tahoma" w:hAnsi="Tahoma" w:cs="Tahoma"/>
          <w:color w:val="000000" w:themeColor="text1"/>
          <w:sz w:val="20"/>
          <w:szCs w:val="20"/>
          <w:lang w:eastAsia="en-US" w:bidi="en-US"/>
        </w:rPr>
        <w:t>hvlp</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662D3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2E0FAC">
        <w:rPr>
          <w:rFonts w:ascii="Tahoma" w:hAnsi="Tahoma" w:cs="Tahoma"/>
          <w:b/>
          <w:color w:val="000000" w:themeColor="text1"/>
          <w:sz w:val="20"/>
          <w:szCs w:val="20"/>
          <w:lang w:eastAsia="en-US" w:bidi="en-US"/>
        </w:rPr>
        <w:t>3</w:t>
      </w:r>
      <w:r w:rsidRPr="002B6122">
        <w:rPr>
          <w:rFonts w:ascii="Tahoma" w:hAnsi="Tahoma" w:cs="Tahoma"/>
          <w:b/>
          <w:color w:val="000000" w:themeColor="text1"/>
          <w:sz w:val="20"/>
          <w:szCs w:val="20"/>
          <w:lang w:eastAsia="en-US" w:bidi="en-US"/>
        </w:rPr>
        <w:t xml:space="preserve"> měsíc</w:t>
      </w:r>
      <w:r w:rsidR="002E0FAC">
        <w:rPr>
          <w:rFonts w:ascii="Tahoma" w:hAnsi="Tahoma" w:cs="Tahoma"/>
          <w:b/>
          <w:color w:val="000000" w:themeColor="text1"/>
          <w:sz w:val="20"/>
          <w:szCs w:val="20"/>
          <w:lang w:eastAsia="en-US" w:bidi="en-US"/>
        </w:rPr>
        <w:t>e</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A53BC3" w:rsidRDefault="00662D3B" w:rsidP="00A53BC3">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A53BC3">
        <w:rPr>
          <w:rFonts w:ascii="Tahoma" w:hAnsi="Tahoma" w:cs="Tahoma"/>
          <w:color w:val="000000" w:themeColor="text1"/>
          <w:sz w:val="20"/>
          <w:szCs w:val="20"/>
          <w:lang w:eastAsia="en-US" w:bidi="en-US"/>
        </w:rPr>
        <w:t>hvlp</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A53BC3" w:rsidRDefault="00C21F53" w:rsidP="00A53BC3">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A53BC3">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a nařízení vlády č. 56/2015 Sb., o technických požadavcích na diagnostické zdravotnické prostředky in vitro, dále pak, že má vlastnosti, které jsou sjednány v této </w:t>
      </w:r>
      <w:r w:rsidR="007D4DCB" w:rsidRPr="00A53BC3">
        <w:rPr>
          <w:rFonts w:ascii="Arial" w:hAnsi="Arial" w:cs="Arial"/>
          <w:sz w:val="20"/>
          <w:szCs w:val="20"/>
        </w:rPr>
        <w:t>dohodě</w:t>
      </w:r>
      <w:r w:rsidRPr="00A53BC3">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Doj</w:t>
      </w:r>
      <w:r>
        <w:rPr>
          <w:rFonts w:ascii="Tahoma" w:hAnsi="Tahoma" w:cs="Tahoma"/>
          <w:color w:val="000000" w:themeColor="text1"/>
          <w:sz w:val="20"/>
          <w:szCs w:val="20"/>
        </w:rPr>
        <w:t xml:space="preserve">de-li v průběhu </w:t>
      </w:r>
      <w:r w:rsidR="00CA4C81">
        <w:rPr>
          <w:rFonts w:ascii="Tahoma" w:hAnsi="Tahoma" w:cs="Tahoma"/>
          <w:color w:val="000000" w:themeColor="text1"/>
          <w:sz w:val="20"/>
          <w:szCs w:val="20"/>
        </w:rPr>
        <w:t>účinnosti</w:t>
      </w:r>
      <w:r>
        <w:rPr>
          <w:rFonts w:ascii="Tahoma" w:hAnsi="Tahoma" w:cs="Tahoma"/>
          <w:color w:val="000000" w:themeColor="text1"/>
          <w:sz w:val="20"/>
          <w:szCs w:val="20"/>
        </w:rPr>
        <w:t xml:space="preserve">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aktuálním číselníku VZP ČR ke snížení ceny některého předmětného </w:t>
      </w:r>
      <w:r>
        <w:rPr>
          <w:rFonts w:ascii="Tahoma" w:hAnsi="Tahoma" w:cs="Tahoma"/>
          <w:color w:val="000000" w:themeColor="text1"/>
          <w:sz w:val="20"/>
          <w:szCs w:val="20"/>
        </w:rPr>
        <w:t>zboží</w:t>
      </w:r>
      <w:r w:rsidRPr="002B6122">
        <w:rPr>
          <w:rFonts w:ascii="Tahoma" w:hAnsi="Tahoma" w:cs="Tahoma"/>
          <w:color w:val="000000" w:themeColor="text1"/>
          <w:sz w:val="20"/>
          <w:szCs w:val="20"/>
        </w:rPr>
        <w:t xml:space="preserve">, a je-li cena předmětného </w:t>
      </w:r>
      <w:r>
        <w:rPr>
          <w:rFonts w:ascii="Tahoma" w:hAnsi="Tahoma" w:cs="Tahoma"/>
          <w:color w:val="000000" w:themeColor="text1"/>
          <w:sz w:val="20"/>
          <w:szCs w:val="20"/>
        </w:rPr>
        <w:t xml:space="preserve">zboží uvedená v příloze č. 1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vyšší, pak se cena tohoto </w:t>
      </w:r>
      <w:r>
        <w:rPr>
          <w:rFonts w:ascii="Tahoma" w:hAnsi="Tahoma" w:cs="Tahoma"/>
          <w:color w:val="000000" w:themeColor="text1"/>
          <w:sz w:val="20"/>
          <w:szCs w:val="20"/>
        </w:rPr>
        <w:t>zboží</w:t>
      </w:r>
      <w:r w:rsidRPr="002B6122">
        <w:rPr>
          <w:rFonts w:ascii="Tahoma" w:hAnsi="Tahoma" w:cs="Tahoma"/>
          <w:color w:val="000000" w:themeColor="text1"/>
          <w:sz w:val="20"/>
          <w:szCs w:val="20"/>
        </w:rPr>
        <w:t xml:space="preserve"> automaticky mění na maximální cenu </w:t>
      </w:r>
      <w:r>
        <w:rPr>
          <w:rFonts w:ascii="Tahoma" w:hAnsi="Tahoma" w:cs="Tahoma"/>
          <w:color w:val="000000" w:themeColor="text1"/>
          <w:sz w:val="20"/>
          <w:szCs w:val="20"/>
        </w:rPr>
        <w:t>zboží</w:t>
      </w:r>
      <w:r w:rsidRPr="002B6122">
        <w:rPr>
          <w:rFonts w:ascii="Tahoma" w:hAnsi="Tahoma" w:cs="Tahoma"/>
          <w:color w:val="000000" w:themeColor="text1"/>
          <w:sz w:val="20"/>
          <w:szCs w:val="20"/>
        </w:rPr>
        <w:t xml:space="preserve"> uvedenou v aktuálním číselníku VZP ČR, a to od počátku účinnosti změny číselníku VZP ČR, </w:t>
      </w:r>
      <w:r>
        <w:rPr>
          <w:rFonts w:ascii="Tahoma" w:hAnsi="Tahoma" w:cs="Tahoma"/>
          <w:color w:val="000000" w:themeColor="text1"/>
          <w:sz w:val="20"/>
          <w:szCs w:val="20"/>
        </w:rPr>
        <w:t>aniž by to zakládalo právo</w:t>
      </w:r>
      <w:r w:rsidRPr="002B6122">
        <w:rPr>
          <w:rFonts w:ascii="Tahoma" w:hAnsi="Tahoma" w:cs="Tahoma"/>
          <w:color w:val="000000" w:themeColor="text1"/>
          <w:sz w:val="20"/>
          <w:szCs w:val="20"/>
        </w:rPr>
        <w:t xml:space="preserve"> Prodávajícího na </w:t>
      </w:r>
      <w:r>
        <w:rPr>
          <w:rFonts w:ascii="Tahoma" w:hAnsi="Tahoma" w:cs="Tahoma"/>
          <w:color w:val="000000" w:themeColor="text1"/>
          <w:sz w:val="20"/>
          <w:szCs w:val="20"/>
        </w:rPr>
        <w:t xml:space="preserve">jakoukoliv </w:t>
      </w:r>
      <w:r w:rsidRPr="002B6122">
        <w:rPr>
          <w:rFonts w:ascii="Tahoma" w:hAnsi="Tahoma" w:cs="Tahoma"/>
          <w:color w:val="000000" w:themeColor="text1"/>
          <w:sz w:val="20"/>
          <w:szCs w:val="20"/>
        </w:rPr>
        <w:t xml:space="preserve">kompenzaci.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w:t>
      </w:r>
      <w:r w:rsidRPr="004350E3">
        <w:rPr>
          <w:rFonts w:ascii="Tahoma" w:hAnsi="Tahoma" w:cs="Tahoma"/>
          <w:color w:val="000000" w:themeColor="text1"/>
          <w:sz w:val="20"/>
          <w:szCs w:val="20"/>
          <w:lang w:eastAsia="en-US" w:bidi="en-US"/>
        </w:rPr>
        <w:lastRenderedPageBreak/>
        <w:t xml:space="preserve">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7D4DCB" w:rsidRDefault="007D4DC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E25CFF" w:rsidRPr="00E25CFF">
        <w:rPr>
          <w:rFonts w:ascii="Tahoma" w:hAnsi="Tahoma" w:cs="Tahoma"/>
          <w:color w:val="000000" w:themeColor="text1"/>
          <w:sz w:val="20"/>
          <w:szCs w:val="20"/>
          <w:lang w:eastAsia="en-US" w:bidi="en-US"/>
        </w:rPr>
        <w:t>Objednavky_Diasorin@diasorin.cz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C21F53">
        <w:rPr>
          <w:rFonts w:ascii="Tahoma" w:hAnsi="Tahoma" w:cs="Tahoma"/>
          <w:color w:val="000000" w:themeColor="text1"/>
          <w:sz w:val="20"/>
          <w:szCs w:val="20"/>
          <w:lang w:eastAsia="en-US" w:bidi="en-US"/>
        </w:rPr>
        <w:t>hvlp</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662D3B" w:rsidRDefault="00662D3B" w:rsidP="00662D3B">
      <w:pPr>
        <w:pStyle w:val="Zkladntextodsazen31"/>
        <w:tabs>
          <w:tab w:val="left" w:pos="3960"/>
        </w:tabs>
        <w:spacing w:after="120"/>
        <w:ind w:left="0" w:firstLine="0"/>
        <w:rPr>
          <w:rFonts w:ascii="Tahoma" w:hAnsi="Tahoma" w:cs="Tahoma"/>
          <w:color w:val="000000" w:themeColor="text1"/>
          <w:sz w:val="20"/>
          <w:lang w:val="cs-CZ"/>
        </w:rPr>
      </w:pP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 Veřejné zakázky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není oprávněn bez výslovného písemného souhlasu Kupujícího započíst žádnou svou pohledávku proti pohledávce Kupujícího, ani postoupit jakoukoli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pohledávku, kt</w:t>
      </w:r>
      <w:r>
        <w:rPr>
          <w:rFonts w:ascii="Tahoma" w:hAnsi="Tahoma" w:cs="Tahoma"/>
          <w:color w:val="000000" w:themeColor="text1"/>
          <w:sz w:val="20"/>
          <w:szCs w:val="20"/>
          <w:lang w:eastAsia="en-US" w:bidi="en-US"/>
        </w:rPr>
        <w:t xml:space="preserve">erá mu vznikne podle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nebo v souvislosti s ní, na třetí osobu.</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xml:space="preserve">, postupem dle </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sz w:val="20"/>
          <w:szCs w:val="20"/>
          <w:lang w:eastAsia="zh-CN"/>
        </w:rPr>
        <w:t>Prodávající</w:t>
      </w:r>
      <w:r w:rsidRPr="00863C77">
        <w:rPr>
          <w:rFonts w:ascii="Tahoma" w:hAnsi="Tahoma" w:cs="Tahoma"/>
          <w:sz w:val="20"/>
          <w:szCs w:val="20"/>
          <w:lang w:eastAsia="zh-CN"/>
        </w:rPr>
        <w:t xml:space="preserve"> prohlašuje, že disponuje platným pojištěním své odpovědnosti za škody způsobené </w:t>
      </w:r>
      <w:r>
        <w:rPr>
          <w:rFonts w:ascii="Tahoma" w:hAnsi="Tahoma" w:cs="Tahoma"/>
          <w:sz w:val="20"/>
          <w:szCs w:val="20"/>
          <w:lang w:eastAsia="zh-CN"/>
        </w:rPr>
        <w:t>Kupujícímu</w:t>
      </w:r>
      <w:r w:rsidRPr="00863C77">
        <w:rPr>
          <w:rFonts w:ascii="Tahoma" w:hAnsi="Tahoma" w:cs="Tahoma"/>
          <w:sz w:val="20"/>
          <w:szCs w:val="20"/>
          <w:lang w:eastAsia="zh-CN"/>
        </w:rPr>
        <w:t xml:space="preserve"> a/nebo třetím osobám, s pojistným plněním odpovídajícím hodnotě nejméně </w:t>
      </w:r>
      <w:r w:rsidR="0083698A">
        <w:rPr>
          <w:rFonts w:ascii="Tahoma" w:hAnsi="Tahoma" w:cs="Tahoma"/>
          <w:sz w:val="20"/>
          <w:szCs w:val="20"/>
          <w:lang w:eastAsia="zh-CN"/>
        </w:rPr>
        <w:t>9</w:t>
      </w:r>
      <w:r w:rsidR="00A329A4">
        <w:rPr>
          <w:rFonts w:ascii="Tahoma" w:hAnsi="Tahoma" w:cs="Tahoma"/>
          <w:sz w:val="20"/>
          <w:szCs w:val="20"/>
          <w:lang w:eastAsia="zh-CN"/>
        </w:rPr>
        <w:t>.000.000</w:t>
      </w:r>
      <w:r w:rsidRPr="00863C77">
        <w:rPr>
          <w:rFonts w:ascii="Tahoma" w:hAnsi="Tahoma" w:cs="Tahoma"/>
          <w:sz w:val="20"/>
          <w:szCs w:val="20"/>
          <w:lang w:eastAsia="zh-CN"/>
        </w:rPr>
        <w:t xml:space="preserve">,- Kč, a to na každou pojistnou událost, a zavazuje se toto pojištění udržovat po celou dobu plnění této </w:t>
      </w:r>
      <w:r w:rsidR="00CA4C81">
        <w:rPr>
          <w:rFonts w:ascii="Tahoma" w:hAnsi="Tahoma" w:cs="Tahoma"/>
          <w:sz w:val="20"/>
          <w:szCs w:val="20"/>
          <w:lang w:eastAsia="zh-CN"/>
        </w:rPr>
        <w:t>d</w:t>
      </w:r>
      <w:r>
        <w:rPr>
          <w:rFonts w:ascii="Tahoma" w:hAnsi="Tahoma" w:cs="Tahoma"/>
          <w:sz w:val="20"/>
          <w:szCs w:val="20"/>
          <w:lang w:eastAsia="zh-CN"/>
        </w:rPr>
        <w:t>ohod</w:t>
      </w:r>
      <w:r w:rsidRPr="00863C77">
        <w:rPr>
          <w:rFonts w:ascii="Tahoma" w:hAnsi="Tahoma" w:cs="Tahoma"/>
          <w:sz w:val="20"/>
          <w:szCs w:val="20"/>
          <w:lang w:eastAsia="zh-CN"/>
        </w:rPr>
        <w:t xml:space="preserve">y a jednotlivých KS. </w:t>
      </w:r>
      <w:r>
        <w:rPr>
          <w:rFonts w:ascii="Tahoma" w:hAnsi="Tahoma" w:cs="Tahoma"/>
          <w:sz w:val="20"/>
          <w:szCs w:val="20"/>
          <w:lang w:eastAsia="zh-CN"/>
        </w:rPr>
        <w:t>Prodávající</w:t>
      </w:r>
      <w:r w:rsidRPr="00863C77">
        <w:rPr>
          <w:rFonts w:ascii="Tahoma" w:hAnsi="Tahoma" w:cs="Tahoma"/>
          <w:sz w:val="20"/>
          <w:szCs w:val="20"/>
          <w:lang w:eastAsia="zh-CN"/>
        </w:rPr>
        <w:t xml:space="preserve"> je povinen před nabytím účinnosti této </w:t>
      </w:r>
      <w:r w:rsidR="00CA4C81">
        <w:rPr>
          <w:rFonts w:ascii="Tahoma" w:hAnsi="Tahoma" w:cs="Tahoma"/>
          <w:sz w:val="20"/>
          <w:szCs w:val="20"/>
          <w:lang w:eastAsia="zh-CN"/>
        </w:rPr>
        <w:t>d</w:t>
      </w:r>
      <w:r>
        <w:rPr>
          <w:rFonts w:ascii="Tahoma" w:hAnsi="Tahoma" w:cs="Tahoma"/>
          <w:sz w:val="20"/>
          <w:szCs w:val="20"/>
          <w:lang w:eastAsia="zh-CN"/>
        </w:rPr>
        <w:t>ohod</w:t>
      </w:r>
      <w:r w:rsidRPr="00863C77">
        <w:rPr>
          <w:rFonts w:ascii="Tahoma" w:hAnsi="Tahoma" w:cs="Tahoma"/>
          <w:sz w:val="20"/>
          <w:szCs w:val="20"/>
          <w:lang w:eastAsia="zh-CN"/>
        </w:rPr>
        <w:t xml:space="preserve">y předložit </w:t>
      </w:r>
      <w:r>
        <w:rPr>
          <w:rFonts w:ascii="Tahoma" w:hAnsi="Tahoma" w:cs="Tahoma"/>
          <w:sz w:val="20"/>
          <w:szCs w:val="20"/>
          <w:lang w:eastAsia="zh-CN"/>
        </w:rPr>
        <w:t>Kupujícímu</w:t>
      </w:r>
      <w:r w:rsidRPr="00863C77">
        <w:rPr>
          <w:rFonts w:ascii="Tahoma" w:hAnsi="Tahoma" w:cs="Tahoma"/>
          <w:sz w:val="20"/>
          <w:szCs w:val="20"/>
          <w:lang w:eastAsia="zh-CN"/>
        </w:rPr>
        <w:t xml:space="preserve"> kopii platné pojistné </w:t>
      </w:r>
      <w:r>
        <w:rPr>
          <w:rFonts w:ascii="Tahoma" w:hAnsi="Tahoma" w:cs="Tahoma"/>
          <w:sz w:val="20"/>
          <w:szCs w:val="20"/>
          <w:lang w:eastAsia="zh-CN"/>
        </w:rPr>
        <w:t>dohod</w:t>
      </w:r>
      <w:r w:rsidRPr="00863C77">
        <w:rPr>
          <w:rFonts w:ascii="Tahoma" w:hAnsi="Tahoma" w:cs="Tahoma"/>
          <w:sz w:val="20"/>
          <w:szCs w:val="20"/>
          <w:lang w:eastAsia="zh-CN"/>
        </w:rPr>
        <w:t>y nebo pojistky, z níž bude vyplývat splnění podmínek dle předchozí věty.</w:t>
      </w:r>
    </w:p>
    <w:p w:rsidR="00662D3B" w:rsidRDefault="00662D3B" w:rsidP="00662D3B">
      <w:pPr>
        <w:tabs>
          <w:tab w:val="left" w:pos="426"/>
        </w:tabs>
        <w:spacing w:before="120"/>
        <w:ind w:left="454"/>
        <w:jc w:val="both"/>
        <w:rPr>
          <w:rFonts w:ascii="Tahoma" w:hAnsi="Tahoma" w:cs="Tahoma"/>
          <w:color w:val="000000" w:themeColor="text1"/>
          <w:sz w:val="20"/>
        </w:rPr>
      </w:pP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662D3B">
      <w:pPr>
        <w:pStyle w:val="Bezmezer"/>
        <w:numPr>
          <w:ilvl w:val="0"/>
          <w:numId w:val="2"/>
        </w:numPr>
        <w:spacing w:before="240"/>
        <w:jc w:val="both"/>
        <w:rPr>
          <w:rFonts w:ascii="Tahoma" w:hAnsi="Tahoma" w:cs="Tahoma"/>
          <w:sz w:val="20"/>
          <w:szCs w:val="20"/>
        </w:rPr>
      </w:pPr>
      <w:r>
        <w:rPr>
          <w:rFonts w:ascii="Tahoma" w:hAnsi="Tahoma" w:cs="Tahoma"/>
          <w:sz w:val="20"/>
          <w:szCs w:val="20"/>
        </w:rPr>
        <w:lastRenderedPageBreak/>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E25CFF" w:rsidRDefault="00E25CFF" w:rsidP="00E25CFF">
      <w:pPr>
        <w:widowControl w:val="0"/>
        <w:tabs>
          <w:tab w:val="left" w:pos="3969"/>
        </w:tabs>
        <w:suppressAutoHyphens w:val="0"/>
        <w:spacing w:after="120"/>
        <w:ind w:left="378" w:hanging="378"/>
        <w:jc w:val="both"/>
        <w:rPr>
          <w:rFonts w:ascii="Tahoma" w:hAnsi="Tahoma" w:cs="Tahoma"/>
          <w:sz w:val="20"/>
          <w:szCs w:val="20"/>
        </w:rPr>
      </w:pPr>
      <w:r w:rsidRPr="00CF33A9">
        <w:rPr>
          <w:rFonts w:ascii="Tahoma" w:hAnsi="Tahoma" w:cs="Tahoma"/>
          <w:sz w:val="20"/>
          <w:szCs w:val="20"/>
        </w:rPr>
        <w:t xml:space="preserve">V Praze dne: …………………….                           </w:t>
      </w:r>
      <w:r w:rsidRPr="00CF33A9">
        <w:rPr>
          <w:rFonts w:ascii="Tahoma" w:hAnsi="Tahoma" w:cs="Tahoma"/>
          <w:sz w:val="20"/>
          <w:szCs w:val="20"/>
        </w:rPr>
        <w:tab/>
      </w:r>
      <w:r w:rsidRPr="00CF33A9">
        <w:rPr>
          <w:rFonts w:ascii="Tahoma" w:hAnsi="Tahoma" w:cs="Tahoma"/>
          <w:sz w:val="20"/>
          <w:szCs w:val="20"/>
        </w:rPr>
        <w:tab/>
        <w:t>V </w:t>
      </w:r>
      <w:r>
        <w:rPr>
          <w:rFonts w:ascii="Tahoma" w:hAnsi="Tahoma" w:cs="Tahoma"/>
          <w:sz w:val="20"/>
          <w:szCs w:val="20"/>
        </w:rPr>
        <w:t>Praze</w:t>
      </w:r>
      <w:r w:rsidRPr="00CF33A9">
        <w:rPr>
          <w:rFonts w:ascii="Tahoma" w:hAnsi="Tahoma" w:cs="Tahoma"/>
          <w:sz w:val="20"/>
          <w:szCs w:val="20"/>
        </w:rPr>
        <w:t xml:space="preserve"> dne: </w:t>
      </w:r>
      <w:r w:rsidR="000E05A9">
        <w:rPr>
          <w:rFonts w:ascii="Tahoma" w:hAnsi="Tahoma" w:cs="Tahoma"/>
          <w:sz w:val="20"/>
          <w:szCs w:val="20"/>
        </w:rPr>
        <w:t>4</w:t>
      </w:r>
      <w:r>
        <w:rPr>
          <w:rFonts w:ascii="Tahoma" w:hAnsi="Tahoma" w:cs="Tahoma"/>
          <w:sz w:val="20"/>
          <w:szCs w:val="20"/>
        </w:rPr>
        <w:t>.10.2019</w:t>
      </w:r>
    </w:p>
    <w:p w:rsidR="00E25CFF" w:rsidRDefault="00E25CFF" w:rsidP="00E25CFF">
      <w:pPr>
        <w:widowControl w:val="0"/>
        <w:suppressAutoHyphens w:val="0"/>
        <w:spacing w:after="120"/>
        <w:jc w:val="both"/>
        <w:rPr>
          <w:rFonts w:ascii="Tahoma" w:hAnsi="Tahoma" w:cs="Tahoma"/>
          <w:sz w:val="20"/>
          <w:szCs w:val="20"/>
        </w:rPr>
      </w:pPr>
    </w:p>
    <w:p w:rsidR="00E25CFF" w:rsidRDefault="00E25CFF" w:rsidP="00E25CFF">
      <w:pPr>
        <w:widowControl w:val="0"/>
        <w:suppressAutoHyphens w:val="0"/>
        <w:spacing w:after="120"/>
        <w:ind w:left="378" w:hanging="378"/>
        <w:jc w:val="both"/>
        <w:rPr>
          <w:rFonts w:ascii="Tahoma" w:hAnsi="Tahoma" w:cs="Tahoma"/>
          <w:sz w:val="20"/>
          <w:szCs w:val="20"/>
        </w:rPr>
      </w:pPr>
    </w:p>
    <w:p w:rsidR="00E25CFF" w:rsidRDefault="00E25CFF" w:rsidP="00E25CFF">
      <w:pPr>
        <w:widowControl w:val="0"/>
        <w:suppressAutoHyphens w:val="0"/>
        <w:spacing w:after="120"/>
        <w:ind w:left="378" w:hanging="378"/>
        <w:jc w:val="both"/>
        <w:rPr>
          <w:rFonts w:ascii="Tahoma" w:hAnsi="Tahoma" w:cs="Tahoma"/>
          <w:sz w:val="20"/>
          <w:szCs w:val="20"/>
        </w:rPr>
      </w:pPr>
      <w:r w:rsidRPr="00CF33A9">
        <w:rPr>
          <w:rFonts w:ascii="Tahoma" w:hAnsi="Tahoma" w:cs="Tahoma"/>
          <w:sz w:val="20"/>
          <w:szCs w:val="20"/>
        </w:rPr>
        <w:t>……………………………………………………………</w:t>
      </w:r>
      <w:r>
        <w:rPr>
          <w:rFonts w:ascii="Tahoma" w:hAnsi="Tahoma" w:cs="Tahoma"/>
          <w:sz w:val="20"/>
          <w:szCs w:val="20"/>
        </w:rPr>
        <w:t xml:space="preserve">     </w:t>
      </w:r>
      <w:r>
        <w:rPr>
          <w:rFonts w:ascii="Tahoma" w:hAnsi="Tahoma" w:cs="Tahoma"/>
          <w:sz w:val="20"/>
          <w:szCs w:val="20"/>
        </w:rPr>
        <w:tab/>
      </w:r>
      <w:r w:rsidRPr="00CF33A9">
        <w:rPr>
          <w:rFonts w:ascii="Tahoma" w:hAnsi="Tahoma" w:cs="Tahoma"/>
          <w:sz w:val="20"/>
          <w:szCs w:val="20"/>
        </w:rPr>
        <w:tab/>
        <w:t>………………………………………………………</w:t>
      </w:r>
    </w:p>
    <w:p w:rsidR="00E25CFF" w:rsidRDefault="00E25CFF" w:rsidP="00E25CFF">
      <w:pPr>
        <w:widowControl w:val="0"/>
        <w:suppressAutoHyphens w:val="0"/>
        <w:spacing w:after="60"/>
        <w:ind w:firstLine="378"/>
        <w:rPr>
          <w:rFonts w:ascii="Tahoma" w:hAnsi="Tahoma" w:cs="Tahoma"/>
          <w:b/>
          <w:sz w:val="20"/>
          <w:szCs w:val="20"/>
        </w:rPr>
      </w:pPr>
      <w:r>
        <w:rPr>
          <w:rFonts w:ascii="Tahoma" w:hAnsi="Tahoma" w:cs="Tahoma"/>
          <w:b/>
          <w:sz w:val="20"/>
          <w:szCs w:val="20"/>
        </w:rPr>
        <w:t>Mgr. Jan Kvaček</w:t>
      </w:r>
      <w:r w:rsidRPr="00CF33A9">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F33A9">
        <w:rPr>
          <w:rFonts w:ascii="Tahoma" w:hAnsi="Tahoma" w:cs="Tahoma"/>
          <w:b/>
          <w:sz w:val="20"/>
          <w:szCs w:val="20"/>
        </w:rPr>
        <w:t xml:space="preserve">  </w:t>
      </w:r>
      <w:r w:rsidR="00527C4C">
        <w:rPr>
          <w:rFonts w:ascii="Tahoma" w:hAnsi="Tahoma" w:cs="Tahoma"/>
          <w:b/>
          <w:sz w:val="20"/>
          <w:szCs w:val="20"/>
        </w:rPr>
        <w:t xml:space="preserve">                       </w:t>
      </w:r>
      <w:r>
        <w:rPr>
          <w:rFonts w:ascii="Tahoma" w:hAnsi="Tahoma" w:cs="Tahoma"/>
          <w:b/>
          <w:sz w:val="20"/>
          <w:szCs w:val="20"/>
        </w:rPr>
        <w:tab/>
      </w:r>
      <w:r w:rsidRPr="00975934">
        <w:rPr>
          <w:rFonts w:ascii="Bookman Old Style" w:hAnsi="Bookman Old Style"/>
          <w:b/>
          <w:bCs/>
          <w:sz w:val="20"/>
        </w:rPr>
        <w:t>RNDr. Milan Šrot</w:t>
      </w:r>
    </w:p>
    <w:p w:rsidR="00E25CFF" w:rsidRDefault="00E25CFF" w:rsidP="00E25CFF">
      <w:pPr>
        <w:rPr>
          <w:rFonts w:ascii="Tahoma" w:hAnsi="Tahoma" w:cs="Tahoma"/>
          <w:b/>
          <w:sz w:val="20"/>
          <w:szCs w:val="20"/>
        </w:rPr>
      </w:pPr>
      <w:r>
        <w:rPr>
          <w:rFonts w:ascii="Tahoma" w:eastAsia="Calibri" w:hAnsi="Tahoma" w:cs="Tahoma"/>
          <w:color w:val="000000"/>
          <w:sz w:val="20"/>
          <w:szCs w:val="20"/>
        </w:rPr>
        <w:t xml:space="preserve">     ředitel nemocnice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527C4C">
        <w:rPr>
          <w:rFonts w:ascii="Tahoma" w:hAnsi="Tahoma" w:cs="Tahoma"/>
          <w:sz w:val="20"/>
          <w:szCs w:val="20"/>
        </w:rPr>
        <w:t xml:space="preserve">                  </w:t>
      </w:r>
      <w:r>
        <w:rPr>
          <w:rFonts w:ascii="Tahoma" w:hAnsi="Tahoma" w:cs="Tahoma"/>
          <w:sz w:val="20"/>
          <w:szCs w:val="20"/>
        </w:rPr>
        <w:t xml:space="preserve"> </w:t>
      </w:r>
      <w:r w:rsidRPr="00CF33A9">
        <w:rPr>
          <w:rFonts w:ascii="Tahoma" w:hAnsi="Tahoma" w:cs="Tahoma"/>
          <w:sz w:val="20"/>
          <w:szCs w:val="20"/>
        </w:rPr>
        <w:t>jednatel/</w:t>
      </w:r>
      <w:r>
        <w:rPr>
          <w:rFonts w:ascii="Tahoma" w:hAnsi="Tahoma" w:cs="Tahoma"/>
          <w:sz w:val="20"/>
          <w:szCs w:val="20"/>
        </w:rPr>
        <w:t>generální ředitel</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color w:val="000000" w:themeColor="text1"/>
          <w:sz w:val="20"/>
          <w:szCs w:val="20"/>
        </w:rPr>
        <w:tab/>
        <w:t xml:space="preserve">Kupující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7741DF" w:rsidP="00642CDE">
      <w:pPr>
        <w:suppressAutoHyphens w:val="0"/>
        <w:rPr>
          <w:rFonts w:asciiTheme="majorHAnsi" w:hAnsiTheme="majorHAnsi" w:cs="Tahoma"/>
          <w:b/>
          <w:bCs/>
          <w:color w:val="000000" w:themeColor="text1"/>
          <w:sz w:val="22"/>
          <w:szCs w:val="22"/>
          <w:lang w:eastAsia="cs-CZ"/>
        </w:rPr>
      </w:pPr>
      <w:r w:rsidRPr="007741DF">
        <w:rPr>
          <w:noProof/>
          <w:lang w:eastAsia="cs-CZ"/>
        </w:rPr>
        <w:drawing>
          <wp:inline distT="0" distB="0" distL="0" distR="0">
            <wp:extent cx="6192520" cy="78454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845425"/>
                    </a:xfrm>
                    <a:prstGeom prst="rect">
                      <a:avLst/>
                    </a:prstGeom>
                    <a:noFill/>
                    <a:ln>
                      <a:noFill/>
                    </a:ln>
                  </pic:spPr>
                </pic:pic>
              </a:graphicData>
            </a:graphic>
          </wp:inline>
        </w:drawing>
      </w: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527C4C" w:rsidRDefault="00527C4C">
      <w:pPr>
        <w:suppressAutoHyphens w:val="0"/>
        <w:rPr>
          <w:rFonts w:asciiTheme="majorHAnsi" w:hAnsiTheme="majorHAnsi" w:cs="Tahoma"/>
          <w:b/>
          <w:bCs/>
          <w:color w:val="000000" w:themeColor="text1"/>
          <w:sz w:val="22"/>
          <w:szCs w:val="22"/>
          <w:lang w:eastAsia="cs-CZ"/>
        </w:rPr>
      </w:pPr>
      <w:r>
        <w:rPr>
          <w:rFonts w:asciiTheme="majorHAnsi" w:hAnsiTheme="majorHAnsi" w:cs="Tahoma"/>
          <w:b/>
          <w:bCs/>
          <w:color w:val="000000" w:themeColor="text1"/>
          <w:sz w:val="22"/>
          <w:szCs w:val="22"/>
          <w:lang w:eastAsia="cs-CZ"/>
        </w:rPr>
        <w:br w:type="page"/>
      </w: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D86319" w:rsidRDefault="00D86319" w:rsidP="00642CDE">
      <w:pPr>
        <w:suppressAutoHyphens w:val="0"/>
        <w:rPr>
          <w:rFonts w:asciiTheme="majorHAnsi" w:hAnsiTheme="majorHAnsi" w:cs="Tahoma"/>
          <w:b/>
          <w:bCs/>
          <w:color w:val="000000" w:themeColor="text1"/>
          <w:sz w:val="22"/>
          <w:szCs w:val="22"/>
          <w:lang w:eastAsia="cs-CZ"/>
        </w:rPr>
      </w:pPr>
      <w:r w:rsidRPr="00973D3F">
        <w:rPr>
          <w:rFonts w:asciiTheme="majorHAnsi" w:hAnsiTheme="majorHAnsi" w:cs="Tahoma"/>
          <w:b/>
          <w:bCs/>
          <w:color w:val="000000" w:themeColor="text1"/>
          <w:sz w:val="22"/>
          <w:szCs w:val="22"/>
          <w:lang w:eastAsia="cs-CZ"/>
        </w:rPr>
        <w:t>Příloha č. 2: Seznam poddodavatelů / Čestné prohlášení</w:t>
      </w:r>
    </w:p>
    <w:p w:rsidR="00E25CFF" w:rsidRDefault="00E25CFF" w:rsidP="00642CDE">
      <w:pPr>
        <w:suppressAutoHyphens w:val="0"/>
        <w:rPr>
          <w:rFonts w:asciiTheme="majorHAnsi" w:hAnsiTheme="majorHAnsi" w:cs="Tahoma"/>
          <w:b/>
          <w:bCs/>
          <w:color w:val="000000" w:themeColor="text1"/>
          <w:sz w:val="22"/>
          <w:szCs w:val="22"/>
          <w:lang w:eastAsia="cs-CZ"/>
        </w:rPr>
      </w:pPr>
    </w:p>
    <w:p w:rsidR="00E25CFF" w:rsidRDefault="00E25CFF" w:rsidP="00642CDE">
      <w:pPr>
        <w:suppressAutoHyphens w:val="0"/>
        <w:rPr>
          <w:rFonts w:asciiTheme="majorHAnsi" w:hAnsiTheme="majorHAnsi" w:cs="Tahoma"/>
          <w:b/>
          <w:bCs/>
          <w:color w:val="000000" w:themeColor="text1"/>
          <w:sz w:val="22"/>
          <w:szCs w:val="22"/>
          <w:lang w:eastAsia="cs-CZ"/>
        </w:rPr>
      </w:pPr>
      <w:r w:rsidRPr="00E25CFF">
        <w:t>Firma DiaSorin Czech s.r.o. prohlašuje, že v Rámci VZ ne</w:t>
      </w:r>
      <w:r w:rsidR="003871B0">
        <w:t>bude využívat</w:t>
      </w:r>
      <w:r w:rsidRPr="00E25CFF">
        <w:t xml:space="preserve"> žádného poddodavatele.</w:t>
      </w:r>
    </w:p>
    <w:p w:rsidR="00E25CFF" w:rsidRDefault="00E25CFF" w:rsidP="00642CDE">
      <w:pPr>
        <w:suppressAutoHyphens w:val="0"/>
        <w:rPr>
          <w:rFonts w:asciiTheme="majorHAnsi" w:hAnsiTheme="majorHAnsi" w:cs="Tahoma"/>
          <w:b/>
          <w:bCs/>
          <w:color w:val="000000" w:themeColor="text1"/>
          <w:sz w:val="22"/>
          <w:szCs w:val="22"/>
          <w:lang w:eastAsia="cs-CZ"/>
        </w:rPr>
      </w:pPr>
    </w:p>
    <w:p w:rsidR="00E25CFF" w:rsidRDefault="00E25CFF" w:rsidP="00642CDE">
      <w:pPr>
        <w:suppressAutoHyphens w:val="0"/>
        <w:rPr>
          <w:rFonts w:asciiTheme="majorHAnsi" w:hAnsiTheme="majorHAnsi" w:cs="Tahoma"/>
          <w:b/>
          <w:bCs/>
          <w:color w:val="000000" w:themeColor="text1"/>
          <w:sz w:val="22"/>
          <w:szCs w:val="22"/>
          <w:lang w:eastAsia="cs-CZ"/>
        </w:rPr>
      </w:pPr>
    </w:p>
    <w:p w:rsidR="00E25CFF" w:rsidRDefault="00E25CFF" w:rsidP="00642CDE">
      <w:pPr>
        <w:suppressAutoHyphens w:val="0"/>
        <w:rPr>
          <w:rFonts w:asciiTheme="majorHAnsi" w:hAnsiTheme="majorHAnsi" w:cs="Tahoma"/>
          <w:b/>
          <w:bCs/>
          <w:color w:val="000000" w:themeColor="text1"/>
          <w:sz w:val="22"/>
          <w:szCs w:val="22"/>
          <w:lang w:eastAsia="cs-CZ"/>
        </w:rPr>
      </w:pPr>
    </w:p>
    <w:p w:rsidR="00D86319" w:rsidRPr="00E25CFF" w:rsidRDefault="00E25CFF" w:rsidP="00E25CFF">
      <w:pPr>
        <w:suppressAutoHyphens w:val="0"/>
        <w:rPr>
          <w:rFonts w:asciiTheme="majorHAnsi" w:hAnsiTheme="majorHAnsi" w:cs="Tahoma"/>
          <w:color w:val="000000" w:themeColor="text1"/>
          <w:sz w:val="20"/>
          <w:szCs w:val="20"/>
        </w:rPr>
      </w:pPr>
      <w:r w:rsidRPr="00E25CFF">
        <w:rPr>
          <w:noProof/>
          <w:lang w:eastAsia="cs-CZ"/>
        </w:rPr>
        <w:drawing>
          <wp:inline distT="0" distB="0" distL="0" distR="0">
            <wp:extent cx="6192520" cy="36582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658235"/>
                    </a:xfrm>
                    <a:prstGeom prst="rect">
                      <a:avLst/>
                    </a:prstGeom>
                    <a:noFill/>
                    <a:ln>
                      <a:noFill/>
                    </a:ln>
                  </pic:spPr>
                </pic:pic>
              </a:graphicData>
            </a:graphic>
          </wp:inline>
        </w:drawing>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E25CFF" w:rsidRDefault="00E25CFF" w:rsidP="00E25CFF">
      <w:pPr>
        <w:widowControl w:val="0"/>
        <w:suppressAutoHyphens w:val="0"/>
        <w:spacing w:after="120"/>
        <w:ind w:left="378" w:hanging="378"/>
        <w:jc w:val="both"/>
        <w:rPr>
          <w:rFonts w:ascii="Tahoma" w:hAnsi="Tahoma" w:cs="Tahoma"/>
          <w:sz w:val="20"/>
          <w:szCs w:val="20"/>
        </w:rPr>
      </w:pPr>
      <w:r>
        <w:rPr>
          <w:rFonts w:ascii="Tahoma" w:hAnsi="Tahoma" w:cs="Tahoma"/>
          <w:sz w:val="20"/>
          <w:szCs w:val="20"/>
        </w:rPr>
        <w:t xml:space="preserve">V Praze dne </w:t>
      </w:r>
      <w:r w:rsidR="000E05A9">
        <w:rPr>
          <w:rFonts w:ascii="Tahoma" w:hAnsi="Tahoma" w:cs="Tahoma"/>
          <w:sz w:val="20"/>
          <w:szCs w:val="20"/>
        </w:rPr>
        <w:t>4</w:t>
      </w:r>
      <w:r>
        <w:rPr>
          <w:rFonts w:ascii="Tahoma" w:hAnsi="Tahoma" w:cs="Tahoma"/>
          <w:sz w:val="20"/>
          <w:szCs w:val="20"/>
        </w:rPr>
        <w:t>.10.2019</w:t>
      </w:r>
    </w:p>
    <w:p w:rsidR="00E25CFF" w:rsidRDefault="00E25CFF" w:rsidP="00E25CFF">
      <w:pPr>
        <w:widowControl w:val="0"/>
        <w:suppressAutoHyphens w:val="0"/>
        <w:spacing w:after="120"/>
        <w:ind w:left="378" w:hanging="378"/>
        <w:jc w:val="both"/>
        <w:rPr>
          <w:rFonts w:ascii="Tahoma" w:hAnsi="Tahoma" w:cs="Tahoma"/>
          <w:sz w:val="20"/>
          <w:szCs w:val="20"/>
        </w:rPr>
      </w:pPr>
    </w:p>
    <w:p w:rsidR="00E25CFF" w:rsidRDefault="00E25CFF" w:rsidP="00E25CFF">
      <w:pPr>
        <w:widowControl w:val="0"/>
        <w:suppressAutoHyphens w:val="0"/>
        <w:spacing w:after="120"/>
        <w:ind w:left="378" w:hanging="378"/>
        <w:jc w:val="both"/>
        <w:rPr>
          <w:rFonts w:ascii="Tahoma" w:hAnsi="Tahoma" w:cs="Tahoma"/>
          <w:sz w:val="20"/>
          <w:szCs w:val="20"/>
        </w:rPr>
      </w:pPr>
      <w:r w:rsidRPr="00CF33A9">
        <w:rPr>
          <w:rFonts w:ascii="Tahoma" w:hAnsi="Tahoma" w:cs="Tahoma"/>
          <w:sz w:val="20"/>
          <w:szCs w:val="20"/>
        </w:rPr>
        <w:tab/>
      </w:r>
    </w:p>
    <w:p w:rsidR="00E25CFF" w:rsidRDefault="00E25CFF" w:rsidP="00E25CFF">
      <w:pPr>
        <w:widowControl w:val="0"/>
        <w:suppressAutoHyphens w:val="0"/>
        <w:spacing w:after="60"/>
        <w:rPr>
          <w:rFonts w:ascii="Bookman Old Style" w:hAnsi="Bookman Old Style"/>
          <w:sz w:val="20"/>
        </w:rPr>
      </w:pPr>
      <w:r w:rsidRPr="00CF33A9">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F33A9">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F33A9">
        <w:rPr>
          <w:rFonts w:ascii="Tahoma" w:hAnsi="Tahoma" w:cs="Tahoma"/>
          <w:b/>
          <w:bCs/>
          <w:sz w:val="20"/>
          <w:szCs w:val="20"/>
        </w:rPr>
        <w:t xml:space="preserve">         </w:t>
      </w:r>
      <w:r w:rsidRPr="00CF33A9">
        <w:rPr>
          <w:rFonts w:ascii="Tahoma" w:hAnsi="Tahoma" w:cs="Tahoma"/>
          <w:b/>
          <w:bCs/>
          <w:sz w:val="20"/>
          <w:szCs w:val="20"/>
        </w:rPr>
        <w:tab/>
      </w:r>
      <w:r>
        <w:rPr>
          <w:rFonts w:ascii="Tahoma" w:hAnsi="Tahoma" w:cs="Tahoma"/>
          <w:b/>
          <w:bCs/>
          <w:sz w:val="20"/>
          <w:szCs w:val="20"/>
        </w:rPr>
        <w:tab/>
        <w:t xml:space="preserve"> </w:t>
      </w:r>
      <w:bookmarkStart w:id="1" w:name="_Hlk20854954"/>
    </w:p>
    <w:bookmarkEnd w:id="1"/>
    <w:p w:rsidR="00E25CFF" w:rsidRDefault="00D86319" w:rsidP="00E25CFF">
      <w:pPr>
        <w:widowControl w:val="0"/>
        <w:suppressAutoHyphens w:val="0"/>
        <w:spacing w:after="60"/>
        <w:ind w:left="5664" w:firstLine="708"/>
        <w:rPr>
          <w:rFonts w:ascii="Bookman Old Style" w:hAnsi="Bookman Old Style"/>
          <w:b/>
          <w:bCs/>
          <w:sz w:val="20"/>
        </w:rPr>
      </w:pPr>
      <w:r w:rsidRPr="00973D3F">
        <w:rPr>
          <w:rFonts w:asciiTheme="majorHAnsi" w:hAnsiTheme="majorHAnsi" w:cs="Tahoma"/>
          <w:color w:val="000000" w:themeColor="text1"/>
          <w:sz w:val="20"/>
          <w:szCs w:val="20"/>
        </w:rPr>
        <w:t>Prodávající: ______________________________</w:t>
      </w:r>
      <w:r w:rsidR="00E25CFF" w:rsidRPr="00E25CFF">
        <w:rPr>
          <w:rFonts w:ascii="Bookman Old Style" w:hAnsi="Bookman Old Style"/>
          <w:b/>
          <w:bCs/>
          <w:sz w:val="20"/>
        </w:rPr>
        <w:t xml:space="preserve"> </w:t>
      </w:r>
    </w:p>
    <w:p w:rsidR="00E25CFF" w:rsidRDefault="00E25CFF" w:rsidP="00E25CFF">
      <w:pPr>
        <w:widowControl w:val="0"/>
        <w:suppressAutoHyphens w:val="0"/>
        <w:spacing w:after="60"/>
        <w:ind w:left="7080" w:firstLine="708"/>
        <w:rPr>
          <w:rFonts w:ascii="Bookman Old Style" w:hAnsi="Bookman Old Style"/>
          <w:b/>
          <w:bCs/>
          <w:sz w:val="20"/>
        </w:rPr>
      </w:pPr>
      <w:r w:rsidRPr="00975934">
        <w:rPr>
          <w:rFonts w:ascii="Bookman Old Style" w:hAnsi="Bookman Old Style"/>
          <w:b/>
          <w:bCs/>
          <w:sz w:val="20"/>
        </w:rPr>
        <w:t>RNDr. Milan Šrot</w:t>
      </w:r>
    </w:p>
    <w:p w:rsidR="00E25CFF" w:rsidRDefault="00E25CFF" w:rsidP="00E25CFF">
      <w:pPr>
        <w:widowControl w:val="0"/>
        <w:suppressAutoHyphens w:val="0"/>
        <w:spacing w:after="60"/>
        <w:ind w:left="6371" w:firstLine="709"/>
        <w:rPr>
          <w:rFonts w:ascii="Bookman Old Style" w:hAnsi="Bookman Old Style"/>
          <w:sz w:val="20"/>
        </w:rPr>
      </w:pPr>
      <w:r w:rsidRPr="00926333">
        <w:rPr>
          <w:rFonts w:ascii="Bookman Old Style" w:hAnsi="Bookman Old Style"/>
          <w:sz w:val="20"/>
        </w:rPr>
        <w:t xml:space="preserve">generální ředitel a jednatel </w:t>
      </w:r>
    </w:p>
    <w:p w:rsidR="00D86319" w:rsidRDefault="00D86319" w:rsidP="00D86319">
      <w:pPr>
        <w:suppressAutoHyphens w:val="0"/>
        <w:spacing w:before="100" w:beforeAutospacing="1"/>
        <w:ind w:left="4956" w:firstLine="708"/>
        <w:rPr>
          <w:rFonts w:asciiTheme="majorHAnsi" w:hAnsiTheme="majorHAnsi" w:cs="Tahoma"/>
          <w:color w:val="000000" w:themeColor="text1"/>
          <w:sz w:val="20"/>
          <w:szCs w:val="20"/>
        </w:rPr>
      </w:pPr>
    </w:p>
    <w:p w:rsidR="00E25CFF" w:rsidRPr="00973D3F" w:rsidRDefault="00E25CFF" w:rsidP="00D86319">
      <w:pPr>
        <w:suppressAutoHyphens w:val="0"/>
        <w:spacing w:before="100" w:beforeAutospacing="1"/>
        <w:ind w:left="4956" w:firstLine="708"/>
        <w:rPr>
          <w:rFonts w:asciiTheme="majorHAnsi" w:hAnsiTheme="majorHAnsi" w:cs="Tahoma"/>
          <w:color w:val="000000" w:themeColor="text1"/>
          <w:sz w:val="20"/>
          <w:szCs w:val="20"/>
        </w:rPr>
      </w:pPr>
    </w:p>
    <w:sectPr w:rsidR="00E25CFF" w:rsidRPr="00973D3F" w:rsidSect="00642CDE">
      <w:footerReference w:type="default" r:id="rId10"/>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0C" w:rsidRDefault="00BF380C">
      <w:r>
        <w:separator/>
      </w:r>
    </w:p>
  </w:endnote>
  <w:endnote w:type="continuationSeparator" w:id="0">
    <w:p w:rsidR="00BF380C" w:rsidRDefault="00BF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Bk">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AB" w:rsidRDefault="004B0BAB" w:rsidP="002735A2">
    <w:pPr>
      <w:ind w:left="7788"/>
      <w:jc w:val="right"/>
    </w:pPr>
    <w:r>
      <w:rPr>
        <w:sz w:val="18"/>
        <w:szCs w:val="18"/>
      </w:rPr>
      <w:t xml:space="preserve">Stránka </w:t>
    </w:r>
    <w:r w:rsidR="005316D1">
      <w:rPr>
        <w:sz w:val="18"/>
        <w:szCs w:val="18"/>
      </w:rPr>
      <w:fldChar w:fldCharType="begin"/>
    </w:r>
    <w:r>
      <w:rPr>
        <w:sz w:val="18"/>
        <w:szCs w:val="18"/>
      </w:rPr>
      <w:instrText xml:space="preserve"> PAGE </w:instrText>
    </w:r>
    <w:r w:rsidR="005316D1">
      <w:rPr>
        <w:sz w:val="18"/>
        <w:szCs w:val="18"/>
      </w:rPr>
      <w:fldChar w:fldCharType="separate"/>
    </w:r>
    <w:r w:rsidR="00D37C03">
      <w:rPr>
        <w:noProof/>
        <w:sz w:val="18"/>
        <w:szCs w:val="18"/>
      </w:rPr>
      <w:t>2</w:t>
    </w:r>
    <w:r w:rsidR="005316D1">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0C" w:rsidRDefault="00BF380C">
      <w:r>
        <w:separator/>
      </w:r>
    </w:p>
  </w:footnote>
  <w:footnote w:type="continuationSeparator" w:id="0">
    <w:p w:rsidR="00BF380C" w:rsidRDefault="00BF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15:restartNumberingAfterBreak="0">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CB96BD06"/>
    <w:name w:val="WW8Num7"/>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15:restartNumberingAfterBreak="0">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15:restartNumberingAfterBreak="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9" w15:restartNumberingAfterBreak="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1" w15:restartNumberingAfterBreak="0">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B17597B"/>
    <w:multiLevelType w:val="hybridMultilevel"/>
    <w:tmpl w:val="47D64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37"/>
  </w:num>
  <w:num w:numId="22">
    <w:abstractNumId w:val="29"/>
  </w:num>
  <w:num w:numId="23">
    <w:abstractNumId w:val="26"/>
  </w:num>
  <w:num w:numId="24">
    <w:abstractNumId w:val="22"/>
  </w:num>
  <w:num w:numId="25">
    <w:abstractNumId w:val="24"/>
  </w:num>
  <w:num w:numId="26">
    <w:abstractNumId w:val="27"/>
  </w:num>
  <w:num w:numId="27">
    <w:abstractNumId w:val="35"/>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1"/>
  </w:num>
  <w:num w:numId="34">
    <w:abstractNumId w:val="28"/>
  </w:num>
  <w:num w:numId="35">
    <w:abstractNumId w:val="19"/>
  </w:num>
  <w:num w:numId="36">
    <w:abstractNumId w:val="34"/>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3"/>
    <w:rsid w:val="000070AB"/>
    <w:rsid w:val="00011916"/>
    <w:rsid w:val="000120D5"/>
    <w:rsid w:val="000120DD"/>
    <w:rsid w:val="00014214"/>
    <w:rsid w:val="00023E18"/>
    <w:rsid w:val="00027461"/>
    <w:rsid w:val="00027694"/>
    <w:rsid w:val="0003272D"/>
    <w:rsid w:val="00032CE1"/>
    <w:rsid w:val="00033C58"/>
    <w:rsid w:val="000349A0"/>
    <w:rsid w:val="00044077"/>
    <w:rsid w:val="00045030"/>
    <w:rsid w:val="00051A3A"/>
    <w:rsid w:val="000579B1"/>
    <w:rsid w:val="000716D9"/>
    <w:rsid w:val="00076525"/>
    <w:rsid w:val="00080AA7"/>
    <w:rsid w:val="00086E6F"/>
    <w:rsid w:val="000900D8"/>
    <w:rsid w:val="0009154C"/>
    <w:rsid w:val="00091555"/>
    <w:rsid w:val="00096C7D"/>
    <w:rsid w:val="000C07CF"/>
    <w:rsid w:val="000D660A"/>
    <w:rsid w:val="000D78AE"/>
    <w:rsid w:val="000E05A9"/>
    <w:rsid w:val="000E2190"/>
    <w:rsid w:val="000E3528"/>
    <w:rsid w:val="000E49C9"/>
    <w:rsid w:val="000E52F4"/>
    <w:rsid w:val="000E6654"/>
    <w:rsid w:val="000F4C2E"/>
    <w:rsid w:val="001074E6"/>
    <w:rsid w:val="001103A2"/>
    <w:rsid w:val="001231BD"/>
    <w:rsid w:val="001244C5"/>
    <w:rsid w:val="00124EAF"/>
    <w:rsid w:val="00126647"/>
    <w:rsid w:val="00130E04"/>
    <w:rsid w:val="00132F80"/>
    <w:rsid w:val="001373F9"/>
    <w:rsid w:val="00156156"/>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E06CA"/>
    <w:rsid w:val="001E0ECE"/>
    <w:rsid w:val="001E17E6"/>
    <w:rsid w:val="001E24C8"/>
    <w:rsid w:val="001E51D5"/>
    <w:rsid w:val="001E5CEF"/>
    <w:rsid w:val="001E7769"/>
    <w:rsid w:val="001E7FAC"/>
    <w:rsid w:val="001F5FC6"/>
    <w:rsid w:val="001F69B2"/>
    <w:rsid w:val="001F7B08"/>
    <w:rsid w:val="00210BE8"/>
    <w:rsid w:val="00212247"/>
    <w:rsid w:val="002211DC"/>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0E7F"/>
    <w:rsid w:val="00356FBA"/>
    <w:rsid w:val="00373DF4"/>
    <w:rsid w:val="00375BC4"/>
    <w:rsid w:val="003844D2"/>
    <w:rsid w:val="00386601"/>
    <w:rsid w:val="003871B0"/>
    <w:rsid w:val="00390EB1"/>
    <w:rsid w:val="003936A6"/>
    <w:rsid w:val="00396DAA"/>
    <w:rsid w:val="003A37C4"/>
    <w:rsid w:val="003A4F2D"/>
    <w:rsid w:val="003B4080"/>
    <w:rsid w:val="003B4A10"/>
    <w:rsid w:val="003B65A1"/>
    <w:rsid w:val="003C2723"/>
    <w:rsid w:val="003D292D"/>
    <w:rsid w:val="003D30FA"/>
    <w:rsid w:val="003D54E7"/>
    <w:rsid w:val="003D6D58"/>
    <w:rsid w:val="003F1223"/>
    <w:rsid w:val="003F3E99"/>
    <w:rsid w:val="00403351"/>
    <w:rsid w:val="00404995"/>
    <w:rsid w:val="0040698E"/>
    <w:rsid w:val="004220BF"/>
    <w:rsid w:val="00423E00"/>
    <w:rsid w:val="00435101"/>
    <w:rsid w:val="00443430"/>
    <w:rsid w:val="00451FF8"/>
    <w:rsid w:val="0045339D"/>
    <w:rsid w:val="00457364"/>
    <w:rsid w:val="004616D5"/>
    <w:rsid w:val="004642D3"/>
    <w:rsid w:val="004653A9"/>
    <w:rsid w:val="00467EAB"/>
    <w:rsid w:val="00473131"/>
    <w:rsid w:val="00476BE1"/>
    <w:rsid w:val="00484E97"/>
    <w:rsid w:val="0049325A"/>
    <w:rsid w:val="004942C6"/>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27C4C"/>
    <w:rsid w:val="00530CFF"/>
    <w:rsid w:val="005316D1"/>
    <w:rsid w:val="00541BB0"/>
    <w:rsid w:val="005446B0"/>
    <w:rsid w:val="00550D3C"/>
    <w:rsid w:val="00552970"/>
    <w:rsid w:val="00553051"/>
    <w:rsid w:val="00557A6F"/>
    <w:rsid w:val="0056151C"/>
    <w:rsid w:val="0057126D"/>
    <w:rsid w:val="00573DAB"/>
    <w:rsid w:val="00575558"/>
    <w:rsid w:val="00580567"/>
    <w:rsid w:val="00582354"/>
    <w:rsid w:val="0059272C"/>
    <w:rsid w:val="005966E9"/>
    <w:rsid w:val="005A258F"/>
    <w:rsid w:val="005A34FF"/>
    <w:rsid w:val="005A50C0"/>
    <w:rsid w:val="005A5E34"/>
    <w:rsid w:val="005A6D7E"/>
    <w:rsid w:val="005B49EB"/>
    <w:rsid w:val="005B786A"/>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5C00"/>
    <w:rsid w:val="006272EE"/>
    <w:rsid w:val="00630DCD"/>
    <w:rsid w:val="0063710B"/>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13BC"/>
    <w:rsid w:val="006934E3"/>
    <w:rsid w:val="006A7B46"/>
    <w:rsid w:val="006B421E"/>
    <w:rsid w:val="006B707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37C8"/>
    <w:rsid w:val="00753F5A"/>
    <w:rsid w:val="007555FA"/>
    <w:rsid w:val="007741DF"/>
    <w:rsid w:val="007775F9"/>
    <w:rsid w:val="00777782"/>
    <w:rsid w:val="00780312"/>
    <w:rsid w:val="00785858"/>
    <w:rsid w:val="0079152C"/>
    <w:rsid w:val="007A128F"/>
    <w:rsid w:val="007A25C6"/>
    <w:rsid w:val="007A28FF"/>
    <w:rsid w:val="007A7E43"/>
    <w:rsid w:val="007B1142"/>
    <w:rsid w:val="007C194D"/>
    <w:rsid w:val="007C1C6A"/>
    <w:rsid w:val="007C3BF5"/>
    <w:rsid w:val="007D27B3"/>
    <w:rsid w:val="007D2F3C"/>
    <w:rsid w:val="007D3576"/>
    <w:rsid w:val="007D4DCB"/>
    <w:rsid w:val="007D5401"/>
    <w:rsid w:val="007D652B"/>
    <w:rsid w:val="007E49C7"/>
    <w:rsid w:val="007F0F8E"/>
    <w:rsid w:val="00805F6B"/>
    <w:rsid w:val="0081709F"/>
    <w:rsid w:val="00823094"/>
    <w:rsid w:val="008230C4"/>
    <w:rsid w:val="00824123"/>
    <w:rsid w:val="00832147"/>
    <w:rsid w:val="008338D3"/>
    <w:rsid w:val="008363AD"/>
    <w:rsid w:val="0083698A"/>
    <w:rsid w:val="008441E8"/>
    <w:rsid w:val="00850D70"/>
    <w:rsid w:val="008604D4"/>
    <w:rsid w:val="00864655"/>
    <w:rsid w:val="00871A38"/>
    <w:rsid w:val="0087466D"/>
    <w:rsid w:val="00880D6F"/>
    <w:rsid w:val="00882D38"/>
    <w:rsid w:val="00890158"/>
    <w:rsid w:val="00892BB7"/>
    <w:rsid w:val="0089360F"/>
    <w:rsid w:val="00895B92"/>
    <w:rsid w:val="00897193"/>
    <w:rsid w:val="008A0430"/>
    <w:rsid w:val="008A5A60"/>
    <w:rsid w:val="008B2519"/>
    <w:rsid w:val="008B2D78"/>
    <w:rsid w:val="008C1096"/>
    <w:rsid w:val="008C28F6"/>
    <w:rsid w:val="008E2D6F"/>
    <w:rsid w:val="008F1691"/>
    <w:rsid w:val="00914DF8"/>
    <w:rsid w:val="00923936"/>
    <w:rsid w:val="00924CEA"/>
    <w:rsid w:val="00925B3D"/>
    <w:rsid w:val="00943A01"/>
    <w:rsid w:val="00945428"/>
    <w:rsid w:val="00947692"/>
    <w:rsid w:val="00950DF5"/>
    <w:rsid w:val="009518E2"/>
    <w:rsid w:val="009522FA"/>
    <w:rsid w:val="00955DFA"/>
    <w:rsid w:val="00957838"/>
    <w:rsid w:val="00965DA5"/>
    <w:rsid w:val="00973D3F"/>
    <w:rsid w:val="0098028B"/>
    <w:rsid w:val="00981C0F"/>
    <w:rsid w:val="009929C2"/>
    <w:rsid w:val="009934E2"/>
    <w:rsid w:val="009961C1"/>
    <w:rsid w:val="009966C3"/>
    <w:rsid w:val="00996B76"/>
    <w:rsid w:val="00996E35"/>
    <w:rsid w:val="009A7178"/>
    <w:rsid w:val="009B11F1"/>
    <w:rsid w:val="009B1FAE"/>
    <w:rsid w:val="009B2D39"/>
    <w:rsid w:val="009B4711"/>
    <w:rsid w:val="009C241B"/>
    <w:rsid w:val="009C7E51"/>
    <w:rsid w:val="009D0017"/>
    <w:rsid w:val="009D0A34"/>
    <w:rsid w:val="009D2745"/>
    <w:rsid w:val="009E25F7"/>
    <w:rsid w:val="009E43CE"/>
    <w:rsid w:val="009E50D4"/>
    <w:rsid w:val="009F0407"/>
    <w:rsid w:val="009F41B5"/>
    <w:rsid w:val="009F4A62"/>
    <w:rsid w:val="009F61E8"/>
    <w:rsid w:val="009F6EAF"/>
    <w:rsid w:val="00A054A2"/>
    <w:rsid w:val="00A11268"/>
    <w:rsid w:val="00A1175C"/>
    <w:rsid w:val="00A144EC"/>
    <w:rsid w:val="00A16020"/>
    <w:rsid w:val="00A177CF"/>
    <w:rsid w:val="00A25932"/>
    <w:rsid w:val="00A329A4"/>
    <w:rsid w:val="00A32C10"/>
    <w:rsid w:val="00A34633"/>
    <w:rsid w:val="00A4374F"/>
    <w:rsid w:val="00A441EA"/>
    <w:rsid w:val="00A51893"/>
    <w:rsid w:val="00A51AD0"/>
    <w:rsid w:val="00A53776"/>
    <w:rsid w:val="00A53BC3"/>
    <w:rsid w:val="00A55444"/>
    <w:rsid w:val="00A56D9E"/>
    <w:rsid w:val="00A57E4D"/>
    <w:rsid w:val="00A613FD"/>
    <w:rsid w:val="00A629A1"/>
    <w:rsid w:val="00A629FD"/>
    <w:rsid w:val="00A7099F"/>
    <w:rsid w:val="00A73498"/>
    <w:rsid w:val="00A7713C"/>
    <w:rsid w:val="00A81A4F"/>
    <w:rsid w:val="00A8563A"/>
    <w:rsid w:val="00A87D3E"/>
    <w:rsid w:val="00A9047C"/>
    <w:rsid w:val="00A93006"/>
    <w:rsid w:val="00A97BC4"/>
    <w:rsid w:val="00AA03F3"/>
    <w:rsid w:val="00AA7608"/>
    <w:rsid w:val="00AB280A"/>
    <w:rsid w:val="00AB3221"/>
    <w:rsid w:val="00AC399A"/>
    <w:rsid w:val="00AC6766"/>
    <w:rsid w:val="00AC77D9"/>
    <w:rsid w:val="00AD6D04"/>
    <w:rsid w:val="00AD6FEB"/>
    <w:rsid w:val="00AD7039"/>
    <w:rsid w:val="00AE37A8"/>
    <w:rsid w:val="00AE4796"/>
    <w:rsid w:val="00AF1DCF"/>
    <w:rsid w:val="00AF6735"/>
    <w:rsid w:val="00AF70F7"/>
    <w:rsid w:val="00B00F58"/>
    <w:rsid w:val="00B05601"/>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380C"/>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3A5"/>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7C03"/>
    <w:rsid w:val="00D42C60"/>
    <w:rsid w:val="00D44546"/>
    <w:rsid w:val="00D44C80"/>
    <w:rsid w:val="00D56A1F"/>
    <w:rsid w:val="00D604FA"/>
    <w:rsid w:val="00D61212"/>
    <w:rsid w:val="00D71856"/>
    <w:rsid w:val="00D76995"/>
    <w:rsid w:val="00D831F5"/>
    <w:rsid w:val="00D851D1"/>
    <w:rsid w:val="00D86319"/>
    <w:rsid w:val="00D876F4"/>
    <w:rsid w:val="00D9051C"/>
    <w:rsid w:val="00D9083F"/>
    <w:rsid w:val="00D90CA3"/>
    <w:rsid w:val="00D90EFE"/>
    <w:rsid w:val="00D953BC"/>
    <w:rsid w:val="00D959E2"/>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5CF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6120"/>
    <w:rsid w:val="00E7647E"/>
    <w:rsid w:val="00E82809"/>
    <w:rsid w:val="00E8609B"/>
    <w:rsid w:val="00E925EC"/>
    <w:rsid w:val="00EA0220"/>
    <w:rsid w:val="00EA19D6"/>
    <w:rsid w:val="00EB2B9B"/>
    <w:rsid w:val="00EB3B7C"/>
    <w:rsid w:val="00EB5E02"/>
    <w:rsid w:val="00EB5F7B"/>
    <w:rsid w:val="00EC476A"/>
    <w:rsid w:val="00EC78D1"/>
    <w:rsid w:val="00ED35DD"/>
    <w:rsid w:val="00EE510B"/>
    <w:rsid w:val="00EF18C6"/>
    <w:rsid w:val="00EF2A80"/>
    <w:rsid w:val="00F031AA"/>
    <w:rsid w:val="00F11A75"/>
    <w:rsid w:val="00F124E8"/>
    <w:rsid w:val="00F15096"/>
    <w:rsid w:val="00F21D5E"/>
    <w:rsid w:val="00F23508"/>
    <w:rsid w:val="00F248C2"/>
    <w:rsid w:val="00F27AFA"/>
    <w:rsid w:val="00F31EAB"/>
    <w:rsid w:val="00F33E19"/>
    <w:rsid w:val="00F34413"/>
    <w:rsid w:val="00F50399"/>
    <w:rsid w:val="00F5432B"/>
    <w:rsid w:val="00F6203E"/>
    <w:rsid w:val="00F7639E"/>
    <w:rsid w:val="00F77241"/>
    <w:rsid w:val="00F80C5B"/>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6CFD5A7-22FC-41CC-BF69-27433B1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nadpis"/>
    <w:qFormat/>
    <w:rsid w:val="00126647"/>
    <w:pPr>
      <w:jc w:val="center"/>
    </w:pPr>
    <w:rPr>
      <w:b/>
      <w:bCs/>
      <w:sz w:val="40"/>
    </w:rPr>
  </w:style>
  <w:style w:type="paragraph" w:styleId="Podnadpis">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40903355">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F5A81-61E3-4431-9EA5-8CB9D82B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3273</Words>
  <Characters>19315</Characters>
  <Application>Microsoft Office Word</Application>
  <DocSecurity>0</DocSecurity>
  <Lines>160</Lines>
  <Paragraphs>45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22543</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Chyba Radim, Ing. PhDr.</cp:lastModifiedBy>
  <cp:revision>2</cp:revision>
  <cp:lastPrinted>2019-05-16T11:57:00Z</cp:lastPrinted>
  <dcterms:created xsi:type="dcterms:W3CDTF">2020-02-17T11:29:00Z</dcterms:created>
  <dcterms:modified xsi:type="dcterms:W3CDTF">2020-02-17T11:29:00Z</dcterms:modified>
</cp:coreProperties>
</file>