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49419A">
        <w:rPr>
          <w:b/>
        </w:rPr>
        <w:t>KK00208</w:t>
      </w:r>
      <w:r w:rsidR="00237B83" w:rsidRPr="00237B83">
        <w:rPr>
          <w:b/>
        </w:rPr>
        <w:t>/2020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1A6A87">
        <w:t xml:space="preserve">ankovní spojení:    </w:t>
      </w:r>
      <w:r w:rsidR="001A6A87">
        <w:tab/>
        <w:t>XXXX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</w:t>
      </w:r>
      <w:r w:rsidR="001A6A87">
        <w:t xml:space="preserve">             </w:t>
      </w:r>
      <w:r w:rsidR="001A6A87">
        <w:tab/>
        <w:t>XXXX</w:t>
      </w:r>
    </w:p>
    <w:p w:rsidR="0031189E" w:rsidRDefault="0031189E" w:rsidP="00076325">
      <w:pPr>
        <w:tabs>
          <w:tab w:val="left" w:pos="2700"/>
        </w:tabs>
      </w:pPr>
      <w:r>
        <w:t>Datová s</w:t>
      </w:r>
      <w:r w:rsidR="001A6A87">
        <w:t>chránka:                 XXXX</w:t>
      </w:r>
    </w:p>
    <w:p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9347E1" w:rsidRPr="007739D5" w:rsidRDefault="009347E1" w:rsidP="009347E1">
      <w:pPr>
        <w:tabs>
          <w:tab w:val="left" w:pos="2700"/>
        </w:tabs>
        <w:jc w:val="both"/>
        <w:rPr>
          <w:b/>
        </w:rPr>
      </w:pPr>
      <w:r>
        <w:rPr>
          <w:b/>
        </w:rPr>
        <w:t xml:space="preserve">Střední škola </w:t>
      </w:r>
      <w:proofErr w:type="spellStart"/>
      <w:r>
        <w:rPr>
          <w:b/>
        </w:rPr>
        <w:t>Euroinstitut</w:t>
      </w:r>
      <w:proofErr w:type="spellEnd"/>
      <w:r>
        <w:rPr>
          <w:b/>
        </w:rPr>
        <w:t xml:space="preserve"> v Karlovarském kraji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 xml:space="preserve">Adresa sídla:                        </w:t>
      </w:r>
      <w:r>
        <w:t>Husova 992, 362 51 Jáchymov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04720997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školská právnická osoba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>Zastoup</w:t>
      </w:r>
      <w:r>
        <w:t>ená:</w:t>
      </w:r>
      <w:r>
        <w:tab/>
        <w:t>Mgr. Michal Müller, ředitel (statutární orgán)</w:t>
      </w:r>
    </w:p>
    <w:p w:rsidR="009347E1" w:rsidRDefault="009347E1" w:rsidP="009347E1">
      <w:pPr>
        <w:tabs>
          <w:tab w:val="left" w:pos="2700"/>
        </w:tabs>
      </w:pPr>
      <w:r w:rsidRPr="00B00161">
        <w:t xml:space="preserve">Registrace ve veřejném rejstříku: </w:t>
      </w:r>
      <w:r>
        <w:t>složka 2016 pod pořadovým číslem 006</w:t>
      </w:r>
      <w:r w:rsidRPr="00B00161">
        <w:t xml:space="preserve"> vedená </w:t>
      </w:r>
    </w:p>
    <w:p w:rsidR="009347E1" w:rsidRPr="00B00161" w:rsidRDefault="009347E1" w:rsidP="009347E1">
      <w:pPr>
        <w:tabs>
          <w:tab w:val="left" w:pos="2700"/>
        </w:tabs>
      </w:pPr>
      <w:r>
        <w:t xml:space="preserve">                                              u Ministerstva školství, mládeže a tělovýchovy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>Bankovní spojen</w:t>
      </w:r>
      <w:r w:rsidR="001A6A87">
        <w:t>í:</w:t>
      </w:r>
      <w:r w:rsidR="001A6A87">
        <w:tab/>
        <w:t>XXXX</w:t>
      </w:r>
    </w:p>
    <w:p w:rsidR="009347E1" w:rsidRPr="00B00161" w:rsidRDefault="001A6A87" w:rsidP="009347E1">
      <w:pPr>
        <w:tabs>
          <w:tab w:val="left" w:pos="2700"/>
        </w:tabs>
      </w:pPr>
      <w:r>
        <w:t>číslo účtu:</w:t>
      </w:r>
      <w:r>
        <w:tab/>
        <w:t>XXXX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>Datová schránka:</w:t>
      </w:r>
      <w:r w:rsidR="001A6A87">
        <w:t xml:space="preserve">                 XXXX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</w:t>
      </w:r>
      <w:r w:rsidR="001A6A87">
        <w:t xml:space="preserve">     XXXX</w:t>
      </w:r>
    </w:p>
    <w:p w:rsidR="009347E1" w:rsidRPr="00B00161" w:rsidRDefault="009347E1" w:rsidP="009347E1">
      <w:pPr>
        <w:tabs>
          <w:tab w:val="left" w:pos="2700"/>
        </w:tabs>
      </w:pPr>
      <w:r w:rsidRPr="00B00161">
        <w:t>Není plátce DPH.</w:t>
      </w:r>
    </w:p>
    <w:p w:rsidR="009347E1" w:rsidRDefault="009347E1" w:rsidP="009347E1">
      <w:pPr>
        <w:tabs>
          <w:tab w:val="left" w:pos="2700"/>
        </w:tabs>
      </w:pPr>
      <w:r>
        <w:t>(dále jen „právnická osoba“)</w:t>
      </w:r>
    </w:p>
    <w:p w:rsidR="009347E1" w:rsidRDefault="009347E1" w:rsidP="009347E1">
      <w:pPr>
        <w:tabs>
          <w:tab w:val="left" w:pos="2700"/>
        </w:tabs>
      </w:pPr>
      <w:r>
        <w:t>(společně dále jen „smluvní strany“)</w:t>
      </w:r>
    </w:p>
    <w:p w:rsidR="009347E1" w:rsidRDefault="009347E1" w:rsidP="00302F6A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pozdějších předpisů </w:t>
      </w:r>
      <w:r w:rsidR="00DF6D86">
        <w:t xml:space="preserve"> </w:t>
      </w:r>
      <w:r>
        <w:t>(</w:t>
      </w:r>
      <w:r w:rsidR="00830787">
        <w:t>dále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E55944" w:rsidRPr="005F7C8D">
        <w:rPr>
          <w:b/>
        </w:rPr>
        <w:t>2020/2021</w:t>
      </w:r>
      <w:r w:rsidRPr="005F7C8D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 s výjimkou nájemného v</w:t>
      </w:r>
      <w:r w:rsidR="00A0488D">
        <w:t> </w:t>
      </w:r>
      <w:r>
        <w:t>rámci</w:t>
      </w:r>
      <w:r w:rsidR="00A0488D">
        <w:t xml:space="preserve"> </w:t>
      </w:r>
      <w:r>
        <w:t xml:space="preserve">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5A1DC8" w:rsidRDefault="005A1DC8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18568A" w:rsidRDefault="0018568A" w:rsidP="00937A88">
      <w:pPr>
        <w:tabs>
          <w:tab w:val="left" w:pos="2700"/>
        </w:tabs>
        <w:ind w:left="426" w:hanging="426"/>
        <w:jc w:val="both"/>
      </w:pPr>
    </w:p>
    <w:p w:rsidR="0018568A" w:rsidRDefault="0018568A" w:rsidP="00937A88">
      <w:pPr>
        <w:tabs>
          <w:tab w:val="left" w:pos="2700"/>
        </w:tabs>
        <w:ind w:left="426" w:hanging="426"/>
        <w:jc w:val="both"/>
      </w:pPr>
    </w:p>
    <w:p w:rsidR="00937A88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            </w:t>
      </w:r>
    </w:p>
    <w:p w:rsidR="00937A88" w:rsidRDefault="00937A88" w:rsidP="00937A88">
      <w:pPr>
        <w:tabs>
          <w:tab w:val="left" w:pos="2700"/>
        </w:tabs>
        <w:ind w:left="426" w:hanging="426"/>
        <w:jc w:val="both"/>
      </w:pPr>
    </w:p>
    <w:p w:rsidR="00937A88" w:rsidRDefault="00937A88" w:rsidP="00937A88">
      <w:pPr>
        <w:tabs>
          <w:tab w:val="left" w:pos="2700"/>
        </w:tabs>
        <w:ind w:left="426" w:hanging="426"/>
        <w:jc w:val="both"/>
      </w:pPr>
    </w:p>
    <w:p w:rsidR="00E75A97" w:rsidRPr="005165BA" w:rsidRDefault="00E75A97" w:rsidP="00E75A97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               </w:t>
      </w:r>
      <w:r w:rsidR="00BC13F3">
        <w:t xml:space="preserve">  </w:t>
      </w:r>
      <w:r>
        <w:t xml:space="preserve">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E75A97" w:rsidTr="00DA3C7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97" w:rsidRDefault="00E75A97" w:rsidP="00DA3C7A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97" w:rsidRDefault="00E75A97" w:rsidP="00DA3C7A">
            <w:pPr>
              <w:tabs>
                <w:tab w:val="left" w:pos="2700"/>
              </w:tabs>
            </w:pPr>
            <w:r>
              <w:t>Druh školy, název oboru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7" w:rsidRDefault="00E75A97" w:rsidP="00DA3C7A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7" w:rsidRDefault="00E75A97" w:rsidP="00DA3C7A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7" w:rsidRDefault="00E75A97" w:rsidP="00DA3C7A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E75A97" w:rsidTr="00DA3C7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69-54-E/01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Provozní služby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5E4D7C" w:rsidP="00DA3C7A">
            <w:pPr>
              <w:tabs>
                <w:tab w:val="left" w:pos="2700"/>
              </w:tabs>
              <w:jc w:val="center"/>
            </w:pPr>
            <w:r>
              <w:t>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  <w:tr w:rsidR="00E75A97" w:rsidTr="00DA3C7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78-62-C/02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Praktická škola dvouletá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5E4D7C" w:rsidP="005E4D7C">
            <w:pPr>
              <w:tabs>
                <w:tab w:val="left" w:pos="2700"/>
              </w:tabs>
              <w:jc w:val="center"/>
            </w:pPr>
            <w: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  <w:tr w:rsidR="00E75A97" w:rsidTr="00DA3C7A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78-62-C/01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Praktická škola jednoletá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5E4D7C" w:rsidP="00DA3C7A">
            <w:pPr>
              <w:tabs>
                <w:tab w:val="left" w:pos="2700"/>
              </w:tabs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  <w:jc w:val="center"/>
            </w:pPr>
            <w:r>
              <w:t>80%</w:t>
            </w:r>
          </w:p>
        </w:tc>
      </w:tr>
    </w:tbl>
    <w:p w:rsidR="00E75A97" w:rsidRDefault="00E75A97" w:rsidP="00E75A97">
      <w:pPr>
        <w:tabs>
          <w:tab w:val="left" w:pos="2700"/>
        </w:tabs>
        <w:jc w:val="both"/>
      </w:pPr>
    </w:p>
    <w:p w:rsidR="00E75A97" w:rsidRDefault="00E75A97" w:rsidP="00E75A97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E75A97" w:rsidTr="00DA3C7A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E75A97" w:rsidTr="00DA3C7A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69-54-E/01 Provozní služby (denní forma vzdělávání)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78-62-C/01 Praktická škola jednoletá (denní forma vzdělávání)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nejvyšší povolený počet žáků v oboru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78-62-C/02 Praktická škola dvouletá (denní forma vzdělávání)</w:t>
            </w:r>
          </w:p>
          <w:p w:rsidR="00E75A97" w:rsidRDefault="00E75A97" w:rsidP="00DA3C7A">
            <w:pPr>
              <w:tabs>
                <w:tab w:val="left" w:pos="2700"/>
              </w:tabs>
              <w:jc w:val="both"/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5A97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E75A97" w:rsidRPr="00876A16" w:rsidRDefault="00E75A97" w:rsidP="00DA3C7A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02777E" w:rsidRDefault="00BD49CB" w:rsidP="00BD49CB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financí.</w:t>
      </w:r>
      <w:r w:rsidR="00024C1A" w:rsidRPr="00024C1A">
        <w:t xml:space="preserve"> </w:t>
      </w:r>
      <w:r w:rsidR="00024C1A">
        <w:t>Krajský úřad může výši dotace v průběhu školního</w:t>
      </w:r>
      <w:r w:rsidR="00024C1A">
        <w:rPr>
          <w:color w:val="FF0000"/>
        </w:rPr>
        <w:t xml:space="preserve"> </w:t>
      </w:r>
      <w:r w:rsidR="00024C1A">
        <w:t>roku, n</w:t>
      </w:r>
      <w:r w:rsidR="00F14E33">
        <w:t xml:space="preserve">a který je poskytována, snížit nebo </w:t>
      </w:r>
      <w:r w:rsidR="00F077E4">
        <w:t xml:space="preserve">poskytnout na </w:t>
      </w:r>
      <w:r w:rsidR="00024C1A">
        <w:t xml:space="preserve">kratší období než na </w:t>
      </w:r>
      <w:r w:rsidR="00F14E33">
        <w:t xml:space="preserve">období uvedené v </w:t>
      </w:r>
      <w:r w:rsidR="0012027C">
        <w:t xml:space="preserve">čl. I. této smlouvy </w:t>
      </w:r>
      <w:r w:rsidR="0012027C" w:rsidRPr="008E7174">
        <w:t>také</w:t>
      </w:r>
      <w:r w:rsidR="0012027C">
        <w:t xml:space="preserve"> </w:t>
      </w:r>
      <w:r w:rsidR="00F14E33">
        <w:t>v</w:t>
      </w:r>
      <w:r w:rsidR="00E80FF5">
        <w:t xml:space="preserve"> </w:t>
      </w:r>
      <w:r w:rsidR="00F14E33">
        <w:t xml:space="preserve">případě, že </w:t>
      </w:r>
      <w:r>
        <w:t>právnická</w:t>
      </w:r>
      <w:r w:rsidR="00F14E33">
        <w:t xml:space="preserve"> os</w:t>
      </w:r>
      <w:r w:rsidR="00F077E4">
        <w:t xml:space="preserve">oba nepředloží krajskému úřadu vyúčtování </w:t>
      </w:r>
      <w:r>
        <w:t>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2A02F2" w:rsidRDefault="002A02F2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</w:t>
      </w:r>
      <w:r w:rsidR="00BE4E7E">
        <w:t>ýše dotace se </w:t>
      </w:r>
      <w:r w:rsidR="00076325">
        <w:t>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  <w:r w:rsidR="00BE4E7E">
        <w:t xml:space="preserve"> </w:t>
      </w:r>
    </w:p>
    <w:p w:rsidR="004F79C7" w:rsidRDefault="004F79C7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 </w:t>
      </w:r>
      <w:r w:rsidR="001B6A4A">
        <w:t xml:space="preserve">           </w:t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</w:t>
      </w:r>
      <w:r w:rsidR="00B32B99">
        <w:t xml:space="preserve"> </w:t>
      </w:r>
      <w:r>
        <w:t>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>
        <w:t>mezitimní</w:t>
      </w:r>
      <w:proofErr w:type="spellEnd"/>
      <w:r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</w:t>
      </w:r>
      <w:r w:rsidR="00AE05D8">
        <w:t>, státními finančními aktivy a N</w:t>
      </w:r>
      <w:r>
        <w:t xml:space="preserve">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>
        <w:t>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E4594" w:rsidRDefault="000E4594" w:rsidP="000E4594">
      <w:pPr>
        <w:tabs>
          <w:tab w:val="left" w:pos="2880"/>
        </w:tabs>
        <w:jc w:val="both"/>
      </w:pPr>
    </w:p>
    <w:p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promítnou</w:t>
      </w:r>
      <w:r w:rsidRPr="00FB6ACF">
        <w:t xml:space="preserve"> 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promítnou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76325" w:rsidRDefault="00076325" w:rsidP="0003592F">
      <w:pPr>
        <w:tabs>
          <w:tab w:val="left" w:pos="2880"/>
        </w:tabs>
        <w:jc w:val="both"/>
      </w:pPr>
    </w:p>
    <w:p w:rsidR="00076325" w:rsidRPr="00A9139F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</w:t>
      </w:r>
      <w:r w:rsidR="001A6A87">
        <w:t>ří je variabilním symbolem XXXX</w:t>
      </w:r>
      <w:r w:rsidR="00A305AF">
        <w:t xml:space="preserve"> a specifickým symbolem </w:t>
      </w:r>
      <w:r w:rsidR="001A6A87">
        <w:t>XXXX</w:t>
      </w:r>
      <w:r w:rsidR="00076325">
        <w:t xml:space="preserve"> a písemně informuje krajský úřad o vrácení peněžních prostředků na jeho účet. </w:t>
      </w:r>
    </w:p>
    <w:p w:rsidR="00BC13F3" w:rsidRDefault="00BC13F3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lastRenderedPageBreak/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B5342D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:rsidR="00B5342D" w:rsidRPr="0056458A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</w:t>
      </w:r>
      <w:r w:rsidR="001A6A87">
        <w:t>třena variabilním symbolem XXXX</w:t>
      </w:r>
      <w:r w:rsidR="00A305AF">
        <w:t xml:space="preserve"> a specifickým symbolem </w:t>
      </w:r>
      <w:r w:rsidR="001A6A87">
        <w:t>XXXX</w:t>
      </w:r>
      <w:r>
        <w:t xml:space="preserve">. Právnická osoba před uskutečněním převodu písemně informuje krajský úřad o této skutečnosti. </w:t>
      </w:r>
    </w:p>
    <w:p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lastRenderedPageBreak/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:rsidR="0040044F" w:rsidRDefault="008E0CA8" w:rsidP="0040044F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 xml:space="preserve">adu smluvní protistraně: </w:t>
      </w:r>
      <w:r w:rsidR="004A4FB8" w:rsidRPr="005B7C7D">
        <w:t xml:space="preserve"> </w:t>
      </w:r>
      <w:r w:rsidR="001A6A87">
        <w:t>XXXX</w:t>
      </w:r>
      <w:bookmarkStart w:id="0" w:name="_GoBack"/>
      <w:bookmarkEnd w:id="0"/>
      <w:r w:rsidR="009A24B6">
        <w:t xml:space="preserve"> </w:t>
      </w:r>
      <w:r w:rsidR="004A4FB8">
        <w:t>(identi</w:t>
      </w:r>
      <w:r w:rsidR="00235238">
        <w:t xml:space="preserve">fikátor </w:t>
      </w:r>
      <w:r w:rsidR="0040044F">
        <w:t xml:space="preserve"> </w:t>
      </w:r>
    </w:p>
    <w:p w:rsidR="004A4FB8" w:rsidRDefault="0040044F" w:rsidP="0040044F">
      <w:pPr>
        <w:tabs>
          <w:tab w:val="left" w:pos="2700"/>
        </w:tabs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(poskytovatel)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(příjemce)</w:t>
            </w:r>
          </w:p>
        </w:tc>
      </w:tr>
    </w:tbl>
    <w:p w:rsidR="0018568A" w:rsidRDefault="0018568A" w:rsidP="00FB5F85"/>
    <w:p w:rsidR="00BC13F3" w:rsidRDefault="00BC13F3" w:rsidP="00FB5F85"/>
    <w:p w:rsidR="00BC13F3" w:rsidRDefault="00BC13F3" w:rsidP="00FB5F85"/>
    <w:p w:rsidR="00FB5F85" w:rsidRDefault="00FB5F85" w:rsidP="00FB5F85">
      <w:r>
        <w:t>Za správnost:</w:t>
      </w:r>
    </w:p>
    <w:p w:rsidR="00FB5F85" w:rsidRDefault="00FB5F85" w:rsidP="00FB5F85">
      <w:r>
        <w:t>.... ..... ..... ..... ..... .....</w:t>
      </w:r>
    </w:p>
    <w:p w:rsidR="00FB5F85" w:rsidRDefault="00FB5F85" w:rsidP="00FB5F85">
      <w:r>
        <w:t>Ing. Bc. Dagmar Hríňová</w:t>
      </w:r>
    </w:p>
    <w:p w:rsidR="0018568A" w:rsidRDefault="0018568A" w:rsidP="00FB5F85"/>
    <w:p w:rsidR="00BC13F3" w:rsidRDefault="00BC13F3" w:rsidP="00FB5F85"/>
    <w:p w:rsidR="00BC13F3" w:rsidRDefault="00BC13F3" w:rsidP="00FB5F85"/>
    <w:p w:rsidR="00BC13F3" w:rsidRDefault="00BC13F3" w:rsidP="00FB5F85"/>
    <w:p w:rsidR="00BC13F3" w:rsidRDefault="00BC13F3" w:rsidP="00FB5F85"/>
    <w:p w:rsidR="00BC13F3" w:rsidRDefault="00BC13F3" w:rsidP="00FB5F85"/>
    <w:p w:rsidR="00BC13F3" w:rsidRDefault="00BC13F3" w:rsidP="00FB5F85"/>
    <w:p w:rsidR="00727075" w:rsidRDefault="005A1DC8" w:rsidP="00FB5F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214630</wp:posOffset>
                </wp:positionV>
                <wp:extent cx="4514850" cy="2228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C8" w:rsidRDefault="005A1DC8" w:rsidP="005A1DC8">
                            <w:pPr>
                              <w:rPr>
                                <w:rFonts w:ascii="Calibri" w:hAnsi="Calibri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Dokument vyhotoven na základě 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usnesení </w:t>
                            </w:r>
                            <w:r w:rsidRPr="0075239A">
                              <w:rPr>
                                <w:rFonts w:ascii="Calibri" w:hAnsi="Calibri"/>
                                <w:b/>
                              </w:rPr>
                              <w:t>RKK/ZKK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č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.:  ---------</w:t>
                            </w:r>
                            <w: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>provedení předběžné řídící kontroly dle § 26 od</w:t>
                            </w:r>
                            <w:r w:rsidR="008C3216"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st. 1 zák. č. 320/2001 Sb. a § 13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>vyhl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>.  č.  416/2004 Sb.</w:t>
                            </w:r>
                            <w:r>
                              <w:rPr>
                                <w:rFonts w:ascii="Calibri" w:hAnsi="Calibri"/>
                                <w:i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Příkazce operace:    </w:t>
                            </w:r>
                            <w:r w:rsidR="001A63BD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Správce rozpočtu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                           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1A63BD" w:rsidRDefault="001A63BD" w:rsidP="005A1DC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A1DC8" w:rsidRDefault="001A63BD" w:rsidP="005A1DC8">
                            <w:pPr>
                              <w:rPr>
                                <w:rFonts w:ascii="Calibri" w:hAnsi="Calibri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Mgr. Monika Havlová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</w:t>
                            </w:r>
                            <w:r w:rsidRPr="001A63BD">
                              <w:rPr>
                                <w:rFonts w:ascii="Calibri" w:hAnsi="Calibri"/>
                              </w:rPr>
                              <w:t>Dagmar Velichová</w:t>
                            </w:r>
                          </w:p>
                          <w:p w:rsidR="005A1DC8" w:rsidRDefault="005A1DC8" w:rsidP="005A1DC8">
                            <w:pPr>
                              <w:spacing w:after="200"/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5A1DC8" w:rsidRDefault="005A1DC8" w:rsidP="005A1DC8">
                            <w:pPr>
                              <w:spacing w:after="200"/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</w:t>
                            </w:r>
                            <w:r w:rsidRPr="008C3216">
                              <w:rPr>
                                <w:rFonts w:ascii="Calibri" w:hAnsi="Calibri"/>
                                <w:i/>
                                <w:strike/>
                                <w:sz w:val="15"/>
                                <w:szCs w:val="15"/>
                              </w:rPr>
                              <w:t>které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br/>
                            </w:r>
                            <w:r w:rsidRPr="0075239A">
                              <w:rPr>
                                <w:rFonts w:ascii="Calibri" w:hAnsi="Calibri"/>
                                <w:i/>
                                <w:strike/>
                                <w:sz w:val="15"/>
                                <w:szCs w:val="15"/>
                              </w:rPr>
                              <w:t>bylo schváleno výše uvedeným usnesením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, a po obsahové stránce nedošlo </w:t>
                            </w:r>
                            <w:r w:rsidRPr="0075239A">
                              <w:rPr>
                                <w:rFonts w:ascii="Calibri" w:hAnsi="Calibri"/>
                                <w:i/>
                                <w:strike/>
                                <w:sz w:val="15"/>
                                <w:szCs w:val="15"/>
                              </w:rPr>
                              <w:t>po jeho schválení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 ke změnám.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5A1DC8" w:rsidRPr="003574B4" w:rsidRDefault="005A1DC8" w:rsidP="005A1DC8">
                            <w:pP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Příjmení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:      Ing. </w:t>
                            </w:r>
                            <w:r w:rsidR="0085130C">
                              <w:rPr>
                                <w:rFonts w:ascii="Calibri" w:hAnsi="Calibri"/>
                                <w:sz w:val="18"/>
                              </w:rPr>
                              <w:t xml:space="preserve">Bc.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Dagmar Hríňová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 xml:space="preserve">dne: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ab/>
                              <w:t xml:space="preserve"> podpis:</w:t>
                            </w:r>
                          </w:p>
                          <w:p w:rsidR="005A1DC8" w:rsidRDefault="005A1DC8" w:rsidP="005A1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7.6pt;margin-top:16.9pt;width:355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">
                <v:textbox>
                  <w:txbxContent>
                    <w:p w:rsidR="005A1DC8" w:rsidRDefault="005A1DC8" w:rsidP="005A1DC8">
                      <w:pPr>
                        <w:rPr>
                          <w:rFonts w:ascii="Calibri" w:hAnsi="Calibri"/>
                          <w:i/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>Dokument vyhotoven na základě 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usnesení </w:t>
                      </w:r>
                      <w:r w:rsidRPr="0075239A">
                        <w:rPr>
                          <w:rFonts w:ascii="Calibri" w:hAnsi="Calibri"/>
                          <w:b/>
                        </w:rPr>
                        <w:t>RKK/ZKK</w:t>
                      </w:r>
                      <w:r>
                        <w:rPr>
                          <w:rFonts w:ascii="Calibri" w:hAnsi="Calibri"/>
                        </w:rPr>
                        <w:t xml:space="preserve"> č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.:  ---------</w:t>
                      </w:r>
                      <w:r>
                        <w:rPr>
                          <w:rFonts w:ascii="Calibri" w:hAnsi="Calibri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>provedení předběžné řídící kontroly dle § 26 od</w:t>
                      </w:r>
                      <w:r w:rsidR="008C3216"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st. 1 zák. č. 320/2001 Sb. a § 13 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>.  č.  416/2004 Sb.</w:t>
                      </w:r>
                      <w:r>
                        <w:rPr>
                          <w:rFonts w:ascii="Calibri" w:hAnsi="Calibri"/>
                          <w:i/>
                          <w:sz w:val="14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Příkazce operace:    </w:t>
                      </w:r>
                      <w:r w:rsidR="001A63BD">
                        <w:rPr>
                          <w:rFonts w:ascii="Calibri" w:hAnsi="Calibri"/>
                          <w:b/>
                        </w:rPr>
                        <w:t xml:space="preserve">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>Správce rozpočtu</w:t>
                      </w:r>
                      <w:r>
                        <w:rPr>
                          <w:rFonts w:ascii="Calibri" w:hAnsi="Calibri"/>
                        </w:rPr>
                        <w:t xml:space="preserve">:                                               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1A63BD" w:rsidRDefault="001A63BD" w:rsidP="005A1DC8">
                      <w:pPr>
                        <w:rPr>
                          <w:rFonts w:ascii="Calibri" w:hAnsi="Calibri"/>
                        </w:rPr>
                      </w:pPr>
                    </w:p>
                    <w:p w:rsidR="005A1DC8" w:rsidRDefault="001A63BD" w:rsidP="005A1DC8">
                      <w:pPr>
                        <w:rPr>
                          <w:rFonts w:ascii="Calibri" w:hAnsi="Calibri"/>
                          <w:i/>
                          <w:sz w:val="14"/>
                        </w:rPr>
                      </w:pPr>
                      <w:r>
                        <w:rPr>
                          <w:rFonts w:ascii="Calibri" w:hAnsi="Calibri"/>
                        </w:rPr>
                        <w:t>Mgr. Monika Havlová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Pr="001A63BD">
                        <w:rPr>
                          <w:rFonts w:ascii="Calibri" w:hAnsi="Calibri"/>
                        </w:rPr>
                        <w:t>Dagmar Velichová</w:t>
                      </w:r>
                    </w:p>
                    <w:p w:rsidR="005A1DC8" w:rsidRDefault="005A1DC8" w:rsidP="005A1DC8">
                      <w:pPr>
                        <w:spacing w:after="200"/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</w:pPr>
                    </w:p>
                    <w:p w:rsidR="005A1DC8" w:rsidRDefault="005A1DC8" w:rsidP="005A1DC8">
                      <w:pPr>
                        <w:spacing w:after="200"/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</w:t>
                      </w:r>
                      <w:r w:rsidRPr="008C3216">
                        <w:rPr>
                          <w:rFonts w:ascii="Calibri" w:hAnsi="Calibri"/>
                          <w:i/>
                          <w:strike/>
                          <w:sz w:val="15"/>
                          <w:szCs w:val="15"/>
                        </w:rPr>
                        <w:t>které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br/>
                      </w:r>
                      <w:r w:rsidRPr="0075239A">
                        <w:rPr>
                          <w:rFonts w:ascii="Calibri" w:hAnsi="Calibri"/>
                          <w:i/>
                          <w:strike/>
                          <w:sz w:val="15"/>
                          <w:szCs w:val="15"/>
                        </w:rPr>
                        <w:t>bylo schváleno výše uvedeným usnesením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, a po obsahové stránce nedošlo </w:t>
                      </w:r>
                      <w:r w:rsidRPr="0075239A">
                        <w:rPr>
                          <w:rFonts w:ascii="Calibri" w:hAnsi="Calibri"/>
                          <w:i/>
                          <w:strike/>
                          <w:sz w:val="15"/>
                          <w:szCs w:val="15"/>
                        </w:rPr>
                        <w:t>po jeho schválení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t xml:space="preserve"> ke změnám. </w:t>
                      </w:r>
                      <w:r>
                        <w:rPr>
                          <w:rFonts w:ascii="Calibri" w:hAnsi="Calibri"/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5A1DC8" w:rsidRPr="003574B4" w:rsidRDefault="005A1DC8" w:rsidP="005A1DC8">
                      <w:pPr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Příjmení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:      Ing. </w:t>
                      </w:r>
                      <w:r w:rsidR="0085130C">
                        <w:rPr>
                          <w:rFonts w:ascii="Calibri" w:hAnsi="Calibri"/>
                          <w:sz w:val="18"/>
                        </w:rPr>
                        <w:t xml:space="preserve">Bc.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Dagmar Hríňová       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5"/>
                          <w:szCs w:val="15"/>
                        </w:rPr>
                        <w:t xml:space="preserve">dne:                                         </w:t>
                      </w:r>
                      <w:r>
                        <w:rPr>
                          <w:rFonts w:ascii="Calibri" w:hAnsi="Calibri"/>
                          <w:sz w:val="15"/>
                          <w:szCs w:val="15"/>
                        </w:rPr>
                        <w:tab/>
                        <w:t xml:space="preserve"> podpis:</w:t>
                      </w:r>
                    </w:p>
                    <w:p w:rsidR="005A1DC8" w:rsidRDefault="005A1DC8" w:rsidP="005A1D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0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87">
          <w:rPr>
            <w:noProof/>
          </w:rPr>
          <w:t>5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55A"/>
    <w:rsid w:val="00051C29"/>
    <w:rsid w:val="0006059A"/>
    <w:rsid w:val="00062BBD"/>
    <w:rsid w:val="000703DF"/>
    <w:rsid w:val="00076325"/>
    <w:rsid w:val="00092FDF"/>
    <w:rsid w:val="000B0808"/>
    <w:rsid w:val="000B7D82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4300C"/>
    <w:rsid w:val="00144F1E"/>
    <w:rsid w:val="00147B50"/>
    <w:rsid w:val="00151F92"/>
    <w:rsid w:val="00153FEF"/>
    <w:rsid w:val="00167EF9"/>
    <w:rsid w:val="00181219"/>
    <w:rsid w:val="00182BB7"/>
    <w:rsid w:val="00183076"/>
    <w:rsid w:val="0018568A"/>
    <w:rsid w:val="00186883"/>
    <w:rsid w:val="001877AA"/>
    <w:rsid w:val="0019040F"/>
    <w:rsid w:val="00194014"/>
    <w:rsid w:val="001A63BD"/>
    <w:rsid w:val="001A6A87"/>
    <w:rsid w:val="001A727B"/>
    <w:rsid w:val="001B3F4A"/>
    <w:rsid w:val="001B6A4A"/>
    <w:rsid w:val="001C4D5C"/>
    <w:rsid w:val="001D74EE"/>
    <w:rsid w:val="001E400F"/>
    <w:rsid w:val="001E7313"/>
    <w:rsid w:val="002119DE"/>
    <w:rsid w:val="0021497B"/>
    <w:rsid w:val="0021554F"/>
    <w:rsid w:val="00227C49"/>
    <w:rsid w:val="00231D8F"/>
    <w:rsid w:val="00235238"/>
    <w:rsid w:val="00237B83"/>
    <w:rsid w:val="0024259B"/>
    <w:rsid w:val="00252F39"/>
    <w:rsid w:val="00257CAF"/>
    <w:rsid w:val="002642CB"/>
    <w:rsid w:val="002662D8"/>
    <w:rsid w:val="002765FD"/>
    <w:rsid w:val="00281237"/>
    <w:rsid w:val="00281AF7"/>
    <w:rsid w:val="002820C2"/>
    <w:rsid w:val="00295386"/>
    <w:rsid w:val="00296EB1"/>
    <w:rsid w:val="002A02F2"/>
    <w:rsid w:val="002B6E4C"/>
    <w:rsid w:val="002C0C12"/>
    <w:rsid w:val="002C143A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ACA"/>
    <w:rsid w:val="003713AD"/>
    <w:rsid w:val="003726B0"/>
    <w:rsid w:val="00373CEE"/>
    <w:rsid w:val="00376481"/>
    <w:rsid w:val="00393C39"/>
    <w:rsid w:val="003B1997"/>
    <w:rsid w:val="003D60EE"/>
    <w:rsid w:val="003E084D"/>
    <w:rsid w:val="003F037F"/>
    <w:rsid w:val="003F12C7"/>
    <w:rsid w:val="003F2400"/>
    <w:rsid w:val="003F4119"/>
    <w:rsid w:val="0040044F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60CE"/>
    <w:rsid w:val="00466D46"/>
    <w:rsid w:val="00471079"/>
    <w:rsid w:val="00476FFD"/>
    <w:rsid w:val="0049419A"/>
    <w:rsid w:val="004A3EA9"/>
    <w:rsid w:val="004A4062"/>
    <w:rsid w:val="004A4FB8"/>
    <w:rsid w:val="004B4FDA"/>
    <w:rsid w:val="004C0BD3"/>
    <w:rsid w:val="004C13A6"/>
    <w:rsid w:val="004C777A"/>
    <w:rsid w:val="004D0132"/>
    <w:rsid w:val="004D183E"/>
    <w:rsid w:val="004E3F56"/>
    <w:rsid w:val="004F7293"/>
    <w:rsid w:val="004F79C7"/>
    <w:rsid w:val="00501112"/>
    <w:rsid w:val="00511A5A"/>
    <w:rsid w:val="005165BA"/>
    <w:rsid w:val="0052089F"/>
    <w:rsid w:val="00522C5B"/>
    <w:rsid w:val="00526A37"/>
    <w:rsid w:val="005335D3"/>
    <w:rsid w:val="005521B9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4D7C"/>
    <w:rsid w:val="005E5D72"/>
    <w:rsid w:val="005F0876"/>
    <w:rsid w:val="005F1419"/>
    <w:rsid w:val="005F226F"/>
    <w:rsid w:val="005F51CA"/>
    <w:rsid w:val="005F7C8D"/>
    <w:rsid w:val="00611FC3"/>
    <w:rsid w:val="00621695"/>
    <w:rsid w:val="006226B7"/>
    <w:rsid w:val="006279AC"/>
    <w:rsid w:val="006315DC"/>
    <w:rsid w:val="00636FDA"/>
    <w:rsid w:val="006471E4"/>
    <w:rsid w:val="00647F87"/>
    <w:rsid w:val="0065135A"/>
    <w:rsid w:val="00665455"/>
    <w:rsid w:val="00671165"/>
    <w:rsid w:val="00675F60"/>
    <w:rsid w:val="006938E9"/>
    <w:rsid w:val="006A13DD"/>
    <w:rsid w:val="006A2D99"/>
    <w:rsid w:val="006A4FB1"/>
    <w:rsid w:val="006B318E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4031"/>
    <w:rsid w:val="00727075"/>
    <w:rsid w:val="0072729D"/>
    <w:rsid w:val="00734739"/>
    <w:rsid w:val="00735255"/>
    <w:rsid w:val="0075239A"/>
    <w:rsid w:val="00756DF4"/>
    <w:rsid w:val="00765973"/>
    <w:rsid w:val="007705C9"/>
    <w:rsid w:val="007739D5"/>
    <w:rsid w:val="00774361"/>
    <w:rsid w:val="007813EC"/>
    <w:rsid w:val="007A215F"/>
    <w:rsid w:val="007C0246"/>
    <w:rsid w:val="007C2B91"/>
    <w:rsid w:val="007C3C1F"/>
    <w:rsid w:val="007E046A"/>
    <w:rsid w:val="007E0853"/>
    <w:rsid w:val="007E485B"/>
    <w:rsid w:val="007F1CF5"/>
    <w:rsid w:val="007F1E6E"/>
    <w:rsid w:val="00801CB0"/>
    <w:rsid w:val="008048E1"/>
    <w:rsid w:val="0080539A"/>
    <w:rsid w:val="00806454"/>
    <w:rsid w:val="0081692D"/>
    <w:rsid w:val="00830787"/>
    <w:rsid w:val="00833CA3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A2668"/>
    <w:rsid w:val="008B11ED"/>
    <w:rsid w:val="008C24CD"/>
    <w:rsid w:val="008C252B"/>
    <w:rsid w:val="008C3216"/>
    <w:rsid w:val="008C32DA"/>
    <w:rsid w:val="008C505E"/>
    <w:rsid w:val="008D0625"/>
    <w:rsid w:val="008E0439"/>
    <w:rsid w:val="008E0CA8"/>
    <w:rsid w:val="008E1D64"/>
    <w:rsid w:val="008E5855"/>
    <w:rsid w:val="008E7174"/>
    <w:rsid w:val="008F3704"/>
    <w:rsid w:val="008F4007"/>
    <w:rsid w:val="00903265"/>
    <w:rsid w:val="009066A5"/>
    <w:rsid w:val="00911017"/>
    <w:rsid w:val="00913DA7"/>
    <w:rsid w:val="009347E1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A24B6"/>
    <w:rsid w:val="009B0FC6"/>
    <w:rsid w:val="009B365A"/>
    <w:rsid w:val="009C1A2B"/>
    <w:rsid w:val="009D024D"/>
    <w:rsid w:val="009D416F"/>
    <w:rsid w:val="009D76E8"/>
    <w:rsid w:val="009E1A94"/>
    <w:rsid w:val="009E3EA1"/>
    <w:rsid w:val="009E5577"/>
    <w:rsid w:val="009E6EA0"/>
    <w:rsid w:val="009F05A5"/>
    <w:rsid w:val="00A0368D"/>
    <w:rsid w:val="00A0488D"/>
    <w:rsid w:val="00A23D73"/>
    <w:rsid w:val="00A2513E"/>
    <w:rsid w:val="00A305AF"/>
    <w:rsid w:val="00A41C82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C13F3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134CF"/>
    <w:rsid w:val="00C14FD9"/>
    <w:rsid w:val="00C16DA6"/>
    <w:rsid w:val="00C20B14"/>
    <w:rsid w:val="00C2338F"/>
    <w:rsid w:val="00C2602F"/>
    <w:rsid w:val="00C263C5"/>
    <w:rsid w:val="00C345AF"/>
    <w:rsid w:val="00C444A5"/>
    <w:rsid w:val="00C50BBE"/>
    <w:rsid w:val="00C720B6"/>
    <w:rsid w:val="00C720D6"/>
    <w:rsid w:val="00C74B59"/>
    <w:rsid w:val="00C76F61"/>
    <w:rsid w:val="00C92100"/>
    <w:rsid w:val="00CA2144"/>
    <w:rsid w:val="00CA777E"/>
    <w:rsid w:val="00CB6D27"/>
    <w:rsid w:val="00CC0DC7"/>
    <w:rsid w:val="00CC5EC1"/>
    <w:rsid w:val="00CD2F74"/>
    <w:rsid w:val="00CE4741"/>
    <w:rsid w:val="00CF672D"/>
    <w:rsid w:val="00D00C8B"/>
    <w:rsid w:val="00D05122"/>
    <w:rsid w:val="00D12008"/>
    <w:rsid w:val="00D20483"/>
    <w:rsid w:val="00D213CC"/>
    <w:rsid w:val="00D23D56"/>
    <w:rsid w:val="00D23F3C"/>
    <w:rsid w:val="00D248D6"/>
    <w:rsid w:val="00D27488"/>
    <w:rsid w:val="00D36A8D"/>
    <w:rsid w:val="00D42DC0"/>
    <w:rsid w:val="00D511E1"/>
    <w:rsid w:val="00D52AA8"/>
    <w:rsid w:val="00D52EBC"/>
    <w:rsid w:val="00D620F9"/>
    <w:rsid w:val="00D674E5"/>
    <w:rsid w:val="00D72055"/>
    <w:rsid w:val="00D85337"/>
    <w:rsid w:val="00D85DA7"/>
    <w:rsid w:val="00D87F2F"/>
    <w:rsid w:val="00DA1BDC"/>
    <w:rsid w:val="00DA29B4"/>
    <w:rsid w:val="00DA7D51"/>
    <w:rsid w:val="00DB6820"/>
    <w:rsid w:val="00DD669A"/>
    <w:rsid w:val="00DE158D"/>
    <w:rsid w:val="00DE1A8D"/>
    <w:rsid w:val="00DF34CC"/>
    <w:rsid w:val="00DF6D86"/>
    <w:rsid w:val="00E22F07"/>
    <w:rsid w:val="00E24597"/>
    <w:rsid w:val="00E24A8E"/>
    <w:rsid w:val="00E26D24"/>
    <w:rsid w:val="00E34A59"/>
    <w:rsid w:val="00E35072"/>
    <w:rsid w:val="00E5398F"/>
    <w:rsid w:val="00E55944"/>
    <w:rsid w:val="00E57B1E"/>
    <w:rsid w:val="00E602C5"/>
    <w:rsid w:val="00E65435"/>
    <w:rsid w:val="00E747BA"/>
    <w:rsid w:val="00E75A97"/>
    <w:rsid w:val="00E80FF5"/>
    <w:rsid w:val="00E82C1F"/>
    <w:rsid w:val="00E938CC"/>
    <w:rsid w:val="00EA3695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857CD"/>
    <w:rsid w:val="00F85BF9"/>
    <w:rsid w:val="00F95BA1"/>
    <w:rsid w:val="00F97DE5"/>
    <w:rsid w:val="00FA2C94"/>
    <w:rsid w:val="00FB5F85"/>
    <w:rsid w:val="00FB6ACF"/>
    <w:rsid w:val="00FB723C"/>
    <w:rsid w:val="00FC17F0"/>
    <w:rsid w:val="00FC2FA5"/>
    <w:rsid w:val="00FC32F6"/>
    <w:rsid w:val="00FC7A16"/>
    <w:rsid w:val="00FD3447"/>
    <w:rsid w:val="00FD5189"/>
    <w:rsid w:val="00FD6000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0A26D829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606</cp:revision>
  <cp:lastPrinted>2020-02-06T09:35:00Z</cp:lastPrinted>
  <dcterms:created xsi:type="dcterms:W3CDTF">2018-01-15T09:43:00Z</dcterms:created>
  <dcterms:modified xsi:type="dcterms:W3CDTF">2020-02-17T09:42:00Z</dcterms:modified>
</cp:coreProperties>
</file>