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2FB2">
        <w:rPr>
          <w:rFonts w:ascii="Segoe UI" w:hAnsi="Segoe UI" w:cs="Segoe UI"/>
          <w:color w:val="808080" w:themeColor="background1" w:themeShade="80"/>
          <w:sz w:val="32"/>
          <w:szCs w:val="32"/>
        </w:rPr>
        <w:t>05391911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212FB2">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212FB2">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212FB2" w:rsidP="003A397A">
      <w:pPr>
        <w:pStyle w:val="Zkladntext"/>
        <w:jc w:val="both"/>
        <w:rPr>
          <w:rFonts w:ascii="Segoe UI" w:hAnsi="Segoe UI" w:cs="Segoe UI"/>
          <w:b/>
          <w:sz w:val="20"/>
        </w:rPr>
      </w:pPr>
      <w:r>
        <w:rPr>
          <w:rFonts w:ascii="Segoe UI" w:hAnsi="Segoe UI" w:cs="Segoe UI"/>
          <w:b/>
          <w:sz w:val="20"/>
        </w:rPr>
        <w:t>město Dobřany</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2857D0">
        <w:rPr>
          <w:rFonts w:ascii="Segoe UI" w:hAnsi="Segoe UI" w:cs="Segoe UI"/>
          <w:sz w:val="20"/>
        </w:rPr>
        <w:t>Městský úřad Dobřany, náměstí T. G. M</w:t>
      </w:r>
      <w:r w:rsidR="000E1BBA">
        <w:rPr>
          <w:rFonts w:ascii="Segoe UI" w:hAnsi="Segoe UI" w:cs="Segoe UI"/>
          <w:sz w:val="20"/>
        </w:rPr>
        <w:t xml:space="preserve">. </w:t>
      </w:r>
      <w:r w:rsidR="002857D0">
        <w:rPr>
          <w:rFonts w:ascii="Segoe UI" w:hAnsi="Segoe UI" w:cs="Segoe UI"/>
          <w:sz w:val="20"/>
        </w:rPr>
        <w:t>1, 334 41  Dobřany</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212FB2">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2857D0">
        <w:rPr>
          <w:rFonts w:ascii="Segoe UI" w:hAnsi="Segoe UI" w:cs="Segoe UI"/>
          <w:sz w:val="20"/>
        </w:rPr>
        <w:t>256552</w:t>
      </w:r>
    </w:p>
    <w:p w:rsidR="00A709AD" w:rsidRPr="004D0EAF" w:rsidRDefault="00212FB2" w:rsidP="003A397A">
      <w:pPr>
        <w:pStyle w:val="Zkladntext"/>
        <w:jc w:val="both"/>
        <w:rPr>
          <w:rFonts w:ascii="Segoe UI" w:hAnsi="Segoe UI" w:cs="Segoe UI"/>
          <w:sz w:val="20"/>
        </w:rPr>
      </w:pPr>
      <w:r>
        <w:rPr>
          <w:rFonts w:ascii="Segoe UI" w:hAnsi="Segoe UI" w:cs="Segoe UI"/>
          <w:sz w:val="20"/>
        </w:rPr>
        <w:t>z</w:t>
      </w:r>
      <w:r w:rsidR="001460B1" w:rsidRPr="004D0EAF">
        <w:rPr>
          <w:rFonts w:ascii="Segoe UI" w:hAnsi="Segoe UI" w:cs="Segoe UI"/>
          <w:sz w:val="20"/>
        </w:rPr>
        <w:t>astoupen</w:t>
      </w:r>
      <w:r>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0E1BBA">
        <w:rPr>
          <w:rFonts w:ascii="Segoe UI" w:hAnsi="Segoe UI" w:cs="Segoe UI"/>
          <w:sz w:val="20"/>
        </w:rPr>
        <w:t>Bc. Martinem S o b o t k o u,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F23492">
        <w:rPr>
          <w:rFonts w:ascii="Segoe UI" w:hAnsi="Segoe UI" w:cs="Segoe UI"/>
          <w:sz w:val="20"/>
        </w:rPr>
        <w:t>xxxxxxxxxxxxxxxxxxxxxxx</w:t>
      </w:r>
      <w:proofErr w:type="spellEnd"/>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23492">
        <w:rPr>
          <w:rFonts w:ascii="Segoe UI" w:hAnsi="Segoe UI" w:cs="Segoe UI"/>
          <w:sz w:val="20"/>
        </w:rPr>
        <w:t>xxxxxxxxxxxxxxxxxxxxxx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12FB2">
        <w:rPr>
          <w:rFonts w:ascii="Segoe UI" w:hAnsi="Segoe UI" w:cs="Segoe UI"/>
          <w:sz w:val="20"/>
        </w:rPr>
        <w:t>05391911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212FB2">
        <w:rPr>
          <w:rFonts w:ascii="Segoe UI" w:hAnsi="Segoe UI" w:cs="Segoe UI"/>
          <w:sz w:val="20"/>
        </w:rPr>
        <w:t>15</w:t>
      </w:r>
      <w:r w:rsidR="00B477F4" w:rsidRPr="004D0EAF">
        <w:rPr>
          <w:rFonts w:ascii="Segoe UI" w:hAnsi="Segoe UI" w:cs="Segoe UI"/>
          <w:sz w:val="20"/>
        </w:rPr>
        <w:t xml:space="preserve">. </w:t>
      </w:r>
      <w:r w:rsidR="00331E11" w:rsidRPr="004D0EAF">
        <w:rPr>
          <w:rFonts w:ascii="Segoe UI" w:hAnsi="Segoe UI" w:cs="Segoe UI"/>
          <w:sz w:val="20"/>
        </w:rPr>
        <w:t>1</w:t>
      </w:r>
      <w:r w:rsidR="003A397A" w:rsidRPr="004D0EAF">
        <w:rPr>
          <w:rFonts w:ascii="Segoe UI" w:hAnsi="Segoe UI" w:cs="Segoe UI"/>
          <w:sz w:val="20"/>
        </w:rPr>
        <w:t>1</w:t>
      </w:r>
      <w:r w:rsidR="00B477F4" w:rsidRPr="004D0EAF">
        <w:rPr>
          <w:rFonts w:ascii="Segoe UI" w:hAnsi="Segoe UI" w:cs="Segoe UI"/>
          <w:sz w:val="20"/>
        </w:rPr>
        <w:t>. 201</w:t>
      </w:r>
      <w:r w:rsidR="00212FB2">
        <w:rPr>
          <w:rFonts w:ascii="Segoe UI" w:hAnsi="Segoe UI" w:cs="Segoe UI"/>
          <w:sz w:val="20"/>
        </w:rPr>
        <w:t>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A152A">
        <w:rPr>
          <w:rFonts w:ascii="Segoe UI" w:hAnsi="Segoe UI" w:cs="Segoe UI"/>
          <w:b/>
          <w:sz w:val="20"/>
        </w:rPr>
        <w:t>Připojení nové dvojice průzkumných vrtů D-1 a D-2 do úpravny vody</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C831B8" w:rsidRPr="004D0EAF">
        <w:rPr>
          <w:rFonts w:ascii="Segoe UI" w:hAnsi="Segoe UI" w:cs="Segoe UI"/>
          <w:sz w:val="20"/>
        </w:rPr>
        <w:t>01</w:t>
      </w:r>
      <w:r w:rsidR="001A152A">
        <w:rPr>
          <w:rFonts w:ascii="Segoe UI" w:hAnsi="Segoe UI" w:cs="Segoe UI"/>
          <w:sz w:val="20"/>
        </w:rPr>
        <w:t>9 až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3A397A" w:rsidRPr="004D0EAF">
        <w:rPr>
          <w:rFonts w:ascii="Segoe UI" w:hAnsi="Segoe UI" w:cs="Segoe UI"/>
          <w:b/>
          <w:sz w:val="20"/>
        </w:rPr>
        <w:t>3 000</w:t>
      </w:r>
      <w:r w:rsidR="00175C9E" w:rsidRPr="004D0EAF">
        <w:rPr>
          <w:rFonts w:ascii="Segoe UI" w:hAnsi="Segoe UI" w:cs="Segoe UI"/>
          <w:b/>
          <w:sz w:val="20"/>
        </w:rPr>
        <w:t xml:space="preserve"> </w:t>
      </w:r>
      <w:r w:rsidR="003A397A" w:rsidRPr="004D0EAF">
        <w:rPr>
          <w:rFonts w:ascii="Segoe UI" w:hAnsi="Segoe UI" w:cs="Segoe UI"/>
          <w:b/>
          <w:sz w:val="20"/>
        </w:rPr>
        <w:t>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F65BFF" w:rsidRPr="004D0EAF">
        <w:rPr>
          <w:rFonts w:ascii="Segoe UI" w:hAnsi="Segoe UI" w:cs="Segoe UI"/>
          <w:sz w:val="20"/>
        </w:rPr>
        <w:t>t</w:t>
      </w:r>
      <w:r w:rsidR="003A397A" w:rsidRPr="004D0EAF">
        <w:rPr>
          <w:rFonts w:ascii="Segoe UI" w:hAnsi="Segoe UI" w:cs="Segoe UI"/>
          <w:sz w:val="20"/>
        </w:rPr>
        <w:t xml:space="preserve">ři milióny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A152A">
        <w:rPr>
          <w:rFonts w:ascii="Segoe UI" w:hAnsi="Segoe UI" w:cs="Segoe UI"/>
          <w:sz w:val="20"/>
        </w:rPr>
        <w:t>5 810 629</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A152A">
        <w:rPr>
          <w:rFonts w:ascii="Segoe UI" w:hAnsi="Segoe UI" w:cs="Segoe UI"/>
          <w:sz w:val="20"/>
        </w:rPr>
        <w:t>51,63</w:t>
      </w:r>
      <w:r w:rsidRPr="004D0EAF">
        <w:rPr>
          <w:rFonts w:ascii="Segoe UI" w:hAnsi="Segoe UI" w:cs="Segoe UI"/>
          <w:b/>
          <w:sz w:val="20"/>
        </w:rPr>
        <w:t xml:space="preserve"> </w:t>
      </w:r>
      <w:r w:rsidRPr="001A152A">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1A152A">
        <w:rPr>
          <w:rFonts w:ascii="Segoe UI" w:hAnsi="Segoe UI" w:cs="Segoe UI"/>
          <w:sz w:val="20"/>
        </w:rPr>
        <w:t>20</w:t>
      </w:r>
      <w:r w:rsidR="000E671A" w:rsidRPr="004D0EAF">
        <w:rPr>
          <w:rFonts w:ascii="Segoe UI" w:hAnsi="Segoe UI" w:cs="Segoe UI"/>
          <w:sz w:val="20"/>
        </w:rPr>
        <w:t xml:space="preserve"> ve výši </w:t>
      </w:r>
      <w:r w:rsidR="007D00E3" w:rsidRPr="004D0EAF">
        <w:rPr>
          <w:rFonts w:ascii="Segoe UI" w:hAnsi="Segoe UI" w:cs="Segoe UI"/>
          <w:sz w:val="20"/>
        </w:rPr>
        <w:t>3 000</w:t>
      </w:r>
      <w:r w:rsidR="00940F26" w:rsidRPr="004D0EAF">
        <w:rPr>
          <w:rFonts w:ascii="Segoe UI" w:hAnsi="Segoe UI" w:cs="Segoe UI"/>
          <w:sz w:val="20"/>
        </w:rPr>
        <w:t xml:space="preserve"> </w:t>
      </w:r>
      <w:r w:rsidR="007D00E3" w:rsidRPr="004D0EAF">
        <w:rPr>
          <w:rFonts w:ascii="Segoe UI" w:hAnsi="Segoe UI" w:cs="Segoe UI"/>
          <w:sz w:val="20"/>
        </w:rPr>
        <w:t>000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D32112" w:rsidRPr="004D0EAF">
        <w:rPr>
          <w:rFonts w:ascii="Segoe UI" w:hAnsi="Segoe UI" w:cs="Segoe UI"/>
          <w:sz w:val="20"/>
        </w:rPr>
        <w:t>201</w:t>
      </w:r>
      <w:r w:rsidR="001A152A">
        <w:rPr>
          <w:rFonts w:ascii="Segoe UI" w:hAnsi="Segoe UI" w:cs="Segoe UI"/>
          <w:sz w:val="20"/>
        </w:rPr>
        <w:t>9 až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A152A">
        <w:rPr>
          <w:rFonts w:ascii="Segoe UI" w:hAnsi="Segoe UI" w:cs="Segoe UI"/>
          <w:sz w:val="20"/>
        </w:rPr>
        <w:t>2 810 629</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1A152A" w:rsidRPr="004D0EAF" w:rsidRDefault="001A152A" w:rsidP="001A152A">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1A152A" w:rsidRPr="001A152A" w:rsidRDefault="000E25E0" w:rsidP="001A152A">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1A152A">
        <w:rPr>
          <w:rFonts w:ascii="Segoe UI" w:hAnsi="Segoe UI" w:cs="Segoe UI"/>
          <w:bCs/>
          <w:sz w:val="20"/>
        </w:rPr>
        <w:t>provedena podle</w:t>
      </w:r>
      <w:r w:rsidR="00F42144" w:rsidRPr="001A152A">
        <w:rPr>
          <w:rFonts w:ascii="Segoe UI" w:hAnsi="Segoe UI" w:cs="Segoe UI"/>
          <w:bCs/>
          <w:sz w:val="20"/>
        </w:rPr>
        <w:t xml:space="preserve"> </w:t>
      </w:r>
      <w:r w:rsidR="001A152A" w:rsidRPr="001A152A">
        <w:rPr>
          <w:rFonts w:ascii="Segoe UI" w:hAnsi="Segoe UI" w:cs="Segoe UI"/>
          <w:bCs/>
          <w:sz w:val="20"/>
        </w:rPr>
        <w:t>Fondem odsouhlasené projektové dokumentace "Dobřany - připojení n</w:t>
      </w:r>
      <w:r w:rsidR="001A152A">
        <w:rPr>
          <w:rFonts w:ascii="Segoe UI" w:hAnsi="Segoe UI" w:cs="Segoe UI"/>
          <w:bCs/>
          <w:sz w:val="20"/>
        </w:rPr>
        <w:t>ové dvojice průzkumných vrtů D-</w:t>
      </w:r>
      <w:r w:rsidR="001A152A" w:rsidRPr="001A152A">
        <w:rPr>
          <w:rFonts w:ascii="Segoe UI" w:hAnsi="Segoe UI" w:cs="Segoe UI"/>
          <w:bCs/>
          <w:sz w:val="20"/>
        </w:rPr>
        <w:t>1 a D</w:t>
      </w:r>
      <w:r w:rsidR="001A152A">
        <w:rPr>
          <w:rFonts w:ascii="Segoe UI" w:hAnsi="Segoe UI" w:cs="Segoe UI"/>
          <w:bCs/>
          <w:sz w:val="20"/>
        </w:rPr>
        <w:t>-</w:t>
      </w:r>
      <w:r w:rsidR="001A152A" w:rsidRPr="001A152A">
        <w:rPr>
          <w:rFonts w:ascii="Segoe UI" w:hAnsi="Segoe UI" w:cs="Segoe UI"/>
          <w:bCs/>
          <w:sz w:val="20"/>
        </w:rPr>
        <w:t>2 do úpravny vody", zpracované Ing. Vlastimilem Hrubým, která je součástí žádosti ze dne 16. 8. 2019, v souladu s aktualizovaným rozpočtem ze dne 7. 1. 20</w:t>
      </w:r>
      <w:r w:rsidR="003D4DD6">
        <w:rPr>
          <w:rFonts w:ascii="Segoe UI" w:hAnsi="Segoe UI" w:cs="Segoe UI"/>
          <w:bCs/>
          <w:sz w:val="20"/>
        </w:rPr>
        <w:t>20</w:t>
      </w:r>
      <w:r w:rsidR="001A152A" w:rsidRPr="001A152A">
        <w:rPr>
          <w:rFonts w:ascii="Segoe UI" w:hAnsi="Segoe UI" w:cs="Segoe UI"/>
          <w:bCs/>
          <w:sz w:val="20"/>
        </w:rPr>
        <w:t>, podle smlouvy s dodavatelem, a bude provedena v předpokládaném rozsahu, tj. bude vybudováno napojení dvou stávajících hydrogeologických vrtů na stávající vodojem,</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1A152A" w:rsidRPr="004D0EAF" w:rsidRDefault="001A152A" w:rsidP="001A152A">
      <w:pPr>
        <w:pStyle w:val="Zkladntext"/>
        <w:tabs>
          <w:tab w:val="num" w:pos="1418"/>
        </w:tabs>
        <w:snapToGrid w:val="0"/>
        <w:spacing w:before="120"/>
        <w:ind w:left="567"/>
        <w:jc w:val="both"/>
        <w:rPr>
          <w:rFonts w:ascii="Segoe UI" w:hAnsi="Segoe UI" w:cs="Segoe UI"/>
          <w:sz w:val="20"/>
        </w:rPr>
      </w:pPr>
    </w:p>
    <w:p w:rsidR="00E66090" w:rsidRPr="004D0EAF" w:rsidRDefault="001A152A"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AF403C" w:rsidRPr="004D0EAF">
        <w:rPr>
          <w:rFonts w:ascii="Segoe UI" w:hAnsi="Segoe UI" w:cs="Segoe UI"/>
          <w:sz w:val="20"/>
        </w:rPr>
        <w:t>1</w:t>
      </w:r>
      <w:r w:rsidR="001F0F7C" w:rsidRPr="004D0EAF">
        <w:rPr>
          <w:rFonts w:ascii="Segoe UI" w:hAnsi="Segoe UI" w:cs="Segoe UI"/>
          <w:sz w:val="20"/>
        </w:rPr>
        <w:t>1</w:t>
      </w:r>
      <w:r w:rsidRPr="004D0EAF">
        <w:rPr>
          <w:rFonts w:ascii="Segoe UI" w:hAnsi="Segoe UI" w:cs="Segoe UI"/>
          <w:sz w:val="20"/>
        </w:rPr>
        <w:t>/20</w:t>
      </w:r>
      <w:r w:rsidR="001A152A">
        <w:rPr>
          <w:rFonts w:ascii="Segoe UI" w:hAnsi="Segoe UI" w:cs="Segoe UI"/>
          <w:sz w:val="20"/>
        </w:rPr>
        <w:t>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1A152A">
        <w:rPr>
          <w:rFonts w:ascii="Segoe UI" w:hAnsi="Segoe UI" w:cs="Segoe UI"/>
          <w:sz w:val="20"/>
        </w:rPr>
        <w:t> 11/2019.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1F0F7C" w:rsidRPr="004D0EAF">
        <w:rPr>
          <w:rFonts w:ascii="Segoe UI" w:hAnsi="Segoe UI" w:cs="Segoe UI"/>
          <w:sz w:val="20"/>
        </w:rPr>
        <w:t>2</w:t>
      </w:r>
      <w:r w:rsidR="00AD6288" w:rsidRPr="004D0EAF">
        <w:rPr>
          <w:rFonts w:ascii="Segoe UI" w:hAnsi="Segoe UI" w:cs="Segoe UI"/>
          <w:sz w:val="20"/>
        </w:rPr>
        <w:t>/20</w:t>
      </w:r>
      <w:r w:rsidR="001A152A">
        <w:rPr>
          <w:rFonts w:ascii="Segoe UI" w:hAnsi="Segoe UI" w:cs="Segoe UI"/>
          <w:sz w:val="20"/>
        </w:rPr>
        <w:t>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5C" w:rsidRDefault="006E2B5C">
      <w:r>
        <w:separator/>
      </w:r>
    </w:p>
  </w:endnote>
  <w:endnote w:type="continuationSeparator" w:id="0">
    <w:p w:rsidR="006E2B5C" w:rsidRDefault="006E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23492">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2349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5C" w:rsidRDefault="006E2B5C">
      <w:r>
        <w:separator/>
      </w:r>
    </w:p>
  </w:footnote>
  <w:footnote w:type="continuationSeparator" w:id="0">
    <w:p w:rsidR="006E2B5C" w:rsidRDefault="006E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BB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152A"/>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2FB2"/>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57D0"/>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4DD6"/>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1933"/>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2435"/>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B5C"/>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6FB2"/>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3492"/>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F91E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D16D-4F65-4982-9DE1-1E2FDD9D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16273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2020-02-14T10:29:00Z</dcterms:created>
  <dcterms:modified xsi:type="dcterms:W3CDTF">2020-02-14T10:29:00Z</dcterms:modified>
</cp:coreProperties>
</file>