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1024/11</w:t>
      </w:r>
      <w:r w:rsidR="00A10648">
        <w:rPr>
          <w:rFonts w:ascii="Arial" w:hAnsi="Arial" w:cs="Arial"/>
          <w:sz w:val="22"/>
          <w:szCs w:val="22"/>
        </w:rPr>
        <w:t xml:space="preserve"> </w:t>
      </w:r>
      <w:r w:rsidRPr="005123A9">
        <w:rPr>
          <w:rFonts w:ascii="Arial" w:hAnsi="Arial" w:cs="Arial"/>
          <w:sz w:val="22"/>
          <w:szCs w:val="22"/>
        </w:rPr>
        <w:t>a, 130 00 Praha 3</w:t>
      </w:r>
      <w:r w:rsidR="00F344DA" w:rsidRPr="005123A9">
        <w:rPr>
          <w:rFonts w:ascii="Arial" w:hAnsi="Arial" w:cs="Arial"/>
          <w:sz w:val="22"/>
          <w:szCs w:val="22"/>
        </w:rPr>
        <w:t xml:space="preserve"> - Žižkov</w:t>
      </w:r>
      <w:r w:rsidRPr="005123A9">
        <w:rPr>
          <w:rFonts w:ascii="Arial" w:hAnsi="Arial" w:cs="Arial"/>
          <w:sz w:val="22"/>
          <w:szCs w:val="22"/>
        </w:rPr>
        <w:t>,</w:t>
      </w:r>
    </w:p>
    <w:p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00A10648">
        <w:rPr>
          <w:rFonts w:ascii="Arial" w:hAnsi="Arial" w:cs="Arial"/>
          <w:color w:val="000000"/>
          <w:sz w:val="22"/>
          <w:szCs w:val="22"/>
        </w:rPr>
        <w:t>:</w:t>
      </w:r>
      <w:r w:rsidRPr="005123A9">
        <w:rPr>
          <w:rFonts w:ascii="Arial" w:hAnsi="Arial" w:cs="Arial"/>
          <w:sz w:val="22"/>
          <w:szCs w:val="22"/>
        </w:rPr>
        <w:t xml:space="preserve"> </w:t>
      </w:r>
      <w:r w:rsidRPr="005123A9">
        <w:rPr>
          <w:rFonts w:ascii="Arial" w:hAnsi="Arial" w:cs="Arial"/>
          <w:color w:val="000000"/>
          <w:sz w:val="22"/>
          <w:szCs w:val="22"/>
        </w:rPr>
        <w:t xml:space="preserve">Mgr. Dana Lišková, ředitelka Krajského pozemkového úřadu </w:t>
      </w:r>
      <w:r w:rsidR="00A10648">
        <w:rPr>
          <w:rFonts w:ascii="Arial" w:hAnsi="Arial" w:cs="Arial"/>
          <w:color w:val="000000"/>
          <w:sz w:val="22"/>
          <w:szCs w:val="22"/>
        </w:rPr>
        <w:br/>
      </w:r>
      <w:r w:rsidRPr="005123A9">
        <w:rPr>
          <w:rFonts w:ascii="Arial" w:hAnsi="Arial" w:cs="Arial"/>
          <w:color w:val="000000"/>
          <w:sz w:val="22"/>
          <w:szCs w:val="22"/>
        </w:rPr>
        <w:t>pro Moravskoslezský kraj</w:t>
      </w:r>
    </w:p>
    <w:p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w:t>
      </w:r>
      <w:r w:rsidR="00A10648">
        <w:rPr>
          <w:rFonts w:ascii="Arial" w:hAnsi="Arial" w:cs="Arial"/>
          <w:color w:val="000000"/>
          <w:sz w:val="22"/>
          <w:szCs w:val="22"/>
        </w:rPr>
        <w:t>:</w:t>
      </w:r>
      <w:r w:rsidRPr="005123A9">
        <w:rPr>
          <w:rFonts w:ascii="Arial" w:hAnsi="Arial" w:cs="Arial"/>
          <w:color w:val="000000"/>
          <w:sz w:val="22"/>
          <w:szCs w:val="22"/>
        </w:rPr>
        <w:t xml:space="preserve"> Libušina 502/5, 702</w:t>
      </w:r>
      <w:r w:rsidR="00A10648">
        <w:rPr>
          <w:rFonts w:ascii="Arial" w:hAnsi="Arial" w:cs="Arial"/>
          <w:color w:val="000000"/>
          <w:sz w:val="22"/>
          <w:szCs w:val="22"/>
        </w:rPr>
        <w:t xml:space="preserve"> </w:t>
      </w:r>
      <w:r w:rsidRPr="005123A9">
        <w:rPr>
          <w:rFonts w:ascii="Arial" w:hAnsi="Arial" w:cs="Arial"/>
          <w:color w:val="000000"/>
          <w:sz w:val="22"/>
          <w:szCs w:val="22"/>
        </w:rPr>
        <w:t>00 Ostrava</w:t>
      </w:r>
    </w:p>
    <w:p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rsidR="000F674E" w:rsidRPr="005123A9" w:rsidRDefault="000F674E">
      <w:pPr>
        <w:widowControl/>
        <w:rPr>
          <w:rFonts w:ascii="Arial" w:hAnsi="Arial" w:cs="Arial"/>
          <w:color w:val="000000"/>
          <w:sz w:val="22"/>
          <w:szCs w:val="22"/>
        </w:rPr>
      </w:pPr>
    </w:p>
    <w:p w:rsidR="00A10648" w:rsidRDefault="000F674E">
      <w:pPr>
        <w:widowControl/>
        <w:rPr>
          <w:rFonts w:ascii="Arial" w:hAnsi="Arial" w:cs="Arial"/>
          <w:color w:val="000000"/>
          <w:sz w:val="22"/>
          <w:szCs w:val="22"/>
        </w:rPr>
      </w:pPr>
      <w:r w:rsidRPr="005123A9">
        <w:rPr>
          <w:rFonts w:ascii="Arial" w:hAnsi="Arial" w:cs="Arial"/>
          <w:b/>
          <w:color w:val="000000"/>
          <w:sz w:val="22"/>
          <w:szCs w:val="22"/>
        </w:rPr>
        <w:t>Statutární město Ostrava</w:t>
      </w:r>
      <w:r w:rsidRPr="005123A9">
        <w:rPr>
          <w:rFonts w:ascii="Arial" w:hAnsi="Arial" w:cs="Arial"/>
          <w:color w:val="000000"/>
          <w:sz w:val="22"/>
          <w:szCs w:val="22"/>
        </w:rPr>
        <w:t xml:space="preserve"> </w:t>
      </w:r>
    </w:p>
    <w:p w:rsidR="00A10648" w:rsidRDefault="00A10648">
      <w:pPr>
        <w:widowControl/>
        <w:rPr>
          <w:rFonts w:ascii="Arial" w:hAnsi="Arial" w:cs="Arial"/>
          <w:color w:val="000000"/>
          <w:sz w:val="22"/>
          <w:szCs w:val="22"/>
        </w:rPr>
      </w:pPr>
      <w:r w:rsidRPr="005123A9">
        <w:rPr>
          <w:rFonts w:ascii="Arial" w:hAnsi="Arial" w:cs="Arial"/>
          <w:color w:val="000000"/>
          <w:sz w:val="22"/>
          <w:szCs w:val="22"/>
        </w:rPr>
        <w:t>S</w:t>
      </w:r>
      <w:r w:rsidR="000F674E" w:rsidRPr="005123A9">
        <w:rPr>
          <w:rFonts w:ascii="Arial" w:hAnsi="Arial" w:cs="Arial"/>
          <w:color w:val="000000"/>
          <w:sz w:val="22"/>
          <w:szCs w:val="22"/>
        </w:rPr>
        <w:t>ídlo</w:t>
      </w:r>
      <w:r>
        <w:rPr>
          <w:rFonts w:ascii="Arial" w:hAnsi="Arial" w:cs="Arial"/>
          <w:color w:val="000000"/>
          <w:sz w:val="22"/>
          <w:szCs w:val="22"/>
        </w:rPr>
        <w:t>:</w:t>
      </w:r>
      <w:r w:rsidR="000F674E" w:rsidRPr="005123A9">
        <w:rPr>
          <w:rFonts w:ascii="Arial" w:hAnsi="Arial" w:cs="Arial"/>
          <w:color w:val="000000"/>
          <w:sz w:val="22"/>
          <w:szCs w:val="22"/>
        </w:rPr>
        <w:t xml:space="preserve"> Prokešovo náměstí 8, </w:t>
      </w:r>
      <w:r>
        <w:rPr>
          <w:rFonts w:ascii="Arial" w:hAnsi="Arial" w:cs="Arial"/>
          <w:color w:val="000000"/>
          <w:sz w:val="22"/>
          <w:szCs w:val="22"/>
        </w:rPr>
        <w:t xml:space="preserve">729 30 </w:t>
      </w:r>
      <w:r w:rsidR="000F674E" w:rsidRPr="005123A9">
        <w:rPr>
          <w:rFonts w:ascii="Arial" w:hAnsi="Arial" w:cs="Arial"/>
          <w:color w:val="000000"/>
          <w:sz w:val="22"/>
          <w:szCs w:val="22"/>
        </w:rPr>
        <w:t xml:space="preserve">Ostrava, </w:t>
      </w:r>
    </w:p>
    <w:p w:rsidR="00A10648" w:rsidRDefault="00A10648">
      <w:pPr>
        <w:widowControl/>
        <w:rPr>
          <w:rFonts w:ascii="Arial" w:hAnsi="Arial" w:cs="Arial"/>
          <w:color w:val="000000"/>
          <w:sz w:val="22"/>
          <w:szCs w:val="22"/>
        </w:rPr>
      </w:pPr>
      <w:r>
        <w:rPr>
          <w:rFonts w:ascii="Arial" w:hAnsi="Arial" w:cs="Arial"/>
          <w:color w:val="000000"/>
          <w:sz w:val="22"/>
          <w:szCs w:val="22"/>
        </w:rPr>
        <w:t>které zastupuje: Mgr. Radim Babinec, náměstek primátora</w:t>
      </w:r>
    </w:p>
    <w:p w:rsidR="00A10648" w:rsidRDefault="000F674E">
      <w:pPr>
        <w:widowControl/>
        <w:rPr>
          <w:rFonts w:ascii="Arial" w:hAnsi="Arial" w:cs="Arial"/>
          <w:color w:val="000000"/>
          <w:sz w:val="22"/>
          <w:szCs w:val="22"/>
        </w:rPr>
      </w:pPr>
      <w:r w:rsidRPr="005123A9">
        <w:rPr>
          <w:rFonts w:ascii="Arial" w:hAnsi="Arial" w:cs="Arial"/>
          <w:color w:val="000000"/>
          <w:sz w:val="22"/>
          <w:szCs w:val="22"/>
        </w:rPr>
        <w:t>IČO</w:t>
      </w:r>
      <w:r w:rsidR="00A10648">
        <w:rPr>
          <w:rFonts w:ascii="Arial" w:hAnsi="Arial" w:cs="Arial"/>
          <w:color w:val="000000"/>
          <w:sz w:val="22"/>
          <w:szCs w:val="22"/>
        </w:rPr>
        <w:t>:</w:t>
      </w:r>
      <w:r w:rsidRPr="005123A9">
        <w:rPr>
          <w:rFonts w:ascii="Arial" w:hAnsi="Arial" w:cs="Arial"/>
          <w:color w:val="000000"/>
          <w:sz w:val="22"/>
          <w:szCs w:val="22"/>
        </w:rPr>
        <w:t xml:space="preserve"> 00845451 </w:t>
      </w: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DIČ</w:t>
      </w:r>
      <w:r w:rsidR="00A10648">
        <w:rPr>
          <w:rFonts w:ascii="Arial" w:hAnsi="Arial" w:cs="Arial"/>
          <w:color w:val="000000"/>
          <w:sz w:val="22"/>
          <w:szCs w:val="22"/>
        </w:rPr>
        <w:t>:</w:t>
      </w:r>
      <w:r w:rsidRPr="005123A9">
        <w:rPr>
          <w:rFonts w:ascii="Arial" w:hAnsi="Arial" w:cs="Arial"/>
          <w:color w:val="000000"/>
          <w:sz w:val="22"/>
          <w:szCs w:val="22"/>
        </w:rPr>
        <w:t xml:space="preserve"> CZ00845451</w:t>
      </w:r>
    </w:p>
    <w:p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(dále jen "n a b y v a t e l")</w:t>
      </w:r>
    </w:p>
    <w:p w:rsidR="000F674E" w:rsidRPr="005123A9" w:rsidRDefault="000F674E">
      <w:pPr>
        <w:widowControl/>
        <w:rPr>
          <w:rFonts w:ascii="Arial" w:hAnsi="Arial" w:cs="Arial"/>
          <w:color w:val="000000"/>
          <w:sz w:val="22"/>
          <w:szCs w:val="22"/>
        </w:rPr>
      </w:pPr>
    </w:p>
    <w:p w:rsidR="000F674E" w:rsidRPr="005123A9" w:rsidRDefault="000F674E">
      <w:pPr>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rsidR="000F674E" w:rsidRPr="005123A9" w:rsidRDefault="000F674E">
      <w:pPr>
        <w:pStyle w:val="para"/>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rsidR="000F674E" w:rsidRPr="005123A9" w:rsidRDefault="000F674E">
      <w:pPr>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1004991971</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rsidR="000F674E" w:rsidRPr="005123A9" w:rsidRDefault="00782C07" w:rsidP="00A10648">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A10648">
        <w:rPr>
          <w:rFonts w:ascii="Arial" w:hAnsi="Arial" w:cs="Arial"/>
          <w:sz w:val="22"/>
          <w:szCs w:val="22"/>
        </w:rPr>
        <w:br/>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Moravskoslezský kraj se sídlem v Opavě, Katastrální pracoviště Ostrava na LV 10 002:</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rsidR="000F674E" w:rsidRPr="005123A9" w:rsidRDefault="000F674E">
      <w:pPr>
        <w:pStyle w:val="obec1"/>
        <w:widowControl/>
        <w:rPr>
          <w:rFonts w:ascii="Arial" w:hAnsi="Arial" w:cs="Arial"/>
          <w:sz w:val="18"/>
          <w:szCs w:val="18"/>
        </w:rPr>
      </w:pPr>
      <w:r w:rsidRPr="005123A9">
        <w:rPr>
          <w:rFonts w:ascii="Arial" w:hAnsi="Arial" w:cs="Arial"/>
          <w:sz w:val="18"/>
          <w:szCs w:val="18"/>
        </w:rPr>
        <w:t>Ostrava</w:t>
      </w:r>
      <w:r w:rsidRPr="005123A9">
        <w:rPr>
          <w:rFonts w:ascii="Arial" w:hAnsi="Arial" w:cs="Arial"/>
          <w:sz w:val="18"/>
          <w:szCs w:val="18"/>
        </w:rPr>
        <w:tab/>
        <w:t>Slezská Ostrava</w:t>
      </w:r>
      <w:r w:rsidRPr="005123A9">
        <w:rPr>
          <w:rFonts w:ascii="Arial" w:hAnsi="Arial" w:cs="Arial"/>
          <w:sz w:val="18"/>
          <w:szCs w:val="18"/>
        </w:rPr>
        <w:tab/>
        <w:t>4171/1</w:t>
      </w:r>
      <w:r w:rsidRPr="005123A9">
        <w:rPr>
          <w:rFonts w:ascii="Arial" w:hAnsi="Arial" w:cs="Arial"/>
          <w:sz w:val="18"/>
          <w:szCs w:val="18"/>
        </w:rPr>
        <w:tab/>
        <w:t>trvalý travní porost</w:t>
      </w:r>
    </w:p>
    <w:p w:rsidR="000F674E" w:rsidRPr="005123A9" w:rsidRDefault="000F674E">
      <w:pPr>
        <w:pStyle w:val="obec1"/>
        <w:widowControl/>
        <w:rPr>
          <w:rFonts w:ascii="Arial" w:hAnsi="Arial" w:cs="Arial"/>
          <w:sz w:val="18"/>
          <w:szCs w:val="18"/>
        </w:rPr>
      </w:pPr>
      <w:r w:rsidRPr="005123A9">
        <w:rPr>
          <w:rFonts w:ascii="Arial" w:hAnsi="Arial" w:cs="Arial"/>
          <w:sz w:val="18"/>
          <w:szCs w:val="18"/>
        </w:rPr>
        <w:t>Nově vytvořeno GP: číslo 4390-205/2019 ze dne 28.</w:t>
      </w:r>
      <w:r w:rsidR="00A10648">
        <w:rPr>
          <w:rFonts w:ascii="Arial" w:hAnsi="Arial" w:cs="Arial"/>
          <w:sz w:val="18"/>
          <w:szCs w:val="18"/>
        </w:rPr>
        <w:t xml:space="preserve"> </w:t>
      </w:r>
      <w:r w:rsidRPr="005123A9">
        <w:rPr>
          <w:rFonts w:ascii="Arial" w:hAnsi="Arial" w:cs="Arial"/>
          <w:sz w:val="18"/>
          <w:szCs w:val="18"/>
        </w:rPr>
        <w:t>8.</w:t>
      </w:r>
      <w:r w:rsidR="00A10648">
        <w:rPr>
          <w:rFonts w:ascii="Arial" w:hAnsi="Arial" w:cs="Arial"/>
          <w:sz w:val="18"/>
          <w:szCs w:val="18"/>
        </w:rPr>
        <w:t xml:space="preserve"> </w:t>
      </w:r>
      <w:r w:rsidRPr="005123A9">
        <w:rPr>
          <w:rFonts w:ascii="Arial" w:hAnsi="Arial" w:cs="Arial"/>
          <w:sz w:val="18"/>
          <w:szCs w:val="18"/>
        </w:rPr>
        <w:t>2019 z parcely č. 4171/1</w:t>
      </w:r>
    </w:p>
    <w:p w:rsidR="005123A9" w:rsidRDefault="005123A9" w:rsidP="005123A9">
      <w:pPr>
        <w:widowControl/>
        <w:ind w:right="-433"/>
        <w:rPr>
          <w:rFonts w:ascii="Arial" w:hAnsi="Arial" w:cs="Arial"/>
          <w:sz w:val="22"/>
          <w:szCs w:val="22"/>
        </w:rPr>
      </w:pPr>
      <w:r>
        <w:rPr>
          <w:rFonts w:ascii="Arial" w:hAnsi="Arial" w:cs="Arial"/>
          <w:sz w:val="22"/>
          <w:szCs w:val="22"/>
        </w:rPr>
        <w:t>-----------------------------------------------------------------------------------------------------------------------------</w:t>
      </w:r>
    </w:p>
    <w:p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a)</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rsidR="00782C07" w:rsidRPr="005123A9" w:rsidRDefault="00782C07" w:rsidP="00782C07">
      <w:pPr>
        <w:pStyle w:val="vnintext"/>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rsidTr="00695F4D">
        <w:tc>
          <w:tcPr>
            <w:tcW w:w="3261" w:type="dxa"/>
            <w:hideMark/>
          </w:tcPr>
          <w:p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rsidTr="00695F4D">
        <w:tc>
          <w:tcPr>
            <w:tcW w:w="3261" w:type="dxa"/>
            <w:hideMark/>
          </w:tcPr>
          <w:p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Slezská Ostrava</w:t>
            </w:r>
          </w:p>
        </w:tc>
        <w:tc>
          <w:tcPr>
            <w:tcW w:w="2551" w:type="dxa"/>
            <w:hideMark/>
          </w:tcPr>
          <w:p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4171/1</w:t>
            </w:r>
          </w:p>
        </w:tc>
        <w:tc>
          <w:tcPr>
            <w:tcW w:w="3260" w:type="dxa"/>
            <w:hideMark/>
          </w:tcPr>
          <w:p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9 421,59 Kč</w:t>
            </w:r>
          </w:p>
        </w:tc>
      </w:tr>
    </w:tbl>
    <w:p w:rsidR="00676A32" w:rsidRPr="007B7B6F" w:rsidRDefault="00676A32" w:rsidP="005A734C">
      <w:pPr>
        <w:pStyle w:val="vnitrniText"/>
        <w:widowControl/>
        <w:ind w:firstLine="0"/>
        <w:rPr>
          <w:rFonts w:ascii="Arial" w:hAnsi="Arial" w:cs="Arial"/>
          <w:sz w:val="18"/>
          <w:szCs w:val="18"/>
        </w:rPr>
      </w:pPr>
    </w:p>
    <w:p w:rsidR="000F674E" w:rsidRPr="005123A9" w:rsidRDefault="00A13B66" w:rsidP="009366DA">
      <w:pPr>
        <w:pStyle w:val="vnitrniText"/>
        <w:widowControl/>
        <w:rPr>
          <w:rFonts w:ascii="Arial" w:hAnsi="Arial" w:cs="Arial"/>
          <w:sz w:val="22"/>
          <w:szCs w:val="22"/>
        </w:rPr>
      </w:pPr>
      <w:r w:rsidRPr="005123A9">
        <w:rPr>
          <w:rFonts w:ascii="Arial" w:hAnsi="Arial" w:cs="Arial"/>
          <w:sz w:val="22"/>
          <w:szCs w:val="22"/>
        </w:rPr>
        <w:lastRenderedPageBreak/>
        <w:t xml:space="preserve">2) V případě změny územně plánovací dokumentace či změny rozhodnutí o umístění stavby, na základě kterého došlo k bezúplatnému převodu pozemku do vlastnictví obce, pro kterou </w:t>
      </w:r>
      <w:r w:rsidR="00A10648">
        <w:rPr>
          <w:rFonts w:ascii="Arial" w:hAnsi="Arial" w:cs="Arial"/>
          <w:sz w:val="22"/>
          <w:szCs w:val="22"/>
        </w:rPr>
        <w:br/>
      </w:r>
      <w:r w:rsidRPr="005123A9">
        <w:rPr>
          <w:rFonts w:ascii="Arial" w:hAnsi="Arial" w:cs="Arial"/>
          <w:sz w:val="22"/>
          <w:szCs w:val="22"/>
        </w:rPr>
        <w:t>by nebyl pozemek nebo jeho část využit k zastavění veřejně prospěšnou</w:t>
      </w:r>
      <w:r w:rsidR="003D53C8" w:rsidRPr="005123A9">
        <w:rPr>
          <w:rFonts w:ascii="Arial" w:hAnsi="Arial" w:cs="Arial"/>
          <w:sz w:val="22"/>
          <w:szCs w:val="22"/>
        </w:rPr>
        <w:t xml:space="preserve"> </w:t>
      </w:r>
      <w:r w:rsidR="00C34702" w:rsidRPr="005123A9">
        <w:rPr>
          <w:rFonts w:ascii="Arial" w:hAnsi="Arial" w:cs="Arial"/>
          <w:sz w:val="22"/>
          <w:szCs w:val="22"/>
        </w:rPr>
        <w:t>stavbou</w:t>
      </w:r>
      <w:r w:rsidR="003D53C8" w:rsidRPr="005123A9">
        <w:rPr>
          <w:rFonts w:ascii="Arial" w:hAnsi="Arial" w:cs="Arial"/>
          <w:sz w:val="22"/>
          <w:szCs w:val="22"/>
        </w:rPr>
        <w:t>,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5123A9">
        <w:rPr>
          <w:rFonts w:ascii="Arial" w:hAnsi="Arial" w:cs="Arial"/>
          <w:sz w:val="22"/>
          <w:szCs w:val="22"/>
        </w:rPr>
        <w:t xml:space="preserve"> </w:t>
      </w:r>
    </w:p>
    <w:p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rsidR="000F674E" w:rsidRPr="005123A9" w:rsidRDefault="000F674E">
      <w:pPr>
        <w:pStyle w:val="vnitrniText"/>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Obě smluvní strany shodně prohlašují, že jim nejsou známy žádné skutečnosti, které </w:t>
      </w:r>
      <w:r w:rsidR="00A10648">
        <w:rPr>
          <w:rFonts w:ascii="Arial" w:hAnsi="Arial" w:cs="Arial"/>
          <w:sz w:val="22"/>
          <w:szCs w:val="22"/>
        </w:rPr>
        <w:br/>
      </w:r>
      <w:r w:rsidRPr="005123A9">
        <w:rPr>
          <w:rFonts w:ascii="Arial" w:hAnsi="Arial" w:cs="Arial"/>
          <w:sz w:val="22"/>
          <w:szCs w:val="22"/>
        </w:rPr>
        <w:t>by uzavření smlouvy bránily. Nabyvatel bere na vědomí skutečnost, že převádějící nezajišťuje zpřístupnění a vytyčování hranic pozemku.</w:t>
      </w:r>
    </w:p>
    <w:p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A10648">
        <w:rPr>
          <w:rFonts w:ascii="Arial" w:hAnsi="Arial" w:cs="Arial"/>
          <w:bCs/>
          <w:sz w:val="22"/>
          <w:szCs w:val="22"/>
        </w:rPr>
        <w:br/>
      </w:r>
      <w:r w:rsidRPr="005123A9">
        <w:rPr>
          <w:rFonts w:ascii="Arial" w:hAnsi="Arial" w:cs="Arial"/>
          <w:bCs/>
          <w:sz w:val="22"/>
          <w:szCs w:val="22"/>
        </w:rPr>
        <w:t>na nabyvatele pozemku.</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3) Převáděný pozemek původní p. č. 4171/1 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Slezská Ostrava je ve smyslu zákona </w:t>
      </w:r>
      <w:r w:rsidR="00A10648">
        <w:rPr>
          <w:rFonts w:ascii="Arial" w:hAnsi="Arial" w:cs="Arial"/>
          <w:sz w:val="22"/>
          <w:szCs w:val="22"/>
        </w:rPr>
        <w:br/>
      </w:r>
      <w:r w:rsidRPr="005123A9">
        <w:rPr>
          <w:rFonts w:ascii="Arial" w:hAnsi="Arial" w:cs="Arial"/>
          <w:sz w:val="22"/>
          <w:szCs w:val="22"/>
        </w:rPr>
        <w:t xml:space="preserve">č. 449/2001 Sb., o myslivosti, ve znění pozdějších předpisů, honební a je součástí honitby </w:t>
      </w:r>
      <w:proofErr w:type="gramStart"/>
      <w:r w:rsidRPr="005123A9">
        <w:rPr>
          <w:rFonts w:ascii="Arial" w:hAnsi="Arial" w:cs="Arial"/>
          <w:sz w:val="22"/>
          <w:szCs w:val="22"/>
        </w:rPr>
        <w:t>Rybníky - Slezská</w:t>
      </w:r>
      <w:proofErr w:type="gramEnd"/>
      <w:r w:rsidRPr="005123A9">
        <w:rPr>
          <w:rFonts w:ascii="Arial" w:hAnsi="Arial" w:cs="Arial"/>
          <w:sz w:val="22"/>
          <w:szCs w:val="22"/>
        </w:rPr>
        <w:t>, jejímž držitelem je Honební společenstvo Heřmanice.</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4) Na převáděném pozemku váznou tato práva třetích osob:</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č. 2005C09/71 s budoucím oprávněným </w:t>
      </w:r>
      <w:r w:rsidR="00A10648">
        <w:rPr>
          <w:rFonts w:ascii="Arial" w:hAnsi="Arial" w:cs="Arial"/>
          <w:sz w:val="22"/>
          <w:szCs w:val="22"/>
        </w:rPr>
        <w:br/>
      </w:r>
      <w:r w:rsidRPr="005123A9">
        <w:rPr>
          <w:rFonts w:ascii="Arial" w:hAnsi="Arial" w:cs="Arial"/>
          <w:sz w:val="22"/>
          <w:szCs w:val="22"/>
        </w:rPr>
        <w:t xml:space="preserve">Statutárním městem Ostrava, a dal souhlas s tím, aby měl budoucí oprávněný právo umístit </w:t>
      </w:r>
      <w:r w:rsidR="00A10648">
        <w:rPr>
          <w:rFonts w:ascii="Arial" w:hAnsi="Arial" w:cs="Arial"/>
          <w:sz w:val="22"/>
          <w:szCs w:val="22"/>
        </w:rPr>
        <w:br/>
      </w:r>
      <w:r w:rsidRPr="005123A9">
        <w:rPr>
          <w:rFonts w:ascii="Arial" w:hAnsi="Arial" w:cs="Arial"/>
          <w:sz w:val="22"/>
          <w:szCs w:val="22"/>
        </w:rPr>
        <w:t xml:space="preserve">a provozovat kanalizační řád DN 300 na převáděném pozemku původní p. č. 4171/1 </w:t>
      </w:r>
      <w:r w:rsidR="00A10648">
        <w:rPr>
          <w:rFonts w:ascii="Arial" w:hAnsi="Arial" w:cs="Arial"/>
          <w:sz w:val="22"/>
          <w:szCs w:val="22"/>
        </w:rPr>
        <w:br/>
      </w:r>
      <w:r w:rsidRPr="005123A9">
        <w:rPr>
          <w:rFonts w:ascii="Arial" w:hAnsi="Arial" w:cs="Arial"/>
          <w:sz w:val="22"/>
          <w:szCs w:val="22"/>
        </w:rPr>
        <w:t xml:space="preserve">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Slezská Ostrava. </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č. 1002C11/71 s budoucím oprávněným </w:t>
      </w:r>
      <w:r w:rsidR="00A10648">
        <w:rPr>
          <w:rFonts w:ascii="Arial" w:hAnsi="Arial" w:cs="Arial"/>
          <w:sz w:val="22"/>
          <w:szCs w:val="22"/>
        </w:rPr>
        <w:br/>
      </w:r>
      <w:r w:rsidRPr="005123A9">
        <w:rPr>
          <w:rFonts w:ascii="Arial" w:hAnsi="Arial" w:cs="Arial"/>
          <w:sz w:val="22"/>
          <w:szCs w:val="22"/>
        </w:rPr>
        <w:t>Statutárním městem Ostrava, a uděluje budoucímu oprávněnému a jím pověřeným osobám právo provést stavbu IO 06 - zemní kabelovou přípojku NN /</w:t>
      </w:r>
      <w:proofErr w:type="gramStart"/>
      <w:r w:rsidRPr="005123A9">
        <w:rPr>
          <w:rFonts w:ascii="Arial" w:hAnsi="Arial" w:cs="Arial"/>
          <w:sz w:val="22"/>
          <w:szCs w:val="22"/>
        </w:rPr>
        <w:t>98m</w:t>
      </w:r>
      <w:proofErr w:type="gramEnd"/>
      <w:r w:rsidRPr="005123A9">
        <w:rPr>
          <w:rFonts w:ascii="Arial" w:hAnsi="Arial" w:cs="Arial"/>
          <w:sz w:val="22"/>
          <w:szCs w:val="22"/>
        </w:rPr>
        <w:t xml:space="preserve">/ a IO 07 - rozvody plynu /6,0m/ na převáděném pozemku původní p. č. 4171/1 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Slezská Ostrava. </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č. 1005C13/71 s budoucím oprávněným </w:t>
      </w:r>
      <w:r w:rsidR="00A10648">
        <w:rPr>
          <w:rFonts w:ascii="Arial" w:hAnsi="Arial" w:cs="Arial"/>
          <w:sz w:val="22"/>
          <w:szCs w:val="22"/>
        </w:rPr>
        <w:br/>
      </w:r>
      <w:r w:rsidRPr="005123A9">
        <w:rPr>
          <w:rFonts w:ascii="Arial" w:hAnsi="Arial" w:cs="Arial"/>
          <w:sz w:val="22"/>
          <w:szCs w:val="22"/>
        </w:rPr>
        <w:t xml:space="preserve">Statutárním městem Ostrava, a uděluje budoucímu oprávněnému a jím pověřeným osobám právo provést stavbu kanalizačního zařízení na převáděném pozemku původní p. č. 4171/1 </w:t>
      </w:r>
      <w:r w:rsidR="00A10648">
        <w:rPr>
          <w:rFonts w:ascii="Arial" w:hAnsi="Arial" w:cs="Arial"/>
          <w:sz w:val="22"/>
          <w:szCs w:val="22"/>
        </w:rPr>
        <w:br/>
      </w:r>
      <w:r w:rsidRPr="005123A9">
        <w:rPr>
          <w:rFonts w:ascii="Arial" w:hAnsi="Arial" w:cs="Arial"/>
          <w:sz w:val="22"/>
          <w:szCs w:val="22"/>
        </w:rPr>
        <w:t xml:space="preserve">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Slezská Ostrava. </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č. 1008C15/71 s budoucím oprávněným </w:t>
      </w:r>
      <w:r w:rsidR="00A10648">
        <w:rPr>
          <w:rFonts w:ascii="Arial" w:hAnsi="Arial" w:cs="Arial"/>
          <w:sz w:val="22"/>
          <w:szCs w:val="22"/>
        </w:rPr>
        <w:br/>
      </w:r>
      <w:r w:rsidRPr="005123A9">
        <w:rPr>
          <w:rFonts w:ascii="Arial" w:hAnsi="Arial" w:cs="Arial"/>
          <w:sz w:val="22"/>
          <w:szCs w:val="22"/>
        </w:rPr>
        <w:t xml:space="preserve">Statutárním městem Ostrava, a uděluje budoucímu oprávněnému a jím pověřeným osobám právo provést stavbu "Prodloužení sběrače B do Radvanic" na převáděném pozemku původní p. č. 4171/1 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Slezská Ostrava. </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zřízení věcného břemene č. 2003C16/71 s oprávněným ČEZ Distribuce, a. s., a dal souhlas s tím měl oprávněný právo umístit, zřídit a provozovat stavbu zařízení distribuční soustavy a povinnosti povinného se zdržet po dobu trvání věcného břemene na služebném pozemku původní </w:t>
      </w:r>
      <w:r w:rsidR="00A10648">
        <w:rPr>
          <w:rFonts w:ascii="Arial" w:hAnsi="Arial" w:cs="Arial"/>
          <w:sz w:val="22"/>
          <w:szCs w:val="22"/>
        </w:rPr>
        <w:br/>
      </w:r>
      <w:r w:rsidRPr="005123A9">
        <w:rPr>
          <w:rFonts w:ascii="Arial" w:hAnsi="Arial" w:cs="Arial"/>
          <w:sz w:val="22"/>
          <w:szCs w:val="22"/>
        </w:rPr>
        <w:t xml:space="preserve">p. č. 4171/1 v k. </w:t>
      </w:r>
      <w:proofErr w:type="spellStart"/>
      <w:r w:rsidRPr="005123A9">
        <w:rPr>
          <w:rFonts w:ascii="Arial" w:hAnsi="Arial" w:cs="Arial"/>
          <w:sz w:val="22"/>
          <w:szCs w:val="22"/>
        </w:rPr>
        <w:t>ú.</w:t>
      </w:r>
      <w:proofErr w:type="spellEnd"/>
      <w:r w:rsidRPr="005123A9">
        <w:rPr>
          <w:rFonts w:ascii="Arial" w:hAnsi="Arial" w:cs="Arial"/>
          <w:sz w:val="22"/>
          <w:szCs w:val="22"/>
        </w:rPr>
        <w:t xml:space="preserve"> Slezská Ostrava provádění činností, které by mohly ohrozit život, zdraví </w:t>
      </w:r>
      <w:r w:rsidR="00A10648">
        <w:rPr>
          <w:rFonts w:ascii="Arial" w:hAnsi="Arial" w:cs="Arial"/>
          <w:sz w:val="22"/>
          <w:szCs w:val="22"/>
        </w:rPr>
        <w:br/>
      </w:r>
      <w:r w:rsidRPr="005123A9">
        <w:rPr>
          <w:rFonts w:ascii="Arial" w:hAnsi="Arial" w:cs="Arial"/>
          <w:sz w:val="22"/>
          <w:szCs w:val="22"/>
        </w:rPr>
        <w:t xml:space="preserve">či majetek osob a které by znemožňovaly nebo podstatně znesnadňovaly přístup oprávněného ke stavbě zařízení distribuční soustavy, a dále v právu zřídit, mít a udržovat na služebném </w:t>
      </w:r>
      <w:r w:rsidRPr="005123A9">
        <w:rPr>
          <w:rFonts w:ascii="Arial" w:hAnsi="Arial" w:cs="Arial"/>
          <w:sz w:val="22"/>
          <w:szCs w:val="22"/>
        </w:rPr>
        <w:lastRenderedPageBreak/>
        <w:t xml:space="preserve">pozemku obslužné zařízení, jakož i provádět na součásti distribuční soustavy úpravy za účelem její obnovy, výměny, modernizace nebo zlepšení její výkonnosti, včetně jejího odstranění. </w:t>
      </w:r>
    </w:p>
    <w:p w:rsidR="000F674E" w:rsidRPr="005123A9" w:rsidRDefault="000F674E" w:rsidP="00A10648">
      <w:pPr>
        <w:pStyle w:val="vnitrniText"/>
        <w:widowControl/>
        <w:ind w:firstLine="0"/>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práva </w:t>
      </w:r>
      <w:r w:rsidR="00A10648">
        <w:rPr>
          <w:rFonts w:ascii="Arial" w:hAnsi="Arial" w:cs="Arial"/>
          <w:sz w:val="22"/>
          <w:szCs w:val="22"/>
        </w:rPr>
        <w:br/>
      </w:r>
      <w:r w:rsidRPr="005123A9">
        <w:rPr>
          <w:rFonts w:ascii="Arial" w:hAnsi="Arial" w:cs="Arial"/>
          <w:sz w:val="22"/>
          <w:szCs w:val="22"/>
        </w:rPr>
        <w:t>na základě této smlouvy u příslušného katastrálního úřadu do 30 dnů ode dne účinnosti této smlouvy.</w:t>
      </w:r>
    </w:p>
    <w:p w:rsidR="00D13A0C" w:rsidRPr="005123A9" w:rsidRDefault="00D13A0C" w:rsidP="00D13A0C">
      <w:pPr>
        <w:pStyle w:val="vnintext0"/>
        <w:ind w:firstLine="360"/>
        <w:rPr>
          <w:rFonts w:ascii="Arial" w:hAnsi="Arial" w:cs="Arial"/>
          <w:sz w:val="22"/>
          <w:szCs w:val="22"/>
        </w:rPr>
      </w:pPr>
      <w:r w:rsidRPr="005123A9">
        <w:rPr>
          <w:rFonts w:ascii="Arial" w:hAnsi="Arial" w:cs="Arial"/>
          <w:sz w:val="22"/>
          <w:szCs w:val="22"/>
        </w:rPr>
        <w:t xml:space="preserve">2) </w:t>
      </w:r>
      <w:r w:rsidR="00EB0AD5" w:rsidRPr="005123A9">
        <w:rPr>
          <w:rFonts w:ascii="Arial" w:hAnsi="Arial" w:cs="Arial"/>
          <w:bCs/>
          <w:sz w:val="22"/>
          <w:szCs w:val="22"/>
        </w:rPr>
        <w:t xml:space="preserve">Bezúplatný převod pozemku není dle ustanovení § 2 zákonného opatření Senátu </w:t>
      </w:r>
      <w:r w:rsidR="00A10648">
        <w:rPr>
          <w:rFonts w:ascii="Arial" w:hAnsi="Arial" w:cs="Arial"/>
          <w:bCs/>
          <w:sz w:val="22"/>
          <w:szCs w:val="22"/>
        </w:rPr>
        <w:br/>
      </w:r>
      <w:r w:rsidR="00EB0AD5" w:rsidRPr="005123A9">
        <w:rPr>
          <w:rFonts w:ascii="Arial" w:hAnsi="Arial" w:cs="Arial"/>
          <w:bCs/>
          <w:sz w:val="22"/>
          <w:szCs w:val="22"/>
        </w:rPr>
        <w:t>č. 340/2013 Sb., o dani z nabytí nemovitých věcí, ve znění pozdějších předpisů, předmětem daně z nabytí nemovitých věcí.</w:t>
      </w:r>
      <w:r w:rsidRPr="005123A9">
        <w:rPr>
          <w:rFonts w:ascii="Arial" w:hAnsi="Arial" w:cs="Arial"/>
          <w:sz w:val="22"/>
          <w:szCs w:val="22"/>
        </w:rPr>
        <w:t xml:space="preserve">  </w:t>
      </w:r>
    </w:p>
    <w:p w:rsidR="00782C07" w:rsidRPr="005123A9" w:rsidRDefault="00782C07" w:rsidP="00D26AE9">
      <w:pPr>
        <w:pStyle w:val="vnitrniText"/>
        <w:widowControl/>
        <w:rPr>
          <w:rFonts w:ascii="Arial" w:hAnsi="Arial" w:cs="Arial"/>
          <w:sz w:val="22"/>
          <w:szCs w:val="22"/>
        </w:rPr>
      </w:pPr>
      <w:r w:rsidRPr="005123A9">
        <w:rPr>
          <w:rFonts w:ascii="Arial" w:hAnsi="Arial" w:cs="Arial"/>
          <w:sz w:val="22"/>
          <w:szCs w:val="22"/>
        </w:rPr>
        <w:t>3</w:t>
      </w:r>
      <w:r w:rsidR="000F674E" w:rsidRPr="005123A9">
        <w:rPr>
          <w:rFonts w:ascii="Arial" w:hAnsi="Arial" w:cs="Arial"/>
          <w:sz w:val="22"/>
          <w:szCs w:val="22"/>
        </w:rPr>
        <w:t xml:space="preserve">) </w:t>
      </w:r>
      <w:r w:rsidRPr="005123A9">
        <w:rPr>
          <w:rFonts w:ascii="Arial" w:hAnsi="Arial" w:cs="Arial"/>
          <w:sz w:val="22"/>
          <w:szCs w:val="22"/>
        </w:rPr>
        <w:t>Převádějící je ve smyslu zákona č. 634/2004 Sb., o správních poplatcích, ve znění pozdějších předpisů, osvobozen od správních poplatků.</w:t>
      </w:r>
    </w:p>
    <w:p w:rsidR="000F674E" w:rsidRPr="005123A9" w:rsidRDefault="000F674E">
      <w:pPr>
        <w:pStyle w:val="vnitrniText"/>
        <w:widowControl/>
        <w:rPr>
          <w:rFonts w:ascii="Arial" w:hAnsi="Arial" w:cs="Arial"/>
          <w:b/>
          <w:bCs/>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a) zákona č. </w:t>
      </w:r>
      <w:r w:rsidR="00782C07" w:rsidRPr="005123A9">
        <w:rPr>
          <w:rFonts w:ascii="Arial" w:hAnsi="Arial" w:cs="Arial"/>
          <w:sz w:val="22"/>
          <w:szCs w:val="22"/>
        </w:rPr>
        <w:t xml:space="preserve">503/2012 Sb., </w:t>
      </w:r>
      <w:r w:rsidR="00A10648">
        <w:rPr>
          <w:rFonts w:ascii="Arial" w:hAnsi="Arial" w:cs="Arial"/>
          <w:sz w:val="22"/>
          <w:szCs w:val="22"/>
        </w:rPr>
        <w:br/>
      </w:r>
      <w:r w:rsidR="00782C07" w:rsidRPr="005123A9">
        <w:rPr>
          <w:rFonts w:ascii="Arial" w:hAnsi="Arial" w:cs="Arial"/>
          <w:sz w:val="22"/>
          <w:szCs w:val="22"/>
        </w:rPr>
        <w:t>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xml:space="preserve">, převeden dle změny </w:t>
      </w:r>
      <w:r w:rsidR="00A10648">
        <w:rPr>
          <w:rFonts w:ascii="Arial" w:hAnsi="Arial" w:cs="Arial"/>
          <w:sz w:val="22"/>
          <w:szCs w:val="22"/>
        </w:rPr>
        <w:t xml:space="preserve">č. </w:t>
      </w:r>
      <w:proofErr w:type="gramStart"/>
      <w:r w:rsidR="00A10648">
        <w:rPr>
          <w:rFonts w:ascii="Arial" w:hAnsi="Arial" w:cs="Arial"/>
          <w:sz w:val="22"/>
          <w:szCs w:val="22"/>
        </w:rPr>
        <w:t>2a</w:t>
      </w:r>
      <w:proofErr w:type="gramEnd"/>
      <w:r w:rsidR="00A10648">
        <w:rPr>
          <w:rFonts w:ascii="Arial" w:hAnsi="Arial" w:cs="Arial"/>
          <w:sz w:val="22"/>
          <w:szCs w:val="22"/>
        </w:rPr>
        <w:t xml:space="preserve"> Ú</w:t>
      </w:r>
      <w:r w:rsidRPr="005123A9">
        <w:rPr>
          <w:rFonts w:ascii="Arial" w:hAnsi="Arial" w:cs="Arial"/>
          <w:sz w:val="22"/>
          <w:szCs w:val="22"/>
        </w:rPr>
        <w:t xml:space="preserve">zemního plánu </w:t>
      </w:r>
      <w:r w:rsidR="0033080C">
        <w:rPr>
          <w:rFonts w:ascii="Arial" w:hAnsi="Arial" w:cs="Arial"/>
          <w:sz w:val="22"/>
          <w:szCs w:val="22"/>
        </w:rPr>
        <w:t>Ostravy</w:t>
      </w:r>
      <w:r w:rsidRPr="005123A9">
        <w:rPr>
          <w:rFonts w:ascii="Arial" w:hAnsi="Arial" w:cs="Arial"/>
          <w:sz w:val="22"/>
          <w:szCs w:val="22"/>
        </w:rPr>
        <w:t xml:space="preserve"> ze dne 19.</w:t>
      </w:r>
      <w:r w:rsidR="0033080C">
        <w:rPr>
          <w:rFonts w:ascii="Arial" w:hAnsi="Arial" w:cs="Arial"/>
          <w:sz w:val="22"/>
          <w:szCs w:val="22"/>
        </w:rPr>
        <w:t xml:space="preserve"> </w:t>
      </w:r>
      <w:r w:rsidRPr="005123A9">
        <w:rPr>
          <w:rFonts w:ascii="Arial" w:hAnsi="Arial" w:cs="Arial"/>
          <w:sz w:val="22"/>
          <w:szCs w:val="22"/>
        </w:rPr>
        <w:t>9.</w:t>
      </w:r>
      <w:r w:rsidR="0033080C">
        <w:rPr>
          <w:rFonts w:ascii="Arial" w:hAnsi="Arial" w:cs="Arial"/>
          <w:sz w:val="22"/>
          <w:szCs w:val="22"/>
        </w:rPr>
        <w:t xml:space="preserve"> </w:t>
      </w:r>
      <w:r w:rsidRPr="005123A9">
        <w:rPr>
          <w:rFonts w:ascii="Arial" w:hAnsi="Arial" w:cs="Arial"/>
          <w:sz w:val="22"/>
          <w:szCs w:val="22"/>
        </w:rPr>
        <w:t>2018.</w:t>
      </w:r>
    </w:p>
    <w:p w:rsidR="00D26AE9" w:rsidRPr="005123A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w:t>
      </w:r>
      <w:r w:rsidR="0033080C">
        <w:rPr>
          <w:rFonts w:ascii="Arial" w:hAnsi="Arial" w:cs="Arial"/>
          <w:sz w:val="22"/>
          <w:szCs w:val="22"/>
        </w:rPr>
        <w:t>Z</w:t>
      </w:r>
      <w:r w:rsidRPr="005123A9">
        <w:rPr>
          <w:rFonts w:ascii="Arial" w:hAnsi="Arial" w:cs="Arial"/>
          <w:sz w:val="22"/>
          <w:szCs w:val="22"/>
        </w:rPr>
        <w:t>astupitelstvo města dne 6.</w:t>
      </w:r>
      <w:r w:rsidR="0033080C">
        <w:rPr>
          <w:rFonts w:ascii="Arial" w:hAnsi="Arial" w:cs="Arial"/>
          <w:sz w:val="22"/>
          <w:szCs w:val="22"/>
        </w:rPr>
        <w:t xml:space="preserve"> </w:t>
      </w:r>
      <w:r w:rsidRPr="005123A9">
        <w:rPr>
          <w:rFonts w:ascii="Arial" w:hAnsi="Arial" w:cs="Arial"/>
          <w:sz w:val="22"/>
          <w:szCs w:val="22"/>
        </w:rPr>
        <w:t>3.</w:t>
      </w:r>
      <w:r w:rsidR="0033080C">
        <w:rPr>
          <w:rFonts w:ascii="Arial" w:hAnsi="Arial" w:cs="Arial"/>
          <w:sz w:val="22"/>
          <w:szCs w:val="22"/>
        </w:rPr>
        <w:t xml:space="preserve"> </w:t>
      </w:r>
      <w:r w:rsidRPr="005123A9">
        <w:rPr>
          <w:rFonts w:ascii="Arial" w:hAnsi="Arial" w:cs="Arial"/>
          <w:sz w:val="22"/>
          <w:szCs w:val="22"/>
        </w:rPr>
        <w:t>2019 usnesením č. 0180/ZM1822/4.</w:t>
      </w:r>
    </w:p>
    <w:p w:rsidR="000F674E" w:rsidRPr="005123A9" w:rsidRDefault="000F674E" w:rsidP="0033080C">
      <w:pPr>
        <w:pStyle w:val="vnitrniText"/>
        <w:widowControl/>
        <w:rPr>
          <w:rFonts w:ascii="Arial" w:hAnsi="Arial" w:cs="Arial"/>
          <w:sz w:val="22"/>
          <w:szCs w:val="22"/>
        </w:rPr>
      </w:pPr>
      <w:r w:rsidRPr="005123A9">
        <w:rPr>
          <w:rFonts w:ascii="Arial" w:hAnsi="Arial" w:cs="Arial"/>
          <w:sz w:val="22"/>
          <w:szCs w:val="22"/>
        </w:rPr>
        <w:t xml:space="preserve">3) Nabyvatel bere na vědomí a je srozuměn s tím, že nepravdivost tvrzení obsažených </w:t>
      </w:r>
      <w:r w:rsidR="0033080C">
        <w:rPr>
          <w:rFonts w:ascii="Arial" w:hAnsi="Arial" w:cs="Arial"/>
          <w:sz w:val="22"/>
          <w:szCs w:val="22"/>
        </w:rPr>
        <w:br/>
      </w:r>
      <w:r w:rsidRPr="005123A9">
        <w:rPr>
          <w:rFonts w:ascii="Arial" w:hAnsi="Arial" w:cs="Arial"/>
          <w:sz w:val="22"/>
          <w:szCs w:val="22"/>
        </w:rPr>
        <w:t>ve výše uvedeném prohlášení má za následek neplatnost této smlouvy od samého počátku.</w:t>
      </w:r>
    </w:p>
    <w:p w:rsidR="00FA0709" w:rsidRPr="005123A9" w:rsidRDefault="00FA0709">
      <w:pPr>
        <w:pStyle w:val="vnitrniText"/>
        <w:widowControl/>
        <w:rPr>
          <w:rFonts w:ascii="Arial" w:hAnsi="Arial" w:cs="Arial"/>
          <w:sz w:val="22"/>
          <w:szCs w:val="22"/>
        </w:rPr>
      </w:pPr>
    </w:p>
    <w:p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stejnopis(y) a ostatní jsou určeny pro převádějícího.</w:t>
      </w:r>
    </w:p>
    <w:p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33080C">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33080C">
        <w:rPr>
          <w:rFonts w:ascii="Arial" w:hAnsi="Arial" w:cs="Arial"/>
          <w:sz w:val="22"/>
          <w:szCs w:val="22"/>
        </w:rPr>
        <w:br/>
      </w:r>
      <w:r>
        <w:rPr>
          <w:rFonts w:ascii="Arial" w:hAnsi="Arial" w:cs="Arial"/>
          <w:sz w:val="22"/>
          <w:szCs w:val="22"/>
        </w:rPr>
        <w:t xml:space="preserve">o zpracování osobních údajů, a platným </w:t>
      </w:r>
      <w:r w:rsidR="000D4FF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33080C">
        <w:rPr>
          <w:rFonts w:ascii="Arial" w:hAnsi="Arial" w:cs="Arial"/>
          <w:sz w:val="22"/>
          <w:szCs w:val="22"/>
        </w:rPr>
        <w:br/>
      </w:r>
      <w:r w:rsidR="000D4FF8">
        <w:rPr>
          <w:rFonts w:ascii="Arial" w:hAnsi="Arial" w:cs="Arial"/>
          <w:sz w:val="22"/>
          <w:szCs w:val="22"/>
        </w:rPr>
        <w:t>a o změně některých zákonů, ve znění pozdějších předpisů.</w:t>
      </w:r>
    </w:p>
    <w:p w:rsidR="00FA0709" w:rsidRPr="005123A9" w:rsidRDefault="00FA0709" w:rsidP="00FA0709">
      <w:pPr>
        <w:widowControl/>
        <w:rPr>
          <w:rFonts w:ascii="Arial" w:hAnsi="Arial" w:cs="Arial"/>
          <w:sz w:val="22"/>
          <w:szCs w:val="22"/>
        </w:rPr>
      </w:pPr>
    </w:p>
    <w:p w:rsidR="000F674E" w:rsidRPr="005123A9" w:rsidRDefault="000F674E">
      <w:pPr>
        <w:widowControl/>
        <w:rPr>
          <w:rFonts w:ascii="Arial" w:hAnsi="Arial" w:cs="Arial"/>
          <w:sz w:val="22"/>
          <w:szCs w:val="22"/>
        </w:rPr>
      </w:pPr>
    </w:p>
    <w:p w:rsidR="000F674E" w:rsidRPr="005123A9" w:rsidRDefault="000F674E">
      <w:pPr>
        <w:pStyle w:val="para"/>
        <w:widowControl/>
        <w:rPr>
          <w:rFonts w:ascii="Arial" w:hAnsi="Arial" w:cs="Arial"/>
          <w:sz w:val="22"/>
          <w:szCs w:val="22"/>
        </w:rPr>
      </w:pPr>
      <w:r w:rsidRPr="005123A9">
        <w:rPr>
          <w:rFonts w:ascii="Arial" w:hAnsi="Arial" w:cs="Arial"/>
          <w:sz w:val="22"/>
          <w:szCs w:val="22"/>
        </w:rPr>
        <w:lastRenderedPageBreak/>
        <w:t>IX.</w:t>
      </w:r>
    </w:p>
    <w:p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5123A9" w:rsidRDefault="000F674E">
      <w:pPr>
        <w:widowControl/>
        <w:rPr>
          <w:rFonts w:ascii="Arial" w:hAnsi="Arial" w:cs="Arial"/>
          <w:sz w:val="22"/>
          <w:szCs w:val="22"/>
        </w:rPr>
      </w:pPr>
    </w:p>
    <w:p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Ostravě dne</w:t>
      </w:r>
      <w:r w:rsidR="0033080C">
        <w:rPr>
          <w:rFonts w:ascii="Arial" w:hAnsi="Arial" w:cs="Arial"/>
          <w:sz w:val="22"/>
          <w:szCs w:val="22"/>
        </w:rPr>
        <w:t>:</w:t>
      </w:r>
      <w:r w:rsidR="009F6D8A">
        <w:rPr>
          <w:rFonts w:ascii="Arial" w:hAnsi="Arial" w:cs="Arial"/>
          <w:sz w:val="22"/>
          <w:szCs w:val="22"/>
        </w:rPr>
        <w:t xml:space="preserve"> 14. 2. 2020</w:t>
      </w:r>
      <w:r w:rsidRPr="005123A9">
        <w:rPr>
          <w:rFonts w:ascii="Arial" w:hAnsi="Arial" w:cs="Arial"/>
          <w:sz w:val="22"/>
          <w:szCs w:val="22"/>
        </w:rPr>
        <w:tab/>
        <w:t xml:space="preserve">V </w:t>
      </w:r>
      <w:r w:rsidR="0033080C">
        <w:rPr>
          <w:rFonts w:ascii="Arial" w:hAnsi="Arial" w:cs="Arial"/>
          <w:sz w:val="22"/>
          <w:szCs w:val="22"/>
        </w:rPr>
        <w:t>Ostravě</w:t>
      </w:r>
      <w:r w:rsidRPr="005123A9">
        <w:rPr>
          <w:rFonts w:ascii="Arial" w:hAnsi="Arial" w:cs="Arial"/>
          <w:sz w:val="22"/>
          <w:szCs w:val="22"/>
        </w:rPr>
        <w:t xml:space="preserve"> dne</w:t>
      </w:r>
      <w:r w:rsidR="0033080C">
        <w:rPr>
          <w:rFonts w:ascii="Arial" w:hAnsi="Arial" w:cs="Arial"/>
          <w:sz w:val="22"/>
          <w:szCs w:val="22"/>
        </w:rPr>
        <w:t>:</w:t>
      </w:r>
      <w:r w:rsidR="009F6D8A">
        <w:rPr>
          <w:rFonts w:ascii="Arial" w:hAnsi="Arial" w:cs="Arial"/>
          <w:sz w:val="22"/>
          <w:szCs w:val="22"/>
        </w:rPr>
        <w:t xml:space="preserve"> 3. 2. 2020</w:t>
      </w:r>
    </w:p>
    <w:p w:rsidR="000F674E" w:rsidRDefault="000F674E">
      <w:pPr>
        <w:pStyle w:val="adresa"/>
        <w:widowControl/>
        <w:rPr>
          <w:rFonts w:ascii="Arial" w:hAnsi="Arial" w:cs="Arial"/>
          <w:sz w:val="22"/>
          <w:szCs w:val="22"/>
        </w:rPr>
      </w:pPr>
    </w:p>
    <w:p w:rsidR="0033080C" w:rsidRDefault="0033080C">
      <w:pPr>
        <w:pStyle w:val="adresa"/>
        <w:widowControl/>
        <w:rPr>
          <w:rFonts w:ascii="Arial" w:hAnsi="Arial" w:cs="Arial"/>
          <w:sz w:val="22"/>
          <w:szCs w:val="22"/>
        </w:rPr>
      </w:pPr>
    </w:p>
    <w:p w:rsidR="0033080C" w:rsidRDefault="0033080C">
      <w:pPr>
        <w:pStyle w:val="adresa"/>
        <w:widowControl/>
        <w:rPr>
          <w:rFonts w:ascii="Arial" w:hAnsi="Arial" w:cs="Arial"/>
          <w:sz w:val="22"/>
          <w:szCs w:val="22"/>
        </w:rPr>
      </w:pPr>
    </w:p>
    <w:p w:rsidR="0033080C" w:rsidRPr="005123A9" w:rsidRDefault="0033080C">
      <w:pPr>
        <w:pStyle w:val="adresa"/>
        <w:widowControl/>
        <w:rPr>
          <w:rFonts w:ascii="Arial" w:hAnsi="Arial" w:cs="Arial"/>
          <w:sz w:val="22"/>
          <w:szCs w:val="22"/>
        </w:rPr>
      </w:pPr>
    </w:p>
    <w:p w:rsidR="000F674E" w:rsidRPr="005123A9" w:rsidRDefault="000F674E">
      <w:pPr>
        <w:pStyle w:val="adresa"/>
        <w:widowControl/>
        <w:rPr>
          <w:rFonts w:ascii="Arial" w:hAnsi="Arial" w:cs="Arial"/>
          <w:sz w:val="22"/>
          <w:szCs w:val="22"/>
        </w:rPr>
      </w:pPr>
      <w:bookmarkStart w:id="0" w:name="_GoBack"/>
      <w:bookmarkEnd w:id="0"/>
    </w:p>
    <w:p w:rsidR="000F674E" w:rsidRPr="005123A9" w:rsidRDefault="000F674E">
      <w:pPr>
        <w:pStyle w:val="adresa"/>
        <w:widowControl/>
        <w:rPr>
          <w:rFonts w:ascii="Arial" w:hAnsi="Arial" w:cs="Arial"/>
          <w:sz w:val="22"/>
          <w:szCs w:val="22"/>
        </w:rPr>
      </w:pP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0033080C">
        <w:rPr>
          <w:rFonts w:ascii="Arial" w:hAnsi="Arial" w:cs="Arial"/>
          <w:sz w:val="22"/>
          <w:szCs w:val="22"/>
        </w:rPr>
        <w:t>...........</w:t>
      </w:r>
      <w:r w:rsidRPr="005123A9">
        <w:rPr>
          <w:rFonts w:ascii="Arial" w:hAnsi="Arial" w:cs="Arial"/>
          <w:sz w:val="22"/>
          <w:szCs w:val="22"/>
        </w:rPr>
        <w:t>....</w:t>
      </w:r>
      <w:r w:rsidRPr="005123A9">
        <w:rPr>
          <w:rFonts w:ascii="Arial" w:hAnsi="Arial" w:cs="Arial"/>
          <w:sz w:val="22"/>
          <w:szCs w:val="22"/>
        </w:rPr>
        <w:tab/>
        <w:t>...................................</w:t>
      </w:r>
      <w:r w:rsidR="0033080C">
        <w:rPr>
          <w:rFonts w:ascii="Arial" w:hAnsi="Arial" w:cs="Arial"/>
          <w:sz w:val="22"/>
          <w:szCs w:val="22"/>
        </w:rPr>
        <w:t>..........</w:t>
      </w:r>
      <w:r w:rsidRPr="005123A9">
        <w:rPr>
          <w:rFonts w:ascii="Arial" w:hAnsi="Arial" w:cs="Arial"/>
          <w:sz w:val="22"/>
          <w:szCs w:val="22"/>
        </w:rPr>
        <w:t>.........</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Statutární město Ostrava</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r w:rsidR="0033080C">
        <w:rPr>
          <w:rFonts w:ascii="Arial" w:hAnsi="Arial" w:cs="Arial"/>
          <w:sz w:val="22"/>
          <w:szCs w:val="22"/>
        </w:rPr>
        <w:t>náměstek primátora</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Moravskoslezský kraj</w:t>
      </w:r>
      <w:r w:rsidRPr="005123A9">
        <w:rPr>
          <w:rFonts w:ascii="Arial" w:hAnsi="Arial" w:cs="Arial"/>
          <w:sz w:val="22"/>
          <w:szCs w:val="22"/>
        </w:rPr>
        <w:tab/>
      </w:r>
      <w:r w:rsidR="0033080C">
        <w:rPr>
          <w:rFonts w:ascii="Arial" w:hAnsi="Arial" w:cs="Arial"/>
          <w:sz w:val="22"/>
          <w:szCs w:val="22"/>
        </w:rPr>
        <w:t>Mgr. Radim Babinec</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Mgr. Dana Lišková</w:t>
      </w:r>
      <w:r w:rsidRPr="005123A9">
        <w:rPr>
          <w:rFonts w:ascii="Arial" w:hAnsi="Arial" w:cs="Arial"/>
          <w:sz w:val="22"/>
          <w:szCs w:val="22"/>
        </w:rPr>
        <w:tab/>
      </w:r>
      <w:r w:rsidR="0033080C" w:rsidRPr="005123A9">
        <w:rPr>
          <w:rFonts w:ascii="Arial" w:hAnsi="Arial" w:cs="Arial"/>
          <w:sz w:val="22"/>
          <w:szCs w:val="22"/>
        </w:rPr>
        <w:t>nabyvatel</w:t>
      </w:r>
    </w:p>
    <w:p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rsidR="000F674E" w:rsidRPr="005123A9" w:rsidRDefault="000F674E">
      <w:pPr>
        <w:widowControl/>
        <w:ind w:left="5104" w:hanging="5104"/>
        <w:rPr>
          <w:rFonts w:ascii="Arial" w:hAnsi="Arial" w:cs="Arial"/>
          <w:sz w:val="22"/>
          <w:szCs w:val="22"/>
        </w:rPr>
      </w:pPr>
    </w:p>
    <w:p w:rsidR="000F674E" w:rsidRPr="005123A9" w:rsidRDefault="000F674E">
      <w:pPr>
        <w:pStyle w:val="adresa"/>
        <w:widowControl/>
        <w:rPr>
          <w:rFonts w:ascii="Arial" w:hAnsi="Arial" w:cs="Arial"/>
          <w:sz w:val="22"/>
          <w:szCs w:val="22"/>
        </w:rPr>
      </w:pPr>
    </w:p>
    <w:p w:rsidR="0033080C" w:rsidRDefault="0033080C">
      <w:pPr>
        <w:widowControl/>
        <w:rPr>
          <w:rFonts w:ascii="Arial" w:hAnsi="Arial" w:cs="Arial"/>
          <w:sz w:val="22"/>
          <w:szCs w:val="22"/>
        </w:rPr>
      </w:pPr>
    </w:p>
    <w:p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1160871</w:t>
      </w:r>
      <w:r w:rsidRPr="005123A9">
        <w:rPr>
          <w:rFonts w:ascii="Arial" w:hAnsi="Arial" w:cs="Arial"/>
          <w:color w:val="000000"/>
          <w:sz w:val="22"/>
          <w:szCs w:val="22"/>
        </w:rPr>
        <w:br/>
      </w:r>
    </w:p>
    <w:p w:rsidR="000F674E" w:rsidRPr="005123A9" w:rsidRDefault="000F674E">
      <w:pPr>
        <w:widowControl/>
        <w:jc w:val="both"/>
        <w:rPr>
          <w:rFonts w:ascii="Arial" w:hAnsi="Arial" w:cs="Arial"/>
          <w:sz w:val="22"/>
          <w:szCs w:val="22"/>
        </w:rPr>
      </w:pPr>
    </w:p>
    <w:p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Moravskoslezský kraj</w:t>
      </w:r>
    </w:p>
    <w:p w:rsidR="00FD1919" w:rsidRPr="005123A9" w:rsidRDefault="00FD1919" w:rsidP="00FD1919">
      <w:pPr>
        <w:widowControl/>
        <w:rPr>
          <w:rFonts w:ascii="Arial" w:hAnsi="Arial" w:cs="Arial"/>
          <w:sz w:val="22"/>
          <w:szCs w:val="22"/>
        </w:rPr>
      </w:pPr>
      <w:r w:rsidRPr="005123A9">
        <w:rPr>
          <w:rFonts w:ascii="Arial" w:hAnsi="Arial" w:cs="Arial"/>
          <w:sz w:val="22"/>
          <w:szCs w:val="22"/>
        </w:rPr>
        <w:t>Ing. Miloslav Havlíček</w:t>
      </w:r>
    </w:p>
    <w:p w:rsidR="00FD1919" w:rsidRPr="005123A9" w:rsidRDefault="00FD1919" w:rsidP="00FD1919">
      <w:pPr>
        <w:widowControl/>
        <w:rPr>
          <w:rFonts w:ascii="Arial" w:hAnsi="Arial" w:cs="Arial"/>
          <w:sz w:val="22"/>
          <w:szCs w:val="22"/>
        </w:rPr>
      </w:pPr>
    </w:p>
    <w:p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rsidR="00FD1919" w:rsidRPr="005123A9" w:rsidRDefault="00FD1919">
      <w:pPr>
        <w:widowControl/>
        <w:tabs>
          <w:tab w:val="left" w:pos="120"/>
        </w:tabs>
        <w:jc w:val="both"/>
        <w:rPr>
          <w:rFonts w:ascii="Arial" w:hAnsi="Arial" w:cs="Arial"/>
          <w:sz w:val="22"/>
          <w:szCs w:val="22"/>
        </w:rPr>
      </w:pPr>
    </w:p>
    <w:p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Renáta Kempná</w:t>
      </w:r>
    </w:p>
    <w:p w:rsidR="000F674E" w:rsidRPr="005123A9" w:rsidRDefault="000F674E">
      <w:pPr>
        <w:widowControl/>
        <w:jc w:val="both"/>
        <w:rPr>
          <w:rFonts w:ascii="Arial" w:hAnsi="Arial" w:cs="Arial"/>
          <w:sz w:val="22"/>
          <w:szCs w:val="22"/>
        </w:rPr>
      </w:pPr>
    </w:p>
    <w:p w:rsidR="000F674E" w:rsidRPr="005123A9" w:rsidRDefault="000F674E">
      <w:pPr>
        <w:widowControl/>
        <w:jc w:val="both"/>
        <w:rPr>
          <w:rFonts w:ascii="Arial" w:hAnsi="Arial" w:cs="Arial"/>
          <w:sz w:val="22"/>
          <w:szCs w:val="22"/>
        </w:rPr>
      </w:pPr>
      <w:r w:rsidRPr="005123A9">
        <w:rPr>
          <w:rFonts w:ascii="Arial" w:hAnsi="Arial" w:cs="Arial"/>
          <w:sz w:val="22"/>
          <w:szCs w:val="22"/>
        </w:rPr>
        <w:t>.......................................</w:t>
      </w:r>
    </w:p>
    <w:p w:rsidR="000F674E" w:rsidRPr="005123A9" w:rsidRDefault="000F674E">
      <w:pPr>
        <w:widowControl/>
        <w:rPr>
          <w:rFonts w:ascii="Arial" w:hAnsi="Arial" w:cs="Arial"/>
          <w:sz w:val="22"/>
          <w:szCs w:val="22"/>
        </w:rPr>
      </w:pPr>
      <w:r w:rsidRPr="005123A9">
        <w:rPr>
          <w:rFonts w:ascii="Arial" w:hAnsi="Arial" w:cs="Arial"/>
          <w:sz w:val="22"/>
          <w:szCs w:val="22"/>
        </w:rPr>
        <w:tab/>
        <w:t>podpis</w:t>
      </w:r>
    </w:p>
    <w:p w:rsidR="000F674E" w:rsidRPr="005123A9" w:rsidRDefault="000F674E">
      <w:pPr>
        <w:widowControl/>
        <w:rPr>
          <w:rFonts w:ascii="Arial" w:hAnsi="Arial" w:cs="Arial"/>
          <w:sz w:val="22"/>
          <w:szCs w:val="22"/>
        </w:rPr>
      </w:pPr>
    </w:p>
    <w:p w:rsidR="00501E97" w:rsidRPr="005123A9" w:rsidRDefault="00501E97" w:rsidP="00501E97">
      <w:pPr>
        <w:widowControl/>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rsidR="00501E97" w:rsidRPr="005123A9" w:rsidRDefault="00501E97" w:rsidP="00501E97">
      <w:pPr>
        <w:jc w:val="both"/>
        <w:rPr>
          <w:rFonts w:ascii="Arial" w:hAnsi="Arial" w:cs="Arial"/>
          <w:sz w:val="22"/>
          <w:szCs w:val="22"/>
        </w:rPr>
      </w:pPr>
    </w:p>
    <w:p w:rsidR="00501E97" w:rsidRPr="005123A9" w:rsidRDefault="00501E97" w:rsidP="00501E97">
      <w:pPr>
        <w:jc w:val="both"/>
        <w:rPr>
          <w:rFonts w:ascii="Arial" w:hAnsi="Arial" w:cs="Arial"/>
          <w:sz w:val="22"/>
          <w:szCs w:val="22"/>
        </w:rPr>
      </w:pPr>
      <w:r w:rsidRPr="005123A9">
        <w:rPr>
          <w:rFonts w:ascii="Arial" w:hAnsi="Arial" w:cs="Arial"/>
          <w:sz w:val="22"/>
          <w:szCs w:val="22"/>
        </w:rPr>
        <w:t>………………………</w:t>
      </w:r>
    </w:p>
    <w:p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rsidR="00501E97" w:rsidRPr="005123A9" w:rsidRDefault="00501E97" w:rsidP="00501E97">
      <w:pPr>
        <w:jc w:val="both"/>
        <w:rPr>
          <w:rFonts w:ascii="Arial" w:hAnsi="Arial" w:cs="Arial"/>
          <w:i/>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rsidR="000D4FF8" w:rsidRDefault="000D4FF8" w:rsidP="000D4FF8">
      <w:pPr>
        <w:jc w:val="both"/>
        <w:rPr>
          <w:rFonts w:ascii="Arial" w:hAnsi="Arial" w:cs="Arial"/>
          <w:color w:val="FF0000"/>
          <w:sz w:val="22"/>
          <w:szCs w:val="22"/>
        </w:rPr>
      </w:pPr>
    </w:p>
    <w:p w:rsidR="000D4FF8" w:rsidRDefault="000D4FF8" w:rsidP="000D4FF8">
      <w:pPr>
        <w:jc w:val="both"/>
        <w:rPr>
          <w:rFonts w:ascii="Arial" w:hAnsi="Arial" w:cs="Arial"/>
          <w:sz w:val="22"/>
          <w:szCs w:val="22"/>
        </w:rPr>
      </w:pPr>
      <w:r>
        <w:rPr>
          <w:rFonts w:ascii="Arial" w:hAnsi="Arial" w:cs="Arial"/>
          <w:sz w:val="22"/>
          <w:szCs w:val="22"/>
        </w:rPr>
        <w:t>………………………</w:t>
      </w:r>
    </w:p>
    <w:p w:rsidR="000D4FF8" w:rsidRDefault="000D4FF8" w:rsidP="000D4FF8">
      <w:pPr>
        <w:jc w:val="both"/>
        <w:rPr>
          <w:rFonts w:ascii="Arial" w:hAnsi="Arial" w:cs="Arial"/>
          <w:sz w:val="22"/>
          <w:szCs w:val="22"/>
        </w:rPr>
      </w:pPr>
      <w:r>
        <w:rPr>
          <w:rFonts w:ascii="Arial" w:hAnsi="Arial" w:cs="Arial"/>
          <w:sz w:val="22"/>
          <w:szCs w:val="22"/>
        </w:rPr>
        <w:t>ID verze</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w:t>
      </w:r>
    </w:p>
    <w:p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p>
    <w:p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rsidR="00501E97" w:rsidRPr="005123A9" w:rsidRDefault="00501E97">
      <w:pPr>
        <w:widowControl/>
        <w:rPr>
          <w:rFonts w:ascii="Arial" w:hAnsi="Arial" w:cs="Arial"/>
          <w:sz w:val="22"/>
          <w:szCs w:val="22"/>
        </w:rPr>
      </w:pPr>
    </w:p>
    <w:sectPr w:rsidR="00501E97" w:rsidRPr="005123A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BFF" w:rsidRDefault="00731BFF">
      <w:r>
        <w:separator/>
      </w:r>
    </w:p>
  </w:endnote>
  <w:endnote w:type="continuationSeparator" w:id="0">
    <w:p w:rsidR="00731BFF" w:rsidRDefault="0073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838040"/>
      <w:docPartObj>
        <w:docPartGallery w:val="Page Numbers (Bottom of Page)"/>
        <w:docPartUnique/>
      </w:docPartObj>
    </w:sdtPr>
    <w:sdtEndPr/>
    <w:sdtContent>
      <w:p w:rsidR="00A10648" w:rsidRDefault="00A10648">
        <w:pPr>
          <w:pStyle w:val="Zpat"/>
          <w:jc w:val="center"/>
        </w:pPr>
        <w:r>
          <w:fldChar w:fldCharType="begin"/>
        </w:r>
        <w:r>
          <w:instrText>PAGE   \* MERGEFORMAT</w:instrText>
        </w:r>
        <w:r>
          <w:fldChar w:fldCharType="separate"/>
        </w:r>
        <w:r>
          <w:t>2</w:t>
        </w:r>
        <w:r>
          <w:fldChar w:fldCharType="end"/>
        </w:r>
      </w:p>
    </w:sdtContent>
  </w:sdt>
  <w:p w:rsidR="00A10648" w:rsidRDefault="00A106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BFF" w:rsidRDefault="00731BFF">
      <w:r>
        <w:separator/>
      </w:r>
    </w:p>
  </w:footnote>
  <w:footnote w:type="continuationSeparator" w:id="0">
    <w:p w:rsidR="00731BFF" w:rsidRDefault="0073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64A2"/>
    <w:rsid w:val="00040100"/>
    <w:rsid w:val="000A1977"/>
    <w:rsid w:val="000D4FF8"/>
    <w:rsid w:val="000F674E"/>
    <w:rsid w:val="00110AFF"/>
    <w:rsid w:val="00175955"/>
    <w:rsid w:val="001A609E"/>
    <w:rsid w:val="002524DF"/>
    <w:rsid w:val="00261220"/>
    <w:rsid w:val="0029620C"/>
    <w:rsid w:val="0029718A"/>
    <w:rsid w:val="002B22D8"/>
    <w:rsid w:val="002B7376"/>
    <w:rsid w:val="002D4382"/>
    <w:rsid w:val="002D697D"/>
    <w:rsid w:val="002F40A8"/>
    <w:rsid w:val="00307FB3"/>
    <w:rsid w:val="0032101A"/>
    <w:rsid w:val="0033080C"/>
    <w:rsid w:val="00365707"/>
    <w:rsid w:val="0037452C"/>
    <w:rsid w:val="003965F9"/>
    <w:rsid w:val="003C581D"/>
    <w:rsid w:val="003D5121"/>
    <w:rsid w:val="003D52B3"/>
    <w:rsid w:val="003D53C8"/>
    <w:rsid w:val="003F64D6"/>
    <w:rsid w:val="00402472"/>
    <w:rsid w:val="00497819"/>
    <w:rsid w:val="00501E97"/>
    <w:rsid w:val="005123A9"/>
    <w:rsid w:val="00533D85"/>
    <w:rsid w:val="005A734C"/>
    <w:rsid w:val="0065302D"/>
    <w:rsid w:val="006704D9"/>
    <w:rsid w:val="006763E0"/>
    <w:rsid w:val="00676A32"/>
    <w:rsid w:val="00690118"/>
    <w:rsid w:val="00695F4D"/>
    <w:rsid w:val="006D72A5"/>
    <w:rsid w:val="006E64C9"/>
    <w:rsid w:val="006F42BE"/>
    <w:rsid w:val="006F60C3"/>
    <w:rsid w:val="00731BFF"/>
    <w:rsid w:val="00782C07"/>
    <w:rsid w:val="007A4C9B"/>
    <w:rsid w:val="007B7B6F"/>
    <w:rsid w:val="007C4BBA"/>
    <w:rsid w:val="007F426D"/>
    <w:rsid w:val="00821CA3"/>
    <w:rsid w:val="00825E2D"/>
    <w:rsid w:val="00841366"/>
    <w:rsid w:val="0086777B"/>
    <w:rsid w:val="00914293"/>
    <w:rsid w:val="009249A6"/>
    <w:rsid w:val="009366DA"/>
    <w:rsid w:val="009D6C48"/>
    <w:rsid w:val="009F6D8A"/>
    <w:rsid w:val="00A10648"/>
    <w:rsid w:val="00A13B66"/>
    <w:rsid w:val="00A31C3B"/>
    <w:rsid w:val="00A504B2"/>
    <w:rsid w:val="00A53C68"/>
    <w:rsid w:val="00AD7FDB"/>
    <w:rsid w:val="00AE5523"/>
    <w:rsid w:val="00B1430A"/>
    <w:rsid w:val="00B3615A"/>
    <w:rsid w:val="00B555D0"/>
    <w:rsid w:val="00C34702"/>
    <w:rsid w:val="00C9419D"/>
    <w:rsid w:val="00D02BDA"/>
    <w:rsid w:val="00D13A0C"/>
    <w:rsid w:val="00D26AE9"/>
    <w:rsid w:val="00D30B5D"/>
    <w:rsid w:val="00D726A5"/>
    <w:rsid w:val="00D75276"/>
    <w:rsid w:val="00D821FA"/>
    <w:rsid w:val="00D911D5"/>
    <w:rsid w:val="00DB3E9C"/>
    <w:rsid w:val="00DF2489"/>
    <w:rsid w:val="00E32B55"/>
    <w:rsid w:val="00E53FE2"/>
    <w:rsid w:val="00E64CAC"/>
    <w:rsid w:val="00EB0AD5"/>
    <w:rsid w:val="00EC4B62"/>
    <w:rsid w:val="00F23DB4"/>
    <w:rsid w:val="00F344DA"/>
    <w:rsid w:val="00F53A92"/>
    <w:rsid w:val="00F72B4E"/>
    <w:rsid w:val="00FA0709"/>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F5232"/>
  <w14:defaultImageDpi w14:val="0"/>
  <w15:docId w15:val="{CC793B5C-5395-4986-938B-F3FB9EC3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37882">
      <w:marLeft w:val="0"/>
      <w:marRight w:val="0"/>
      <w:marTop w:val="0"/>
      <w:marBottom w:val="0"/>
      <w:divBdr>
        <w:top w:val="none" w:sz="0" w:space="0" w:color="auto"/>
        <w:left w:val="none" w:sz="0" w:space="0" w:color="auto"/>
        <w:bottom w:val="none" w:sz="0" w:space="0" w:color="auto"/>
        <w:right w:val="none" w:sz="0" w:space="0" w:color="auto"/>
      </w:divBdr>
    </w:div>
    <w:div w:id="1259437883">
      <w:marLeft w:val="0"/>
      <w:marRight w:val="0"/>
      <w:marTop w:val="0"/>
      <w:marBottom w:val="0"/>
      <w:divBdr>
        <w:top w:val="none" w:sz="0" w:space="0" w:color="auto"/>
        <w:left w:val="none" w:sz="0" w:space="0" w:color="auto"/>
        <w:bottom w:val="none" w:sz="0" w:space="0" w:color="auto"/>
        <w:right w:val="none" w:sz="0" w:space="0" w:color="auto"/>
      </w:divBdr>
    </w:div>
    <w:div w:id="1259437884">
      <w:marLeft w:val="0"/>
      <w:marRight w:val="0"/>
      <w:marTop w:val="0"/>
      <w:marBottom w:val="0"/>
      <w:divBdr>
        <w:top w:val="none" w:sz="0" w:space="0" w:color="auto"/>
        <w:left w:val="none" w:sz="0" w:space="0" w:color="auto"/>
        <w:bottom w:val="none" w:sz="0" w:space="0" w:color="auto"/>
        <w:right w:val="none" w:sz="0" w:space="0" w:color="auto"/>
      </w:divBdr>
    </w:div>
    <w:div w:id="1259437885">
      <w:marLeft w:val="0"/>
      <w:marRight w:val="0"/>
      <w:marTop w:val="0"/>
      <w:marBottom w:val="0"/>
      <w:divBdr>
        <w:top w:val="none" w:sz="0" w:space="0" w:color="auto"/>
        <w:left w:val="none" w:sz="0" w:space="0" w:color="auto"/>
        <w:bottom w:val="none" w:sz="0" w:space="0" w:color="auto"/>
        <w:right w:val="none" w:sz="0" w:space="0" w:color="auto"/>
      </w:divBdr>
    </w:div>
    <w:div w:id="1259437886">
      <w:marLeft w:val="0"/>
      <w:marRight w:val="0"/>
      <w:marTop w:val="0"/>
      <w:marBottom w:val="0"/>
      <w:divBdr>
        <w:top w:val="none" w:sz="0" w:space="0" w:color="auto"/>
        <w:left w:val="none" w:sz="0" w:space="0" w:color="auto"/>
        <w:bottom w:val="none" w:sz="0" w:space="0" w:color="auto"/>
        <w:right w:val="none" w:sz="0" w:space="0" w:color="auto"/>
      </w:divBdr>
    </w:div>
    <w:div w:id="1259437887">
      <w:marLeft w:val="0"/>
      <w:marRight w:val="0"/>
      <w:marTop w:val="0"/>
      <w:marBottom w:val="0"/>
      <w:divBdr>
        <w:top w:val="none" w:sz="0" w:space="0" w:color="auto"/>
        <w:left w:val="none" w:sz="0" w:space="0" w:color="auto"/>
        <w:bottom w:val="none" w:sz="0" w:space="0" w:color="auto"/>
        <w:right w:val="none" w:sz="0" w:space="0" w:color="auto"/>
      </w:divBdr>
    </w:div>
    <w:div w:id="1259437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9600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Kempná Renáta</dc:creator>
  <cp:keywords/>
  <dc:description/>
  <cp:lastModifiedBy>Kempná Renáta</cp:lastModifiedBy>
  <cp:revision>3</cp:revision>
  <cp:lastPrinted>2000-06-28T08:06:00Z</cp:lastPrinted>
  <dcterms:created xsi:type="dcterms:W3CDTF">2020-02-14T07:27:00Z</dcterms:created>
  <dcterms:modified xsi:type="dcterms:W3CDTF">2020-02-14T07:28:00Z</dcterms:modified>
</cp:coreProperties>
</file>