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52C5" w14:textId="77777777" w:rsidR="00EE73F4" w:rsidRPr="00416360" w:rsidRDefault="00EE73F4" w:rsidP="00331629">
      <w:pPr>
        <w:tabs>
          <w:tab w:val="left" w:pos="5954"/>
        </w:tabs>
        <w:jc w:val="center"/>
        <w:outlineLvl w:val="0"/>
        <w:rPr>
          <w:rFonts w:cs="Arial"/>
          <w:b/>
          <w:sz w:val="36"/>
          <w:szCs w:val="36"/>
        </w:rPr>
      </w:pPr>
      <w:bookmarkStart w:id="0" w:name="_GoBack"/>
      <w:bookmarkEnd w:id="0"/>
      <w:r w:rsidRPr="00416360">
        <w:rPr>
          <w:rFonts w:cs="Arial"/>
          <w:b/>
          <w:sz w:val="36"/>
          <w:szCs w:val="36"/>
        </w:rPr>
        <w:t>DAROVACÍ SMLOUVA</w:t>
      </w:r>
    </w:p>
    <w:p w14:paraId="5FB22A14" w14:textId="77777777" w:rsidR="00744EE0" w:rsidRPr="00416360" w:rsidRDefault="00744EE0" w:rsidP="00744EE0">
      <w:pPr>
        <w:jc w:val="center"/>
        <w:rPr>
          <w:rFonts w:cs="Arial"/>
          <w:b/>
          <w:caps/>
          <w:szCs w:val="24"/>
        </w:rPr>
      </w:pPr>
    </w:p>
    <w:p w14:paraId="51052B4A" w14:textId="77777777" w:rsidR="00744EE0" w:rsidRPr="00416360" w:rsidRDefault="00744EE0" w:rsidP="00744EE0">
      <w:pPr>
        <w:jc w:val="left"/>
        <w:rPr>
          <w:rFonts w:cs="Arial"/>
          <w:b/>
          <w:caps/>
          <w:szCs w:val="24"/>
        </w:rPr>
      </w:pPr>
    </w:p>
    <w:p w14:paraId="4E5A908C" w14:textId="77777777" w:rsidR="005779FC" w:rsidRPr="00416360" w:rsidRDefault="008E4AE4" w:rsidP="00744EE0">
      <w:pPr>
        <w:jc w:val="left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Deloitte Advisory s.r.o.</w:t>
      </w:r>
    </w:p>
    <w:p w14:paraId="03681C76" w14:textId="77777777" w:rsidR="00C23107" w:rsidRPr="00416360" w:rsidRDefault="00A67F15" w:rsidP="00744EE0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Italská 2581/67, 120 00 Praha 2 – Vinohrady</w:t>
      </w:r>
    </w:p>
    <w:p w14:paraId="4C1886ED" w14:textId="77777777" w:rsidR="00103398" w:rsidRPr="00416360" w:rsidRDefault="00744EE0" w:rsidP="00744EE0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IČ</w:t>
      </w:r>
      <w:r w:rsidR="00783F77">
        <w:rPr>
          <w:rFonts w:cs="Arial"/>
          <w:szCs w:val="24"/>
        </w:rPr>
        <w:t>O</w:t>
      </w:r>
      <w:r w:rsidRPr="00416360">
        <w:rPr>
          <w:rFonts w:cs="Arial"/>
          <w:szCs w:val="24"/>
        </w:rPr>
        <w:t xml:space="preserve">: </w:t>
      </w:r>
      <w:r w:rsidR="008E4AE4" w:rsidRPr="00416360">
        <w:rPr>
          <w:rFonts w:cs="Arial"/>
          <w:szCs w:val="24"/>
        </w:rPr>
        <w:t>27582167</w:t>
      </w:r>
    </w:p>
    <w:p w14:paraId="63FD0471" w14:textId="77777777" w:rsidR="00744EE0" w:rsidRPr="00416360" w:rsidRDefault="00744EE0" w:rsidP="00744EE0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DIČ: </w:t>
      </w:r>
      <w:r w:rsidR="008E4AE4" w:rsidRPr="00416360">
        <w:rPr>
          <w:rFonts w:cs="Arial"/>
          <w:szCs w:val="24"/>
        </w:rPr>
        <w:t>CZ27582167</w:t>
      </w:r>
    </w:p>
    <w:p w14:paraId="7CA054CA" w14:textId="77777777" w:rsidR="00A720E5" w:rsidRPr="00416360" w:rsidRDefault="006A2659" w:rsidP="006A2659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bankovní spojení: </w:t>
      </w:r>
      <w:r w:rsidR="00A720E5" w:rsidRPr="00416360">
        <w:rPr>
          <w:rFonts w:cs="Arial"/>
          <w:szCs w:val="24"/>
        </w:rPr>
        <w:t xml:space="preserve">ING Bank N.V. </w:t>
      </w:r>
    </w:p>
    <w:p w14:paraId="2DE1BF3F" w14:textId="77777777" w:rsidR="006A2659" w:rsidRPr="00416360" w:rsidRDefault="006A2659" w:rsidP="00A720E5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č</w:t>
      </w:r>
      <w:r w:rsidR="00A720E5" w:rsidRPr="00416360">
        <w:rPr>
          <w:rFonts w:cs="Arial"/>
          <w:szCs w:val="24"/>
        </w:rPr>
        <w:t xml:space="preserve">íslo </w:t>
      </w:r>
      <w:r w:rsidRPr="00416360">
        <w:rPr>
          <w:rFonts w:cs="Arial"/>
          <w:szCs w:val="24"/>
        </w:rPr>
        <w:t>ú</w:t>
      </w:r>
      <w:r w:rsidR="00A720E5" w:rsidRPr="00416360">
        <w:rPr>
          <w:rFonts w:cs="Arial"/>
          <w:szCs w:val="24"/>
        </w:rPr>
        <w:t>čtu</w:t>
      </w:r>
      <w:r w:rsidRPr="00416360">
        <w:rPr>
          <w:rFonts w:cs="Arial"/>
          <w:szCs w:val="24"/>
        </w:rPr>
        <w:t>: 1000037000/3500</w:t>
      </w:r>
    </w:p>
    <w:p w14:paraId="4872A316" w14:textId="77777777" w:rsidR="008E4AE4" w:rsidRPr="00416360" w:rsidRDefault="00744EE0" w:rsidP="00A720E5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zapsaná v obchodním rejstříku vedeném </w:t>
      </w:r>
      <w:r w:rsidR="008E4AE4" w:rsidRPr="00416360">
        <w:rPr>
          <w:rFonts w:cs="Arial"/>
          <w:szCs w:val="24"/>
        </w:rPr>
        <w:t xml:space="preserve">Městským soudem v Praze, </w:t>
      </w:r>
      <w:r w:rsidR="00A67F15" w:rsidRPr="00416360">
        <w:rPr>
          <w:rFonts w:cs="Arial"/>
          <w:szCs w:val="24"/>
        </w:rPr>
        <w:t>sp. zn.</w:t>
      </w:r>
      <w:r w:rsidR="008E4AE4" w:rsidRPr="00416360">
        <w:rPr>
          <w:rFonts w:cs="Arial"/>
          <w:szCs w:val="24"/>
        </w:rPr>
        <w:t xml:space="preserve"> C </w:t>
      </w:r>
    </w:p>
    <w:p w14:paraId="70E75C9B" w14:textId="77777777" w:rsidR="00744EE0" w:rsidRPr="00416360" w:rsidRDefault="008E4AE4" w:rsidP="008E4AE4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113225</w:t>
      </w:r>
    </w:p>
    <w:p w14:paraId="76D88970" w14:textId="77777777" w:rsidR="008E4AE4" w:rsidRPr="00416360" w:rsidRDefault="008E4AE4" w:rsidP="00A720E5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zastou</w:t>
      </w:r>
      <w:r w:rsidR="00A67F15" w:rsidRPr="00416360">
        <w:rPr>
          <w:rFonts w:cs="Arial"/>
          <w:szCs w:val="24"/>
        </w:rPr>
        <w:t>pená</w:t>
      </w:r>
      <w:r w:rsidR="006A2659" w:rsidRPr="00416360">
        <w:rPr>
          <w:rFonts w:cs="Arial"/>
          <w:szCs w:val="24"/>
        </w:rPr>
        <w:t xml:space="preserve"> Ing. </w:t>
      </w:r>
      <w:r w:rsidR="003971A6" w:rsidRPr="00416360">
        <w:rPr>
          <w:rFonts w:cs="Arial"/>
          <w:szCs w:val="24"/>
        </w:rPr>
        <w:t xml:space="preserve">Dianou Rádl Rogerovou, </w:t>
      </w:r>
      <w:r w:rsidR="00763E1E" w:rsidRPr="00416360">
        <w:rPr>
          <w:rFonts w:cs="Arial"/>
          <w:szCs w:val="24"/>
        </w:rPr>
        <w:t>jednatelkou</w:t>
      </w:r>
    </w:p>
    <w:p w14:paraId="6C1D7383" w14:textId="1E2C0BDC" w:rsidR="00744EE0" w:rsidRPr="00416360" w:rsidRDefault="00744EE0" w:rsidP="00A720E5">
      <w:pPr>
        <w:jc w:val="left"/>
        <w:outlineLvl w:val="0"/>
        <w:rPr>
          <w:rFonts w:cs="Arial"/>
          <w:szCs w:val="24"/>
        </w:rPr>
      </w:pPr>
      <w:r w:rsidRPr="00416360">
        <w:rPr>
          <w:rFonts w:cs="Arial"/>
          <w:szCs w:val="24"/>
        </w:rPr>
        <w:t>dále jen „</w:t>
      </w:r>
      <w:r w:rsidR="0061027B" w:rsidRPr="005D1D0B">
        <w:rPr>
          <w:rFonts w:cs="Arial"/>
          <w:b/>
          <w:szCs w:val="24"/>
        </w:rPr>
        <w:t>Dárce</w:t>
      </w:r>
      <w:r w:rsidRPr="00416360">
        <w:rPr>
          <w:rFonts w:cs="Arial"/>
          <w:szCs w:val="24"/>
        </w:rPr>
        <w:t>“</w:t>
      </w:r>
      <w:r w:rsidR="00A96DB4">
        <w:rPr>
          <w:rFonts w:cs="Arial"/>
          <w:szCs w:val="24"/>
        </w:rPr>
        <w:t xml:space="preserve"> nebo „</w:t>
      </w:r>
      <w:r w:rsidR="00A96DB4" w:rsidRPr="005D1D0B">
        <w:rPr>
          <w:rFonts w:cs="Arial"/>
          <w:b/>
          <w:szCs w:val="24"/>
        </w:rPr>
        <w:t>Deloitte</w:t>
      </w:r>
      <w:r w:rsidR="00A96DB4">
        <w:rPr>
          <w:rFonts w:cs="Arial"/>
          <w:szCs w:val="24"/>
        </w:rPr>
        <w:t>“</w:t>
      </w:r>
    </w:p>
    <w:p w14:paraId="40E56319" w14:textId="77777777" w:rsidR="00A720E5" w:rsidRPr="00416360" w:rsidRDefault="00A720E5" w:rsidP="00A720E5">
      <w:pPr>
        <w:jc w:val="left"/>
        <w:rPr>
          <w:rFonts w:cs="Arial"/>
          <w:b/>
          <w:szCs w:val="24"/>
        </w:rPr>
      </w:pPr>
    </w:p>
    <w:p w14:paraId="3B178F52" w14:textId="77777777" w:rsidR="00744EE0" w:rsidRPr="005D1D0B" w:rsidRDefault="00744EE0" w:rsidP="00A720E5">
      <w:pPr>
        <w:jc w:val="left"/>
        <w:rPr>
          <w:rFonts w:cs="Arial"/>
          <w:szCs w:val="24"/>
        </w:rPr>
      </w:pPr>
      <w:r w:rsidRPr="005D1D0B">
        <w:rPr>
          <w:rFonts w:cs="Arial"/>
          <w:szCs w:val="24"/>
        </w:rPr>
        <w:t>a</w:t>
      </w:r>
    </w:p>
    <w:p w14:paraId="11E22372" w14:textId="77777777" w:rsidR="00A720E5" w:rsidRPr="00416360" w:rsidRDefault="00A720E5" w:rsidP="00A720E5">
      <w:pPr>
        <w:jc w:val="left"/>
        <w:rPr>
          <w:rFonts w:cs="Arial"/>
          <w:b/>
          <w:szCs w:val="24"/>
        </w:rPr>
      </w:pPr>
    </w:p>
    <w:p w14:paraId="2B767A0C" w14:textId="77777777" w:rsidR="00073B92" w:rsidRPr="00416360" w:rsidRDefault="00073B92" w:rsidP="00A720E5">
      <w:pPr>
        <w:jc w:val="left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 xml:space="preserve">Univerzita Karlova </w:t>
      </w:r>
      <w:r w:rsidR="007A78F5" w:rsidRPr="00416360">
        <w:rPr>
          <w:rFonts w:cs="Arial"/>
          <w:b/>
          <w:szCs w:val="24"/>
        </w:rPr>
        <w:t xml:space="preserve">  </w:t>
      </w:r>
    </w:p>
    <w:p w14:paraId="7B34E996" w14:textId="6EF22190" w:rsidR="00073B92" w:rsidRPr="00416360" w:rsidRDefault="00A720E5" w:rsidP="00A720E5">
      <w:pPr>
        <w:jc w:val="left"/>
        <w:rPr>
          <w:rFonts w:cs="Arial"/>
          <w:szCs w:val="24"/>
          <w:u w:val="dotted"/>
        </w:rPr>
      </w:pPr>
      <w:r w:rsidRPr="00416360">
        <w:rPr>
          <w:rFonts w:cs="Arial"/>
          <w:szCs w:val="24"/>
        </w:rPr>
        <w:t>O</w:t>
      </w:r>
      <w:r w:rsidR="00C404F8" w:rsidRPr="00416360">
        <w:rPr>
          <w:rFonts w:cs="Arial"/>
          <w:szCs w:val="24"/>
        </w:rPr>
        <w:t xml:space="preserve">vocný trh </w:t>
      </w:r>
      <w:r w:rsidR="00783F77">
        <w:rPr>
          <w:rFonts w:cs="Arial"/>
          <w:szCs w:val="24"/>
        </w:rPr>
        <w:t>560</w:t>
      </w:r>
      <w:r w:rsidR="00C404F8" w:rsidRPr="00416360">
        <w:rPr>
          <w:rFonts w:cs="Arial"/>
          <w:szCs w:val="24"/>
        </w:rPr>
        <w:t>/5, 116 36 Praha 1</w:t>
      </w:r>
      <w:r w:rsidRPr="00416360">
        <w:rPr>
          <w:rFonts w:cs="Arial"/>
          <w:szCs w:val="24"/>
        </w:rPr>
        <w:t xml:space="preserve"> </w:t>
      </w:r>
    </w:p>
    <w:p w14:paraId="37F2076B" w14:textId="77777777" w:rsidR="00073B92" w:rsidRPr="00416360" w:rsidRDefault="00073B92" w:rsidP="00073B92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IČ</w:t>
      </w:r>
      <w:r w:rsidR="00783F77">
        <w:rPr>
          <w:rFonts w:cs="Arial"/>
          <w:szCs w:val="24"/>
        </w:rPr>
        <w:t>O</w:t>
      </w:r>
      <w:r w:rsidRPr="00416360">
        <w:rPr>
          <w:rFonts w:cs="Arial"/>
          <w:szCs w:val="24"/>
        </w:rPr>
        <w:t>: 00216208</w:t>
      </w:r>
    </w:p>
    <w:p w14:paraId="5B136B50" w14:textId="77777777" w:rsidR="00073B92" w:rsidRPr="00416360" w:rsidRDefault="00073B92" w:rsidP="00073B92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DIČ: CZ00216208</w:t>
      </w:r>
    </w:p>
    <w:p w14:paraId="1308B4EE" w14:textId="77777777" w:rsidR="007A78F5" w:rsidRPr="00416360" w:rsidRDefault="007A78F5" w:rsidP="007A78F5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bankovní spojení: Komerč</w:t>
      </w:r>
      <w:r w:rsidR="00A720E5" w:rsidRPr="00416360">
        <w:rPr>
          <w:rFonts w:cs="Arial"/>
          <w:szCs w:val="24"/>
        </w:rPr>
        <w:t>n</w:t>
      </w:r>
      <w:r w:rsidRPr="00416360">
        <w:rPr>
          <w:rFonts w:cs="Arial"/>
          <w:szCs w:val="24"/>
        </w:rPr>
        <w:t xml:space="preserve">í </w:t>
      </w:r>
      <w:r w:rsidR="00A720E5" w:rsidRPr="00416360">
        <w:rPr>
          <w:rFonts w:cs="Arial"/>
          <w:szCs w:val="24"/>
        </w:rPr>
        <w:t>B</w:t>
      </w:r>
      <w:r w:rsidRPr="00416360">
        <w:rPr>
          <w:rFonts w:cs="Arial"/>
          <w:szCs w:val="24"/>
        </w:rPr>
        <w:t>anka, a.s.</w:t>
      </w:r>
    </w:p>
    <w:p w14:paraId="5011D245" w14:textId="77777777" w:rsidR="007A78F5" w:rsidRPr="00416360" w:rsidRDefault="007A78F5" w:rsidP="007A78F5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č.ú.: 85033011/0100</w:t>
      </w:r>
    </w:p>
    <w:p w14:paraId="56BC89AA" w14:textId="77777777" w:rsidR="007C554D" w:rsidRPr="00416360" w:rsidRDefault="007C554D" w:rsidP="007C554D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zastoupená: Prof. MUDr. Tomášem Zimou, DrSc., MBA, </w:t>
      </w:r>
      <w:r w:rsidR="00942E45" w:rsidRPr="00416360">
        <w:rPr>
          <w:rFonts w:cs="Arial"/>
          <w:szCs w:val="24"/>
        </w:rPr>
        <w:t>rektorem</w:t>
      </w:r>
    </w:p>
    <w:p w14:paraId="19FA2E7B" w14:textId="77777777" w:rsidR="00073B92" w:rsidRPr="00416360" w:rsidRDefault="00073B92" w:rsidP="00073B92">
      <w:pPr>
        <w:jc w:val="left"/>
        <w:rPr>
          <w:rFonts w:cs="Arial"/>
          <w:szCs w:val="24"/>
        </w:rPr>
      </w:pPr>
      <w:r w:rsidRPr="00416360">
        <w:rPr>
          <w:rFonts w:cs="Arial"/>
          <w:szCs w:val="24"/>
        </w:rPr>
        <w:t>Univerzita Karlova je vysoká škola zřízená zákonem</w:t>
      </w:r>
      <w:r w:rsidR="00C404F8" w:rsidRPr="00416360">
        <w:rPr>
          <w:rFonts w:cs="Arial"/>
          <w:szCs w:val="24"/>
        </w:rPr>
        <w:t xml:space="preserve"> </w:t>
      </w:r>
      <w:r w:rsidRPr="00416360">
        <w:rPr>
          <w:rFonts w:cs="Arial"/>
          <w:szCs w:val="24"/>
        </w:rPr>
        <w:t>č. 111/1998 Sb., o vysokých školách, v platném znění</w:t>
      </w:r>
    </w:p>
    <w:p w14:paraId="2DD5D17E" w14:textId="77777777" w:rsidR="0075720D" w:rsidRPr="005D1D0B" w:rsidRDefault="0075720D" w:rsidP="00A720E5">
      <w:pPr>
        <w:rPr>
          <w:rFonts w:cs="Arial"/>
          <w:b/>
          <w:szCs w:val="24"/>
        </w:rPr>
      </w:pPr>
      <w:r w:rsidRPr="00416360">
        <w:rPr>
          <w:rFonts w:cs="Arial"/>
          <w:szCs w:val="24"/>
        </w:rPr>
        <w:t>dále jen „</w:t>
      </w:r>
      <w:r w:rsidRPr="005D1D0B">
        <w:rPr>
          <w:rFonts w:cs="Arial"/>
          <w:b/>
          <w:szCs w:val="24"/>
        </w:rPr>
        <w:t>Obdarovan</w:t>
      </w:r>
      <w:r w:rsidR="00A720E5" w:rsidRPr="005D1D0B">
        <w:rPr>
          <w:rFonts w:cs="Arial"/>
          <w:b/>
          <w:szCs w:val="24"/>
        </w:rPr>
        <w:t>á</w:t>
      </w:r>
      <w:r w:rsidRPr="00A810DD">
        <w:rPr>
          <w:rFonts w:cs="Arial"/>
          <w:szCs w:val="24"/>
        </w:rPr>
        <w:t>“</w:t>
      </w:r>
    </w:p>
    <w:p w14:paraId="7ED29A13" w14:textId="77777777" w:rsidR="0075720D" w:rsidRPr="00416360" w:rsidRDefault="0075720D" w:rsidP="00A720E5">
      <w:pPr>
        <w:jc w:val="left"/>
        <w:rPr>
          <w:rFonts w:cs="Arial"/>
          <w:b/>
          <w:szCs w:val="24"/>
        </w:rPr>
      </w:pPr>
    </w:p>
    <w:p w14:paraId="706DB9CB" w14:textId="77777777" w:rsidR="002D7441" w:rsidRPr="00416360" w:rsidRDefault="002D7441" w:rsidP="00A720E5">
      <w:pPr>
        <w:rPr>
          <w:rFonts w:cs="Arial"/>
          <w:szCs w:val="24"/>
        </w:rPr>
      </w:pPr>
    </w:p>
    <w:p w14:paraId="3C7D9A5B" w14:textId="77777777" w:rsidR="00744EE0" w:rsidRPr="00416360" w:rsidRDefault="00EE73F4" w:rsidP="00A720E5">
      <w:pPr>
        <w:jc w:val="center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 xml:space="preserve">uzavřely podle ustanovení § </w:t>
      </w:r>
      <w:r w:rsidR="00A20079" w:rsidRPr="00416360">
        <w:rPr>
          <w:rFonts w:cs="Arial"/>
          <w:b/>
          <w:szCs w:val="24"/>
        </w:rPr>
        <w:t>2055</w:t>
      </w:r>
      <w:r w:rsidRPr="00416360">
        <w:rPr>
          <w:rFonts w:cs="Arial"/>
          <w:b/>
          <w:szCs w:val="24"/>
        </w:rPr>
        <w:t xml:space="preserve"> až § </w:t>
      </w:r>
      <w:r w:rsidR="00A20079" w:rsidRPr="00416360">
        <w:rPr>
          <w:rFonts w:cs="Arial"/>
          <w:b/>
          <w:szCs w:val="24"/>
        </w:rPr>
        <w:t>2078</w:t>
      </w:r>
      <w:r w:rsidR="002E4860" w:rsidRPr="00416360">
        <w:rPr>
          <w:rFonts w:cs="Arial"/>
          <w:b/>
          <w:szCs w:val="24"/>
        </w:rPr>
        <w:t xml:space="preserve"> zákona č. </w:t>
      </w:r>
      <w:r w:rsidR="00A20079" w:rsidRPr="00416360">
        <w:rPr>
          <w:rFonts w:cs="Arial"/>
          <w:b/>
          <w:szCs w:val="24"/>
        </w:rPr>
        <w:t>89</w:t>
      </w:r>
      <w:r w:rsidR="002E4860" w:rsidRPr="00416360">
        <w:rPr>
          <w:rFonts w:cs="Arial"/>
          <w:b/>
          <w:szCs w:val="24"/>
        </w:rPr>
        <w:t>/</w:t>
      </w:r>
      <w:r w:rsidR="00A20079" w:rsidRPr="00416360">
        <w:rPr>
          <w:rFonts w:cs="Arial"/>
          <w:b/>
          <w:szCs w:val="24"/>
        </w:rPr>
        <w:t>2012</w:t>
      </w:r>
      <w:r w:rsidR="002E4860" w:rsidRPr="00416360">
        <w:rPr>
          <w:rFonts w:cs="Arial"/>
          <w:b/>
          <w:szCs w:val="24"/>
        </w:rPr>
        <w:t xml:space="preserve"> Sb., </w:t>
      </w:r>
      <w:r w:rsidRPr="00416360">
        <w:rPr>
          <w:rFonts w:cs="Arial"/>
          <w:b/>
          <w:szCs w:val="24"/>
        </w:rPr>
        <w:t>občansk</w:t>
      </w:r>
      <w:r w:rsidR="00430333" w:rsidRPr="00416360">
        <w:rPr>
          <w:rFonts w:cs="Arial"/>
          <w:b/>
          <w:szCs w:val="24"/>
        </w:rPr>
        <w:t>ého</w:t>
      </w:r>
      <w:r w:rsidRPr="00416360">
        <w:rPr>
          <w:rFonts w:cs="Arial"/>
          <w:b/>
          <w:szCs w:val="24"/>
        </w:rPr>
        <w:t xml:space="preserve"> zákoník</w:t>
      </w:r>
      <w:r w:rsidR="00430333" w:rsidRPr="00416360">
        <w:rPr>
          <w:rFonts w:cs="Arial"/>
          <w:b/>
          <w:szCs w:val="24"/>
        </w:rPr>
        <w:t>u</w:t>
      </w:r>
      <w:r w:rsidR="00A21F0A" w:rsidRPr="00416360">
        <w:rPr>
          <w:rFonts w:cs="Arial"/>
          <w:b/>
          <w:szCs w:val="24"/>
        </w:rPr>
        <w:t>, v platném znění,</w:t>
      </w:r>
      <w:r w:rsidR="00430333" w:rsidRPr="00416360">
        <w:rPr>
          <w:rFonts w:cs="Arial"/>
          <w:b/>
          <w:szCs w:val="24"/>
        </w:rPr>
        <w:t xml:space="preserve"> </w:t>
      </w:r>
      <w:r w:rsidRPr="00416360">
        <w:rPr>
          <w:rFonts w:cs="Arial"/>
          <w:b/>
          <w:szCs w:val="24"/>
        </w:rPr>
        <w:t>tuto darovací smlouvu</w:t>
      </w:r>
      <w:r w:rsidR="007D5DA6" w:rsidRPr="00416360">
        <w:rPr>
          <w:rFonts w:cs="Arial"/>
          <w:b/>
          <w:szCs w:val="24"/>
        </w:rPr>
        <w:t xml:space="preserve"> </w:t>
      </w:r>
    </w:p>
    <w:p w14:paraId="39976768" w14:textId="77777777" w:rsidR="001014BF" w:rsidRPr="00416360" w:rsidRDefault="007D5DA6" w:rsidP="00430333">
      <w:pPr>
        <w:spacing w:before="240" w:after="240"/>
        <w:jc w:val="center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 xml:space="preserve">(dále jen </w:t>
      </w:r>
      <w:r w:rsidR="002E4860" w:rsidRPr="00416360">
        <w:rPr>
          <w:rFonts w:cs="Arial"/>
          <w:b/>
          <w:szCs w:val="24"/>
        </w:rPr>
        <w:t>„</w:t>
      </w:r>
      <w:r w:rsidRPr="00416360">
        <w:rPr>
          <w:rFonts w:cs="Arial"/>
          <w:b/>
          <w:szCs w:val="24"/>
        </w:rPr>
        <w:t>smlouva</w:t>
      </w:r>
      <w:r w:rsidR="002E4860" w:rsidRPr="00416360">
        <w:rPr>
          <w:rFonts w:cs="Arial"/>
          <w:b/>
          <w:szCs w:val="24"/>
        </w:rPr>
        <w:t>“</w:t>
      </w:r>
      <w:r w:rsidRPr="00416360">
        <w:rPr>
          <w:rFonts w:cs="Arial"/>
          <w:b/>
          <w:szCs w:val="24"/>
        </w:rPr>
        <w:t>)</w:t>
      </w:r>
      <w:r w:rsidR="00EE73F4" w:rsidRPr="00416360">
        <w:rPr>
          <w:rFonts w:cs="Arial"/>
          <w:b/>
          <w:szCs w:val="24"/>
        </w:rPr>
        <w:t>:</w:t>
      </w:r>
      <w:r w:rsidR="001014BF" w:rsidRPr="00416360">
        <w:rPr>
          <w:rFonts w:cs="Arial"/>
          <w:b/>
          <w:szCs w:val="24"/>
        </w:rPr>
        <w:t xml:space="preserve"> </w:t>
      </w:r>
    </w:p>
    <w:p w14:paraId="0066CC2A" w14:textId="77777777" w:rsidR="00430333" w:rsidRPr="00416360" w:rsidRDefault="00430333" w:rsidP="00430333">
      <w:pPr>
        <w:spacing w:before="240" w:after="240"/>
        <w:jc w:val="center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čl. I.</w:t>
      </w:r>
    </w:p>
    <w:p w14:paraId="02B31066" w14:textId="77777777" w:rsidR="00EE73F4" w:rsidRPr="00416360" w:rsidRDefault="00430333" w:rsidP="001014BF">
      <w:pPr>
        <w:spacing w:after="120"/>
        <w:jc w:val="center"/>
        <w:outlineLvl w:val="0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PŘEDMĚT SMLOUVY</w:t>
      </w:r>
    </w:p>
    <w:p w14:paraId="2A88C1D2" w14:textId="77777777" w:rsidR="004F16CF" w:rsidRPr="00416360" w:rsidRDefault="004F16CF" w:rsidP="001014BF">
      <w:pPr>
        <w:spacing w:after="120"/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Předmětem této smlouvy je závazek </w:t>
      </w:r>
      <w:r w:rsidR="005B342F" w:rsidRPr="00416360">
        <w:rPr>
          <w:rFonts w:cs="Arial"/>
          <w:szCs w:val="24"/>
        </w:rPr>
        <w:t>Dárce</w:t>
      </w:r>
      <w:r w:rsidRPr="00416360">
        <w:rPr>
          <w:rFonts w:cs="Arial"/>
          <w:szCs w:val="24"/>
        </w:rPr>
        <w:t xml:space="preserve"> poskytnout </w:t>
      </w:r>
      <w:r w:rsidR="005B342F" w:rsidRPr="00416360">
        <w:rPr>
          <w:rFonts w:cs="Arial"/>
          <w:szCs w:val="24"/>
        </w:rPr>
        <w:t>Obdarované</w:t>
      </w:r>
      <w:r w:rsidRPr="00416360">
        <w:rPr>
          <w:rFonts w:cs="Arial"/>
          <w:szCs w:val="24"/>
        </w:rPr>
        <w:t xml:space="preserve"> </w:t>
      </w:r>
      <w:r w:rsidR="00EE73F4" w:rsidRPr="00416360">
        <w:rPr>
          <w:rFonts w:cs="Arial"/>
          <w:szCs w:val="24"/>
        </w:rPr>
        <w:t xml:space="preserve">finanční dar na </w:t>
      </w:r>
      <w:r w:rsidR="002D1328" w:rsidRPr="00416360">
        <w:rPr>
          <w:rFonts w:cs="Arial"/>
          <w:szCs w:val="24"/>
        </w:rPr>
        <w:t>rozvoj</w:t>
      </w:r>
      <w:r w:rsidR="00EE73F4" w:rsidRPr="00416360">
        <w:rPr>
          <w:rFonts w:cs="Arial"/>
          <w:szCs w:val="24"/>
        </w:rPr>
        <w:t xml:space="preserve"> </w:t>
      </w:r>
      <w:r w:rsidR="004837C5" w:rsidRPr="00416360">
        <w:rPr>
          <w:rFonts w:cs="Arial"/>
          <w:szCs w:val="24"/>
        </w:rPr>
        <w:t xml:space="preserve">výzkumu a </w:t>
      </w:r>
      <w:r w:rsidR="00EE73F4" w:rsidRPr="00416360">
        <w:rPr>
          <w:rFonts w:cs="Arial"/>
          <w:szCs w:val="24"/>
        </w:rPr>
        <w:t xml:space="preserve">vzdělávání </w:t>
      </w:r>
      <w:r w:rsidR="002D1328" w:rsidRPr="00416360">
        <w:rPr>
          <w:rFonts w:cs="Arial"/>
          <w:szCs w:val="24"/>
        </w:rPr>
        <w:t>v oblasti oceňování</w:t>
      </w:r>
      <w:r w:rsidR="00F20D76" w:rsidRPr="00416360">
        <w:rPr>
          <w:rFonts w:cs="Arial"/>
          <w:szCs w:val="24"/>
        </w:rPr>
        <w:t xml:space="preserve"> </w:t>
      </w:r>
      <w:r w:rsidRPr="00416360">
        <w:rPr>
          <w:rFonts w:cs="Arial"/>
          <w:szCs w:val="24"/>
        </w:rPr>
        <w:t xml:space="preserve">a závazek </w:t>
      </w:r>
      <w:r w:rsidR="005B342F" w:rsidRPr="00416360">
        <w:rPr>
          <w:rFonts w:cs="Arial"/>
          <w:szCs w:val="24"/>
        </w:rPr>
        <w:t>Obdarované</w:t>
      </w:r>
      <w:r w:rsidRPr="00416360">
        <w:rPr>
          <w:rFonts w:cs="Arial"/>
          <w:szCs w:val="24"/>
        </w:rPr>
        <w:t xml:space="preserve"> tento dar přijmout</w:t>
      </w:r>
      <w:r w:rsidR="00A21F0A" w:rsidRPr="00416360">
        <w:rPr>
          <w:rFonts w:cs="Arial"/>
          <w:szCs w:val="24"/>
        </w:rPr>
        <w:t xml:space="preserve"> a využít jej na účel dle této smlouvy</w:t>
      </w:r>
      <w:r w:rsidRPr="00416360">
        <w:rPr>
          <w:rFonts w:cs="Arial"/>
          <w:szCs w:val="24"/>
        </w:rPr>
        <w:t>.</w:t>
      </w:r>
    </w:p>
    <w:p w14:paraId="5B804FF2" w14:textId="77777777" w:rsidR="0035777D" w:rsidRPr="00416360" w:rsidRDefault="0035777D" w:rsidP="001014BF">
      <w:pPr>
        <w:spacing w:after="240"/>
        <w:jc w:val="center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čl. II.</w:t>
      </w:r>
    </w:p>
    <w:p w14:paraId="6487D97B" w14:textId="77777777" w:rsidR="0035777D" w:rsidRPr="00416360" w:rsidRDefault="0035777D" w:rsidP="001014BF">
      <w:pPr>
        <w:spacing w:after="120"/>
        <w:jc w:val="center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 xml:space="preserve">ZÁVAZKY SMLUVNÍCH STRAN </w:t>
      </w:r>
    </w:p>
    <w:p w14:paraId="4AAF2EAE" w14:textId="77777777" w:rsidR="0035777D" w:rsidRPr="00416360" w:rsidRDefault="0035777D" w:rsidP="001014BF">
      <w:pPr>
        <w:numPr>
          <w:ilvl w:val="0"/>
          <w:numId w:val="8"/>
        </w:numPr>
        <w:tabs>
          <w:tab w:val="clear" w:pos="720"/>
          <w:tab w:val="num" w:pos="426"/>
        </w:tabs>
        <w:spacing w:before="240" w:after="120"/>
        <w:ind w:hanging="643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Dárce</w:t>
      </w:r>
    </w:p>
    <w:p w14:paraId="3D9EB1BD" w14:textId="7EAD73A3" w:rsidR="00EA26B6" w:rsidRPr="00416360" w:rsidRDefault="00EE73F4" w:rsidP="00EA26B6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Dárce se zavazuje převést bezhotovostně </w:t>
      </w:r>
      <w:r w:rsidR="002D7441" w:rsidRPr="00416360">
        <w:rPr>
          <w:rFonts w:cs="Arial"/>
          <w:szCs w:val="24"/>
        </w:rPr>
        <w:t>na</w:t>
      </w:r>
      <w:r w:rsidR="00E0709C" w:rsidRPr="00416360">
        <w:rPr>
          <w:rFonts w:cs="Arial"/>
          <w:szCs w:val="24"/>
        </w:rPr>
        <w:t xml:space="preserve"> bankovní</w:t>
      </w:r>
      <w:r w:rsidR="002D7441" w:rsidRPr="00416360">
        <w:rPr>
          <w:rFonts w:cs="Arial"/>
          <w:szCs w:val="24"/>
        </w:rPr>
        <w:t xml:space="preserve"> účet </w:t>
      </w:r>
      <w:r w:rsidR="005B342F" w:rsidRPr="00416360">
        <w:rPr>
          <w:rFonts w:cs="Arial"/>
          <w:szCs w:val="24"/>
        </w:rPr>
        <w:t>Obdarované</w:t>
      </w:r>
      <w:r w:rsidR="00777EC3" w:rsidRPr="00416360">
        <w:rPr>
          <w:rFonts w:cs="Arial"/>
          <w:szCs w:val="24"/>
        </w:rPr>
        <w:t xml:space="preserve"> </w:t>
      </w:r>
      <w:r w:rsidR="00EA5014" w:rsidRPr="00416360">
        <w:rPr>
          <w:rFonts w:cs="Arial"/>
          <w:szCs w:val="24"/>
        </w:rPr>
        <w:t xml:space="preserve">specifikovaný v záhlaví této smlouvy </w:t>
      </w:r>
      <w:r w:rsidRPr="00416360">
        <w:rPr>
          <w:rFonts w:cs="Arial"/>
          <w:szCs w:val="24"/>
        </w:rPr>
        <w:t xml:space="preserve">finanční </w:t>
      </w:r>
      <w:r w:rsidR="001026E6" w:rsidRPr="00416360">
        <w:rPr>
          <w:rFonts w:cs="Arial"/>
          <w:szCs w:val="24"/>
        </w:rPr>
        <w:t>částku</w:t>
      </w:r>
      <w:r w:rsidRPr="00416360">
        <w:rPr>
          <w:rFonts w:cs="Arial"/>
          <w:szCs w:val="24"/>
        </w:rPr>
        <w:t xml:space="preserve"> ve výši </w:t>
      </w:r>
      <w:r w:rsidR="00333241" w:rsidRPr="00416360">
        <w:rPr>
          <w:rFonts w:cs="Arial"/>
          <w:szCs w:val="24"/>
        </w:rPr>
        <w:t>1 </w:t>
      </w:r>
      <w:r w:rsidR="00AE24CF" w:rsidRPr="00416360">
        <w:rPr>
          <w:rFonts w:cs="Arial"/>
          <w:szCs w:val="24"/>
        </w:rPr>
        <w:t xml:space="preserve">350 </w:t>
      </w:r>
      <w:r w:rsidR="00333241" w:rsidRPr="00416360">
        <w:rPr>
          <w:rFonts w:cs="Arial"/>
          <w:szCs w:val="24"/>
        </w:rPr>
        <w:t>000,- Kč (slovy: jeden mili</w:t>
      </w:r>
      <w:r w:rsidR="00A720E5" w:rsidRPr="00416360">
        <w:rPr>
          <w:rFonts w:cs="Arial"/>
          <w:szCs w:val="24"/>
        </w:rPr>
        <w:t>ó</w:t>
      </w:r>
      <w:r w:rsidR="00333241" w:rsidRPr="00416360">
        <w:rPr>
          <w:rFonts w:cs="Arial"/>
          <w:szCs w:val="24"/>
        </w:rPr>
        <w:t xml:space="preserve">n </w:t>
      </w:r>
      <w:r w:rsidR="00AE24CF" w:rsidRPr="00416360">
        <w:rPr>
          <w:rFonts w:cs="Arial"/>
          <w:szCs w:val="24"/>
        </w:rPr>
        <w:t>tři sta padesát</w:t>
      </w:r>
      <w:r w:rsidR="00333241" w:rsidRPr="00416360">
        <w:rPr>
          <w:rFonts w:cs="Arial"/>
          <w:szCs w:val="24"/>
        </w:rPr>
        <w:t xml:space="preserve"> tisíc korun českých) (dále jen „</w:t>
      </w:r>
      <w:r w:rsidR="00333241" w:rsidRPr="005D1D0B">
        <w:rPr>
          <w:rFonts w:cs="Arial"/>
          <w:b/>
          <w:szCs w:val="24"/>
        </w:rPr>
        <w:t>Dar</w:t>
      </w:r>
      <w:r w:rsidR="00333241" w:rsidRPr="00416360">
        <w:rPr>
          <w:rFonts w:cs="Arial"/>
          <w:szCs w:val="24"/>
        </w:rPr>
        <w:t xml:space="preserve">"), která je darem ve smyslu ustanovení § 20 odst. 8 zákona č. 586/1992 Sb., o daních z příjmu, v platném znění. </w:t>
      </w:r>
      <w:r w:rsidR="00EA5014" w:rsidRPr="00416360">
        <w:rPr>
          <w:rFonts w:cs="Arial"/>
          <w:szCs w:val="24"/>
        </w:rPr>
        <w:t xml:space="preserve">Pokud nedojde k ukončení </w:t>
      </w:r>
      <w:r w:rsidR="00EA5014" w:rsidRPr="00416360">
        <w:rPr>
          <w:rFonts w:cs="Arial"/>
          <w:szCs w:val="24"/>
        </w:rPr>
        <w:lastRenderedPageBreak/>
        <w:t>smlouvy dle článku III.</w:t>
      </w:r>
      <w:r w:rsidR="004F2245">
        <w:rPr>
          <w:rFonts w:cs="Arial"/>
          <w:szCs w:val="24"/>
        </w:rPr>
        <w:t xml:space="preserve"> </w:t>
      </w:r>
      <w:r w:rsidR="00EA5014" w:rsidRPr="00416360">
        <w:rPr>
          <w:rFonts w:cs="Arial"/>
          <w:szCs w:val="24"/>
        </w:rPr>
        <w:t xml:space="preserve">této smlouvy, </w:t>
      </w:r>
      <w:r w:rsidR="00333241" w:rsidRPr="00416360">
        <w:rPr>
          <w:rFonts w:cs="Arial"/>
          <w:szCs w:val="24"/>
        </w:rPr>
        <w:t>Dar bude uvolňován</w:t>
      </w:r>
      <w:r w:rsidR="00EA5014" w:rsidRPr="00416360">
        <w:rPr>
          <w:rFonts w:cs="Arial"/>
          <w:szCs w:val="24"/>
        </w:rPr>
        <w:t xml:space="preserve"> </w:t>
      </w:r>
      <w:r w:rsidR="00333241" w:rsidRPr="00416360">
        <w:rPr>
          <w:rFonts w:cs="Arial"/>
          <w:szCs w:val="24"/>
        </w:rPr>
        <w:t xml:space="preserve">postupně </w:t>
      </w:r>
      <w:r w:rsidR="00EA26B6" w:rsidRPr="00416360">
        <w:rPr>
          <w:rFonts w:cs="Arial"/>
          <w:szCs w:val="24"/>
        </w:rPr>
        <w:t xml:space="preserve">ve třech po sobě jdoucích </w:t>
      </w:r>
      <w:r w:rsidR="00F20D76" w:rsidRPr="00416360">
        <w:rPr>
          <w:rFonts w:cs="Arial"/>
          <w:szCs w:val="24"/>
        </w:rPr>
        <w:t xml:space="preserve">dílčích platbách </w:t>
      </w:r>
      <w:r w:rsidR="00EA26B6" w:rsidRPr="00416360">
        <w:rPr>
          <w:rFonts w:cs="Arial"/>
          <w:szCs w:val="24"/>
        </w:rPr>
        <w:t>(tranších), a to v následujících termínech:</w:t>
      </w:r>
    </w:p>
    <w:p w14:paraId="0C15620D" w14:textId="77777777" w:rsidR="0083716C" w:rsidRPr="00416360" w:rsidRDefault="0083716C" w:rsidP="00EA26B6">
      <w:pPr>
        <w:rPr>
          <w:rFonts w:cs="Arial"/>
          <w:szCs w:val="24"/>
        </w:rPr>
      </w:pPr>
    </w:p>
    <w:p w14:paraId="2B5F3DA7" w14:textId="77777777" w:rsidR="00AB452D" w:rsidRPr="00416360" w:rsidRDefault="0083716C" w:rsidP="0083716C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a) částku ve výši </w:t>
      </w:r>
      <w:r w:rsidR="00C12DA3" w:rsidRPr="00416360">
        <w:rPr>
          <w:rFonts w:cs="Arial"/>
          <w:szCs w:val="24"/>
        </w:rPr>
        <w:t>450</w:t>
      </w:r>
      <w:r w:rsidRPr="00416360">
        <w:rPr>
          <w:rFonts w:cs="Arial"/>
          <w:szCs w:val="24"/>
        </w:rPr>
        <w:t xml:space="preserve"> 000,- Kč (slovy: čtyři sta </w:t>
      </w:r>
      <w:r w:rsidR="00320902" w:rsidRPr="00416360">
        <w:rPr>
          <w:rFonts w:cs="Arial"/>
          <w:szCs w:val="24"/>
        </w:rPr>
        <w:t xml:space="preserve">padesát </w:t>
      </w:r>
      <w:r w:rsidRPr="00416360">
        <w:rPr>
          <w:rFonts w:cs="Arial"/>
          <w:szCs w:val="24"/>
        </w:rPr>
        <w:t xml:space="preserve">tisíc korun českých) </w:t>
      </w:r>
    </w:p>
    <w:p w14:paraId="7FCCFA98" w14:textId="77777777" w:rsidR="0083716C" w:rsidRPr="00416360" w:rsidRDefault="00AB452D" w:rsidP="0083716C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    </w:t>
      </w:r>
      <w:r w:rsidR="0083716C" w:rsidRPr="00416360">
        <w:rPr>
          <w:rFonts w:cs="Arial"/>
          <w:szCs w:val="24"/>
        </w:rPr>
        <w:t xml:space="preserve">do 31. prosince </w:t>
      </w:r>
      <w:r w:rsidR="008D48C9" w:rsidRPr="00416360">
        <w:rPr>
          <w:rFonts w:cs="Arial"/>
          <w:szCs w:val="24"/>
        </w:rPr>
        <w:t>20</w:t>
      </w:r>
      <w:r w:rsidR="008D48C9">
        <w:rPr>
          <w:rFonts w:cs="Arial"/>
          <w:szCs w:val="24"/>
        </w:rPr>
        <w:t>20</w:t>
      </w:r>
      <w:r w:rsidRPr="00416360">
        <w:rPr>
          <w:rFonts w:cs="Arial"/>
          <w:szCs w:val="24"/>
        </w:rPr>
        <w:t>,</w:t>
      </w:r>
    </w:p>
    <w:p w14:paraId="75B68BA2" w14:textId="77777777" w:rsidR="00AB452D" w:rsidRPr="00416360" w:rsidRDefault="0083716C" w:rsidP="0083716C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b) částku ve výši </w:t>
      </w:r>
      <w:r w:rsidR="00C12DA3" w:rsidRPr="00416360">
        <w:rPr>
          <w:rFonts w:cs="Arial"/>
          <w:szCs w:val="24"/>
        </w:rPr>
        <w:t>450</w:t>
      </w:r>
      <w:r w:rsidRPr="00416360">
        <w:rPr>
          <w:rFonts w:cs="Arial"/>
          <w:szCs w:val="24"/>
        </w:rPr>
        <w:t xml:space="preserve"> 000,- Kč (slovy: čtyři sta </w:t>
      </w:r>
      <w:r w:rsidR="00320902" w:rsidRPr="00416360">
        <w:rPr>
          <w:rFonts w:cs="Arial"/>
          <w:szCs w:val="24"/>
        </w:rPr>
        <w:t xml:space="preserve">padesát </w:t>
      </w:r>
      <w:r w:rsidRPr="00416360">
        <w:rPr>
          <w:rFonts w:cs="Arial"/>
          <w:szCs w:val="24"/>
        </w:rPr>
        <w:t xml:space="preserve">tisíc korun českých) </w:t>
      </w:r>
    </w:p>
    <w:p w14:paraId="7717ADC6" w14:textId="77777777" w:rsidR="0083716C" w:rsidRPr="00416360" w:rsidRDefault="00AB452D" w:rsidP="0083716C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    </w:t>
      </w:r>
      <w:r w:rsidR="0083716C" w:rsidRPr="00416360">
        <w:rPr>
          <w:rFonts w:cs="Arial"/>
          <w:szCs w:val="24"/>
        </w:rPr>
        <w:t xml:space="preserve">do 31. prosince </w:t>
      </w:r>
      <w:r w:rsidR="008D48C9" w:rsidRPr="00416360">
        <w:rPr>
          <w:rFonts w:cs="Arial"/>
          <w:szCs w:val="24"/>
        </w:rPr>
        <w:t>20</w:t>
      </w:r>
      <w:r w:rsidR="008D48C9">
        <w:rPr>
          <w:rFonts w:cs="Arial"/>
          <w:szCs w:val="24"/>
        </w:rPr>
        <w:t>21</w:t>
      </w:r>
      <w:r w:rsidRPr="00416360">
        <w:rPr>
          <w:rFonts w:cs="Arial"/>
          <w:szCs w:val="24"/>
        </w:rPr>
        <w:t>,</w:t>
      </w:r>
    </w:p>
    <w:p w14:paraId="627282BC" w14:textId="77777777" w:rsidR="00AB452D" w:rsidRPr="00416360" w:rsidRDefault="0083716C" w:rsidP="0083716C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c) částku ve výši </w:t>
      </w:r>
      <w:r w:rsidR="00C12DA3" w:rsidRPr="00416360">
        <w:rPr>
          <w:rFonts w:cs="Arial"/>
          <w:szCs w:val="24"/>
        </w:rPr>
        <w:t>450</w:t>
      </w:r>
      <w:r w:rsidRPr="00416360">
        <w:rPr>
          <w:rFonts w:cs="Arial"/>
          <w:szCs w:val="24"/>
        </w:rPr>
        <w:t xml:space="preserve"> 000,- Kč (slovy: čtyři sta </w:t>
      </w:r>
      <w:r w:rsidR="00320902" w:rsidRPr="00416360">
        <w:rPr>
          <w:rFonts w:cs="Arial"/>
          <w:szCs w:val="24"/>
        </w:rPr>
        <w:t xml:space="preserve">padesát </w:t>
      </w:r>
      <w:r w:rsidRPr="00416360">
        <w:rPr>
          <w:rFonts w:cs="Arial"/>
          <w:szCs w:val="24"/>
        </w:rPr>
        <w:t xml:space="preserve">tisíc korun českých) </w:t>
      </w:r>
    </w:p>
    <w:p w14:paraId="5E0E3F3C" w14:textId="77777777" w:rsidR="0083716C" w:rsidRPr="00416360" w:rsidRDefault="00AB452D" w:rsidP="0083716C">
      <w:pPr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    </w:t>
      </w:r>
      <w:r w:rsidR="0083716C" w:rsidRPr="00416360">
        <w:rPr>
          <w:rFonts w:cs="Arial"/>
          <w:szCs w:val="24"/>
        </w:rPr>
        <w:t xml:space="preserve">do 31. prosince </w:t>
      </w:r>
      <w:r w:rsidR="008D48C9" w:rsidRPr="00416360">
        <w:rPr>
          <w:rFonts w:cs="Arial"/>
          <w:szCs w:val="24"/>
        </w:rPr>
        <w:t>20</w:t>
      </w:r>
      <w:r w:rsidR="008D48C9">
        <w:rPr>
          <w:rFonts w:cs="Arial"/>
          <w:szCs w:val="24"/>
        </w:rPr>
        <w:t>22</w:t>
      </w:r>
      <w:r w:rsidRPr="00416360">
        <w:rPr>
          <w:rFonts w:cs="Arial"/>
          <w:szCs w:val="24"/>
        </w:rPr>
        <w:t>.</w:t>
      </w:r>
    </w:p>
    <w:p w14:paraId="639CD1F0" w14:textId="77777777" w:rsidR="00EA26B6" w:rsidRPr="00416360" w:rsidRDefault="00EA26B6" w:rsidP="00EA26B6">
      <w:pPr>
        <w:rPr>
          <w:rFonts w:cs="Arial"/>
          <w:szCs w:val="24"/>
        </w:rPr>
      </w:pPr>
    </w:p>
    <w:p w14:paraId="27D511DA" w14:textId="04C90CB2" w:rsidR="005906EB" w:rsidRDefault="0010429F" w:rsidP="00816FA9">
      <w:pPr>
        <w:spacing w:after="120"/>
        <w:rPr>
          <w:rFonts w:cs="Arial"/>
          <w:szCs w:val="24"/>
        </w:rPr>
      </w:pPr>
      <w:r w:rsidRPr="00416360">
        <w:rPr>
          <w:rFonts w:cs="Arial"/>
          <w:szCs w:val="24"/>
        </w:rPr>
        <w:t>Dárce poskytuje D</w:t>
      </w:r>
      <w:r w:rsidR="00D700E5" w:rsidRPr="00416360">
        <w:rPr>
          <w:rFonts w:cs="Arial"/>
          <w:szCs w:val="24"/>
        </w:rPr>
        <w:t>ar ve smyslu ustanovení § 20 odst. 8 zákona č. 586/1992 Sb., o daních z</w:t>
      </w:r>
      <w:r w:rsidR="005779FC" w:rsidRPr="00416360">
        <w:rPr>
          <w:rFonts w:cs="Arial"/>
          <w:szCs w:val="24"/>
        </w:rPr>
        <w:t> </w:t>
      </w:r>
      <w:r w:rsidR="00D700E5" w:rsidRPr="00416360">
        <w:rPr>
          <w:rFonts w:cs="Arial"/>
          <w:szCs w:val="24"/>
        </w:rPr>
        <w:t>příjmu</w:t>
      </w:r>
      <w:r w:rsidR="005779FC" w:rsidRPr="00416360">
        <w:rPr>
          <w:rFonts w:cs="Arial"/>
          <w:szCs w:val="24"/>
        </w:rPr>
        <w:t>,</w:t>
      </w:r>
      <w:r w:rsidR="00D700E5" w:rsidRPr="00416360">
        <w:rPr>
          <w:rFonts w:cs="Arial"/>
          <w:szCs w:val="24"/>
        </w:rPr>
        <w:t xml:space="preserve"> v platném znění, za účelem rozvoje výzkumu a vzdělávání v oblasti oceňování na Institutu ekonomických studií Fakulty sociálních věd Univerzity Karlovy </w:t>
      </w:r>
      <w:r w:rsidR="005B342F" w:rsidRPr="00416360">
        <w:rPr>
          <w:rFonts w:cs="Arial"/>
          <w:szCs w:val="24"/>
        </w:rPr>
        <w:t>(dále jen „</w:t>
      </w:r>
      <w:r w:rsidRPr="005D1D0B">
        <w:rPr>
          <w:rFonts w:cs="Arial"/>
          <w:b/>
          <w:szCs w:val="24"/>
        </w:rPr>
        <w:t>Ú</w:t>
      </w:r>
      <w:r w:rsidR="005B342F" w:rsidRPr="005D1D0B">
        <w:rPr>
          <w:rFonts w:cs="Arial"/>
          <w:b/>
          <w:szCs w:val="24"/>
        </w:rPr>
        <w:t>čel</w:t>
      </w:r>
      <w:r w:rsidR="005B342F" w:rsidRPr="00416360">
        <w:rPr>
          <w:rFonts w:cs="Arial"/>
          <w:szCs w:val="24"/>
        </w:rPr>
        <w:t>“)</w:t>
      </w:r>
      <w:r w:rsidR="00E46CD1" w:rsidRPr="00416360">
        <w:rPr>
          <w:rFonts w:cs="Arial"/>
          <w:szCs w:val="24"/>
        </w:rPr>
        <w:t>.</w:t>
      </w:r>
    </w:p>
    <w:p w14:paraId="70C91BCC" w14:textId="77777777" w:rsidR="006C218E" w:rsidRDefault="005906EB" w:rsidP="00816FA9">
      <w:pPr>
        <w:spacing w:after="120"/>
        <w:rPr>
          <w:rFonts w:cs="Arial"/>
          <w:szCs w:val="24"/>
        </w:rPr>
      </w:pPr>
      <w:bookmarkStart w:id="1" w:name="_Hlk27565712"/>
      <w:r w:rsidRPr="00416360">
        <w:rPr>
          <w:rFonts w:cs="Arial"/>
          <w:szCs w:val="24"/>
        </w:rPr>
        <w:t xml:space="preserve">Dárce </w:t>
      </w:r>
      <w:r w:rsidRPr="005906EB">
        <w:rPr>
          <w:rFonts w:cs="Arial"/>
          <w:szCs w:val="24"/>
        </w:rPr>
        <w:t xml:space="preserve">bere na vědomí, že </w:t>
      </w:r>
      <w:r w:rsidR="00E44966">
        <w:rPr>
          <w:rFonts w:cs="Arial"/>
          <w:szCs w:val="24"/>
        </w:rPr>
        <w:t xml:space="preserve">Obdarovaná </w:t>
      </w:r>
      <w:r w:rsidR="00E44966" w:rsidRPr="005906EB">
        <w:rPr>
          <w:rFonts w:cs="Arial"/>
          <w:szCs w:val="24"/>
        </w:rPr>
        <w:t>není přijetí</w:t>
      </w:r>
      <w:r w:rsidR="00E44966">
        <w:rPr>
          <w:rFonts w:cs="Arial"/>
          <w:szCs w:val="24"/>
        </w:rPr>
        <w:t>m</w:t>
      </w:r>
      <w:r w:rsidR="00E44966" w:rsidRPr="005906EB">
        <w:rPr>
          <w:rFonts w:cs="Arial"/>
          <w:szCs w:val="24"/>
        </w:rPr>
        <w:t xml:space="preserve"> </w:t>
      </w:r>
      <w:r w:rsidR="00E44966">
        <w:rPr>
          <w:rFonts w:cs="Arial"/>
          <w:szCs w:val="24"/>
        </w:rPr>
        <w:t>Daru</w:t>
      </w:r>
      <w:r w:rsidR="00E44966" w:rsidRPr="005906EB">
        <w:rPr>
          <w:rFonts w:cs="Arial"/>
          <w:szCs w:val="24"/>
        </w:rPr>
        <w:t xml:space="preserve"> nijak omezen</w:t>
      </w:r>
      <w:r w:rsidR="00E44966">
        <w:rPr>
          <w:rFonts w:cs="Arial"/>
          <w:szCs w:val="24"/>
        </w:rPr>
        <w:t xml:space="preserve">a </w:t>
      </w:r>
      <w:r w:rsidR="00AE7E95">
        <w:rPr>
          <w:rFonts w:cs="Arial"/>
          <w:szCs w:val="24"/>
        </w:rPr>
        <w:t xml:space="preserve">při plnění poslání a účelu vysoké školy, </w:t>
      </w:r>
      <w:r w:rsidR="004F4AB8">
        <w:rPr>
          <w:rFonts w:cs="Arial"/>
          <w:szCs w:val="24"/>
        </w:rPr>
        <w:t xml:space="preserve">především </w:t>
      </w:r>
      <w:r w:rsidR="00AE7E95" w:rsidRPr="005906EB">
        <w:rPr>
          <w:rFonts w:cs="Arial"/>
          <w:szCs w:val="24"/>
        </w:rPr>
        <w:t xml:space="preserve">pokud jde o obsah konkrétní </w:t>
      </w:r>
      <w:r w:rsidR="00AE7E95">
        <w:rPr>
          <w:rFonts w:cs="Arial"/>
          <w:szCs w:val="24"/>
        </w:rPr>
        <w:t xml:space="preserve">vzdělávací činnosti, </w:t>
      </w:r>
      <w:r w:rsidR="00AE7E95" w:rsidRPr="005906EB">
        <w:rPr>
          <w:rFonts w:cs="Arial"/>
          <w:szCs w:val="24"/>
        </w:rPr>
        <w:t xml:space="preserve">vědecké a výzkumné činnosti či umělecké tvorby </w:t>
      </w:r>
      <w:r w:rsidR="004F4AB8">
        <w:rPr>
          <w:rFonts w:cs="Arial"/>
          <w:szCs w:val="24"/>
        </w:rPr>
        <w:t>realizovan</w:t>
      </w:r>
      <w:r w:rsidR="00E3750B">
        <w:rPr>
          <w:rFonts w:cs="Arial"/>
          <w:szCs w:val="24"/>
        </w:rPr>
        <w:t>ých</w:t>
      </w:r>
      <w:r w:rsidR="004F4AB8">
        <w:rPr>
          <w:rFonts w:cs="Arial"/>
          <w:szCs w:val="24"/>
        </w:rPr>
        <w:t xml:space="preserve"> </w:t>
      </w:r>
      <w:r w:rsidR="00AE7E95" w:rsidRPr="005906EB">
        <w:rPr>
          <w:rFonts w:cs="Arial"/>
          <w:szCs w:val="24"/>
        </w:rPr>
        <w:t>jejími akademickými</w:t>
      </w:r>
      <w:r w:rsidR="004F4AB8">
        <w:rPr>
          <w:rFonts w:cs="Arial"/>
          <w:szCs w:val="24"/>
        </w:rPr>
        <w:t xml:space="preserve">, vědeckými a výzkumnými pracovníky. </w:t>
      </w:r>
      <w:r w:rsidR="00AE7E95">
        <w:rPr>
          <w:rFonts w:cs="Arial"/>
          <w:szCs w:val="24"/>
        </w:rPr>
        <w:t>S</w:t>
      </w:r>
      <w:r w:rsidR="00AE7E95" w:rsidRPr="005906EB">
        <w:rPr>
          <w:rFonts w:cs="Arial"/>
          <w:szCs w:val="24"/>
        </w:rPr>
        <w:t xml:space="preserve">voboda </w:t>
      </w:r>
      <w:r w:rsidR="00AE7E95">
        <w:rPr>
          <w:rFonts w:cs="Arial"/>
          <w:szCs w:val="24"/>
        </w:rPr>
        <w:t xml:space="preserve">nezávislého </w:t>
      </w:r>
      <w:r w:rsidR="00AE7E95" w:rsidRPr="005906EB">
        <w:rPr>
          <w:rFonts w:cs="Arial"/>
          <w:szCs w:val="24"/>
        </w:rPr>
        <w:t xml:space="preserve">vědeckého bádání a </w:t>
      </w:r>
      <w:r w:rsidR="00AE7E95">
        <w:rPr>
          <w:rFonts w:cs="Arial"/>
          <w:szCs w:val="24"/>
        </w:rPr>
        <w:t xml:space="preserve">svébytné </w:t>
      </w:r>
      <w:r w:rsidR="00AE7E95" w:rsidRPr="005906EB">
        <w:rPr>
          <w:rFonts w:cs="Arial"/>
          <w:szCs w:val="24"/>
        </w:rPr>
        <w:t xml:space="preserve">umělecké tvorby </w:t>
      </w:r>
      <w:r w:rsidR="00AE7E95">
        <w:rPr>
          <w:rFonts w:cs="Arial"/>
          <w:szCs w:val="24"/>
        </w:rPr>
        <w:t xml:space="preserve">jsou zaručeny. </w:t>
      </w:r>
    </w:p>
    <w:p w14:paraId="341AA7D8" w14:textId="19CAB833" w:rsidR="005906EB" w:rsidRPr="00416360" w:rsidRDefault="006C218E" w:rsidP="00816FA9">
      <w:pPr>
        <w:spacing w:after="120"/>
        <w:rPr>
          <w:rFonts w:cs="Arial"/>
          <w:szCs w:val="24"/>
        </w:rPr>
      </w:pPr>
      <w:r w:rsidRPr="006C218E">
        <w:rPr>
          <w:rFonts w:cs="Arial"/>
          <w:szCs w:val="24"/>
        </w:rPr>
        <w:t>Dárce prohlašuje, že finanční prostředky z jeho daru mají doložitelný původ a nepocházejí z protizákonné činnosti ani z činnosti spojenými s násilím nebo potl</w:t>
      </w:r>
      <w:r>
        <w:rPr>
          <w:rFonts w:cs="Arial"/>
          <w:szCs w:val="24"/>
        </w:rPr>
        <w:t>ačování lidských práv a svobod.</w:t>
      </w:r>
      <w:r w:rsidR="004F4AB8">
        <w:rPr>
          <w:rFonts w:cs="Arial"/>
          <w:szCs w:val="24"/>
        </w:rPr>
        <w:t xml:space="preserve"> </w:t>
      </w:r>
    </w:p>
    <w:bookmarkEnd w:id="1"/>
    <w:p w14:paraId="7DA5E687" w14:textId="57D9B76B" w:rsidR="00A04A71" w:rsidRPr="00416360" w:rsidRDefault="00A04A71" w:rsidP="00A04A71">
      <w:pPr>
        <w:numPr>
          <w:ilvl w:val="0"/>
          <w:numId w:val="8"/>
        </w:numPr>
        <w:tabs>
          <w:tab w:val="clear" w:pos="720"/>
          <w:tab w:val="num" w:pos="426"/>
        </w:tabs>
        <w:spacing w:before="240" w:after="240"/>
        <w:ind w:hanging="643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Obdarovan</w:t>
      </w:r>
      <w:r w:rsidR="0063715E" w:rsidRPr="00416360">
        <w:rPr>
          <w:rFonts w:cs="Arial"/>
          <w:b/>
          <w:szCs w:val="24"/>
        </w:rPr>
        <w:t>á</w:t>
      </w:r>
      <w:r w:rsidRPr="00416360">
        <w:rPr>
          <w:rFonts w:cs="Arial"/>
          <w:b/>
          <w:szCs w:val="24"/>
        </w:rPr>
        <w:t xml:space="preserve"> </w:t>
      </w:r>
    </w:p>
    <w:p w14:paraId="6089B9CF" w14:textId="77777777" w:rsidR="005B342F" w:rsidRPr="00416360" w:rsidRDefault="00EE73F4" w:rsidP="00816FA9">
      <w:pPr>
        <w:tabs>
          <w:tab w:val="left" w:pos="1134"/>
        </w:tabs>
        <w:spacing w:after="120"/>
        <w:rPr>
          <w:rFonts w:cs="Arial"/>
          <w:szCs w:val="24"/>
        </w:rPr>
      </w:pPr>
      <w:r w:rsidRPr="00416360">
        <w:rPr>
          <w:rFonts w:cs="Arial"/>
          <w:szCs w:val="24"/>
        </w:rPr>
        <w:t>Obdarovan</w:t>
      </w:r>
      <w:r w:rsidR="0063715E" w:rsidRPr="00416360">
        <w:rPr>
          <w:rFonts w:cs="Arial"/>
          <w:szCs w:val="24"/>
        </w:rPr>
        <w:t>á</w:t>
      </w:r>
      <w:r w:rsidRPr="00416360">
        <w:rPr>
          <w:rFonts w:cs="Arial"/>
          <w:szCs w:val="24"/>
        </w:rPr>
        <w:t xml:space="preserve"> </w:t>
      </w:r>
      <w:r w:rsidR="0010429F" w:rsidRPr="00416360">
        <w:rPr>
          <w:rFonts w:cs="Arial"/>
          <w:szCs w:val="24"/>
        </w:rPr>
        <w:t>D</w:t>
      </w:r>
      <w:r w:rsidRPr="00416360">
        <w:rPr>
          <w:rFonts w:cs="Arial"/>
          <w:szCs w:val="24"/>
        </w:rPr>
        <w:t>ar přijímá</w:t>
      </w:r>
      <w:r w:rsidR="005B342F" w:rsidRPr="00416360">
        <w:rPr>
          <w:rFonts w:cs="Arial"/>
          <w:szCs w:val="24"/>
        </w:rPr>
        <w:t>.</w:t>
      </w:r>
    </w:p>
    <w:p w14:paraId="1EAA2247" w14:textId="77777777" w:rsidR="004837C5" w:rsidRPr="00416360" w:rsidRDefault="005B342F" w:rsidP="00816FA9">
      <w:pPr>
        <w:tabs>
          <w:tab w:val="left" w:pos="1134"/>
        </w:tabs>
        <w:spacing w:after="120"/>
        <w:rPr>
          <w:rFonts w:cs="Arial"/>
          <w:szCs w:val="24"/>
        </w:rPr>
      </w:pPr>
      <w:r w:rsidRPr="00416360">
        <w:rPr>
          <w:rFonts w:cs="Arial"/>
          <w:szCs w:val="24"/>
        </w:rPr>
        <w:t>Obdarovan</w:t>
      </w:r>
      <w:r w:rsidR="0063715E" w:rsidRPr="00416360">
        <w:rPr>
          <w:rFonts w:cs="Arial"/>
          <w:szCs w:val="24"/>
        </w:rPr>
        <w:t>á</w:t>
      </w:r>
      <w:r w:rsidRPr="00416360">
        <w:rPr>
          <w:rFonts w:cs="Arial"/>
          <w:szCs w:val="24"/>
        </w:rPr>
        <w:t xml:space="preserve"> se </w:t>
      </w:r>
      <w:r w:rsidR="00AA5A43" w:rsidRPr="00416360">
        <w:rPr>
          <w:rFonts w:cs="Arial"/>
          <w:szCs w:val="24"/>
        </w:rPr>
        <w:t>zavazuje:</w:t>
      </w:r>
      <w:r w:rsidR="004837C5" w:rsidRPr="00416360">
        <w:rPr>
          <w:rFonts w:cs="Arial"/>
          <w:szCs w:val="24"/>
        </w:rPr>
        <w:t xml:space="preserve"> </w:t>
      </w:r>
    </w:p>
    <w:p w14:paraId="7FF1BCBB" w14:textId="29014F48" w:rsidR="004837C5" w:rsidRPr="00416360" w:rsidRDefault="00EA5B60" w:rsidP="00592C50">
      <w:pPr>
        <w:numPr>
          <w:ilvl w:val="0"/>
          <w:numId w:val="9"/>
        </w:numPr>
        <w:tabs>
          <w:tab w:val="left" w:pos="851"/>
        </w:tabs>
        <w:spacing w:after="120"/>
        <w:ind w:left="851" w:hanging="425"/>
        <w:rPr>
          <w:rFonts w:cs="Arial"/>
          <w:szCs w:val="24"/>
        </w:rPr>
      </w:pPr>
      <w:r w:rsidRPr="00416360">
        <w:rPr>
          <w:rFonts w:cs="Arial"/>
          <w:szCs w:val="24"/>
        </w:rPr>
        <w:t>použít</w:t>
      </w:r>
      <w:r w:rsidR="00D700E5" w:rsidRPr="00416360">
        <w:rPr>
          <w:rFonts w:cs="Arial"/>
          <w:szCs w:val="24"/>
        </w:rPr>
        <w:t> </w:t>
      </w:r>
      <w:r w:rsidR="0010429F" w:rsidRPr="00416360">
        <w:rPr>
          <w:rFonts w:cs="Arial"/>
          <w:szCs w:val="24"/>
        </w:rPr>
        <w:t>D</w:t>
      </w:r>
      <w:r w:rsidR="00D700E5" w:rsidRPr="00416360">
        <w:rPr>
          <w:rFonts w:cs="Arial"/>
          <w:szCs w:val="24"/>
        </w:rPr>
        <w:t xml:space="preserve">ar </w:t>
      </w:r>
      <w:r w:rsidR="005B342F" w:rsidRPr="00416360">
        <w:rPr>
          <w:rFonts w:cs="Arial"/>
          <w:szCs w:val="24"/>
        </w:rPr>
        <w:t>výlučně k</w:t>
      </w:r>
      <w:r w:rsidR="0055270C" w:rsidRPr="00416360">
        <w:rPr>
          <w:rFonts w:cs="Arial"/>
          <w:szCs w:val="24"/>
        </w:rPr>
        <w:t> </w:t>
      </w:r>
      <w:r w:rsidR="0010429F" w:rsidRPr="00416360">
        <w:rPr>
          <w:rFonts w:cs="Arial"/>
          <w:szCs w:val="24"/>
        </w:rPr>
        <w:t>Ú</w:t>
      </w:r>
      <w:r w:rsidR="00D700E5" w:rsidRPr="00416360">
        <w:rPr>
          <w:rFonts w:cs="Arial"/>
          <w:szCs w:val="24"/>
        </w:rPr>
        <w:t>čel</w:t>
      </w:r>
      <w:r w:rsidR="005B342F" w:rsidRPr="00416360">
        <w:rPr>
          <w:rFonts w:cs="Arial"/>
          <w:szCs w:val="24"/>
        </w:rPr>
        <w:t>u</w:t>
      </w:r>
      <w:r w:rsidR="0055270C" w:rsidRPr="00416360">
        <w:rPr>
          <w:rFonts w:cs="Arial"/>
          <w:szCs w:val="24"/>
        </w:rPr>
        <w:t xml:space="preserve">, tj. </w:t>
      </w:r>
      <w:r w:rsidR="00EB3882" w:rsidRPr="00416360">
        <w:rPr>
          <w:rFonts w:cs="Arial"/>
          <w:szCs w:val="24"/>
        </w:rPr>
        <w:t xml:space="preserve">na </w:t>
      </w:r>
      <w:r w:rsidR="004837C5" w:rsidRPr="00416360">
        <w:rPr>
          <w:rFonts w:cs="Arial"/>
          <w:szCs w:val="24"/>
        </w:rPr>
        <w:t>rozvoj výzkumu a vzdělávání</w:t>
      </w:r>
      <w:r w:rsidR="00010314" w:rsidRPr="00416360">
        <w:rPr>
          <w:rFonts w:cs="Arial"/>
          <w:szCs w:val="24"/>
        </w:rPr>
        <w:t xml:space="preserve"> </w:t>
      </w:r>
      <w:r w:rsidR="008A593B" w:rsidRPr="00416360">
        <w:rPr>
          <w:rFonts w:cs="Arial"/>
          <w:szCs w:val="24"/>
        </w:rPr>
        <w:t xml:space="preserve">v oblasti oceňování </w:t>
      </w:r>
      <w:r w:rsidR="00010314" w:rsidRPr="00416360">
        <w:rPr>
          <w:rFonts w:cs="Arial"/>
          <w:szCs w:val="24"/>
        </w:rPr>
        <w:t>na Institutu ekonomických studií Fakulty sociálních věd Univerzity Karlovy</w:t>
      </w:r>
      <w:r w:rsidR="0063715E" w:rsidRPr="00416360">
        <w:rPr>
          <w:rFonts w:cs="Arial"/>
          <w:szCs w:val="24"/>
        </w:rPr>
        <w:t xml:space="preserve">, </w:t>
      </w:r>
    </w:p>
    <w:p w14:paraId="77E241F3" w14:textId="6DC9E28F" w:rsidR="005B342F" w:rsidRPr="00416360" w:rsidRDefault="00EF6E8D" w:rsidP="005B342F">
      <w:pPr>
        <w:numPr>
          <w:ilvl w:val="0"/>
          <w:numId w:val="9"/>
        </w:numPr>
        <w:tabs>
          <w:tab w:val="left" w:pos="851"/>
        </w:tabs>
        <w:spacing w:after="120"/>
        <w:ind w:left="851" w:hanging="425"/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na požádání </w:t>
      </w:r>
      <w:r w:rsidR="005B342F" w:rsidRPr="00416360">
        <w:rPr>
          <w:rFonts w:cs="Arial"/>
          <w:szCs w:val="24"/>
        </w:rPr>
        <w:t>Dárce</w:t>
      </w:r>
      <w:r w:rsidR="00D700E5" w:rsidRPr="00416360">
        <w:rPr>
          <w:rFonts w:cs="Arial"/>
          <w:szCs w:val="24"/>
        </w:rPr>
        <w:t xml:space="preserve"> </w:t>
      </w:r>
      <w:r w:rsidRPr="00416360">
        <w:rPr>
          <w:rFonts w:cs="Arial"/>
          <w:szCs w:val="24"/>
        </w:rPr>
        <w:t xml:space="preserve">bez zbytečného odkladu </w:t>
      </w:r>
      <w:r w:rsidR="00126992">
        <w:rPr>
          <w:rFonts w:cs="Arial"/>
          <w:szCs w:val="24"/>
        </w:rPr>
        <w:t xml:space="preserve">Dárci </w:t>
      </w:r>
      <w:r w:rsidR="0063715E" w:rsidRPr="00416360">
        <w:rPr>
          <w:rFonts w:cs="Arial"/>
          <w:szCs w:val="24"/>
        </w:rPr>
        <w:t xml:space="preserve">prokázat a věrohodně doložit </w:t>
      </w:r>
      <w:r w:rsidR="00A106FB" w:rsidRPr="00416360">
        <w:rPr>
          <w:rFonts w:cs="Arial"/>
          <w:szCs w:val="24"/>
        </w:rPr>
        <w:t xml:space="preserve">potřebnými dokumenty </w:t>
      </w:r>
      <w:r w:rsidR="0010429F" w:rsidRPr="00416360">
        <w:rPr>
          <w:rFonts w:cs="Arial"/>
          <w:szCs w:val="24"/>
        </w:rPr>
        <w:t>využití D</w:t>
      </w:r>
      <w:r w:rsidR="00D700E5" w:rsidRPr="00416360">
        <w:rPr>
          <w:rFonts w:cs="Arial"/>
          <w:szCs w:val="24"/>
        </w:rPr>
        <w:t xml:space="preserve">aru k výše uvedenému </w:t>
      </w:r>
      <w:r w:rsidR="0010429F" w:rsidRPr="00416360">
        <w:rPr>
          <w:rFonts w:cs="Arial"/>
          <w:szCs w:val="24"/>
        </w:rPr>
        <w:t>Ú</w:t>
      </w:r>
      <w:r w:rsidR="00EE73F4" w:rsidRPr="00416360">
        <w:rPr>
          <w:rFonts w:cs="Arial"/>
          <w:szCs w:val="24"/>
        </w:rPr>
        <w:t xml:space="preserve">čelu, způsob a výši čerpání </w:t>
      </w:r>
      <w:r w:rsidR="0010429F" w:rsidRPr="00416360">
        <w:rPr>
          <w:rFonts w:cs="Arial"/>
          <w:szCs w:val="24"/>
        </w:rPr>
        <w:t>D</w:t>
      </w:r>
      <w:r w:rsidR="005B342F" w:rsidRPr="00416360">
        <w:rPr>
          <w:rFonts w:cs="Arial"/>
          <w:szCs w:val="24"/>
        </w:rPr>
        <w:t>aru</w:t>
      </w:r>
      <w:r w:rsidR="00EE73F4" w:rsidRPr="00416360">
        <w:rPr>
          <w:rFonts w:cs="Arial"/>
          <w:szCs w:val="24"/>
        </w:rPr>
        <w:t xml:space="preserve"> a </w:t>
      </w:r>
      <w:r w:rsidR="00A96DB4">
        <w:rPr>
          <w:rFonts w:cs="Arial"/>
          <w:szCs w:val="24"/>
        </w:rPr>
        <w:t>rovněž</w:t>
      </w:r>
      <w:r w:rsidR="00A96DB4" w:rsidRPr="00416360">
        <w:rPr>
          <w:rFonts w:cs="Arial"/>
          <w:szCs w:val="24"/>
        </w:rPr>
        <w:t xml:space="preserve"> </w:t>
      </w:r>
      <w:r w:rsidR="00126992">
        <w:rPr>
          <w:rFonts w:cs="Arial"/>
          <w:szCs w:val="24"/>
        </w:rPr>
        <w:t xml:space="preserve">Dárci doložit </w:t>
      </w:r>
      <w:r w:rsidR="00EE73F4" w:rsidRPr="00416360">
        <w:rPr>
          <w:rFonts w:cs="Arial"/>
          <w:szCs w:val="24"/>
        </w:rPr>
        <w:t>užití věcí a práv z </w:t>
      </w:r>
      <w:r w:rsidR="00592C50" w:rsidRPr="00416360">
        <w:rPr>
          <w:rFonts w:cs="Arial"/>
          <w:szCs w:val="24"/>
        </w:rPr>
        <w:t>D</w:t>
      </w:r>
      <w:r w:rsidR="00EE73F4" w:rsidRPr="00416360">
        <w:rPr>
          <w:rFonts w:cs="Arial"/>
          <w:szCs w:val="24"/>
        </w:rPr>
        <w:t>aru pořízených</w:t>
      </w:r>
      <w:r w:rsidR="00A96DB4">
        <w:rPr>
          <w:rFonts w:cs="Arial"/>
          <w:szCs w:val="24"/>
        </w:rPr>
        <w:t>.</w:t>
      </w:r>
    </w:p>
    <w:p w14:paraId="3E08F665" w14:textId="77777777" w:rsidR="00DE3FD1" w:rsidRPr="00416360" w:rsidRDefault="0043534C" w:rsidP="001014BF">
      <w:pPr>
        <w:spacing w:before="480" w:after="240"/>
        <w:jc w:val="center"/>
        <w:rPr>
          <w:rFonts w:cs="Arial"/>
          <w:b/>
          <w:szCs w:val="24"/>
        </w:rPr>
      </w:pPr>
      <w:r w:rsidRPr="00416360">
        <w:rPr>
          <w:rFonts w:cs="Arial"/>
          <w:szCs w:val="24"/>
        </w:rPr>
        <w:t xml:space="preserve"> </w:t>
      </w:r>
      <w:r w:rsidR="00DE3FD1" w:rsidRPr="00416360">
        <w:rPr>
          <w:rFonts w:cs="Arial"/>
          <w:b/>
          <w:szCs w:val="24"/>
        </w:rPr>
        <w:t>čl. III.</w:t>
      </w:r>
    </w:p>
    <w:p w14:paraId="78E168EA" w14:textId="77777777" w:rsidR="00DE3FD1" w:rsidRPr="00416360" w:rsidRDefault="00DE3FD1" w:rsidP="001014BF">
      <w:pPr>
        <w:spacing w:after="240"/>
        <w:jc w:val="center"/>
        <w:rPr>
          <w:rFonts w:cs="Arial"/>
          <w:b/>
          <w:szCs w:val="24"/>
        </w:rPr>
      </w:pPr>
      <w:r w:rsidRPr="00416360">
        <w:rPr>
          <w:rFonts w:cs="Arial"/>
          <w:b/>
          <w:szCs w:val="24"/>
        </w:rPr>
        <w:t>ZÁVĚREČNÁ USTANOVENÍ</w:t>
      </w:r>
    </w:p>
    <w:p w14:paraId="7A82CC3F" w14:textId="75056CE0" w:rsidR="001359F8" w:rsidRPr="00416360" w:rsidRDefault="00592C50" w:rsidP="001014BF">
      <w:pPr>
        <w:numPr>
          <w:ilvl w:val="0"/>
          <w:numId w:val="10"/>
        </w:numPr>
        <w:spacing w:after="120"/>
        <w:ind w:left="426" w:hanging="426"/>
        <w:rPr>
          <w:rFonts w:cs="Arial"/>
          <w:szCs w:val="24"/>
        </w:rPr>
      </w:pPr>
      <w:r w:rsidRPr="00416360">
        <w:rPr>
          <w:rFonts w:cs="Arial"/>
          <w:szCs w:val="24"/>
        </w:rPr>
        <w:t>V případě, že Obdarovan</w:t>
      </w:r>
      <w:r w:rsidR="00A106FB" w:rsidRPr="00416360">
        <w:rPr>
          <w:rFonts w:cs="Arial"/>
          <w:szCs w:val="24"/>
        </w:rPr>
        <w:t>á</w:t>
      </w:r>
      <w:r w:rsidRPr="00416360">
        <w:rPr>
          <w:rFonts w:cs="Arial"/>
          <w:szCs w:val="24"/>
        </w:rPr>
        <w:t xml:space="preserve"> užije Dar, případně jeho část, v rozporu s Účelem </w:t>
      </w:r>
      <w:r w:rsidR="00E0709C" w:rsidRPr="00416360">
        <w:rPr>
          <w:rFonts w:cs="Arial"/>
          <w:szCs w:val="24"/>
        </w:rPr>
        <w:t>dle této smlouvy</w:t>
      </w:r>
      <w:r w:rsidR="001359F8" w:rsidRPr="00416360">
        <w:rPr>
          <w:rFonts w:cs="Arial"/>
          <w:szCs w:val="24"/>
        </w:rPr>
        <w:t xml:space="preserve">, je </w:t>
      </w:r>
      <w:r w:rsidR="00A96DB4" w:rsidRPr="00416360">
        <w:rPr>
          <w:rFonts w:cs="Arial"/>
          <w:szCs w:val="24"/>
        </w:rPr>
        <w:t>povin</w:t>
      </w:r>
      <w:r w:rsidR="00A96DB4">
        <w:rPr>
          <w:rFonts w:cs="Arial"/>
          <w:szCs w:val="24"/>
        </w:rPr>
        <w:t>na</w:t>
      </w:r>
      <w:r w:rsidR="00A96DB4" w:rsidRPr="00416360">
        <w:rPr>
          <w:rFonts w:cs="Arial"/>
          <w:szCs w:val="24"/>
        </w:rPr>
        <w:t xml:space="preserve"> </w:t>
      </w:r>
      <w:r w:rsidR="001359F8" w:rsidRPr="00416360">
        <w:rPr>
          <w:rFonts w:cs="Arial"/>
          <w:szCs w:val="24"/>
        </w:rPr>
        <w:t>finanční částku</w:t>
      </w:r>
      <w:r w:rsidR="0010429F" w:rsidRPr="00416360">
        <w:rPr>
          <w:rFonts w:cs="Arial"/>
          <w:szCs w:val="24"/>
        </w:rPr>
        <w:t xml:space="preserve">, která odpovídá té části Daru, jež </w:t>
      </w:r>
      <w:r w:rsidRPr="00416360">
        <w:rPr>
          <w:rFonts w:cs="Arial"/>
          <w:szCs w:val="24"/>
        </w:rPr>
        <w:t xml:space="preserve">nebyla použita </w:t>
      </w:r>
      <w:r w:rsidR="0010429F" w:rsidRPr="00416360">
        <w:rPr>
          <w:rFonts w:cs="Arial"/>
          <w:szCs w:val="24"/>
        </w:rPr>
        <w:t>k</w:t>
      </w:r>
      <w:r w:rsidRPr="00416360">
        <w:rPr>
          <w:rFonts w:cs="Arial"/>
          <w:szCs w:val="24"/>
        </w:rPr>
        <w:t> </w:t>
      </w:r>
      <w:r w:rsidR="0010429F" w:rsidRPr="00416360">
        <w:rPr>
          <w:rFonts w:cs="Arial"/>
          <w:szCs w:val="24"/>
        </w:rPr>
        <w:t>Účelu</w:t>
      </w:r>
      <w:r w:rsidRPr="00416360">
        <w:rPr>
          <w:rFonts w:cs="Arial"/>
          <w:szCs w:val="24"/>
        </w:rPr>
        <w:t xml:space="preserve"> dle této smlouvy</w:t>
      </w:r>
      <w:r w:rsidR="0010429F" w:rsidRPr="00416360">
        <w:rPr>
          <w:rFonts w:cs="Arial"/>
          <w:szCs w:val="24"/>
        </w:rPr>
        <w:t>,</w:t>
      </w:r>
      <w:r w:rsidR="001359F8" w:rsidRPr="00416360">
        <w:rPr>
          <w:rFonts w:cs="Arial"/>
          <w:szCs w:val="24"/>
        </w:rPr>
        <w:t xml:space="preserve"> vrátit </w:t>
      </w:r>
      <w:r w:rsidR="005B342F" w:rsidRPr="00416360">
        <w:rPr>
          <w:rFonts w:cs="Arial"/>
          <w:szCs w:val="24"/>
        </w:rPr>
        <w:t>Dárci</w:t>
      </w:r>
      <w:r w:rsidR="001359F8" w:rsidRPr="00416360">
        <w:rPr>
          <w:rFonts w:cs="Arial"/>
          <w:szCs w:val="24"/>
        </w:rPr>
        <w:t xml:space="preserve"> bez zbytečného odkladu zpět</w:t>
      </w:r>
      <w:r w:rsidR="00E0709C" w:rsidRPr="00416360">
        <w:rPr>
          <w:rFonts w:cs="Arial"/>
          <w:szCs w:val="24"/>
        </w:rPr>
        <w:t>, a to</w:t>
      </w:r>
      <w:r w:rsidRPr="00416360">
        <w:rPr>
          <w:rFonts w:cs="Arial"/>
          <w:szCs w:val="24"/>
        </w:rPr>
        <w:t xml:space="preserve"> </w:t>
      </w:r>
      <w:r w:rsidR="00E0709C" w:rsidRPr="00416360">
        <w:rPr>
          <w:rFonts w:cs="Arial"/>
          <w:szCs w:val="24"/>
        </w:rPr>
        <w:t xml:space="preserve">převodem </w:t>
      </w:r>
      <w:r w:rsidRPr="00416360">
        <w:rPr>
          <w:rFonts w:cs="Arial"/>
          <w:szCs w:val="24"/>
        </w:rPr>
        <w:t>na bankovní účet</w:t>
      </w:r>
      <w:r w:rsidR="00E0709C" w:rsidRPr="00416360">
        <w:rPr>
          <w:rFonts w:cs="Arial"/>
          <w:szCs w:val="24"/>
        </w:rPr>
        <w:t xml:space="preserve"> Dárce</w:t>
      </w:r>
      <w:r w:rsidRPr="00416360">
        <w:rPr>
          <w:rFonts w:cs="Arial"/>
          <w:szCs w:val="24"/>
        </w:rPr>
        <w:t xml:space="preserve"> uvedený v záhlaví této smlouvy</w:t>
      </w:r>
      <w:r w:rsidR="001359F8" w:rsidRPr="00416360">
        <w:rPr>
          <w:rFonts w:cs="Arial"/>
          <w:szCs w:val="24"/>
        </w:rPr>
        <w:t xml:space="preserve">. Dárce má </w:t>
      </w:r>
      <w:r w:rsidR="0010429F" w:rsidRPr="00416360">
        <w:rPr>
          <w:rFonts w:cs="Arial"/>
          <w:szCs w:val="24"/>
        </w:rPr>
        <w:t xml:space="preserve">v takovém případě </w:t>
      </w:r>
      <w:r w:rsidR="00B95EEA" w:rsidRPr="00416360">
        <w:rPr>
          <w:rFonts w:cs="Arial"/>
          <w:szCs w:val="24"/>
        </w:rPr>
        <w:t>právo</w:t>
      </w:r>
      <w:r w:rsidR="0010429F" w:rsidRPr="00416360">
        <w:rPr>
          <w:rFonts w:cs="Arial"/>
          <w:szCs w:val="24"/>
        </w:rPr>
        <w:t xml:space="preserve"> od této</w:t>
      </w:r>
      <w:r w:rsidR="00E46CD1" w:rsidRPr="00416360">
        <w:rPr>
          <w:rFonts w:cs="Arial"/>
          <w:szCs w:val="24"/>
        </w:rPr>
        <w:t xml:space="preserve"> </w:t>
      </w:r>
      <w:r w:rsidR="001359F8" w:rsidRPr="00416360">
        <w:rPr>
          <w:rFonts w:cs="Arial"/>
          <w:szCs w:val="24"/>
        </w:rPr>
        <w:t xml:space="preserve">smlouvy odstoupit. Použití </w:t>
      </w:r>
      <w:r w:rsidRPr="00416360">
        <w:rPr>
          <w:rFonts w:cs="Arial"/>
          <w:szCs w:val="24"/>
        </w:rPr>
        <w:t>D</w:t>
      </w:r>
      <w:r w:rsidR="001359F8" w:rsidRPr="00416360">
        <w:rPr>
          <w:rFonts w:cs="Arial"/>
          <w:szCs w:val="24"/>
        </w:rPr>
        <w:t xml:space="preserve">aru k jiným účelům než </w:t>
      </w:r>
      <w:r w:rsidR="0010429F" w:rsidRPr="00416360">
        <w:rPr>
          <w:rFonts w:cs="Arial"/>
          <w:szCs w:val="24"/>
        </w:rPr>
        <w:t>Účelu</w:t>
      </w:r>
      <w:r w:rsidR="001359F8" w:rsidRPr="00416360">
        <w:rPr>
          <w:rFonts w:cs="Arial"/>
          <w:szCs w:val="24"/>
        </w:rPr>
        <w:t xml:space="preserve"> považují smluvní strany za hrubé porušení dobrých mravů a </w:t>
      </w:r>
      <w:r w:rsidR="00A96DB4">
        <w:rPr>
          <w:rFonts w:cs="Arial"/>
          <w:szCs w:val="24"/>
        </w:rPr>
        <w:t xml:space="preserve">za </w:t>
      </w:r>
      <w:r w:rsidR="001359F8" w:rsidRPr="00416360">
        <w:rPr>
          <w:rFonts w:cs="Arial"/>
          <w:szCs w:val="24"/>
        </w:rPr>
        <w:t>podstatné porušení této smlouvy</w:t>
      </w:r>
      <w:r w:rsidR="00BB76F4" w:rsidRPr="00416360">
        <w:rPr>
          <w:rFonts w:cs="Arial"/>
          <w:szCs w:val="24"/>
        </w:rPr>
        <w:t>.</w:t>
      </w:r>
    </w:p>
    <w:p w14:paraId="06E274D1" w14:textId="77777777" w:rsidR="00617C43" w:rsidRPr="00416360" w:rsidRDefault="00617C43" w:rsidP="001014BF">
      <w:pPr>
        <w:numPr>
          <w:ilvl w:val="0"/>
          <w:numId w:val="10"/>
        </w:numPr>
        <w:spacing w:after="120"/>
        <w:ind w:left="426" w:hanging="426"/>
        <w:rPr>
          <w:rFonts w:cs="Arial"/>
          <w:szCs w:val="24"/>
        </w:rPr>
      </w:pPr>
      <w:r w:rsidRPr="00416360">
        <w:rPr>
          <w:rFonts w:cs="Arial"/>
          <w:szCs w:val="24"/>
        </w:rPr>
        <w:t>T</w:t>
      </w:r>
      <w:r w:rsidR="00EE73F4" w:rsidRPr="00416360">
        <w:rPr>
          <w:rFonts w:cs="Arial"/>
          <w:szCs w:val="24"/>
        </w:rPr>
        <w:t xml:space="preserve">uto smlouvu lze měnit či doplňovat pouze </w:t>
      </w:r>
      <w:r w:rsidR="00120C93" w:rsidRPr="00416360">
        <w:rPr>
          <w:rFonts w:cs="Arial"/>
          <w:szCs w:val="24"/>
        </w:rPr>
        <w:t xml:space="preserve">na základě dohody </w:t>
      </w:r>
      <w:r w:rsidR="00EE73F4" w:rsidRPr="00416360">
        <w:rPr>
          <w:rFonts w:cs="Arial"/>
          <w:szCs w:val="24"/>
        </w:rPr>
        <w:t>smluvních stran ve formě písemných dodatků</w:t>
      </w:r>
      <w:r w:rsidR="00C00A04" w:rsidRPr="00416360">
        <w:rPr>
          <w:rFonts w:cs="Arial"/>
          <w:szCs w:val="24"/>
        </w:rPr>
        <w:t xml:space="preserve"> podepsaných oprávněnými zástupci obou smluvních stran</w:t>
      </w:r>
      <w:r w:rsidRPr="00416360">
        <w:rPr>
          <w:rFonts w:cs="Arial"/>
          <w:szCs w:val="24"/>
        </w:rPr>
        <w:t>.</w:t>
      </w:r>
    </w:p>
    <w:p w14:paraId="38A82701" w14:textId="77777777" w:rsidR="00617C43" w:rsidRPr="00416360" w:rsidRDefault="00870D11" w:rsidP="001014BF">
      <w:pPr>
        <w:numPr>
          <w:ilvl w:val="0"/>
          <w:numId w:val="10"/>
        </w:numPr>
        <w:spacing w:after="120"/>
        <w:ind w:left="426" w:hanging="426"/>
        <w:rPr>
          <w:rFonts w:cs="Arial"/>
          <w:szCs w:val="24"/>
        </w:rPr>
      </w:pPr>
      <w:r w:rsidRPr="00416360">
        <w:rPr>
          <w:rFonts w:cs="Arial"/>
          <w:szCs w:val="24"/>
        </w:rPr>
        <w:t>Práva a povinnosti, kter</w:t>
      </w:r>
      <w:r w:rsidR="005779FC" w:rsidRPr="00416360">
        <w:rPr>
          <w:rFonts w:cs="Arial"/>
          <w:szCs w:val="24"/>
        </w:rPr>
        <w:t>é</w:t>
      </w:r>
      <w:r w:rsidR="00617C43" w:rsidRPr="00416360">
        <w:rPr>
          <w:rFonts w:cs="Arial"/>
          <w:szCs w:val="24"/>
        </w:rPr>
        <w:t xml:space="preserve"> nejsou touto smlouvou výslovně upraven</w:t>
      </w:r>
      <w:r w:rsidR="005779FC" w:rsidRPr="00416360">
        <w:rPr>
          <w:rFonts w:cs="Arial"/>
          <w:szCs w:val="24"/>
        </w:rPr>
        <w:t>y</w:t>
      </w:r>
      <w:r w:rsidR="00617C43" w:rsidRPr="00416360">
        <w:rPr>
          <w:rFonts w:cs="Arial"/>
          <w:szCs w:val="24"/>
        </w:rPr>
        <w:t xml:space="preserve">, </w:t>
      </w:r>
      <w:r w:rsidRPr="00416360">
        <w:rPr>
          <w:rFonts w:cs="Arial"/>
          <w:szCs w:val="24"/>
        </w:rPr>
        <w:t xml:space="preserve">se </w:t>
      </w:r>
      <w:r w:rsidR="0010429F" w:rsidRPr="00416360">
        <w:rPr>
          <w:rFonts w:cs="Arial"/>
          <w:szCs w:val="24"/>
        </w:rPr>
        <w:t>řídí</w:t>
      </w:r>
      <w:r w:rsidR="003235E1" w:rsidRPr="00416360">
        <w:rPr>
          <w:rFonts w:cs="Arial"/>
          <w:szCs w:val="24"/>
        </w:rPr>
        <w:t xml:space="preserve"> </w:t>
      </w:r>
      <w:r w:rsidRPr="00416360">
        <w:rPr>
          <w:rFonts w:cs="Arial"/>
          <w:szCs w:val="24"/>
        </w:rPr>
        <w:t xml:space="preserve">příslušnými </w:t>
      </w:r>
      <w:r w:rsidR="00617C43" w:rsidRPr="00416360">
        <w:rPr>
          <w:rFonts w:cs="Arial"/>
          <w:szCs w:val="24"/>
        </w:rPr>
        <w:t>ustanovení</w:t>
      </w:r>
      <w:r w:rsidR="0010429F" w:rsidRPr="00416360">
        <w:rPr>
          <w:rFonts w:cs="Arial"/>
          <w:szCs w:val="24"/>
        </w:rPr>
        <w:t>mi</w:t>
      </w:r>
      <w:r w:rsidR="00617C43" w:rsidRPr="00416360">
        <w:rPr>
          <w:rFonts w:cs="Arial"/>
          <w:szCs w:val="24"/>
        </w:rPr>
        <w:t xml:space="preserve"> zákona č. </w:t>
      </w:r>
      <w:r w:rsidR="00565E83" w:rsidRPr="00416360">
        <w:rPr>
          <w:rFonts w:cs="Arial"/>
          <w:szCs w:val="24"/>
        </w:rPr>
        <w:t>89</w:t>
      </w:r>
      <w:r w:rsidR="00617C43" w:rsidRPr="00416360">
        <w:rPr>
          <w:rFonts w:cs="Arial"/>
          <w:szCs w:val="24"/>
        </w:rPr>
        <w:t>/</w:t>
      </w:r>
      <w:r w:rsidR="00565E83" w:rsidRPr="00416360">
        <w:rPr>
          <w:rFonts w:cs="Arial"/>
          <w:szCs w:val="24"/>
        </w:rPr>
        <w:t>2012</w:t>
      </w:r>
      <w:r w:rsidR="00617C43" w:rsidRPr="00416360">
        <w:rPr>
          <w:rFonts w:cs="Arial"/>
          <w:szCs w:val="24"/>
        </w:rPr>
        <w:t xml:space="preserve"> Sb.</w:t>
      </w:r>
      <w:r w:rsidR="0010429F" w:rsidRPr="00416360">
        <w:rPr>
          <w:rFonts w:cs="Arial"/>
          <w:szCs w:val="24"/>
        </w:rPr>
        <w:t>,</w:t>
      </w:r>
      <w:r w:rsidR="00617C43" w:rsidRPr="00416360">
        <w:rPr>
          <w:rFonts w:cs="Arial"/>
          <w:szCs w:val="24"/>
        </w:rPr>
        <w:t xml:space="preserve"> občanský zákoník</w:t>
      </w:r>
      <w:r w:rsidR="0010429F" w:rsidRPr="00416360">
        <w:rPr>
          <w:rFonts w:cs="Arial"/>
          <w:szCs w:val="24"/>
        </w:rPr>
        <w:t>, v platném znění</w:t>
      </w:r>
      <w:r w:rsidR="007229F0" w:rsidRPr="00416360">
        <w:rPr>
          <w:rFonts w:cs="Arial"/>
          <w:szCs w:val="24"/>
        </w:rPr>
        <w:t>.</w:t>
      </w:r>
    </w:p>
    <w:p w14:paraId="25ED2A3B" w14:textId="15426696" w:rsidR="0010429F" w:rsidRPr="00416360" w:rsidRDefault="0010429F" w:rsidP="001014BF">
      <w:pPr>
        <w:widowControl w:val="0"/>
        <w:numPr>
          <w:ilvl w:val="0"/>
          <w:numId w:val="10"/>
        </w:numPr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 w:hanging="426"/>
        <w:textAlignment w:val="auto"/>
        <w:rPr>
          <w:rFonts w:cs="Arial"/>
          <w:szCs w:val="24"/>
        </w:rPr>
      </w:pPr>
      <w:r w:rsidRPr="00416360">
        <w:rPr>
          <w:rFonts w:cs="Arial"/>
          <w:szCs w:val="24"/>
        </w:rPr>
        <w:lastRenderedPageBreak/>
        <w:t>Smluvní strany se tímto zavazují, že veškeré informace, s kterými se seznámí v rámci plnění této smlouvy a které jakákoliv ze smluvních stran získá o druhé straně při plnění této smlouvy nebo v souvislosti s ní, budou považovat za důvěrné. Smluvní strany se zavazují zachovat o těchto informacích mlčenlivost, žádnou z těchto informací nijak nezneužít, nevyužít, nezveřejnit, nezpřístupnit a ani neumožnit zpřístupnění třetím osobám. Tento závazek smluvních stran trvá i po ukončení smlouvy z jakéhokoliv důvodu.</w:t>
      </w:r>
      <w:r w:rsidR="00A96DB4">
        <w:rPr>
          <w:rFonts w:cs="Arial"/>
          <w:szCs w:val="24"/>
        </w:rPr>
        <w:t xml:space="preserve"> Pro účely této smlouvy se za třetí osoby nepovažují Společnosti skupiny Deloitte.</w:t>
      </w:r>
    </w:p>
    <w:p w14:paraId="1679DD3F" w14:textId="2A693E87" w:rsidR="0010429F" w:rsidRDefault="00994143" w:rsidP="005D1D0B">
      <w:pPr>
        <w:widowControl w:val="0"/>
        <w:numPr>
          <w:ilvl w:val="0"/>
          <w:numId w:val="10"/>
        </w:numPr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 w:hanging="426"/>
        <w:textAlignment w:val="auto"/>
        <w:rPr>
          <w:rFonts w:cs="Arial"/>
          <w:szCs w:val="24"/>
        </w:rPr>
      </w:pPr>
      <w:r w:rsidRPr="00994143">
        <w:rPr>
          <w:rFonts w:cs="Arial"/>
          <w:szCs w:val="24"/>
        </w:rPr>
        <w:t>„</w:t>
      </w:r>
      <w:r w:rsidRPr="005D1D0B">
        <w:rPr>
          <w:rFonts w:cs="Arial"/>
          <w:b/>
          <w:szCs w:val="24"/>
        </w:rPr>
        <w:t>Společnosti skupiny Deloitte</w:t>
      </w:r>
      <w:r w:rsidRPr="00994143">
        <w:rPr>
          <w:rFonts w:cs="Arial"/>
          <w:szCs w:val="24"/>
        </w:rPr>
        <w:t>“ se rozumí Deloitte Touche Tohmatsu Limited, společnost s ručením omezeným zárukou („private company limited by guarantee“) založené podle práva Spojeného království Velké Británie a Severního Irska („DTTL“), její členské firmy a jejich příslušné dceřiné a přidružené společnosti (včetně Deloitte), jejich předchůdci, nástupci a postupníci a všichni partneři, vedoucí, členové, vlastníci, ředitelé, zaměstnanci, subdodavatelé a zástupci těchto společností. Není-li v této smlouvě uvedeno jinak, DTTL ani žádná z jejích členských firem navzájem nenesou odpovědnost za jednání či opomenutí ostatních členských firem. Každá členská firma DTTL je oddělenou a nezávislou právnickou osobou působící pod názvem „Deloitte, „Deloitte &amp; Touche“, „Deloitte Touche Tohmatsu“ či jiným obdobným názvem; služby jsou poskytovány členskými firmami a jejich dceřinými nebo přidruženými podniky a nikoli DTTL. „Deloitte Central Europe“ je regionálním sdružením subjektů zastřešených společností Deloitte Central Europe Holdings Limited, členskou firmou DTTL ve střední Evropě. Služby jsou poskytovány dceřinými a přidruženými podniky Deloitte Central Europe Holdings Limited, které jsou samostatnými a nezávislými právními subjekty.</w:t>
      </w:r>
      <w:r>
        <w:rPr>
          <w:rFonts w:cs="Arial"/>
          <w:szCs w:val="24"/>
        </w:rPr>
        <w:t xml:space="preserve"> </w:t>
      </w:r>
      <w:r w:rsidR="0010429F" w:rsidRPr="00994143">
        <w:rPr>
          <w:rFonts w:cs="Arial"/>
          <w:szCs w:val="24"/>
        </w:rPr>
        <w:t xml:space="preserve">Deloitte </w:t>
      </w:r>
      <w:r w:rsidR="00120C93" w:rsidRPr="00994143">
        <w:rPr>
          <w:rFonts w:cs="Arial"/>
          <w:szCs w:val="24"/>
        </w:rPr>
        <w:t>Advisory</w:t>
      </w:r>
      <w:r w:rsidR="0010429F" w:rsidRPr="00994143">
        <w:rPr>
          <w:rFonts w:cs="Arial"/>
          <w:szCs w:val="24"/>
        </w:rPr>
        <w:t xml:space="preserve"> s.r.o. je dceřinou společností Deloitte Central Europe Holdings Limited</w:t>
      </w:r>
      <w:r w:rsidR="00E46CD1" w:rsidRPr="00994143">
        <w:rPr>
          <w:rFonts w:cs="Arial"/>
          <w:szCs w:val="24"/>
        </w:rPr>
        <w:t>.</w:t>
      </w:r>
    </w:p>
    <w:p w14:paraId="5DD644E6" w14:textId="77777777" w:rsidR="00CA0FAD" w:rsidRPr="00CA0FAD" w:rsidRDefault="00CA0FAD" w:rsidP="005D1D0B">
      <w:pPr>
        <w:pStyle w:val="Odstavecseseznamem"/>
        <w:keepNext/>
        <w:overflowPunct/>
        <w:autoSpaceDE/>
        <w:autoSpaceDN/>
        <w:adjustRightInd/>
        <w:ind w:left="851"/>
        <w:contextualSpacing w:val="0"/>
        <w:textAlignment w:val="auto"/>
        <w:rPr>
          <w:rFonts w:cs="Arial"/>
          <w:szCs w:val="24"/>
        </w:rPr>
      </w:pPr>
    </w:p>
    <w:p w14:paraId="5C297C1F" w14:textId="681DEF86" w:rsidR="0043534C" w:rsidRPr="00416360" w:rsidRDefault="0043534C" w:rsidP="005D1D0B">
      <w:pPr>
        <w:widowControl w:val="0"/>
        <w:numPr>
          <w:ilvl w:val="0"/>
          <w:numId w:val="10"/>
        </w:numPr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 w:hanging="426"/>
        <w:textAlignment w:val="auto"/>
        <w:rPr>
          <w:rFonts w:cs="Arial"/>
          <w:szCs w:val="24"/>
        </w:rPr>
      </w:pPr>
      <w:r w:rsidRPr="00416360">
        <w:rPr>
          <w:rFonts w:eastAsia="Calibri" w:cs="Arial"/>
          <w:szCs w:val="24"/>
        </w:rPr>
        <w:t xml:space="preserve">Smluvní strany berou na vědomí, že tato smlouva ke své účinnosti vyžaduje uveřejnění v </w:t>
      </w:r>
      <w:r w:rsidRPr="005D1D0B">
        <w:rPr>
          <w:rFonts w:cs="Arial"/>
          <w:szCs w:val="24"/>
        </w:rPr>
        <w:t>registru</w:t>
      </w:r>
      <w:r w:rsidRPr="00416360">
        <w:rPr>
          <w:rFonts w:eastAsia="Calibri" w:cs="Arial"/>
          <w:szCs w:val="24"/>
        </w:rPr>
        <w:t xml:space="preserve"> smluv podle zák</w:t>
      </w:r>
      <w:r w:rsidRPr="00416360">
        <w:rPr>
          <w:rFonts w:cs="Arial"/>
          <w:szCs w:val="24"/>
        </w:rPr>
        <w:t>.</w:t>
      </w:r>
      <w:r w:rsidRPr="00416360">
        <w:rPr>
          <w:rFonts w:eastAsia="Calibri" w:cs="Arial"/>
          <w:szCs w:val="24"/>
        </w:rPr>
        <w:t xml:space="preserve"> č. 340/2015 Sb.</w:t>
      </w:r>
      <w:r w:rsidRPr="00416360">
        <w:rPr>
          <w:rFonts w:cs="Arial"/>
          <w:szCs w:val="24"/>
        </w:rPr>
        <w:t>, o registru smluv, ve znění pozdějších přepisů,</w:t>
      </w:r>
      <w:r w:rsidRPr="00416360">
        <w:rPr>
          <w:rFonts w:eastAsia="Calibri" w:cs="Arial"/>
          <w:szCs w:val="24"/>
        </w:rPr>
        <w:t xml:space="preserve"> a s tímto uveřejněním souhlasí. Zaslání smlouvy do registru smluv zajistí </w:t>
      </w:r>
      <w:r w:rsidR="001F552A">
        <w:rPr>
          <w:rFonts w:eastAsia="Calibri" w:cs="Arial"/>
          <w:szCs w:val="24"/>
        </w:rPr>
        <w:t>Obdarovaná</w:t>
      </w:r>
      <w:r w:rsidR="00306EA3" w:rsidRPr="00416360">
        <w:rPr>
          <w:rFonts w:eastAsia="Calibri" w:cs="Arial"/>
          <w:szCs w:val="24"/>
        </w:rPr>
        <w:t xml:space="preserve"> </w:t>
      </w:r>
      <w:r w:rsidRPr="00416360">
        <w:rPr>
          <w:rFonts w:eastAsia="Calibri" w:cs="Arial"/>
          <w:szCs w:val="24"/>
        </w:rPr>
        <w:t xml:space="preserve">neprodleně po podpisu smlouvy. </w:t>
      </w:r>
      <w:r w:rsidR="001F552A">
        <w:rPr>
          <w:rFonts w:eastAsia="Calibri" w:cs="Arial"/>
          <w:szCs w:val="24"/>
        </w:rPr>
        <w:t>Obdarovaná</w:t>
      </w:r>
      <w:r w:rsidR="00306EA3" w:rsidRPr="00416360">
        <w:rPr>
          <w:rFonts w:eastAsia="Calibri" w:cs="Arial"/>
          <w:szCs w:val="24"/>
        </w:rPr>
        <w:t xml:space="preserve"> se</w:t>
      </w:r>
      <w:r w:rsidRPr="00416360">
        <w:rPr>
          <w:rFonts w:eastAsia="Calibri" w:cs="Arial"/>
          <w:szCs w:val="24"/>
        </w:rPr>
        <w:t xml:space="preserve"> současně zavazuje informovat </w:t>
      </w:r>
      <w:r w:rsidR="001F552A">
        <w:rPr>
          <w:rFonts w:cs="Arial"/>
          <w:szCs w:val="24"/>
        </w:rPr>
        <w:t>Dárce</w:t>
      </w:r>
      <w:r w:rsidR="00306EA3" w:rsidRPr="00416360">
        <w:rPr>
          <w:rFonts w:cs="Arial"/>
          <w:szCs w:val="24"/>
        </w:rPr>
        <w:t xml:space="preserve"> </w:t>
      </w:r>
      <w:r w:rsidRPr="00416360">
        <w:rPr>
          <w:rFonts w:eastAsia="Calibri" w:cs="Arial"/>
          <w:szCs w:val="24"/>
        </w:rPr>
        <w:t xml:space="preserve">o provedení registrace tak, že zašle </w:t>
      </w:r>
      <w:r w:rsidR="001F552A">
        <w:rPr>
          <w:rFonts w:cs="Arial"/>
          <w:szCs w:val="24"/>
        </w:rPr>
        <w:t>Dárci</w:t>
      </w:r>
      <w:r w:rsidR="00306EA3" w:rsidRPr="00416360">
        <w:rPr>
          <w:rFonts w:cs="Arial"/>
          <w:szCs w:val="24"/>
        </w:rPr>
        <w:t xml:space="preserve"> </w:t>
      </w:r>
      <w:r w:rsidRPr="00416360">
        <w:rPr>
          <w:rFonts w:eastAsia="Calibri" w:cs="Arial"/>
          <w:szCs w:val="24"/>
        </w:rPr>
        <w:t>potvrzení správce registru smluv o uveřejnění smlouvy bez zbytečného odkladu poté, kdy sama potvrzení obdrží</w:t>
      </w:r>
      <w:r w:rsidRPr="00416360">
        <w:rPr>
          <w:rFonts w:cs="Arial"/>
          <w:szCs w:val="24"/>
        </w:rPr>
        <w:t xml:space="preserve">.  </w:t>
      </w:r>
    </w:p>
    <w:p w14:paraId="3E8BA0FB" w14:textId="77777777" w:rsidR="000908EB" w:rsidRPr="00416360" w:rsidRDefault="007229F0" w:rsidP="005D1D0B">
      <w:pPr>
        <w:widowControl w:val="0"/>
        <w:numPr>
          <w:ilvl w:val="0"/>
          <w:numId w:val="10"/>
        </w:numPr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 w:hanging="426"/>
        <w:textAlignment w:val="auto"/>
        <w:rPr>
          <w:rFonts w:cs="Arial"/>
          <w:szCs w:val="24"/>
        </w:rPr>
      </w:pPr>
      <w:r w:rsidRPr="00416360">
        <w:rPr>
          <w:rFonts w:cs="Arial"/>
          <w:szCs w:val="24"/>
        </w:rPr>
        <w:t>T</w:t>
      </w:r>
      <w:r w:rsidR="00EE73F4" w:rsidRPr="00416360">
        <w:rPr>
          <w:rFonts w:cs="Arial"/>
          <w:szCs w:val="24"/>
        </w:rPr>
        <w:t xml:space="preserve">ato smlouva je vyhotovena ve </w:t>
      </w:r>
      <w:r w:rsidR="004F4AB8">
        <w:rPr>
          <w:rFonts w:cs="Arial"/>
          <w:szCs w:val="24"/>
        </w:rPr>
        <w:t xml:space="preserve">dvou </w:t>
      </w:r>
      <w:r w:rsidR="00EE73F4" w:rsidRPr="00416360">
        <w:rPr>
          <w:rFonts w:cs="Arial"/>
          <w:szCs w:val="24"/>
        </w:rPr>
        <w:t xml:space="preserve">vyhotoveních s platností originálu, přičemž každá ze smluvních stran obdrží </w:t>
      </w:r>
      <w:r w:rsidR="004F4AB8">
        <w:rPr>
          <w:rFonts w:cs="Arial"/>
          <w:szCs w:val="24"/>
        </w:rPr>
        <w:t xml:space="preserve">jedno </w:t>
      </w:r>
      <w:r w:rsidR="00EE73F4" w:rsidRPr="00416360">
        <w:rPr>
          <w:rFonts w:cs="Arial"/>
          <w:szCs w:val="24"/>
        </w:rPr>
        <w:t>vyhotovení.</w:t>
      </w:r>
    </w:p>
    <w:p w14:paraId="0DAB905B" w14:textId="77777777" w:rsidR="00306EA3" w:rsidRPr="00416360" w:rsidRDefault="0010429F" w:rsidP="005D1D0B">
      <w:pPr>
        <w:widowControl w:val="0"/>
        <w:numPr>
          <w:ilvl w:val="0"/>
          <w:numId w:val="10"/>
        </w:numPr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 w:hanging="426"/>
        <w:textAlignment w:val="auto"/>
        <w:rPr>
          <w:rFonts w:cs="Arial"/>
          <w:szCs w:val="24"/>
        </w:rPr>
      </w:pPr>
      <w:r w:rsidRPr="00416360">
        <w:rPr>
          <w:rFonts w:cs="Arial"/>
          <w:szCs w:val="24"/>
        </w:rPr>
        <w:t>Případné spory vzniklé v souvislosti s plněním dle této smlouvy budou řešeny příslušnými soudy České republiky.</w:t>
      </w:r>
      <w:r w:rsidR="00306EA3" w:rsidRPr="00416360">
        <w:rPr>
          <w:rFonts w:cs="Arial"/>
          <w:szCs w:val="24"/>
        </w:rPr>
        <w:t xml:space="preserve"> </w:t>
      </w:r>
    </w:p>
    <w:p w14:paraId="09CDBE5D" w14:textId="0FFD2E12" w:rsidR="0010429F" w:rsidRDefault="00306EA3" w:rsidP="005D1D0B">
      <w:pPr>
        <w:widowControl w:val="0"/>
        <w:numPr>
          <w:ilvl w:val="0"/>
          <w:numId w:val="10"/>
        </w:numPr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 w:hanging="426"/>
        <w:textAlignment w:val="auto"/>
        <w:rPr>
          <w:rFonts w:cs="Arial"/>
          <w:szCs w:val="24"/>
        </w:rPr>
      </w:pPr>
      <w:r w:rsidRPr="00416360">
        <w:rPr>
          <w:rFonts w:cs="Arial"/>
          <w:szCs w:val="24"/>
        </w:rPr>
        <w:t xml:space="preserve">Tato smlouva nabývá platnosti okamžikem podpisu obou smluvních stran a účinnosti dnem zveřejnění smlouvy prostřednictvím registru smluv. </w:t>
      </w:r>
    </w:p>
    <w:p w14:paraId="7EDD2620" w14:textId="77777777" w:rsidR="00636E49" w:rsidRPr="00416360" w:rsidRDefault="00636E49" w:rsidP="00636E49">
      <w:pPr>
        <w:widowControl w:val="0"/>
        <w:tabs>
          <w:tab w:val="left" w:pos="360"/>
        </w:tabs>
        <w:suppressAutoHyphens/>
        <w:overflowPunct/>
        <w:autoSpaceDE/>
        <w:autoSpaceDN/>
        <w:adjustRightInd/>
        <w:spacing w:after="120"/>
        <w:ind w:left="426"/>
        <w:textAlignment w:val="auto"/>
        <w:rPr>
          <w:rFonts w:cs="Arial"/>
          <w:szCs w:val="24"/>
        </w:rPr>
      </w:pPr>
      <w:bookmarkStart w:id="2" w:name="ZN64"/>
      <w:bookmarkStart w:id="3" w:name="Tel"/>
      <w:bookmarkStart w:id="4" w:name="Fax"/>
      <w:bookmarkEnd w:id="2"/>
      <w:bookmarkEnd w:id="3"/>
      <w:bookmarkEnd w:id="4"/>
    </w:p>
    <w:p w14:paraId="350CBE51" w14:textId="77777777" w:rsidR="00AB452D" w:rsidRPr="00416360" w:rsidRDefault="00AB452D" w:rsidP="001014BF">
      <w:pPr>
        <w:ind w:left="567" w:hanging="567"/>
        <w:rPr>
          <w:rFonts w:cs="Arial"/>
          <w:szCs w:val="24"/>
        </w:rPr>
      </w:pPr>
    </w:p>
    <w:p w14:paraId="44EDFCAC" w14:textId="77777777" w:rsidR="0010429F" w:rsidRPr="00416360" w:rsidRDefault="0010429F" w:rsidP="001014BF">
      <w:pPr>
        <w:spacing w:after="120"/>
        <w:ind w:left="567" w:hanging="567"/>
        <w:rPr>
          <w:rFonts w:cs="Arial"/>
          <w:szCs w:val="24"/>
        </w:rPr>
      </w:pPr>
    </w:p>
    <w:p w14:paraId="790324C1" w14:textId="77777777" w:rsidR="00C345FE" w:rsidRPr="00416360" w:rsidRDefault="00EE73F4" w:rsidP="004F59E1">
      <w:pPr>
        <w:ind w:left="284" w:hanging="284"/>
        <w:rPr>
          <w:rFonts w:cs="Arial"/>
          <w:szCs w:val="24"/>
        </w:rPr>
      </w:pPr>
      <w:r w:rsidRPr="00416360">
        <w:rPr>
          <w:rFonts w:cs="Arial"/>
          <w:szCs w:val="24"/>
        </w:rPr>
        <w:t>V Praze dne:</w:t>
      </w:r>
      <w:r w:rsidRPr="00416360">
        <w:rPr>
          <w:rFonts w:cs="Arial"/>
          <w:szCs w:val="24"/>
        </w:rPr>
        <w:tab/>
      </w:r>
      <w:r w:rsidR="005779FC" w:rsidRPr="00416360">
        <w:rPr>
          <w:rFonts w:cs="Arial"/>
          <w:szCs w:val="24"/>
        </w:rPr>
        <w:t xml:space="preserve"> </w:t>
      </w:r>
      <w:r w:rsidR="003971A6" w:rsidRPr="00416360">
        <w:rPr>
          <w:rFonts w:cs="Arial"/>
          <w:szCs w:val="24"/>
        </w:rPr>
        <w:t>[</w:t>
      </w:r>
      <w:r w:rsidR="003971A6" w:rsidRPr="00416360">
        <w:rPr>
          <w:rFonts w:cs="Arial"/>
          <w:szCs w:val="24"/>
          <w:highlight w:val="yellow"/>
        </w:rPr>
        <w:t>datum</w:t>
      </w:r>
      <w:r w:rsidR="003971A6" w:rsidRPr="00416360">
        <w:rPr>
          <w:rFonts w:cs="Arial"/>
          <w:szCs w:val="24"/>
          <w:lang w:val="de-DE"/>
        </w:rPr>
        <w:t>]</w:t>
      </w:r>
      <w:r w:rsidRPr="00416360">
        <w:rPr>
          <w:rFonts w:cs="Arial"/>
          <w:szCs w:val="24"/>
        </w:rPr>
        <w:tab/>
      </w:r>
      <w:r w:rsidRPr="00416360">
        <w:rPr>
          <w:rFonts w:cs="Arial"/>
          <w:szCs w:val="24"/>
        </w:rPr>
        <w:tab/>
      </w:r>
      <w:r w:rsidRPr="00416360">
        <w:rPr>
          <w:rFonts w:cs="Arial"/>
          <w:szCs w:val="24"/>
        </w:rPr>
        <w:tab/>
      </w:r>
      <w:r w:rsidR="003971A6" w:rsidRPr="00416360">
        <w:rPr>
          <w:rFonts w:cs="Arial"/>
          <w:szCs w:val="24"/>
        </w:rPr>
        <w:tab/>
      </w:r>
      <w:r w:rsidR="00A12EA8" w:rsidRPr="00416360">
        <w:rPr>
          <w:rFonts w:cs="Arial"/>
          <w:szCs w:val="24"/>
        </w:rPr>
        <w:t xml:space="preserve">V Praze </w:t>
      </w:r>
      <w:r w:rsidRPr="00416360">
        <w:rPr>
          <w:rFonts w:cs="Arial"/>
          <w:szCs w:val="24"/>
        </w:rPr>
        <w:t>dne:</w:t>
      </w:r>
      <w:r w:rsidR="00B50A82" w:rsidRPr="00416360">
        <w:rPr>
          <w:rFonts w:cs="Arial"/>
          <w:szCs w:val="24"/>
        </w:rPr>
        <w:t xml:space="preserve"> </w:t>
      </w:r>
      <w:r w:rsidR="003971A6" w:rsidRPr="00416360">
        <w:rPr>
          <w:rFonts w:cs="Arial"/>
          <w:szCs w:val="24"/>
        </w:rPr>
        <w:t>[</w:t>
      </w:r>
      <w:r w:rsidR="003971A6" w:rsidRPr="00416360">
        <w:rPr>
          <w:rFonts w:cs="Arial"/>
          <w:szCs w:val="24"/>
          <w:highlight w:val="yellow"/>
        </w:rPr>
        <w:t>datum</w:t>
      </w:r>
      <w:r w:rsidR="003971A6" w:rsidRPr="00416360">
        <w:rPr>
          <w:rFonts w:cs="Arial"/>
          <w:szCs w:val="24"/>
        </w:rPr>
        <w:t>]</w:t>
      </w:r>
    </w:p>
    <w:p w14:paraId="08A5EAE4" w14:textId="77777777" w:rsidR="00912481" w:rsidRPr="00416360" w:rsidRDefault="00EE73F4" w:rsidP="00912481">
      <w:pPr>
        <w:jc w:val="left"/>
        <w:rPr>
          <w:rFonts w:cs="Arial"/>
          <w:b/>
          <w:szCs w:val="24"/>
        </w:rPr>
      </w:pPr>
      <w:r w:rsidRPr="00416360">
        <w:rPr>
          <w:rFonts w:cs="Arial"/>
          <w:szCs w:val="24"/>
        </w:rPr>
        <w:t xml:space="preserve">za </w:t>
      </w:r>
      <w:r w:rsidR="00912481" w:rsidRPr="00416360">
        <w:rPr>
          <w:rFonts w:cs="Arial"/>
          <w:b/>
          <w:szCs w:val="24"/>
        </w:rPr>
        <w:t>Deloitte Advisory s.r.o.</w:t>
      </w:r>
      <w:r w:rsidRPr="00416360">
        <w:rPr>
          <w:rFonts w:cs="Arial"/>
          <w:b/>
          <w:szCs w:val="24"/>
        </w:rPr>
        <w:tab/>
      </w:r>
      <w:r w:rsidRPr="00416360">
        <w:rPr>
          <w:rFonts w:cs="Arial"/>
          <w:szCs w:val="24"/>
        </w:rPr>
        <w:tab/>
      </w:r>
      <w:r w:rsidR="00852EA1" w:rsidRPr="00416360">
        <w:rPr>
          <w:rFonts w:cs="Arial"/>
          <w:szCs w:val="24"/>
        </w:rPr>
        <w:tab/>
      </w:r>
      <w:r w:rsidRPr="00416360">
        <w:rPr>
          <w:rFonts w:cs="Arial"/>
          <w:szCs w:val="24"/>
        </w:rPr>
        <w:t xml:space="preserve">za </w:t>
      </w:r>
      <w:r w:rsidR="00912481" w:rsidRPr="00416360">
        <w:rPr>
          <w:rFonts w:cs="Arial"/>
          <w:b/>
          <w:szCs w:val="24"/>
        </w:rPr>
        <w:t xml:space="preserve">Univerzitu Karlovu </w:t>
      </w:r>
      <w:r w:rsidR="000A3AC6" w:rsidRPr="00416360">
        <w:rPr>
          <w:rFonts w:cs="Arial"/>
          <w:b/>
          <w:szCs w:val="24"/>
        </w:rPr>
        <w:t xml:space="preserve">  </w:t>
      </w:r>
    </w:p>
    <w:p w14:paraId="6030DA28" w14:textId="77777777" w:rsidR="00EE73F4" w:rsidRPr="00416360" w:rsidRDefault="00EE73F4" w:rsidP="00816FA9">
      <w:pPr>
        <w:ind w:left="4248" w:firstLine="708"/>
        <w:jc w:val="left"/>
        <w:rPr>
          <w:rFonts w:cs="Arial"/>
          <w:b/>
          <w:szCs w:val="24"/>
        </w:rPr>
      </w:pPr>
    </w:p>
    <w:p w14:paraId="4D2E2C9D" w14:textId="77777777" w:rsidR="00D3001B" w:rsidRPr="00416360" w:rsidRDefault="00D3001B" w:rsidP="00AF75F4">
      <w:pPr>
        <w:rPr>
          <w:rFonts w:cs="Arial"/>
          <w:szCs w:val="24"/>
        </w:rPr>
      </w:pPr>
    </w:p>
    <w:p w14:paraId="7F725514" w14:textId="77777777" w:rsidR="00D3001B" w:rsidRPr="00416360" w:rsidRDefault="00D3001B" w:rsidP="00AF75F4">
      <w:pPr>
        <w:rPr>
          <w:rFonts w:cs="Arial"/>
          <w:szCs w:val="24"/>
        </w:rPr>
      </w:pPr>
    </w:p>
    <w:p w14:paraId="6036DC7F" w14:textId="77777777" w:rsidR="005F4F57" w:rsidRPr="00416360" w:rsidRDefault="00DD73BE" w:rsidP="00C345FE">
      <w:pPr>
        <w:rPr>
          <w:rFonts w:cs="Arial"/>
          <w:szCs w:val="24"/>
        </w:rPr>
      </w:pPr>
      <w:r w:rsidRPr="00416360">
        <w:rPr>
          <w:rFonts w:cs="Arial"/>
          <w:szCs w:val="24"/>
        </w:rPr>
        <w:t>..............................................</w:t>
      </w:r>
      <w:r w:rsidRPr="00416360">
        <w:rPr>
          <w:rFonts w:cs="Arial"/>
          <w:szCs w:val="24"/>
        </w:rPr>
        <w:tab/>
      </w:r>
      <w:r w:rsidRPr="00416360">
        <w:rPr>
          <w:rFonts w:cs="Arial"/>
          <w:szCs w:val="24"/>
        </w:rPr>
        <w:tab/>
      </w:r>
      <w:r w:rsidR="00852EA1" w:rsidRPr="00416360">
        <w:rPr>
          <w:rFonts w:cs="Arial"/>
          <w:szCs w:val="24"/>
        </w:rPr>
        <w:tab/>
      </w:r>
      <w:r w:rsidRPr="00416360">
        <w:rPr>
          <w:rFonts w:cs="Arial"/>
          <w:szCs w:val="24"/>
        </w:rPr>
        <w:t>...............................................</w:t>
      </w:r>
      <w:r w:rsidR="005F4F57" w:rsidRPr="00416360">
        <w:rPr>
          <w:rFonts w:cs="Arial"/>
          <w:szCs w:val="24"/>
        </w:rPr>
        <w:t>.....</w:t>
      </w:r>
      <w:r w:rsidRPr="00416360">
        <w:rPr>
          <w:rFonts w:cs="Arial"/>
          <w:szCs w:val="24"/>
        </w:rPr>
        <w:tab/>
      </w:r>
      <w:r w:rsidRPr="00416360">
        <w:rPr>
          <w:rFonts w:cs="Arial"/>
          <w:szCs w:val="24"/>
          <w:highlight w:val="yellow"/>
        </w:rPr>
        <w:br/>
      </w:r>
      <w:r w:rsidR="00306EA3" w:rsidRPr="00416360">
        <w:rPr>
          <w:rFonts w:cs="Arial"/>
          <w:szCs w:val="24"/>
        </w:rPr>
        <w:t xml:space="preserve">Ing. </w:t>
      </w:r>
      <w:r w:rsidR="003971A6" w:rsidRPr="00416360">
        <w:rPr>
          <w:rFonts w:cs="Arial"/>
          <w:szCs w:val="24"/>
        </w:rPr>
        <w:t>Diana Rádl Rogerová</w:t>
      </w:r>
      <w:r w:rsidR="00C345FE" w:rsidRPr="00416360">
        <w:rPr>
          <w:rFonts w:cs="Arial"/>
          <w:szCs w:val="24"/>
        </w:rPr>
        <w:tab/>
      </w:r>
      <w:r w:rsidR="00C345FE" w:rsidRPr="00416360">
        <w:rPr>
          <w:rFonts w:cs="Arial"/>
          <w:szCs w:val="24"/>
        </w:rPr>
        <w:tab/>
      </w:r>
      <w:r w:rsidR="00912481" w:rsidRPr="00416360">
        <w:rPr>
          <w:rFonts w:cs="Arial"/>
          <w:szCs w:val="24"/>
        </w:rPr>
        <w:tab/>
      </w:r>
      <w:r w:rsidR="007C554D" w:rsidRPr="00416360">
        <w:rPr>
          <w:rFonts w:cs="Arial"/>
          <w:szCs w:val="24"/>
        </w:rPr>
        <w:tab/>
      </w:r>
      <w:r w:rsidR="00073B92" w:rsidRPr="00416360">
        <w:rPr>
          <w:rFonts w:cs="Arial"/>
          <w:szCs w:val="24"/>
        </w:rPr>
        <w:t>Prof. MUDr. Tomáš Zima, DrSc., MBA</w:t>
      </w:r>
    </w:p>
    <w:p w14:paraId="33B5D445" w14:textId="77777777" w:rsidR="00C345FE" w:rsidRPr="00416360" w:rsidRDefault="007C554D" w:rsidP="00C7160B">
      <w:pPr>
        <w:rPr>
          <w:rFonts w:cs="Arial"/>
          <w:szCs w:val="24"/>
        </w:rPr>
      </w:pPr>
      <w:r w:rsidRPr="00416360">
        <w:rPr>
          <w:rFonts w:cs="Arial"/>
          <w:szCs w:val="24"/>
        </w:rPr>
        <w:t>jednatel</w:t>
      </w:r>
      <w:r w:rsidR="003971A6" w:rsidRPr="00416360">
        <w:rPr>
          <w:rFonts w:cs="Arial"/>
          <w:szCs w:val="24"/>
        </w:rPr>
        <w:t>ka</w:t>
      </w:r>
      <w:r w:rsidRPr="00416360">
        <w:rPr>
          <w:rFonts w:cs="Arial"/>
          <w:szCs w:val="24"/>
        </w:rPr>
        <w:tab/>
      </w:r>
      <w:r w:rsidR="00C7160B" w:rsidRPr="00416360">
        <w:rPr>
          <w:rFonts w:cs="Arial"/>
          <w:szCs w:val="24"/>
        </w:rPr>
        <w:tab/>
      </w:r>
      <w:r w:rsidR="00C7160B" w:rsidRPr="00416360">
        <w:rPr>
          <w:rFonts w:cs="Arial"/>
          <w:szCs w:val="24"/>
        </w:rPr>
        <w:tab/>
      </w:r>
      <w:r w:rsidR="00C7160B" w:rsidRPr="00416360">
        <w:rPr>
          <w:rFonts w:cs="Arial"/>
          <w:szCs w:val="24"/>
        </w:rPr>
        <w:tab/>
      </w:r>
      <w:r w:rsidR="00912481" w:rsidRPr="00416360">
        <w:rPr>
          <w:rFonts w:cs="Arial"/>
          <w:szCs w:val="24"/>
        </w:rPr>
        <w:tab/>
      </w:r>
      <w:r w:rsidRPr="00416360">
        <w:rPr>
          <w:rFonts w:cs="Arial"/>
          <w:szCs w:val="24"/>
        </w:rPr>
        <w:tab/>
      </w:r>
      <w:r w:rsidR="005F4F57" w:rsidRPr="00416360">
        <w:rPr>
          <w:rFonts w:cs="Arial"/>
          <w:szCs w:val="24"/>
        </w:rPr>
        <w:t>r</w:t>
      </w:r>
      <w:r w:rsidR="00BB76F4" w:rsidRPr="00416360">
        <w:rPr>
          <w:rFonts w:cs="Arial"/>
          <w:szCs w:val="24"/>
        </w:rPr>
        <w:t>ektor</w:t>
      </w:r>
    </w:p>
    <w:sectPr w:rsidR="00C345FE" w:rsidRPr="00416360" w:rsidSect="00AB452D">
      <w:footerReference w:type="default" r:id="rId8"/>
      <w:pgSz w:w="11907" w:h="16840" w:code="9"/>
      <w:pgMar w:top="1418" w:right="1077" w:bottom="1418" w:left="107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7CC9" w14:textId="77777777" w:rsidR="00A83703" w:rsidRDefault="00A83703">
      <w:r>
        <w:separator/>
      </w:r>
    </w:p>
  </w:endnote>
  <w:endnote w:type="continuationSeparator" w:id="0">
    <w:p w14:paraId="0ACA2B2E" w14:textId="77777777" w:rsidR="00A83703" w:rsidRDefault="00A8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5A30" w14:textId="05F8BB82" w:rsidR="00565E83" w:rsidRDefault="00565E8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7D1D">
      <w:rPr>
        <w:rStyle w:val="slostrnky"/>
        <w:noProof/>
      </w:rPr>
      <w:t>2</w:t>
    </w:r>
    <w:r>
      <w:rPr>
        <w:rStyle w:val="slostrnky"/>
      </w:rPr>
      <w:fldChar w:fldCharType="end"/>
    </w:r>
  </w:p>
  <w:p w14:paraId="3747AE24" w14:textId="77777777" w:rsidR="00565E83" w:rsidRDefault="00565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838D" w14:textId="77777777" w:rsidR="00A83703" w:rsidRDefault="00A83703">
      <w:r>
        <w:separator/>
      </w:r>
    </w:p>
  </w:footnote>
  <w:footnote w:type="continuationSeparator" w:id="0">
    <w:p w14:paraId="059BE74F" w14:textId="77777777" w:rsidR="00A83703" w:rsidRDefault="00A8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F06BF"/>
    <w:multiLevelType w:val="hybridMultilevel"/>
    <w:tmpl w:val="F8209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77A"/>
    <w:multiLevelType w:val="hybridMultilevel"/>
    <w:tmpl w:val="08FC0E48"/>
    <w:lvl w:ilvl="0" w:tplc="843EA7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6D054D"/>
    <w:multiLevelType w:val="hybridMultilevel"/>
    <w:tmpl w:val="E19C9EB8"/>
    <w:lvl w:ilvl="0" w:tplc="68FAD1B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54406"/>
    <w:multiLevelType w:val="singleLevel"/>
    <w:tmpl w:val="33CC6D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60425D"/>
    <w:multiLevelType w:val="singleLevel"/>
    <w:tmpl w:val="1508570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2B1A4177"/>
    <w:multiLevelType w:val="singleLevel"/>
    <w:tmpl w:val="33CC6D96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abstractNum w:abstractNumId="7" w15:restartNumberingAfterBreak="0">
    <w:nsid w:val="2D792801"/>
    <w:multiLevelType w:val="hybridMultilevel"/>
    <w:tmpl w:val="BBB6BA70"/>
    <w:lvl w:ilvl="0" w:tplc="33CC6D96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561B44"/>
    <w:multiLevelType w:val="singleLevel"/>
    <w:tmpl w:val="2766F218"/>
    <w:lvl w:ilvl="0">
      <w:start w:val="1"/>
      <w:numFmt w:val="decimal"/>
      <w:lvlText w:val="%1."/>
      <w:legacy w:legacy="1" w:legacySpace="0" w:legacyIndent="340"/>
      <w:lvlJc w:val="left"/>
      <w:pPr>
        <w:ind w:left="766" w:hanging="340"/>
      </w:pPr>
    </w:lvl>
  </w:abstractNum>
  <w:abstractNum w:abstractNumId="9" w15:restartNumberingAfterBreak="0">
    <w:nsid w:val="3C054952"/>
    <w:multiLevelType w:val="singleLevel"/>
    <w:tmpl w:val="05341C6A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</w:abstractNum>
  <w:abstractNum w:abstractNumId="10" w15:restartNumberingAfterBreak="0">
    <w:nsid w:val="5C1F4AAB"/>
    <w:multiLevelType w:val="singleLevel"/>
    <w:tmpl w:val="58CAD436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1" w15:restartNumberingAfterBreak="0">
    <w:nsid w:val="603765AA"/>
    <w:multiLevelType w:val="singleLevel"/>
    <w:tmpl w:val="58CAD436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2" w15:restartNumberingAfterBreak="0">
    <w:nsid w:val="62AF21C5"/>
    <w:multiLevelType w:val="singleLevel"/>
    <w:tmpl w:val="58CAD436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3" w15:restartNumberingAfterBreak="0">
    <w:nsid w:val="6AB55DC4"/>
    <w:multiLevelType w:val="singleLevel"/>
    <w:tmpl w:val="BFC431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86B72E2"/>
    <w:multiLevelType w:val="singleLevel"/>
    <w:tmpl w:val="33CC6D96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abstractNum w:abstractNumId="15" w15:restartNumberingAfterBreak="0">
    <w:nsid w:val="7A8F0898"/>
    <w:multiLevelType w:val="singleLevel"/>
    <w:tmpl w:val="519E7E0A"/>
    <w:lvl w:ilvl="0">
      <w:start w:val="1"/>
      <w:numFmt w:val="decimal"/>
      <w:lvlText w:val="%1)"/>
      <w:lvlJc w:val="left"/>
      <w:pPr>
        <w:tabs>
          <w:tab w:val="num" w:pos="720"/>
        </w:tabs>
        <w:ind w:left="643" w:hanging="283"/>
      </w:pPr>
      <w:rPr>
        <w:rFonts w:hint="default"/>
        <w:b/>
        <w:i w:val="0"/>
      </w:rPr>
    </w:lvl>
  </w:abstractNum>
  <w:abstractNum w:abstractNumId="16" w15:restartNumberingAfterBreak="0">
    <w:nsid w:val="7E28068C"/>
    <w:multiLevelType w:val="multilevel"/>
    <w:tmpl w:val="8C5630D4"/>
    <w:lvl w:ilvl="0">
      <w:start w:val="1"/>
      <w:numFmt w:val="decimal"/>
      <w:pStyle w:val="Smlouvaheading1"/>
      <w:lvlText w:val="Článek 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4"/>
    <w:rsid w:val="00006B7C"/>
    <w:rsid w:val="00010314"/>
    <w:rsid w:val="000159DE"/>
    <w:rsid w:val="0001636A"/>
    <w:rsid w:val="00017966"/>
    <w:rsid w:val="000227A4"/>
    <w:rsid w:val="0003391B"/>
    <w:rsid w:val="00033CEF"/>
    <w:rsid w:val="0005717A"/>
    <w:rsid w:val="000606C8"/>
    <w:rsid w:val="000628BE"/>
    <w:rsid w:val="00070AAD"/>
    <w:rsid w:val="00073B92"/>
    <w:rsid w:val="000908EB"/>
    <w:rsid w:val="00090F4E"/>
    <w:rsid w:val="00092A77"/>
    <w:rsid w:val="000A33DC"/>
    <w:rsid w:val="000A3AC6"/>
    <w:rsid w:val="000A3C03"/>
    <w:rsid w:val="000B062D"/>
    <w:rsid w:val="000B7654"/>
    <w:rsid w:val="000C7D1D"/>
    <w:rsid w:val="000F7FA7"/>
    <w:rsid w:val="001014BF"/>
    <w:rsid w:val="001026E6"/>
    <w:rsid w:val="00103398"/>
    <w:rsid w:val="0010429F"/>
    <w:rsid w:val="00120C93"/>
    <w:rsid w:val="00123C07"/>
    <w:rsid w:val="001251EB"/>
    <w:rsid w:val="00126992"/>
    <w:rsid w:val="001271DD"/>
    <w:rsid w:val="001359F8"/>
    <w:rsid w:val="00156C91"/>
    <w:rsid w:val="001618DC"/>
    <w:rsid w:val="001738E4"/>
    <w:rsid w:val="001771C2"/>
    <w:rsid w:val="00190D9F"/>
    <w:rsid w:val="00191EF9"/>
    <w:rsid w:val="001B329E"/>
    <w:rsid w:val="001B56C3"/>
    <w:rsid w:val="001D47B0"/>
    <w:rsid w:val="001E16BE"/>
    <w:rsid w:val="001E5A41"/>
    <w:rsid w:val="001E6DB7"/>
    <w:rsid w:val="001E7EB7"/>
    <w:rsid w:val="001F552A"/>
    <w:rsid w:val="00203539"/>
    <w:rsid w:val="00215262"/>
    <w:rsid w:val="00232BD1"/>
    <w:rsid w:val="0023605C"/>
    <w:rsid w:val="002574E2"/>
    <w:rsid w:val="00274CC9"/>
    <w:rsid w:val="0029265D"/>
    <w:rsid w:val="002B7436"/>
    <w:rsid w:val="002C52BE"/>
    <w:rsid w:val="002D1328"/>
    <w:rsid w:val="002D24E4"/>
    <w:rsid w:val="002D4DC1"/>
    <w:rsid w:val="002D7441"/>
    <w:rsid w:val="002D792B"/>
    <w:rsid w:val="002E4860"/>
    <w:rsid w:val="002E7F11"/>
    <w:rsid w:val="00306EA3"/>
    <w:rsid w:val="00320902"/>
    <w:rsid w:val="003235E1"/>
    <w:rsid w:val="00324069"/>
    <w:rsid w:val="00325655"/>
    <w:rsid w:val="00330E95"/>
    <w:rsid w:val="00331629"/>
    <w:rsid w:val="00331A92"/>
    <w:rsid w:val="00333241"/>
    <w:rsid w:val="003473D7"/>
    <w:rsid w:val="0035188E"/>
    <w:rsid w:val="00352B0A"/>
    <w:rsid w:val="003539BB"/>
    <w:rsid w:val="0035777D"/>
    <w:rsid w:val="00367033"/>
    <w:rsid w:val="00392553"/>
    <w:rsid w:val="00393622"/>
    <w:rsid w:val="003971A6"/>
    <w:rsid w:val="003976A8"/>
    <w:rsid w:val="003B4FB1"/>
    <w:rsid w:val="003D4A4F"/>
    <w:rsid w:val="003E0858"/>
    <w:rsid w:val="003E5FD2"/>
    <w:rsid w:val="003F7D2B"/>
    <w:rsid w:val="00416360"/>
    <w:rsid w:val="00430333"/>
    <w:rsid w:val="004330B9"/>
    <w:rsid w:val="0043534C"/>
    <w:rsid w:val="00447C2F"/>
    <w:rsid w:val="00460614"/>
    <w:rsid w:val="004837C5"/>
    <w:rsid w:val="004A7306"/>
    <w:rsid w:val="004C1F6D"/>
    <w:rsid w:val="004C57FE"/>
    <w:rsid w:val="004E2492"/>
    <w:rsid w:val="004E5B8D"/>
    <w:rsid w:val="004F16CF"/>
    <w:rsid w:val="004F2245"/>
    <w:rsid w:val="004F4AB8"/>
    <w:rsid w:val="004F59E1"/>
    <w:rsid w:val="004F5F1D"/>
    <w:rsid w:val="00505E05"/>
    <w:rsid w:val="00525154"/>
    <w:rsid w:val="00540433"/>
    <w:rsid w:val="00544289"/>
    <w:rsid w:val="0055270C"/>
    <w:rsid w:val="00560CD2"/>
    <w:rsid w:val="00565E83"/>
    <w:rsid w:val="00566880"/>
    <w:rsid w:val="005779FC"/>
    <w:rsid w:val="005906EB"/>
    <w:rsid w:val="00592C50"/>
    <w:rsid w:val="005955E1"/>
    <w:rsid w:val="005A4916"/>
    <w:rsid w:val="005A4E60"/>
    <w:rsid w:val="005B0FEF"/>
    <w:rsid w:val="005B1E5B"/>
    <w:rsid w:val="005B342F"/>
    <w:rsid w:val="005D1D0B"/>
    <w:rsid w:val="005F4F57"/>
    <w:rsid w:val="005F5D47"/>
    <w:rsid w:val="005F6ED6"/>
    <w:rsid w:val="00600E08"/>
    <w:rsid w:val="006047DD"/>
    <w:rsid w:val="0061027B"/>
    <w:rsid w:val="00617C43"/>
    <w:rsid w:val="006264DE"/>
    <w:rsid w:val="00636E49"/>
    <w:rsid w:val="0063715E"/>
    <w:rsid w:val="00660ED5"/>
    <w:rsid w:val="00670227"/>
    <w:rsid w:val="006716FD"/>
    <w:rsid w:val="006948FD"/>
    <w:rsid w:val="006A2659"/>
    <w:rsid w:val="006A6BBF"/>
    <w:rsid w:val="006B1CD8"/>
    <w:rsid w:val="006B7485"/>
    <w:rsid w:val="006C218E"/>
    <w:rsid w:val="006D0257"/>
    <w:rsid w:val="006E367F"/>
    <w:rsid w:val="00715F75"/>
    <w:rsid w:val="007229F0"/>
    <w:rsid w:val="0073067A"/>
    <w:rsid w:val="00733715"/>
    <w:rsid w:val="007404F3"/>
    <w:rsid w:val="00744EE0"/>
    <w:rsid w:val="00746191"/>
    <w:rsid w:val="00752857"/>
    <w:rsid w:val="0075720D"/>
    <w:rsid w:val="00760BA9"/>
    <w:rsid w:val="00763E1E"/>
    <w:rsid w:val="007703DF"/>
    <w:rsid w:val="007723C8"/>
    <w:rsid w:val="00777EC3"/>
    <w:rsid w:val="007820A0"/>
    <w:rsid w:val="00783F77"/>
    <w:rsid w:val="007854FC"/>
    <w:rsid w:val="007A0C8F"/>
    <w:rsid w:val="007A78F5"/>
    <w:rsid w:val="007C554D"/>
    <w:rsid w:val="007D41B5"/>
    <w:rsid w:val="007D5DA6"/>
    <w:rsid w:val="007F22D7"/>
    <w:rsid w:val="007F2F45"/>
    <w:rsid w:val="0080387B"/>
    <w:rsid w:val="00807085"/>
    <w:rsid w:val="008105FC"/>
    <w:rsid w:val="0081432D"/>
    <w:rsid w:val="008151BB"/>
    <w:rsid w:val="00816FA9"/>
    <w:rsid w:val="00817665"/>
    <w:rsid w:val="00821C9D"/>
    <w:rsid w:val="008350AB"/>
    <w:rsid w:val="0083716C"/>
    <w:rsid w:val="008434FB"/>
    <w:rsid w:val="00850EFC"/>
    <w:rsid w:val="00851E49"/>
    <w:rsid w:val="00852EA1"/>
    <w:rsid w:val="00870D11"/>
    <w:rsid w:val="00890920"/>
    <w:rsid w:val="00892FB2"/>
    <w:rsid w:val="008A593B"/>
    <w:rsid w:val="008D48C9"/>
    <w:rsid w:val="008E4AE4"/>
    <w:rsid w:val="008F30A5"/>
    <w:rsid w:val="008F609C"/>
    <w:rsid w:val="00900AA1"/>
    <w:rsid w:val="00912481"/>
    <w:rsid w:val="009233D4"/>
    <w:rsid w:val="00927F21"/>
    <w:rsid w:val="00942E45"/>
    <w:rsid w:val="00964F9A"/>
    <w:rsid w:val="00972E17"/>
    <w:rsid w:val="00990788"/>
    <w:rsid w:val="00994143"/>
    <w:rsid w:val="009A5A24"/>
    <w:rsid w:val="009C2970"/>
    <w:rsid w:val="009F078F"/>
    <w:rsid w:val="00A03978"/>
    <w:rsid w:val="00A04A71"/>
    <w:rsid w:val="00A106FB"/>
    <w:rsid w:val="00A10C66"/>
    <w:rsid w:val="00A12EA8"/>
    <w:rsid w:val="00A20079"/>
    <w:rsid w:val="00A21F0A"/>
    <w:rsid w:val="00A3138A"/>
    <w:rsid w:val="00A65130"/>
    <w:rsid w:val="00A67F15"/>
    <w:rsid w:val="00A709AB"/>
    <w:rsid w:val="00A720E5"/>
    <w:rsid w:val="00A7228A"/>
    <w:rsid w:val="00A810DD"/>
    <w:rsid w:val="00A83703"/>
    <w:rsid w:val="00A96DB4"/>
    <w:rsid w:val="00AA5A43"/>
    <w:rsid w:val="00AB271D"/>
    <w:rsid w:val="00AB452D"/>
    <w:rsid w:val="00AD405F"/>
    <w:rsid w:val="00AE24CF"/>
    <w:rsid w:val="00AE59EC"/>
    <w:rsid w:val="00AE7E95"/>
    <w:rsid w:val="00AF1160"/>
    <w:rsid w:val="00AF2FC3"/>
    <w:rsid w:val="00AF75F4"/>
    <w:rsid w:val="00B04514"/>
    <w:rsid w:val="00B34F72"/>
    <w:rsid w:val="00B45CAC"/>
    <w:rsid w:val="00B50A82"/>
    <w:rsid w:val="00B511D4"/>
    <w:rsid w:val="00B6280D"/>
    <w:rsid w:val="00B62BF8"/>
    <w:rsid w:val="00B72160"/>
    <w:rsid w:val="00B75E07"/>
    <w:rsid w:val="00B95EEA"/>
    <w:rsid w:val="00BB55DC"/>
    <w:rsid w:val="00BB76F4"/>
    <w:rsid w:val="00BB7E14"/>
    <w:rsid w:val="00BC5418"/>
    <w:rsid w:val="00BE13CF"/>
    <w:rsid w:val="00BE1860"/>
    <w:rsid w:val="00C00A04"/>
    <w:rsid w:val="00C12DA3"/>
    <w:rsid w:val="00C23107"/>
    <w:rsid w:val="00C27B9B"/>
    <w:rsid w:val="00C345FE"/>
    <w:rsid w:val="00C404F8"/>
    <w:rsid w:val="00C40D7C"/>
    <w:rsid w:val="00C461A8"/>
    <w:rsid w:val="00C611B6"/>
    <w:rsid w:val="00C6326C"/>
    <w:rsid w:val="00C63647"/>
    <w:rsid w:val="00C71419"/>
    <w:rsid w:val="00C7160B"/>
    <w:rsid w:val="00C84329"/>
    <w:rsid w:val="00C92CA2"/>
    <w:rsid w:val="00CA0FAD"/>
    <w:rsid w:val="00CB2701"/>
    <w:rsid w:val="00CC3835"/>
    <w:rsid w:val="00CD3EC9"/>
    <w:rsid w:val="00CE4D42"/>
    <w:rsid w:val="00CF30E2"/>
    <w:rsid w:val="00D2006B"/>
    <w:rsid w:val="00D27461"/>
    <w:rsid w:val="00D3001B"/>
    <w:rsid w:val="00D437F6"/>
    <w:rsid w:val="00D57351"/>
    <w:rsid w:val="00D65F06"/>
    <w:rsid w:val="00D700E5"/>
    <w:rsid w:val="00D7520C"/>
    <w:rsid w:val="00D814DD"/>
    <w:rsid w:val="00DC5136"/>
    <w:rsid w:val="00DD06C8"/>
    <w:rsid w:val="00DD65E6"/>
    <w:rsid w:val="00DD73BE"/>
    <w:rsid w:val="00DE3FD1"/>
    <w:rsid w:val="00DF7912"/>
    <w:rsid w:val="00E0709C"/>
    <w:rsid w:val="00E0742A"/>
    <w:rsid w:val="00E16A5A"/>
    <w:rsid w:val="00E20A48"/>
    <w:rsid w:val="00E3750B"/>
    <w:rsid w:val="00E439EC"/>
    <w:rsid w:val="00E43EA4"/>
    <w:rsid w:val="00E44966"/>
    <w:rsid w:val="00E46CD1"/>
    <w:rsid w:val="00E50BB8"/>
    <w:rsid w:val="00E56FB3"/>
    <w:rsid w:val="00E70E07"/>
    <w:rsid w:val="00E76792"/>
    <w:rsid w:val="00E86EC8"/>
    <w:rsid w:val="00E90115"/>
    <w:rsid w:val="00E923E1"/>
    <w:rsid w:val="00EA2089"/>
    <w:rsid w:val="00EA26B6"/>
    <w:rsid w:val="00EA5014"/>
    <w:rsid w:val="00EA5B60"/>
    <w:rsid w:val="00EA6BF4"/>
    <w:rsid w:val="00EB0384"/>
    <w:rsid w:val="00EB3882"/>
    <w:rsid w:val="00EC7451"/>
    <w:rsid w:val="00ED5941"/>
    <w:rsid w:val="00ED7536"/>
    <w:rsid w:val="00EE73F4"/>
    <w:rsid w:val="00EF6E8D"/>
    <w:rsid w:val="00F2087A"/>
    <w:rsid w:val="00F20D76"/>
    <w:rsid w:val="00F643B7"/>
    <w:rsid w:val="00F7049E"/>
    <w:rsid w:val="00F70AD2"/>
    <w:rsid w:val="00F82353"/>
    <w:rsid w:val="00F95838"/>
    <w:rsid w:val="00FC49D1"/>
    <w:rsid w:val="00FC7D08"/>
    <w:rsid w:val="00FD72FC"/>
    <w:rsid w:val="00FE1EC6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7620"/>
  <w15:chartTrackingRefBased/>
  <w15:docId w15:val="{06E25AF5-95B6-4BD7-84D8-AC4D14D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331629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7D5DA6"/>
    <w:rPr>
      <w:rFonts w:ascii="Tahoma" w:hAnsi="Tahoma" w:cs="Tahoma"/>
      <w:sz w:val="16"/>
      <w:szCs w:val="16"/>
    </w:rPr>
  </w:style>
  <w:style w:type="paragraph" w:customStyle="1" w:styleId="CharChar2CharCharCharCharCharCharCharChar">
    <w:name w:val="Char Char2 Char Char Char Char Char Char Char Char"/>
    <w:basedOn w:val="Normln"/>
    <w:rsid w:val="00744EE0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character" w:styleId="Odkaznakoment">
    <w:name w:val="annotation reference"/>
    <w:uiPriority w:val="99"/>
    <w:rsid w:val="000159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159D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0159D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159DE"/>
    <w:rPr>
      <w:b/>
      <w:bCs/>
    </w:rPr>
  </w:style>
  <w:style w:type="character" w:customStyle="1" w:styleId="PedmtkomenteChar">
    <w:name w:val="Předmět komentáře Char"/>
    <w:link w:val="Pedmtkomente"/>
    <w:rsid w:val="000159DE"/>
    <w:rPr>
      <w:rFonts w:ascii="Arial" w:hAnsi="Arial"/>
      <w:b/>
      <w:bCs/>
    </w:rPr>
  </w:style>
  <w:style w:type="character" w:styleId="Hypertextovodkaz">
    <w:name w:val="Hyperlink"/>
    <w:uiPriority w:val="99"/>
    <w:unhideWhenUsed/>
    <w:rsid w:val="00A720E5"/>
    <w:rPr>
      <w:strike w:val="0"/>
      <w:dstrike w:val="0"/>
      <w:color w:val="336699"/>
      <w:u w:val="none"/>
      <w:effect w:val="none"/>
    </w:rPr>
  </w:style>
  <w:style w:type="paragraph" w:styleId="Revize">
    <w:name w:val="Revision"/>
    <w:hidden/>
    <w:uiPriority w:val="99"/>
    <w:semiHidden/>
    <w:rsid w:val="00A810DD"/>
    <w:rPr>
      <w:rFonts w:ascii="Arial" w:hAnsi="Arial"/>
      <w:sz w:val="24"/>
      <w:lang w:val="cs-CZ" w:eastAsia="cs-CZ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34"/>
    <w:qFormat/>
    <w:rsid w:val="00994143"/>
    <w:pPr>
      <w:ind w:left="720"/>
      <w:contextualSpacing/>
    </w:p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34"/>
    <w:locked/>
    <w:rsid w:val="00CA0FAD"/>
    <w:rPr>
      <w:rFonts w:ascii="Arial" w:hAnsi="Arial"/>
      <w:sz w:val="24"/>
      <w:lang w:val="cs-CZ" w:eastAsia="cs-CZ"/>
    </w:rPr>
  </w:style>
  <w:style w:type="paragraph" w:customStyle="1" w:styleId="Smlouvaheading1">
    <w:name w:val="Smlouva heading 1"/>
    <w:basedOn w:val="Normln"/>
    <w:qFormat/>
    <w:rsid w:val="00636E49"/>
    <w:pPr>
      <w:numPr>
        <w:numId w:val="17"/>
      </w:numPr>
      <w:overflowPunct/>
      <w:autoSpaceDE/>
      <w:autoSpaceDN/>
      <w:adjustRightInd/>
      <w:spacing w:before="240" w:after="120" w:line="240" w:lineRule="atLeast"/>
      <w:textAlignment w:val="auto"/>
    </w:pPr>
    <w:rPr>
      <w:rFonts w:ascii="Verdana" w:eastAsia="Verdana" w:hAnsi="Verdana"/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636E49"/>
    <w:pPr>
      <w:numPr>
        <w:ilvl w:val="1"/>
        <w:numId w:val="17"/>
      </w:numPr>
      <w:spacing w:before="120" w:after="120" w:line="240" w:lineRule="atLeast"/>
      <w:ind w:left="425" w:hanging="425"/>
      <w:jc w:val="both"/>
    </w:pPr>
    <w:rPr>
      <w:rFonts w:ascii="Verdana" w:eastAsia="Verdana" w:hAnsi="Verdana"/>
      <w:sz w:val="18"/>
      <w:szCs w:val="22"/>
    </w:rPr>
  </w:style>
  <w:style w:type="character" w:customStyle="1" w:styleId="Smlouvaheading2Char">
    <w:name w:val="Smlouva heading 2 Char"/>
    <w:link w:val="Smlouvaheading2"/>
    <w:rsid w:val="00636E49"/>
    <w:rPr>
      <w:rFonts w:ascii="Verdana" w:eastAsia="Verdana" w:hAnsi="Verdana"/>
      <w:sz w:val="18"/>
      <w:szCs w:val="22"/>
    </w:rPr>
  </w:style>
  <w:style w:type="paragraph" w:customStyle="1" w:styleId="Smlouvaheading3">
    <w:name w:val="Smlouva heading 3"/>
    <w:qFormat/>
    <w:rsid w:val="00636E49"/>
    <w:pPr>
      <w:numPr>
        <w:ilvl w:val="2"/>
        <w:numId w:val="17"/>
      </w:numPr>
      <w:spacing w:after="120" w:line="240" w:lineRule="atLeast"/>
      <w:ind w:left="1049" w:hanging="624"/>
      <w:jc w:val="both"/>
    </w:pPr>
    <w:rPr>
      <w:rFonts w:ascii="Verdana" w:eastAsia="Verdana" w:hAnsi="Verdana"/>
      <w:sz w:val="18"/>
      <w:szCs w:val="22"/>
    </w:rPr>
  </w:style>
  <w:style w:type="paragraph" w:customStyle="1" w:styleId="Smlouvaheading4">
    <w:name w:val="Smlouva heading 4"/>
    <w:qFormat/>
    <w:rsid w:val="00636E49"/>
    <w:pPr>
      <w:numPr>
        <w:ilvl w:val="3"/>
        <w:numId w:val="17"/>
      </w:numPr>
      <w:spacing w:after="120" w:line="240" w:lineRule="atLeast"/>
      <w:ind w:left="1843"/>
      <w:jc w:val="both"/>
    </w:pPr>
    <w:rPr>
      <w:rFonts w:ascii="Verdana" w:eastAsia="Verdana" w:hAnsi="Verdana"/>
      <w:sz w:val="18"/>
      <w:szCs w:val="22"/>
    </w:rPr>
  </w:style>
  <w:style w:type="paragraph" w:customStyle="1" w:styleId="smlouvabodytext">
    <w:name w:val="smlouva body text"/>
    <w:basedOn w:val="Normln"/>
    <w:rsid w:val="00636E49"/>
    <w:pPr>
      <w:keepLines/>
      <w:tabs>
        <w:tab w:val="left" w:pos="851"/>
      </w:tabs>
      <w:overflowPunct/>
      <w:autoSpaceDE/>
      <w:autoSpaceDN/>
      <w:adjustRightInd/>
      <w:spacing w:after="240" w:line="240" w:lineRule="atLeast"/>
      <w:textAlignment w:val="auto"/>
    </w:pPr>
    <w:rPr>
      <w:rFonts w:ascii="Verdana" w:eastAsia="Times" w:hAnsi="Verdana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xxx\1700\1730\Sponzorstv&#237;\Vzory%20smluv\Darovac&#237;%20smlou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C5DE-A558-450E-BD55-B779F47D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</Template>
  <TotalTime>1</TotalTime>
  <Pages>6</Pages>
  <Words>1036</Words>
  <Characters>6102</Characters>
  <Application>Microsoft Office Word</Application>
  <DocSecurity>4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Ceska sporitelna, a.s.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cen6836</dc:creator>
  <cp:keywords/>
  <cp:lastModifiedBy>Naďová Marta</cp:lastModifiedBy>
  <cp:revision>2</cp:revision>
  <cp:lastPrinted>2014-03-31T14:50:00Z</cp:lastPrinted>
  <dcterms:created xsi:type="dcterms:W3CDTF">2020-02-13T12:29:00Z</dcterms:created>
  <dcterms:modified xsi:type="dcterms:W3CDTF">2020-02-13T12:29:00Z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