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856FA" w14:textId="2DD55D55" w:rsidR="000421B7" w:rsidRDefault="000421B7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Dodatek č.</w:t>
      </w:r>
      <w:r w:rsidR="0011452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014CD">
        <w:rPr>
          <w:rFonts w:ascii="Calibri" w:hAnsi="Calibri" w:cs="Calibri"/>
          <w:b/>
          <w:bCs/>
          <w:sz w:val="32"/>
          <w:szCs w:val="32"/>
        </w:rPr>
        <w:t xml:space="preserve">3  </w:t>
      </w:r>
    </w:p>
    <w:p w14:paraId="0A1877D3" w14:textId="26A72505" w:rsidR="00F25F86" w:rsidRDefault="00F25F86" w:rsidP="00F25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Rámcové dohody</w:t>
      </w:r>
    </w:p>
    <w:p w14:paraId="4F439590" w14:textId="1B5BAF64" w:rsidR="000421B7" w:rsidRPr="00C931E0" w:rsidRDefault="00F25F86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Cs w:val="22"/>
        </w:rPr>
      </w:pPr>
      <w:r>
        <w:rPr>
          <w:b/>
          <w:sz w:val="32"/>
          <w:szCs w:val="32"/>
        </w:rPr>
        <w:t>o poskytování služe</w:t>
      </w:r>
      <w:r w:rsidR="004064A8">
        <w:rPr>
          <w:b/>
          <w:sz w:val="32"/>
          <w:szCs w:val="32"/>
        </w:rPr>
        <w:t>b spojených s fyzickou ostrahou</w:t>
      </w:r>
    </w:p>
    <w:p w14:paraId="6ECD9DAF" w14:textId="238E0C24" w:rsidR="000421B7" w:rsidRPr="00C931E0" w:rsidRDefault="004064A8" w:rsidP="000421B7">
      <w:pPr>
        <w:widowControl w:val="0"/>
        <w:autoSpaceDE w:val="0"/>
        <w:autoSpaceDN w:val="0"/>
        <w:adjustRightInd w:val="0"/>
        <w:spacing w:line="288" w:lineRule="exact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</w:t>
      </w:r>
      <w:r w:rsidR="000421B7">
        <w:rPr>
          <w:rFonts w:ascii="Calibri" w:hAnsi="Calibri" w:cs="Calibri"/>
          <w:szCs w:val="22"/>
        </w:rPr>
        <w:t>zavřen</w:t>
      </w:r>
      <w:r>
        <w:rPr>
          <w:rFonts w:ascii="Calibri" w:hAnsi="Calibri" w:cs="Calibri"/>
          <w:szCs w:val="22"/>
        </w:rPr>
        <w:t>ý</w:t>
      </w:r>
      <w:r w:rsidR="000421B7">
        <w:rPr>
          <w:rFonts w:ascii="Calibri" w:hAnsi="Calibri" w:cs="Calibri"/>
          <w:szCs w:val="22"/>
        </w:rPr>
        <w:t xml:space="preserve"> </w:t>
      </w:r>
      <w:r w:rsidR="000421B7" w:rsidRPr="00C931E0">
        <w:rPr>
          <w:rFonts w:ascii="Calibri" w:hAnsi="Calibri" w:cs="Calibri"/>
          <w:szCs w:val="22"/>
        </w:rPr>
        <w:t>v souladu s </w:t>
      </w:r>
      <w:proofErr w:type="spellStart"/>
      <w:r w:rsidR="000421B7" w:rsidRPr="00C931E0">
        <w:rPr>
          <w:rFonts w:ascii="Calibri" w:hAnsi="Calibri" w:cs="Calibri"/>
          <w:szCs w:val="22"/>
        </w:rPr>
        <w:t>ust</w:t>
      </w:r>
      <w:proofErr w:type="spellEnd"/>
      <w:r w:rsidR="000421B7" w:rsidRPr="00C931E0">
        <w:rPr>
          <w:rFonts w:ascii="Calibri" w:hAnsi="Calibri" w:cs="Calibri"/>
          <w:szCs w:val="22"/>
        </w:rPr>
        <w:t xml:space="preserve">. § </w:t>
      </w:r>
      <w:r w:rsidR="00F25F86">
        <w:rPr>
          <w:rFonts w:ascii="Calibri" w:hAnsi="Calibri" w:cs="Calibri"/>
          <w:szCs w:val="22"/>
        </w:rPr>
        <w:t>1746, odst. 2</w:t>
      </w:r>
      <w:r w:rsidR="00F25F86" w:rsidRPr="00C931E0">
        <w:rPr>
          <w:rFonts w:ascii="Calibri" w:hAnsi="Calibri" w:cs="Calibri"/>
          <w:szCs w:val="22"/>
        </w:rPr>
        <w:t xml:space="preserve"> </w:t>
      </w:r>
      <w:r w:rsidR="000421B7" w:rsidRPr="00C931E0">
        <w:rPr>
          <w:rFonts w:ascii="Calibri" w:hAnsi="Calibri" w:cs="Calibri"/>
          <w:szCs w:val="22"/>
        </w:rPr>
        <w:t>a zákona č. 89/2012 Sb. v </w:t>
      </w:r>
      <w:proofErr w:type="spellStart"/>
      <w:r w:rsidR="000421B7" w:rsidRPr="00C931E0">
        <w:rPr>
          <w:rFonts w:ascii="Calibri" w:hAnsi="Calibri" w:cs="Calibri"/>
          <w:szCs w:val="22"/>
        </w:rPr>
        <w:t>pl</w:t>
      </w:r>
      <w:proofErr w:type="spellEnd"/>
      <w:r w:rsidR="000421B7" w:rsidRPr="00C931E0">
        <w:rPr>
          <w:rFonts w:ascii="Calibri" w:hAnsi="Calibri" w:cs="Calibri"/>
          <w:szCs w:val="22"/>
        </w:rPr>
        <w:t>. znění, Občanský zákoník</w:t>
      </w:r>
      <w:r w:rsidR="000421B7">
        <w:rPr>
          <w:rFonts w:ascii="Calibri" w:hAnsi="Calibri" w:cs="Calibri"/>
          <w:szCs w:val="22"/>
        </w:rPr>
        <w:t>, (dále jen „Dodatek“) mezi smluvními stranami</w:t>
      </w:r>
    </w:p>
    <w:p w14:paraId="612743C0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3A5EFC49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690146B2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7102141F" w14:textId="1B748FE8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b/>
        </w:rPr>
      </w:pPr>
      <w:r w:rsidRPr="00C931E0">
        <w:rPr>
          <w:rFonts w:ascii="Calibri" w:eastAsia="ヒラギノ角ゴ Pro W3" w:hAnsi="Calibri" w:cs="Calibri"/>
          <w:b/>
        </w:rPr>
        <w:t>Městská knihovna v</w:t>
      </w:r>
      <w:r>
        <w:rPr>
          <w:rFonts w:ascii="Calibri" w:eastAsia="ヒラギノ角ゴ Pro W3" w:hAnsi="Calibri" w:cs="Calibri"/>
          <w:b/>
        </w:rPr>
        <w:t> </w:t>
      </w:r>
      <w:r w:rsidRPr="00C931E0">
        <w:rPr>
          <w:rFonts w:ascii="Calibri" w:eastAsia="ヒラギノ角ゴ Pro W3" w:hAnsi="Calibri" w:cs="Calibri"/>
          <w:b/>
        </w:rPr>
        <w:t>Praze</w:t>
      </w:r>
    </w:p>
    <w:p w14:paraId="77CAD3F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 xml:space="preserve">se sídlem Mariánské náměstí 1, Praha 1, 115 72 </w:t>
      </w:r>
    </w:p>
    <w:p w14:paraId="3B32510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>IČ: 00064467</w:t>
      </w:r>
    </w:p>
    <w:p w14:paraId="0212B89B" w14:textId="4E158951" w:rsidR="000421B7" w:rsidRDefault="00635920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Cs w:val="22"/>
        </w:rPr>
      </w:pPr>
      <w:r w:rsidRPr="00E25A37">
        <w:rPr>
          <w:rFonts w:ascii="Calibri" w:eastAsia="ヒラギノ角ゴ Pro W3" w:hAnsi="Calibri" w:cs="Calibri"/>
        </w:rPr>
        <w:t>DIČ: CZ CZ00064467</w:t>
      </w:r>
    </w:p>
    <w:p w14:paraId="2340C0D7" w14:textId="77777777" w:rsidR="000421B7" w:rsidRPr="00C931E0" w:rsidRDefault="00E87223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>
        <w:rPr>
          <w:rFonts w:ascii="Calibri" w:hAnsi="Calibri" w:cs="Calibri"/>
          <w:szCs w:val="22"/>
        </w:rPr>
        <w:t>zastoupená</w:t>
      </w:r>
      <w:r w:rsidR="000421B7">
        <w:rPr>
          <w:rFonts w:ascii="Calibri" w:hAnsi="Calibri" w:cs="Calibri"/>
          <w:szCs w:val="22"/>
        </w:rPr>
        <w:t>: RNDr. Tomáš</w:t>
      </w:r>
      <w:r>
        <w:rPr>
          <w:rFonts w:ascii="Calibri" w:hAnsi="Calibri" w:cs="Calibri"/>
          <w:szCs w:val="22"/>
        </w:rPr>
        <w:t>em</w:t>
      </w:r>
      <w:r w:rsidR="000421B7">
        <w:rPr>
          <w:rFonts w:ascii="Calibri" w:hAnsi="Calibri" w:cs="Calibri"/>
          <w:szCs w:val="22"/>
        </w:rPr>
        <w:t xml:space="preserve"> Řehák</w:t>
      </w:r>
      <w:r>
        <w:rPr>
          <w:rFonts w:ascii="Calibri" w:hAnsi="Calibri" w:cs="Calibri"/>
          <w:szCs w:val="22"/>
        </w:rPr>
        <w:t xml:space="preserve">em, </w:t>
      </w:r>
      <w:r w:rsidR="000421B7">
        <w:rPr>
          <w:rFonts w:ascii="Calibri" w:hAnsi="Calibri" w:cs="Calibri"/>
          <w:szCs w:val="22"/>
        </w:rPr>
        <w:t>ředitel</w:t>
      </w:r>
      <w:r>
        <w:rPr>
          <w:rFonts w:ascii="Calibri" w:hAnsi="Calibri" w:cs="Calibri"/>
          <w:szCs w:val="22"/>
        </w:rPr>
        <w:t>em</w:t>
      </w:r>
    </w:p>
    <w:p w14:paraId="76631CDF" w14:textId="620B1A40" w:rsidR="000421B7" w:rsidRPr="00C931E0" w:rsidRDefault="00F25F86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Del="00F25F86">
        <w:rPr>
          <w:rFonts w:ascii="Calibri" w:eastAsia="ヒラギノ角ゴ Pro W3" w:hAnsi="Calibri" w:cs="Calibri"/>
        </w:rPr>
        <w:t xml:space="preserve"> </w:t>
      </w:r>
      <w:r w:rsidR="000421B7" w:rsidRPr="00823ED9">
        <w:rPr>
          <w:rFonts w:ascii="Calibri" w:hAnsi="Calibri" w:cs="Calibri"/>
          <w:szCs w:val="22"/>
        </w:rPr>
        <w:t>(dále jen „objednatel“)</w:t>
      </w:r>
    </w:p>
    <w:p w14:paraId="62CF6509" w14:textId="77777777" w:rsidR="000421B7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4963F51E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>a</w:t>
      </w:r>
    </w:p>
    <w:p w14:paraId="39FF380A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2B848AB7" w14:textId="5B6AA7A4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b/>
        </w:rPr>
      </w:pPr>
      <w:r w:rsidRPr="00F25F86">
        <w:rPr>
          <w:rFonts w:ascii="Calibri" w:eastAsia="ヒラギノ角ゴ Pro W3" w:hAnsi="Calibri" w:cs="Calibri"/>
          <w:b/>
        </w:rPr>
        <w:t>INDUS, spol. s.r.o.</w:t>
      </w:r>
    </w:p>
    <w:p w14:paraId="16CA5704" w14:textId="67C6B526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se sídlem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>U Hostiv</w:t>
      </w:r>
      <w:r w:rsidR="005D36F6">
        <w:rPr>
          <w:rFonts w:ascii="Calibri" w:eastAsia="ヒラギノ角ゴ Pro W3" w:hAnsi="Calibri" w:cs="Calibri"/>
        </w:rPr>
        <w:t xml:space="preserve">ařského nádraží 556/12, 102 00 </w:t>
      </w:r>
      <w:r w:rsidRPr="00F25F86">
        <w:rPr>
          <w:rFonts w:ascii="Calibri" w:eastAsia="ヒラギノ角ゴ Pro W3" w:hAnsi="Calibri" w:cs="Calibri"/>
        </w:rPr>
        <w:t>Praha 10</w:t>
      </w:r>
    </w:p>
    <w:p w14:paraId="6B78E155" w14:textId="1EC03CA9" w:rsidR="00F25F86" w:rsidRDefault="00F25F86" w:rsidP="00F25F86">
      <w:r>
        <w:t>zastoupen</w:t>
      </w:r>
      <w:r w:rsidR="00635920">
        <w:t xml:space="preserve"> </w:t>
      </w:r>
      <w:r>
        <w:t>PhDr. Luďkem Kulou, jednatelem</w:t>
      </w:r>
    </w:p>
    <w:p w14:paraId="17697284" w14:textId="277697BD" w:rsidR="00F25F86" w:rsidRDefault="00F25F86" w:rsidP="00F25F86">
      <w:r>
        <w:t>IČ</w:t>
      </w:r>
      <w:r w:rsidR="00635920">
        <w:t xml:space="preserve">: </w:t>
      </w:r>
      <w:r w:rsidR="005D36F6">
        <w:t>45787</w:t>
      </w:r>
      <w:r>
        <w:t>492</w:t>
      </w:r>
    </w:p>
    <w:p w14:paraId="435AF683" w14:textId="437D1773" w:rsidR="00F25F86" w:rsidRDefault="00F25F86" w:rsidP="00F25F86">
      <w:r>
        <w:t>DIČ</w:t>
      </w:r>
      <w:r w:rsidR="00635920">
        <w:t xml:space="preserve">: </w:t>
      </w:r>
      <w:r>
        <w:t>CZ45787492</w:t>
      </w:r>
      <w:r>
        <w:tab/>
      </w:r>
    </w:p>
    <w:p w14:paraId="76BE1B65" w14:textId="46BA93ED" w:rsidR="00F25F86" w:rsidRDefault="00F25F86" w:rsidP="00F25F86">
      <w:r w:rsidRPr="00883911">
        <w:t>(dále jen „</w:t>
      </w:r>
      <w:r>
        <w:t>doda</w:t>
      </w:r>
      <w:r w:rsidRPr="00883911">
        <w:t>vatel“)</w:t>
      </w:r>
    </w:p>
    <w:p w14:paraId="3ADE21A9" w14:textId="1A8ABA98" w:rsidR="00F25F86" w:rsidRDefault="00F25F86" w:rsidP="0079619B">
      <w:pPr>
        <w:widowControl w:val="0"/>
        <w:tabs>
          <w:tab w:val="clear" w:pos="2880"/>
          <w:tab w:val="left" w:pos="0"/>
        </w:tabs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</w:p>
    <w:p w14:paraId="52D6BA82" w14:textId="1A4742E6" w:rsidR="00F25F86" w:rsidRPr="00F25F86" w:rsidRDefault="00F25F86" w:rsidP="00F25F86">
      <w:pPr>
        <w:widowControl w:val="0"/>
        <w:tabs>
          <w:tab w:val="clear" w:pos="2880"/>
          <w:tab w:val="left" w:pos="0"/>
        </w:tabs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F25F86">
        <w:rPr>
          <w:rFonts w:ascii="Calibri" w:eastAsia="ヒラギノ角ゴ Pro W3" w:hAnsi="Calibri" w:cs="Calibri"/>
          <w:b/>
        </w:rPr>
        <w:t>INDUS PRAHA, spol. s.r.o.</w:t>
      </w:r>
    </w:p>
    <w:p w14:paraId="12BDF335" w14:textId="6E3144B1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se sídlem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>U Hostiv</w:t>
      </w:r>
      <w:r w:rsidR="005D36F6">
        <w:rPr>
          <w:rFonts w:ascii="Calibri" w:eastAsia="ヒラギノ角ゴ Pro W3" w:hAnsi="Calibri" w:cs="Calibri"/>
        </w:rPr>
        <w:t xml:space="preserve">ařského nádraží 556/12, 102 00 </w:t>
      </w:r>
      <w:r w:rsidRPr="00F25F86">
        <w:rPr>
          <w:rFonts w:ascii="Calibri" w:eastAsia="ヒラギノ角ゴ Pro W3" w:hAnsi="Calibri" w:cs="Calibri"/>
        </w:rPr>
        <w:t>Praha 10</w:t>
      </w:r>
    </w:p>
    <w:p w14:paraId="1C27F3E6" w14:textId="07CC23D5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zastoupen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>Ing. Pavlem Kudrnou, jednatelem</w:t>
      </w:r>
    </w:p>
    <w:p w14:paraId="43C48882" w14:textId="43D5F055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IČ</w:t>
      </w:r>
      <w:r>
        <w:rPr>
          <w:rFonts w:ascii="Calibri" w:eastAsia="ヒラギノ角ゴ Pro W3" w:hAnsi="Calibri" w:cs="Calibri"/>
        </w:rPr>
        <w:t xml:space="preserve">: </w:t>
      </w:r>
      <w:r w:rsidR="005D36F6">
        <w:rPr>
          <w:rFonts w:ascii="Calibri" w:eastAsia="ヒラギノ角ゴ Pro W3" w:hAnsi="Calibri" w:cs="Calibri"/>
        </w:rPr>
        <w:t>24210</w:t>
      </w:r>
      <w:r w:rsidRPr="00F25F86">
        <w:rPr>
          <w:rFonts w:ascii="Calibri" w:eastAsia="ヒラギノ角ゴ Pro W3" w:hAnsi="Calibri" w:cs="Calibri"/>
        </w:rPr>
        <w:t>668</w:t>
      </w:r>
    </w:p>
    <w:p w14:paraId="65B5C7C7" w14:textId="1BA177C6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DIČ: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 xml:space="preserve"> CZ24210668</w:t>
      </w:r>
      <w:r w:rsidRPr="00F25F86">
        <w:rPr>
          <w:rFonts w:ascii="Calibri" w:eastAsia="ヒラギノ角ゴ Pro W3" w:hAnsi="Calibri" w:cs="Calibri"/>
        </w:rPr>
        <w:tab/>
      </w:r>
    </w:p>
    <w:p w14:paraId="09BE145C" w14:textId="77777777" w:rsidR="00F25F86" w:rsidRDefault="00F25F86" w:rsidP="00F25F86">
      <w:r w:rsidRPr="00883911">
        <w:t>(dále jen „</w:t>
      </w:r>
      <w:r>
        <w:t>doda</w:t>
      </w:r>
      <w:r w:rsidRPr="00883911">
        <w:t>vatel“)</w:t>
      </w:r>
    </w:p>
    <w:p w14:paraId="75E28735" w14:textId="77777777" w:rsidR="00B548B4" w:rsidRPr="00897F50" w:rsidRDefault="00B548B4" w:rsidP="00897F50"/>
    <w:p w14:paraId="0E69E71B" w14:textId="77777777" w:rsidR="00C6030C" w:rsidRPr="00897F50" w:rsidRDefault="00C6030C" w:rsidP="00897F50"/>
    <w:p w14:paraId="0FD3AB30" w14:textId="56457394" w:rsidR="00C6030C" w:rsidRDefault="00133DDA" w:rsidP="00897F50">
      <w:pPr>
        <w:pStyle w:val="Nadpis2"/>
      </w:pPr>
      <w:r>
        <w:t>Úvodní ustanovení</w:t>
      </w:r>
    </w:p>
    <w:p w14:paraId="465B02A4" w14:textId="21E48A2D" w:rsidR="000421B7" w:rsidRDefault="00B72836" w:rsidP="000421B7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="000421B7" w:rsidRPr="00385FEC">
        <w:rPr>
          <w:rFonts w:ascii="Calibri" w:hAnsi="Calibri" w:cs="Calibri"/>
          <w:szCs w:val="22"/>
        </w:rPr>
        <w:t xml:space="preserve">mluvní strany uzavírají Dodatek č. </w:t>
      </w:r>
      <w:r w:rsidR="000014CD">
        <w:rPr>
          <w:rFonts w:ascii="Calibri" w:hAnsi="Calibri" w:cs="Calibri"/>
          <w:szCs w:val="22"/>
        </w:rPr>
        <w:t>3</w:t>
      </w:r>
      <w:r w:rsidR="000014CD" w:rsidRPr="00385FEC">
        <w:rPr>
          <w:rFonts w:ascii="Calibri" w:hAnsi="Calibri" w:cs="Calibri"/>
          <w:szCs w:val="22"/>
        </w:rPr>
        <w:t xml:space="preserve"> </w:t>
      </w:r>
      <w:r w:rsidR="000421B7" w:rsidRPr="00385FEC">
        <w:rPr>
          <w:rFonts w:ascii="Calibri" w:hAnsi="Calibri" w:cs="Calibri"/>
          <w:szCs w:val="22"/>
        </w:rPr>
        <w:t>k</w:t>
      </w:r>
      <w:r w:rsidR="00635920">
        <w:rPr>
          <w:rFonts w:ascii="Calibri" w:hAnsi="Calibri" w:cs="Calibri"/>
          <w:szCs w:val="22"/>
        </w:rPr>
        <w:t> Rámcové dohodě</w:t>
      </w:r>
      <w:r w:rsidR="000421B7" w:rsidRPr="00385FEC">
        <w:rPr>
          <w:rFonts w:ascii="Calibri" w:hAnsi="Calibri" w:cs="Calibri"/>
          <w:szCs w:val="22"/>
        </w:rPr>
        <w:t xml:space="preserve"> ze dne </w:t>
      </w:r>
      <w:r w:rsidR="000421B7">
        <w:rPr>
          <w:rFonts w:ascii="Calibri" w:hAnsi="Calibri" w:cs="Calibri"/>
          <w:szCs w:val="22"/>
        </w:rPr>
        <w:t>2</w:t>
      </w:r>
      <w:r w:rsidR="00635920">
        <w:rPr>
          <w:rFonts w:ascii="Calibri" w:hAnsi="Calibri" w:cs="Calibri"/>
          <w:szCs w:val="22"/>
        </w:rPr>
        <w:t>9</w:t>
      </w:r>
      <w:r w:rsidR="000421B7">
        <w:rPr>
          <w:rFonts w:ascii="Calibri" w:hAnsi="Calibri" w:cs="Calibri"/>
          <w:szCs w:val="22"/>
        </w:rPr>
        <w:t>. 1</w:t>
      </w:r>
      <w:r w:rsidR="00635920">
        <w:rPr>
          <w:rFonts w:ascii="Calibri" w:hAnsi="Calibri" w:cs="Calibri"/>
          <w:szCs w:val="22"/>
        </w:rPr>
        <w:t>1</w:t>
      </w:r>
      <w:r w:rsidR="000421B7">
        <w:rPr>
          <w:rFonts w:ascii="Calibri" w:hAnsi="Calibri" w:cs="Calibri"/>
          <w:szCs w:val="22"/>
        </w:rPr>
        <w:t>. </w:t>
      </w:r>
      <w:r w:rsidR="000421B7" w:rsidRPr="00385FEC">
        <w:rPr>
          <w:rFonts w:ascii="Calibri" w:hAnsi="Calibri" w:cs="Calibri"/>
          <w:szCs w:val="22"/>
        </w:rPr>
        <w:t>2017</w:t>
      </w:r>
      <w:r w:rsidR="00635920">
        <w:rPr>
          <w:rFonts w:ascii="Calibri" w:hAnsi="Calibri" w:cs="Calibri"/>
          <w:szCs w:val="22"/>
        </w:rPr>
        <w:t xml:space="preserve"> (dále jen „Smlouva“)</w:t>
      </w:r>
      <w:r w:rsidR="000421B7" w:rsidRPr="00385FEC">
        <w:rPr>
          <w:rFonts w:ascii="Calibri" w:hAnsi="Calibri" w:cs="Calibri"/>
          <w:szCs w:val="22"/>
        </w:rPr>
        <w:t xml:space="preserve">, kterým </w:t>
      </w:r>
      <w:r w:rsidR="000B5F8F">
        <w:rPr>
          <w:rFonts w:ascii="Calibri" w:hAnsi="Calibri" w:cs="Calibri"/>
          <w:szCs w:val="22"/>
        </w:rPr>
        <w:t>navýšení</w:t>
      </w:r>
      <w:r w:rsidR="000421B7" w:rsidRPr="00385FEC">
        <w:rPr>
          <w:rFonts w:ascii="Calibri" w:hAnsi="Calibri" w:cs="Calibri"/>
          <w:szCs w:val="22"/>
        </w:rPr>
        <w:t xml:space="preserve"> </w:t>
      </w:r>
      <w:r w:rsidR="00635920">
        <w:rPr>
          <w:rFonts w:ascii="Calibri" w:hAnsi="Calibri" w:cs="Calibri"/>
          <w:szCs w:val="22"/>
        </w:rPr>
        <w:t>ceny</w:t>
      </w:r>
      <w:r w:rsidR="000421B7" w:rsidRPr="00385FEC">
        <w:rPr>
          <w:rFonts w:ascii="Calibri" w:hAnsi="Calibri" w:cs="Calibri"/>
          <w:szCs w:val="22"/>
        </w:rPr>
        <w:t xml:space="preserve"> za </w:t>
      </w:r>
      <w:r w:rsidR="00635920">
        <w:rPr>
          <w:rFonts w:ascii="Calibri" w:hAnsi="Calibri" w:cs="Calibri"/>
          <w:szCs w:val="22"/>
        </w:rPr>
        <w:t>fyzickou ostrahu</w:t>
      </w:r>
      <w:r w:rsidR="000421B7" w:rsidRPr="00385FEC">
        <w:rPr>
          <w:rFonts w:ascii="Calibri" w:hAnsi="Calibri" w:cs="Calibri"/>
          <w:szCs w:val="22"/>
        </w:rPr>
        <w:t>.</w:t>
      </w:r>
    </w:p>
    <w:p w14:paraId="70175975" w14:textId="24D2A399" w:rsidR="000421B7" w:rsidRPr="00215A29" w:rsidRDefault="00D2036C" w:rsidP="00215A29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Důvodem uzavření tohoto dodatku je navýšení ceny</w:t>
      </w:r>
      <w:r w:rsidR="00215A29">
        <w:rPr>
          <w:rFonts w:ascii="Calibri" w:hAnsi="Calibri" w:cs="Calibri"/>
          <w:szCs w:val="22"/>
        </w:rPr>
        <w:t xml:space="preserve"> na základě vyhrazené změny závazku ve smlouvě</w:t>
      </w:r>
      <w:r>
        <w:rPr>
          <w:rFonts w:ascii="Calibri" w:hAnsi="Calibri" w:cs="Calibri"/>
          <w:szCs w:val="22"/>
        </w:rPr>
        <w:t xml:space="preserve">. </w:t>
      </w:r>
      <w:r w:rsidR="00635920" w:rsidRPr="00215A29">
        <w:rPr>
          <w:rFonts w:ascii="Calibri" w:hAnsi="Calibri" w:cs="Calibri"/>
          <w:szCs w:val="22"/>
        </w:rPr>
        <w:t xml:space="preserve">Tento </w:t>
      </w:r>
      <w:r w:rsidR="004B0E60" w:rsidRPr="00215A29">
        <w:rPr>
          <w:rFonts w:ascii="Calibri" w:hAnsi="Calibri" w:cs="Calibri"/>
          <w:szCs w:val="22"/>
        </w:rPr>
        <w:t>D</w:t>
      </w:r>
      <w:r w:rsidR="00635920" w:rsidRPr="00215A29">
        <w:rPr>
          <w:rFonts w:ascii="Calibri" w:hAnsi="Calibri" w:cs="Calibri"/>
          <w:szCs w:val="22"/>
        </w:rPr>
        <w:t xml:space="preserve">odatek je uzavírán v souladu s ustanovením § 222, odst. </w:t>
      </w:r>
      <w:r w:rsidR="000B5F8F" w:rsidRPr="00215A29">
        <w:rPr>
          <w:rFonts w:ascii="Calibri" w:hAnsi="Calibri" w:cs="Calibri"/>
          <w:szCs w:val="22"/>
        </w:rPr>
        <w:t>2</w:t>
      </w:r>
      <w:r w:rsidR="00635920" w:rsidRPr="00215A29">
        <w:rPr>
          <w:rFonts w:ascii="Calibri" w:hAnsi="Calibri" w:cs="Calibri"/>
          <w:szCs w:val="22"/>
        </w:rPr>
        <w:t xml:space="preserve"> zákona č. 134/2016 Sb. o zadávání veřejných zakázek v platném znění</w:t>
      </w:r>
      <w:r w:rsidR="000B5F8F" w:rsidRPr="00215A29">
        <w:rPr>
          <w:rFonts w:ascii="Calibri" w:hAnsi="Calibri" w:cs="Calibri"/>
          <w:szCs w:val="22"/>
        </w:rPr>
        <w:t xml:space="preserve"> na zá</w:t>
      </w:r>
      <w:r w:rsidR="00133DDA" w:rsidRPr="00215A29">
        <w:rPr>
          <w:rFonts w:ascii="Calibri" w:hAnsi="Calibri" w:cs="Calibri"/>
          <w:szCs w:val="22"/>
        </w:rPr>
        <w:t>kladě ustanovení čl. IV., odst.</w:t>
      </w:r>
      <w:r w:rsidR="00215A29">
        <w:rPr>
          <w:rFonts w:ascii="Calibri" w:hAnsi="Calibri" w:cs="Calibri"/>
          <w:szCs w:val="22"/>
        </w:rPr>
        <w:t xml:space="preserve"> 10</w:t>
      </w:r>
      <w:r w:rsidR="00FF6E6F">
        <w:rPr>
          <w:rFonts w:ascii="Calibri" w:hAnsi="Calibri" w:cs="Calibri"/>
          <w:szCs w:val="22"/>
        </w:rPr>
        <w:t xml:space="preserve"> Smlouvy</w:t>
      </w:r>
      <w:r w:rsidR="000B5F8F" w:rsidRPr="00215A29">
        <w:rPr>
          <w:rFonts w:ascii="Calibri" w:hAnsi="Calibri" w:cs="Calibri"/>
          <w:szCs w:val="22"/>
        </w:rPr>
        <w:t xml:space="preserve">, když došlo po uzavření smlouvy k navýšení </w:t>
      </w:r>
      <w:r w:rsidR="00133DDA" w:rsidRPr="00215A29">
        <w:rPr>
          <w:rFonts w:ascii="Calibri" w:hAnsi="Calibri" w:cs="Calibri"/>
          <w:szCs w:val="22"/>
        </w:rPr>
        <w:t>minimální mzdy</w:t>
      </w:r>
      <w:r w:rsidR="00DF3A5E">
        <w:rPr>
          <w:rFonts w:ascii="Calibri" w:hAnsi="Calibri" w:cs="Calibri"/>
          <w:szCs w:val="22"/>
        </w:rPr>
        <w:t>.</w:t>
      </w:r>
    </w:p>
    <w:p w14:paraId="753DD238" w14:textId="571C668F" w:rsidR="00133DDA" w:rsidRPr="00DF3A5E" w:rsidRDefault="00133DDA" w:rsidP="00E25A37">
      <w:pPr>
        <w:pStyle w:val="Bezmezer"/>
        <w:tabs>
          <w:tab w:val="clear" w:pos="705"/>
          <w:tab w:val="num" w:pos="567"/>
        </w:tabs>
        <w:ind w:left="567" w:hanging="567"/>
        <w:rPr>
          <w:color w:val="548DD4" w:themeColor="text2" w:themeTint="99"/>
        </w:rPr>
      </w:pPr>
      <w:r w:rsidRPr="00DF3A5E">
        <w:rPr>
          <w:rFonts w:ascii="Calibri" w:hAnsi="Calibri" w:cs="Calibri"/>
          <w:szCs w:val="22"/>
        </w:rPr>
        <w:t xml:space="preserve">S účinností od 1. 1. 2020 je dle novely </w:t>
      </w:r>
      <w:r w:rsidR="00DF3A5E" w:rsidRPr="00DF3A5E">
        <w:rPr>
          <w:rFonts w:ascii="Calibri" w:hAnsi="Calibri" w:cs="Calibri"/>
          <w:szCs w:val="22"/>
        </w:rPr>
        <w:t xml:space="preserve">č. 347/2019 Sb. </w:t>
      </w:r>
      <w:r w:rsidRPr="00DF3A5E">
        <w:rPr>
          <w:rFonts w:ascii="Calibri" w:hAnsi="Calibri" w:cs="Calibri"/>
          <w:szCs w:val="22"/>
        </w:rPr>
        <w:t xml:space="preserve">nařízení vlády </w:t>
      </w:r>
      <w:r w:rsidR="00DF3A5E" w:rsidRPr="00DF3A5E">
        <w:rPr>
          <w:rFonts w:ascii="Calibri" w:hAnsi="Calibri" w:cs="Calibri"/>
          <w:szCs w:val="22"/>
        </w:rPr>
        <w:t xml:space="preserve">č. 567/2006 Sb. </w:t>
      </w:r>
      <w:r w:rsidRPr="00DF3A5E">
        <w:rPr>
          <w:rFonts w:ascii="Calibri" w:hAnsi="Calibri" w:cs="Calibri"/>
          <w:szCs w:val="22"/>
        </w:rPr>
        <w:t>hodinová minimální mzda v částce 87,30 Kč; cena za fyzickou ostrahu bude navýšena od</w:t>
      </w:r>
      <w:r w:rsidR="0079619B" w:rsidRPr="00DF3A5E">
        <w:rPr>
          <w:rFonts w:ascii="Calibri" w:hAnsi="Calibri" w:cs="Calibri"/>
          <w:szCs w:val="22"/>
        </w:rPr>
        <w:t xml:space="preserve">e dne </w:t>
      </w:r>
      <w:r w:rsidR="00DF3A5E" w:rsidRPr="00DF3A5E">
        <w:rPr>
          <w:rFonts w:ascii="Calibri" w:hAnsi="Calibri" w:cs="Calibri"/>
          <w:szCs w:val="22"/>
        </w:rPr>
        <w:t>účinnosti tohoto Dodatku</w:t>
      </w:r>
      <w:r w:rsidRPr="00DF3A5E">
        <w:rPr>
          <w:rFonts w:ascii="Calibri" w:hAnsi="Calibri" w:cs="Calibri"/>
          <w:szCs w:val="22"/>
        </w:rPr>
        <w:t xml:space="preserve"> o rozdíl od předchozí hodinové minimální mzdy.</w:t>
      </w:r>
    </w:p>
    <w:p w14:paraId="15FBF6DA" w14:textId="77777777" w:rsidR="00DF3A5E" w:rsidRPr="00DF3A5E" w:rsidRDefault="00DF3A5E" w:rsidP="00DF3A5E">
      <w:pPr>
        <w:pStyle w:val="Bezmezer"/>
        <w:numPr>
          <w:ilvl w:val="0"/>
          <w:numId w:val="0"/>
        </w:numPr>
        <w:ind w:left="567"/>
        <w:rPr>
          <w:color w:val="548DD4" w:themeColor="text2" w:themeTint="99"/>
        </w:rPr>
      </w:pPr>
    </w:p>
    <w:p w14:paraId="405C315D" w14:textId="29ADDE64" w:rsidR="00B72836" w:rsidRPr="00DF3A5E" w:rsidRDefault="00B72836" w:rsidP="00133DDA">
      <w:pPr>
        <w:pStyle w:val="Bezmezer"/>
        <w:numPr>
          <w:ilvl w:val="0"/>
          <w:numId w:val="0"/>
        </w:numPr>
        <w:tabs>
          <w:tab w:val="num" w:pos="567"/>
        </w:tabs>
        <w:rPr>
          <w:rFonts w:ascii="Calibri" w:hAnsi="Calibri" w:cs="Calibri"/>
          <w:bCs/>
          <w:color w:val="000000"/>
        </w:rPr>
      </w:pPr>
    </w:p>
    <w:p w14:paraId="2BDE8A1D" w14:textId="777BC3B2" w:rsidR="00B72836" w:rsidRPr="00DF3A5E" w:rsidRDefault="00415604" w:rsidP="00B72836">
      <w:pPr>
        <w:pStyle w:val="Nadpis2"/>
        <w:rPr>
          <w:lang w:eastAsia="ar-SA"/>
        </w:rPr>
      </w:pPr>
      <w:r w:rsidRPr="00DF3A5E">
        <w:rPr>
          <w:lang w:eastAsia="ar-SA"/>
        </w:rPr>
        <w:lastRenderedPageBreak/>
        <w:t xml:space="preserve">Cena </w:t>
      </w:r>
      <w:r w:rsidR="00F25F86" w:rsidRPr="00DF3A5E">
        <w:rPr>
          <w:bCs/>
        </w:rPr>
        <w:t>za fyzickou ostrahu</w:t>
      </w:r>
      <w:r w:rsidR="00B72836" w:rsidRPr="00DF3A5E">
        <w:rPr>
          <w:lang w:eastAsia="ar-SA"/>
        </w:rPr>
        <w:t xml:space="preserve"> dle tohoto dodatku</w:t>
      </w:r>
    </w:p>
    <w:p w14:paraId="6D4D917F" w14:textId="0A032BC1" w:rsidR="00133DDA" w:rsidRPr="00DF3A5E" w:rsidRDefault="00DF3A5E" w:rsidP="00DF3A5E">
      <w:pPr>
        <w:pStyle w:val="Bezmezer"/>
        <w:numPr>
          <w:ilvl w:val="0"/>
          <w:numId w:val="0"/>
        </w:numPr>
        <w:ind w:left="567" w:hanging="567"/>
        <w:rPr>
          <w:rFonts w:ascii="Calibri" w:hAnsi="Calibri" w:cs="Calibri"/>
          <w:szCs w:val="22"/>
        </w:rPr>
      </w:pPr>
      <w:r w:rsidRPr="00DF3A5E">
        <w:rPr>
          <w:rFonts w:ascii="Calibri" w:hAnsi="Calibri" w:cs="Calibri"/>
          <w:szCs w:val="22"/>
        </w:rPr>
        <w:tab/>
      </w:r>
      <w:r w:rsidR="00133DDA" w:rsidRPr="00DF3A5E">
        <w:rPr>
          <w:rFonts w:ascii="Calibri" w:hAnsi="Calibri" w:cs="Calibri"/>
          <w:szCs w:val="22"/>
        </w:rPr>
        <w:t xml:space="preserve">Sazba za 1 hodinu pracovníka </w:t>
      </w:r>
      <w:r w:rsidR="00133DDA" w:rsidRPr="00DF3A5E">
        <w:rPr>
          <w:bCs/>
        </w:rPr>
        <w:t xml:space="preserve">za fyzickou ostrahu </w:t>
      </w:r>
      <w:r w:rsidR="00133DDA" w:rsidRPr="00DF3A5E">
        <w:rPr>
          <w:rFonts w:ascii="Calibri" w:hAnsi="Calibri" w:cs="Calibri"/>
          <w:szCs w:val="22"/>
        </w:rPr>
        <w:t xml:space="preserve">dle článku IV., odst. 1 Smlouvy se s účinností </w:t>
      </w:r>
      <w:r w:rsidRPr="00DF3A5E">
        <w:rPr>
          <w:rFonts w:ascii="Calibri" w:hAnsi="Calibri" w:cs="Calibri"/>
          <w:szCs w:val="22"/>
        </w:rPr>
        <w:t>tohoto Dodatku</w:t>
      </w:r>
      <w:r w:rsidR="00133DDA" w:rsidRPr="00DF3A5E">
        <w:rPr>
          <w:rFonts w:ascii="Calibri" w:hAnsi="Calibri" w:cs="Calibri"/>
          <w:szCs w:val="22"/>
        </w:rPr>
        <w:t xml:space="preserve"> navyšuje na částku 112,30 Kč bez DPH.</w:t>
      </w:r>
    </w:p>
    <w:p w14:paraId="13653F66" w14:textId="0E397979" w:rsidR="00B72836" w:rsidRPr="00B72836" w:rsidRDefault="00B72836" w:rsidP="00133DDA">
      <w:pPr>
        <w:pStyle w:val="Bezmezer"/>
        <w:numPr>
          <w:ilvl w:val="0"/>
          <w:numId w:val="0"/>
        </w:numPr>
        <w:rPr>
          <w:rFonts w:ascii="Calibri" w:hAnsi="Calibri" w:cs="Calibri"/>
          <w:szCs w:val="22"/>
        </w:rPr>
      </w:pPr>
    </w:p>
    <w:p w14:paraId="371541C1" w14:textId="77777777" w:rsidR="00897F50" w:rsidRPr="00897F50" w:rsidRDefault="00897F50" w:rsidP="00897F50"/>
    <w:p w14:paraId="45886414" w14:textId="77777777" w:rsidR="00C6030C" w:rsidRPr="00897F50" w:rsidRDefault="00C6030C" w:rsidP="00897F50">
      <w:pPr>
        <w:pStyle w:val="Nadpis2"/>
        <w:rPr>
          <w:lang w:eastAsia="ar-SA"/>
        </w:rPr>
      </w:pPr>
      <w:r w:rsidRPr="00897F50">
        <w:rPr>
          <w:lang w:eastAsia="ar-SA"/>
        </w:rPr>
        <w:t>Společná a závěrečná ustanovení</w:t>
      </w:r>
    </w:p>
    <w:p w14:paraId="1C741A60" w14:textId="36B23227" w:rsidR="00C6030C" w:rsidRPr="00114523" w:rsidRDefault="000421B7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 w:rsidRPr="00B72836">
        <w:rPr>
          <w:rFonts w:ascii="Calibri" w:hAnsi="Calibri" w:cs="Calibri"/>
          <w:bCs/>
          <w:color w:val="000000"/>
        </w:rPr>
        <w:t xml:space="preserve">Tento Dodatek je vyhotoven ve třech stejnopisech, z nichž objednatel a </w:t>
      </w:r>
      <w:r w:rsidR="00F25F86">
        <w:rPr>
          <w:rFonts w:ascii="Calibri" w:hAnsi="Calibri" w:cs="Calibri"/>
          <w:bCs/>
          <w:color w:val="000000"/>
        </w:rPr>
        <w:t>oba dodavatelé</w:t>
      </w:r>
      <w:r w:rsidR="00F25F86" w:rsidRPr="00B72836">
        <w:rPr>
          <w:rFonts w:ascii="Calibri" w:hAnsi="Calibri" w:cs="Calibri"/>
          <w:bCs/>
          <w:color w:val="000000"/>
        </w:rPr>
        <w:t xml:space="preserve"> </w:t>
      </w:r>
      <w:r w:rsidR="00F25F86">
        <w:rPr>
          <w:rFonts w:ascii="Calibri" w:hAnsi="Calibri" w:cs="Calibri"/>
          <w:bCs/>
          <w:color w:val="000000"/>
        </w:rPr>
        <w:t>obdrží každý jeden stejnopis</w:t>
      </w:r>
      <w:r w:rsidRPr="00B72836">
        <w:rPr>
          <w:rFonts w:ascii="Calibri" w:hAnsi="Calibri" w:cs="Calibri"/>
          <w:bCs/>
          <w:color w:val="000000"/>
        </w:rPr>
        <w:t>.</w:t>
      </w:r>
    </w:p>
    <w:p w14:paraId="2D2496D0" w14:textId="2D94DC8D" w:rsidR="00114523" w:rsidRPr="000421B7" w:rsidRDefault="00114523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rPr>
          <w:rFonts w:ascii="Calibri" w:hAnsi="Calibri" w:cs="Calibri"/>
          <w:bCs/>
          <w:color w:val="000000"/>
        </w:rPr>
        <w:t xml:space="preserve">Tento </w:t>
      </w:r>
      <w:r w:rsidR="004B0E60">
        <w:rPr>
          <w:rFonts w:ascii="Calibri" w:hAnsi="Calibri" w:cs="Calibri"/>
          <w:bCs/>
          <w:color w:val="000000"/>
        </w:rPr>
        <w:t xml:space="preserve">Dodatek </w:t>
      </w:r>
      <w:r>
        <w:rPr>
          <w:rFonts w:ascii="Calibri" w:hAnsi="Calibri" w:cs="Calibri"/>
          <w:bCs/>
          <w:color w:val="000000"/>
        </w:rPr>
        <w:t>bude uveřejněn v registru smluv dle zákona č. 340/2015 Sb.; uveřejnění zajistí objednatel.</w:t>
      </w:r>
    </w:p>
    <w:p w14:paraId="6FBA7D68" w14:textId="564F3E79" w:rsidR="000421B7" w:rsidRPr="00897F50" w:rsidRDefault="000421B7" w:rsidP="000421B7">
      <w:pPr>
        <w:pStyle w:val="Bezmezer"/>
        <w:ind w:left="567" w:hanging="567"/>
      </w:pPr>
      <w:r>
        <w:t xml:space="preserve">Ostatní </w:t>
      </w:r>
      <w:r w:rsidRPr="000421B7">
        <w:t xml:space="preserve">ujednání </w:t>
      </w:r>
      <w:r w:rsidR="004B0E60">
        <w:t>S</w:t>
      </w:r>
      <w:r w:rsidR="004B0E60" w:rsidRPr="000421B7">
        <w:t xml:space="preserve">mlouvy </w:t>
      </w:r>
      <w:r w:rsidRPr="000421B7">
        <w:t>zůstávají v platnosti beze změn.</w:t>
      </w:r>
    </w:p>
    <w:p w14:paraId="6069E26F" w14:textId="77777777" w:rsidR="00C6030C" w:rsidRPr="00897F50" w:rsidRDefault="00C6030C" w:rsidP="00897F50"/>
    <w:p w14:paraId="5920ACA4" w14:textId="77777777" w:rsidR="00B548B4" w:rsidRPr="00897F50" w:rsidRDefault="00B548B4" w:rsidP="00897F50"/>
    <w:p w14:paraId="558BF422" w14:textId="77777777" w:rsidR="00B548B4" w:rsidRPr="00897F50" w:rsidRDefault="00B548B4" w:rsidP="00897F50"/>
    <w:p w14:paraId="75218D0C" w14:textId="77777777" w:rsidR="00C6030C" w:rsidRPr="00897F50" w:rsidRDefault="00C6030C" w:rsidP="00422CED">
      <w:pPr>
        <w:tabs>
          <w:tab w:val="left" w:pos="5103"/>
        </w:tabs>
      </w:pPr>
      <w:r w:rsidRPr="00897F50">
        <w:t>V Praze dne</w:t>
      </w:r>
      <w:r w:rsidR="00B548B4" w:rsidRPr="00897F50">
        <w:tab/>
      </w:r>
      <w:r w:rsidR="00422CED">
        <w:tab/>
      </w:r>
      <w:r w:rsidR="00B548B4" w:rsidRPr="00897F50">
        <w:t>V Praze dne</w:t>
      </w:r>
      <w:r w:rsidRPr="00897F50">
        <w:tab/>
      </w:r>
    </w:p>
    <w:p w14:paraId="232CF741" w14:textId="77777777" w:rsidR="00C6030C" w:rsidRDefault="00C6030C" w:rsidP="00897F50"/>
    <w:p w14:paraId="613039D1" w14:textId="77777777" w:rsidR="00C6030C" w:rsidRDefault="00C6030C" w:rsidP="00897F50"/>
    <w:p w14:paraId="122700B0" w14:textId="77777777" w:rsidR="00114523" w:rsidRDefault="00114523" w:rsidP="00897F50"/>
    <w:p w14:paraId="7D5219C7" w14:textId="77777777" w:rsidR="00114523" w:rsidRPr="00897F50" w:rsidRDefault="00114523" w:rsidP="00897F50"/>
    <w:p w14:paraId="0EEBFB72" w14:textId="415761D8" w:rsidR="00635920" w:rsidRPr="00897F50" w:rsidRDefault="00B548B4" w:rsidP="00422CED">
      <w:pPr>
        <w:tabs>
          <w:tab w:val="left" w:pos="5103"/>
        </w:tabs>
      </w:pPr>
      <w:r w:rsidRPr="00897F50">
        <w:t>………………………………………………</w:t>
      </w:r>
      <w:r w:rsidRPr="00897F50">
        <w:tab/>
        <w:t>………………………………………………</w:t>
      </w:r>
    </w:p>
    <w:p w14:paraId="72D93987" w14:textId="3BA5BA4B" w:rsidR="00635920" w:rsidRDefault="00B72836" w:rsidP="00415604">
      <w:pPr>
        <w:tabs>
          <w:tab w:val="left" w:pos="5103"/>
        </w:tabs>
      </w:pPr>
      <w:r>
        <w:t>RNDr. Tomáš Řehák,</w:t>
      </w:r>
      <w:r w:rsidR="00635920">
        <w:tab/>
      </w:r>
      <w:r w:rsidR="00635920">
        <w:tab/>
        <w:t>PhDr. Luděk Kula</w:t>
      </w:r>
    </w:p>
    <w:p w14:paraId="470B78F4" w14:textId="36EF7733" w:rsidR="00635920" w:rsidRPr="00F25F86" w:rsidRDefault="00635920" w:rsidP="00E25A37">
      <w:pPr>
        <w:tabs>
          <w:tab w:val="left" w:pos="5103"/>
        </w:tabs>
        <w:rPr>
          <w:rFonts w:ascii="Calibri" w:eastAsia="ヒラギノ角ゴ Pro W3" w:hAnsi="Calibri" w:cs="Calibri"/>
          <w:b/>
        </w:rPr>
      </w:pPr>
      <w:r>
        <w:t>Městská knihovna v Praze</w:t>
      </w:r>
      <w:r w:rsidR="00B72836">
        <w:tab/>
      </w:r>
      <w:r>
        <w:tab/>
      </w:r>
      <w:r w:rsidRPr="00E25A37">
        <w:t>INDUS, spol. s.r.o.</w:t>
      </w:r>
    </w:p>
    <w:p w14:paraId="7393E069" w14:textId="77777777" w:rsidR="00635920" w:rsidRDefault="00635920" w:rsidP="00415604">
      <w:pPr>
        <w:tabs>
          <w:tab w:val="left" w:pos="5103"/>
        </w:tabs>
      </w:pPr>
    </w:p>
    <w:p w14:paraId="556FEF9F" w14:textId="5575A3A2" w:rsidR="00635920" w:rsidRDefault="00635920" w:rsidP="00415604">
      <w:pPr>
        <w:tabs>
          <w:tab w:val="left" w:pos="5103"/>
        </w:tabs>
      </w:pPr>
    </w:p>
    <w:p w14:paraId="1D136914" w14:textId="77777777" w:rsidR="0079619B" w:rsidRDefault="0079619B" w:rsidP="00415604">
      <w:pPr>
        <w:tabs>
          <w:tab w:val="left" w:pos="5103"/>
        </w:tabs>
      </w:pPr>
    </w:p>
    <w:p w14:paraId="424878CF" w14:textId="42570F83" w:rsidR="00635920" w:rsidRDefault="000B2B46" w:rsidP="00415604">
      <w:pPr>
        <w:tabs>
          <w:tab w:val="left" w:pos="5103"/>
        </w:tabs>
      </w:pPr>
      <w:r>
        <w:tab/>
      </w:r>
      <w:r>
        <w:tab/>
      </w:r>
      <w:r w:rsidRPr="00897F50">
        <w:t>V Praze dne</w:t>
      </w:r>
      <w:r w:rsidRPr="00897F50">
        <w:tab/>
      </w:r>
    </w:p>
    <w:p w14:paraId="04844AB7" w14:textId="77777777" w:rsidR="00635920" w:rsidRDefault="00635920" w:rsidP="00415604">
      <w:pPr>
        <w:tabs>
          <w:tab w:val="left" w:pos="5103"/>
        </w:tabs>
      </w:pPr>
    </w:p>
    <w:p w14:paraId="4098B399" w14:textId="77777777" w:rsidR="000B2B46" w:rsidRDefault="000B2B46" w:rsidP="00415604">
      <w:pPr>
        <w:tabs>
          <w:tab w:val="left" w:pos="5103"/>
        </w:tabs>
      </w:pPr>
    </w:p>
    <w:p w14:paraId="3D2EC13C" w14:textId="77777777" w:rsidR="000B2B46" w:rsidRDefault="000B2B46" w:rsidP="00415604">
      <w:pPr>
        <w:tabs>
          <w:tab w:val="left" w:pos="5103"/>
        </w:tabs>
      </w:pPr>
    </w:p>
    <w:p w14:paraId="4FB7A568" w14:textId="5FC64C9A" w:rsidR="00635920" w:rsidRDefault="00635920" w:rsidP="00415604">
      <w:pPr>
        <w:tabs>
          <w:tab w:val="left" w:pos="5103"/>
        </w:tabs>
      </w:pPr>
      <w:r>
        <w:tab/>
      </w:r>
      <w:r>
        <w:tab/>
      </w:r>
      <w:r w:rsidRPr="00897F50">
        <w:t>………………………………………………</w:t>
      </w:r>
    </w:p>
    <w:p w14:paraId="78A9EDC6" w14:textId="1BBCB8EB" w:rsidR="00A75F03" w:rsidRPr="00897F50" w:rsidRDefault="00635920" w:rsidP="00415604">
      <w:pPr>
        <w:tabs>
          <w:tab w:val="left" w:pos="5103"/>
        </w:tabs>
      </w:pPr>
      <w:r>
        <w:tab/>
      </w:r>
      <w:r>
        <w:tab/>
      </w:r>
      <w:r>
        <w:rPr>
          <w:rFonts w:ascii="Calibri" w:eastAsia="ヒラギノ角ゴ Pro W3" w:hAnsi="Calibri" w:cs="Calibri"/>
        </w:rPr>
        <w:t>Ing. Pavel</w:t>
      </w:r>
      <w:r w:rsidR="000B2B46">
        <w:rPr>
          <w:rFonts w:ascii="Calibri" w:eastAsia="ヒラギノ角ゴ Pro W3" w:hAnsi="Calibri" w:cs="Calibri"/>
        </w:rPr>
        <w:t xml:space="preserve"> Kudrna</w:t>
      </w:r>
      <w:r w:rsidR="000B2B46">
        <w:rPr>
          <w:rFonts w:ascii="Calibri" w:eastAsia="ヒラギノ角ゴ Pro W3" w:hAnsi="Calibri" w:cs="Calibri"/>
        </w:rPr>
        <w:tab/>
      </w:r>
      <w:r w:rsidR="000B2B46">
        <w:rPr>
          <w:rFonts w:ascii="Calibri" w:eastAsia="ヒラギノ角ゴ Pro W3" w:hAnsi="Calibri" w:cs="Calibri"/>
        </w:rPr>
        <w:tab/>
      </w:r>
      <w:r w:rsidR="000B2B46">
        <w:rPr>
          <w:rFonts w:ascii="Calibri" w:eastAsia="ヒラギノ角ゴ Pro W3" w:hAnsi="Calibri" w:cs="Calibri"/>
        </w:rPr>
        <w:tab/>
      </w:r>
      <w:r w:rsidR="000B2B46">
        <w:rPr>
          <w:rFonts w:ascii="Calibri" w:eastAsia="ヒラギノ角ゴ Pro W3" w:hAnsi="Calibri" w:cs="Calibri"/>
        </w:rPr>
        <w:tab/>
      </w:r>
      <w:r w:rsidR="000B2B46">
        <w:tab/>
      </w:r>
      <w:r w:rsidR="000B2B46" w:rsidRPr="00E25A37">
        <w:t>INDUS PRAHA, spol. s.r.o.</w:t>
      </w:r>
    </w:p>
    <w:sectPr w:rsidR="00A75F03" w:rsidRPr="0089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A84"/>
    <w:multiLevelType w:val="hybridMultilevel"/>
    <w:tmpl w:val="92184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03EB"/>
    <w:multiLevelType w:val="multilevel"/>
    <w:tmpl w:val="32809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7789B"/>
    <w:multiLevelType w:val="multilevel"/>
    <w:tmpl w:val="01C08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BC9469A"/>
    <w:multiLevelType w:val="multilevel"/>
    <w:tmpl w:val="273ECA7E"/>
    <w:styleLink w:val="Styl1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0B35D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635349"/>
    <w:multiLevelType w:val="hybridMultilevel"/>
    <w:tmpl w:val="2F16B2AC"/>
    <w:lvl w:ilvl="0" w:tplc="146258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EA1A2A"/>
    <w:multiLevelType w:val="hybridMultilevel"/>
    <w:tmpl w:val="E356D834"/>
    <w:lvl w:ilvl="0" w:tplc="12BE498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2C1C91"/>
    <w:multiLevelType w:val="multilevel"/>
    <w:tmpl w:val="273ECA7E"/>
    <w:numStyleLink w:val="Styl1"/>
  </w:abstractNum>
  <w:abstractNum w:abstractNumId="11">
    <w:nsid w:val="6C931E74"/>
    <w:multiLevelType w:val="hybridMultilevel"/>
    <w:tmpl w:val="3BC69A3E"/>
    <w:lvl w:ilvl="0" w:tplc="A5C01F88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11"/>
  </w:num>
  <w:num w:numId="10">
    <w:abstractNumId w:val="9"/>
  </w:num>
  <w:num w:numId="11">
    <w:abstractNumId w:val="11"/>
  </w:num>
  <w:num w:numId="12">
    <w:abstractNumId w:val="11"/>
  </w:num>
  <w:num w:numId="13">
    <w:abstractNumId w:val="3"/>
  </w:num>
  <w:num w:numId="14">
    <w:abstractNumId w:val="3"/>
  </w:num>
  <w:num w:numId="15">
    <w:abstractNumId w:val="7"/>
  </w:num>
  <w:num w:numId="16">
    <w:abstractNumId w:val="11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3"/>
  </w:num>
  <w:num w:numId="21">
    <w:abstractNumId w:val="2"/>
  </w:num>
  <w:num w:numId="22">
    <w:abstractNumId w:val="11"/>
  </w:num>
  <w:num w:numId="23">
    <w:abstractNumId w:val="11"/>
  </w:num>
  <w:num w:numId="24">
    <w:abstractNumId w:val="11"/>
    <w:lvlOverride w:ilvl="0">
      <w:startOverride w:val="1"/>
    </w:lvlOverride>
  </w:num>
  <w:num w:numId="25">
    <w:abstractNumId w:val="3"/>
  </w:num>
  <w:num w:numId="26">
    <w:abstractNumId w:val="11"/>
  </w:num>
  <w:num w:numId="27">
    <w:abstractNumId w:val="6"/>
  </w:num>
  <w:num w:numId="28">
    <w:abstractNumId w:val="10"/>
  </w:num>
  <w:num w:numId="29">
    <w:abstractNumId w:val="8"/>
  </w:num>
  <w:num w:numId="30">
    <w:abstractNumId w:val="1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B7"/>
    <w:rsid w:val="000014CD"/>
    <w:rsid w:val="000421B7"/>
    <w:rsid w:val="000B2B46"/>
    <w:rsid w:val="000B5F8F"/>
    <w:rsid w:val="000F6C90"/>
    <w:rsid w:val="00114523"/>
    <w:rsid w:val="00133DDA"/>
    <w:rsid w:val="001B2977"/>
    <w:rsid w:val="001C1E41"/>
    <w:rsid w:val="00215A29"/>
    <w:rsid w:val="00250A01"/>
    <w:rsid w:val="002C78EF"/>
    <w:rsid w:val="002E098C"/>
    <w:rsid w:val="00302945"/>
    <w:rsid w:val="0032320B"/>
    <w:rsid w:val="0036152D"/>
    <w:rsid w:val="00364829"/>
    <w:rsid w:val="003909F8"/>
    <w:rsid w:val="004064A8"/>
    <w:rsid w:val="00410315"/>
    <w:rsid w:val="00415604"/>
    <w:rsid w:val="00422CED"/>
    <w:rsid w:val="004B0E60"/>
    <w:rsid w:val="004C48C1"/>
    <w:rsid w:val="005B6FF9"/>
    <w:rsid w:val="005D36F6"/>
    <w:rsid w:val="00635920"/>
    <w:rsid w:val="0079619B"/>
    <w:rsid w:val="00883583"/>
    <w:rsid w:val="00897F50"/>
    <w:rsid w:val="008A3F44"/>
    <w:rsid w:val="00A075A6"/>
    <w:rsid w:val="00A51675"/>
    <w:rsid w:val="00AD79FB"/>
    <w:rsid w:val="00B3658A"/>
    <w:rsid w:val="00B548B4"/>
    <w:rsid w:val="00B72836"/>
    <w:rsid w:val="00BA2BC3"/>
    <w:rsid w:val="00C53277"/>
    <w:rsid w:val="00C6030C"/>
    <w:rsid w:val="00D2036C"/>
    <w:rsid w:val="00D518ED"/>
    <w:rsid w:val="00D73511"/>
    <w:rsid w:val="00D93D60"/>
    <w:rsid w:val="00DF3A5E"/>
    <w:rsid w:val="00DF5677"/>
    <w:rsid w:val="00E25A37"/>
    <w:rsid w:val="00E56EEA"/>
    <w:rsid w:val="00E87223"/>
    <w:rsid w:val="00F21D37"/>
    <w:rsid w:val="00F25F86"/>
    <w:rsid w:val="00F80EA2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para">
    <w:name w:val="para"/>
    <w:basedOn w:val="Normln"/>
    <w:rsid w:val="000421B7"/>
    <w:pPr>
      <w:tabs>
        <w:tab w:val="clear" w:pos="2880"/>
        <w:tab w:val="left" w:pos="709"/>
      </w:tabs>
      <w:jc w:val="center"/>
    </w:pPr>
    <w:rPr>
      <w:rFonts w:ascii="Times New Roman" w:hAnsi="Times New Roman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0421B7"/>
    <w:pPr>
      <w:tabs>
        <w:tab w:val="clear" w:pos="2880"/>
        <w:tab w:val="center" w:pos="4536"/>
        <w:tab w:val="right" w:pos="9072"/>
      </w:tabs>
    </w:pPr>
    <w:rPr>
      <w:rFonts w:ascii="Times New Roman" w:hAnsi="Times New Roman"/>
      <w:lang w:val="en-GB"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0421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6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F9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FF9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F9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Styl1">
    <w:name w:val="Styl1"/>
    <w:uiPriority w:val="99"/>
    <w:rsid w:val="00F25F86"/>
    <w:pPr>
      <w:numPr>
        <w:numId w:val="27"/>
      </w:numPr>
    </w:pPr>
  </w:style>
  <w:style w:type="paragraph" w:customStyle="1" w:styleId="Styl2">
    <w:name w:val="Styl2"/>
    <w:basedOn w:val="Normln"/>
    <w:qFormat/>
    <w:rsid w:val="00F25F86"/>
    <w:pPr>
      <w:numPr>
        <w:numId w:val="28"/>
      </w:numPr>
      <w:tabs>
        <w:tab w:val="clear" w:pos="2880"/>
      </w:tabs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para">
    <w:name w:val="para"/>
    <w:basedOn w:val="Normln"/>
    <w:rsid w:val="000421B7"/>
    <w:pPr>
      <w:tabs>
        <w:tab w:val="clear" w:pos="2880"/>
        <w:tab w:val="left" w:pos="709"/>
      </w:tabs>
      <w:jc w:val="center"/>
    </w:pPr>
    <w:rPr>
      <w:rFonts w:ascii="Times New Roman" w:hAnsi="Times New Roman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0421B7"/>
    <w:pPr>
      <w:tabs>
        <w:tab w:val="clear" w:pos="2880"/>
        <w:tab w:val="center" w:pos="4536"/>
        <w:tab w:val="right" w:pos="9072"/>
      </w:tabs>
    </w:pPr>
    <w:rPr>
      <w:rFonts w:ascii="Times New Roman" w:hAnsi="Times New Roman"/>
      <w:lang w:val="en-GB"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0421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6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F9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FF9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F9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Styl1">
    <w:name w:val="Styl1"/>
    <w:uiPriority w:val="99"/>
    <w:rsid w:val="00F25F86"/>
    <w:pPr>
      <w:numPr>
        <w:numId w:val="27"/>
      </w:numPr>
    </w:pPr>
  </w:style>
  <w:style w:type="paragraph" w:customStyle="1" w:styleId="Styl2">
    <w:name w:val="Styl2"/>
    <w:basedOn w:val="Normln"/>
    <w:qFormat/>
    <w:rsid w:val="00F25F86"/>
    <w:pPr>
      <w:numPr>
        <w:numId w:val="28"/>
      </w:numPr>
      <w:tabs>
        <w:tab w:val="clear" w:pos="2880"/>
      </w:tabs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Ivana Svobodová</cp:lastModifiedBy>
  <cp:revision>2</cp:revision>
  <dcterms:created xsi:type="dcterms:W3CDTF">2020-02-12T13:59:00Z</dcterms:created>
  <dcterms:modified xsi:type="dcterms:W3CDTF">2020-02-12T13:59:00Z</dcterms:modified>
</cp:coreProperties>
</file>