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943EAB">
        <w:rPr>
          <w:rFonts w:ascii="Times New Roman" w:hAnsi="Times New Roman" w:cs="Times New Roman"/>
          <w:color w:val="auto"/>
          <w:sz w:val="32"/>
          <w:szCs w:val="32"/>
        </w:rPr>
        <w:t>1</w:t>
      </w:r>
    </w:p>
    <w:p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943EAB">
        <w:rPr>
          <w:rFonts w:ascii="Times New Roman" w:hAnsi="Times New Roman" w:cs="Times New Roman"/>
          <w:color w:val="000000" w:themeColor="text1"/>
          <w:sz w:val="28"/>
          <w:szCs w:val="28"/>
        </w:rPr>
        <w:t>522/17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EB14CA" w:rsidRPr="007D64F8" w:rsidRDefault="00451CB5" w:rsidP="00EC5D1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:rsidR="00EB14CA" w:rsidRDefault="00EB14CA" w:rsidP="00EC5D1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:rsidR="00EB14CA" w:rsidRDefault="00EB14CA" w:rsidP="00EC5D1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:rsidR="00EB14CA" w:rsidRDefault="00EB14CA" w:rsidP="00EC5D1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280" w:lineRule="exact"/>
        <w:ind w:left="567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:rsidR="00EB14CA" w:rsidRPr="002E1BF3" w:rsidRDefault="00EB14CA" w:rsidP="00EC5D1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280" w:lineRule="exact"/>
        <w:ind w:left="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Pr="002E1BF3">
        <w:rPr>
          <w:b/>
          <w:bCs/>
        </w:rPr>
        <w:t>zpracování peněžních služeb</w:t>
      </w:r>
    </w:p>
    <w:p w:rsidR="00EB14CA" w:rsidRPr="0069268C" w:rsidRDefault="00EB14CA" w:rsidP="00EC5D1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EB14CA" w:rsidRPr="007D64F8" w:rsidRDefault="00451CB5" w:rsidP="00EC5D1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280" w:lineRule="exact"/>
        <w:ind w:firstLine="0"/>
        <w:rPr>
          <w:b/>
        </w:rPr>
      </w:pPr>
      <w:r>
        <w:t>bankovní spojení:</w:t>
      </w:r>
      <w:r>
        <w:tab/>
      </w:r>
      <w:r w:rsidR="00EB14CA">
        <w:rPr>
          <w:bCs/>
        </w:rPr>
        <w:t>Československá obchodní banka, a.s.</w:t>
      </w:r>
    </w:p>
    <w:p w:rsidR="00EB14CA" w:rsidRDefault="00451CB5" w:rsidP="00EC5D1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280" w:lineRule="exact"/>
        <w:ind w:firstLine="0"/>
        <w:rPr>
          <w:b/>
          <w:bCs/>
        </w:rPr>
      </w:pPr>
      <w:r>
        <w:t>číslo účtu:</w:t>
      </w:r>
      <w:r>
        <w:tab/>
      </w:r>
      <w:proofErr w:type="spellStart"/>
      <w:r w:rsidR="001D78D3">
        <w:rPr>
          <w:bCs/>
        </w:rPr>
        <w:t>xxxxxxxxx</w:t>
      </w:r>
      <w:proofErr w:type="spellEnd"/>
      <w:r w:rsidR="001D78D3">
        <w:rPr>
          <w:bCs/>
        </w:rPr>
        <w:t>/</w:t>
      </w:r>
      <w:proofErr w:type="spellStart"/>
      <w:r w:rsidR="001D78D3">
        <w:rPr>
          <w:bCs/>
        </w:rPr>
        <w:t>xxxx</w:t>
      </w:r>
      <w:proofErr w:type="spellEnd"/>
    </w:p>
    <w:p w:rsidR="00EB14CA" w:rsidRDefault="00EB14CA" w:rsidP="00EC5D1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proofErr w:type="gramStart"/>
      <w:r w:rsidR="00BA60CF">
        <w:t>s.p</w:t>
      </w:r>
      <w:proofErr w:type="spellEnd"/>
      <w:r w:rsidR="00BA60CF">
        <w:t>.</w:t>
      </w:r>
      <w:proofErr w:type="gramEnd"/>
      <w:r w:rsidR="0014203B">
        <w:t>,</w:t>
      </w:r>
      <w:r w:rsidR="00BA60CF">
        <w:t xml:space="preserve"> RZPS Ostrava, Dr. Martínka 1406/12</w:t>
      </w:r>
      <w:r w:rsidR="007240BF">
        <w:t>,</w:t>
      </w:r>
    </w:p>
    <w:p w:rsidR="00BA60CF" w:rsidRPr="00BA60CF" w:rsidRDefault="00BA60CF" w:rsidP="00EC5D1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280" w:lineRule="exact"/>
        <w:ind w:firstLine="0"/>
      </w:pPr>
      <w:r>
        <w:tab/>
        <w:t>700 90 Ostrava - Hrabůvka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:rsidR="00485BC4" w:rsidRDefault="00485BC4" w:rsidP="00485BC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right="539" w:firstLine="0"/>
      </w:pPr>
      <w:r>
        <w:t>ID:</w:t>
      </w:r>
      <w:r w:rsidRPr="00D762EF">
        <w:t xml:space="preserve"> 359371001</w:t>
      </w:r>
    </w:p>
    <w:p w:rsidR="00485BC4" w:rsidRPr="00D762EF" w:rsidRDefault="00485BC4" w:rsidP="00485BC4">
      <w:pPr>
        <w:pStyle w:val="Import6"/>
        <w:tabs>
          <w:tab w:val="left" w:pos="3686"/>
        </w:tabs>
        <w:spacing w:before="120" w:line="300" w:lineRule="exact"/>
        <w:ind w:right="539"/>
        <w:rPr>
          <w:b/>
        </w:rPr>
      </w:pPr>
      <w:r w:rsidRPr="00D762EF">
        <w:rPr>
          <w:b/>
        </w:rPr>
        <w:t xml:space="preserve">První rodinná a.s. </w:t>
      </w:r>
    </w:p>
    <w:p w:rsidR="00485BC4" w:rsidRPr="00D762EF" w:rsidRDefault="00485BC4" w:rsidP="00BB334F">
      <w:pPr>
        <w:pStyle w:val="Import6"/>
        <w:tabs>
          <w:tab w:val="left" w:pos="3686"/>
        </w:tabs>
        <w:spacing w:before="20" w:line="300" w:lineRule="exact"/>
        <w:ind w:right="539"/>
      </w:pPr>
      <w:r>
        <w:t>se sídlem:</w:t>
      </w:r>
      <w:r>
        <w:tab/>
      </w:r>
      <w:r>
        <w:tab/>
      </w:r>
      <w:r>
        <w:tab/>
      </w:r>
      <w:r>
        <w:tab/>
      </w:r>
      <w:r w:rsidRPr="00D762EF">
        <w:t xml:space="preserve">Na příkopě 583/15, Staré Město, 110 00 Praha 1 </w:t>
      </w:r>
    </w:p>
    <w:p w:rsidR="00485BC4" w:rsidRDefault="00485BC4" w:rsidP="00BB334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539" w:firstLine="0"/>
      </w:pPr>
      <w:r>
        <w:t>IČO:</w:t>
      </w:r>
      <w:r>
        <w:tab/>
      </w:r>
      <w:r w:rsidRPr="00D762EF">
        <w:rPr>
          <w:rFonts w:eastAsiaTheme="majorEastAsia"/>
        </w:rPr>
        <w:t>05360668</w:t>
      </w:r>
    </w:p>
    <w:p w:rsidR="00485BC4" w:rsidRDefault="00485BC4" w:rsidP="00BB334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539" w:firstLine="0"/>
      </w:pPr>
      <w:r>
        <w:t>DIČ:</w:t>
      </w:r>
      <w:r>
        <w:tab/>
        <w:t>CZ</w:t>
      </w:r>
      <w:r w:rsidRPr="00D762EF">
        <w:rPr>
          <w:rFonts w:eastAsiaTheme="majorEastAsia"/>
        </w:rPr>
        <w:t>05360668</w:t>
      </w:r>
    </w:p>
    <w:p w:rsidR="00485BC4" w:rsidRDefault="00485BC4" w:rsidP="00BB334F">
      <w:pPr>
        <w:pStyle w:val="Import6"/>
        <w:tabs>
          <w:tab w:val="left" w:pos="3686"/>
        </w:tabs>
        <w:spacing w:before="20" w:line="300" w:lineRule="exact"/>
        <w:ind w:right="539"/>
        <w:rPr>
          <w:b/>
          <w:bCs/>
        </w:rPr>
      </w:pPr>
      <w:r>
        <w:t xml:space="preserve">zastoupena: </w:t>
      </w:r>
      <w:r>
        <w:tab/>
      </w:r>
      <w:r>
        <w:tab/>
      </w:r>
      <w:r>
        <w:tab/>
      </w:r>
      <w:r>
        <w:tab/>
      </w:r>
      <w:r w:rsidRPr="008A74A7">
        <w:rPr>
          <w:b/>
        </w:rPr>
        <w:t>OP spol. s r.o.</w:t>
      </w:r>
    </w:p>
    <w:p w:rsidR="00485BC4" w:rsidRDefault="00485BC4" w:rsidP="00BB334F">
      <w:pPr>
        <w:pStyle w:val="Import6"/>
        <w:tabs>
          <w:tab w:val="clear" w:pos="8496"/>
          <w:tab w:val="left" w:pos="3686"/>
        </w:tabs>
        <w:spacing w:before="20" w:line="300" w:lineRule="exact"/>
        <w:ind w:right="-28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se sídlem: </w:t>
      </w:r>
      <w:r w:rsidRPr="008A74A7">
        <w:rPr>
          <w:b/>
          <w:bCs/>
        </w:rPr>
        <w:t>Polská 1505/40, Vinohrady, 120 00 Praha 2</w:t>
      </w:r>
    </w:p>
    <w:p w:rsidR="00485BC4" w:rsidRDefault="00485BC4" w:rsidP="00BB334F">
      <w:pPr>
        <w:pStyle w:val="Import6"/>
        <w:tabs>
          <w:tab w:val="left" w:pos="3686"/>
        </w:tabs>
        <w:spacing w:before="20" w:line="300" w:lineRule="exact"/>
        <w:ind w:right="539"/>
        <w:rPr>
          <w:b/>
          <w:bCs/>
          <w:color w:val="000000" w:themeColor="text1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A74A7">
        <w:rPr>
          <w:b/>
          <w:bCs/>
        </w:rPr>
        <w:t xml:space="preserve">IČ: </w:t>
      </w:r>
      <w:hyperlink r:id="rId8" w:history="1">
        <w:r w:rsidRPr="006901AB">
          <w:rPr>
            <w:rStyle w:val="Hypertextovodkaz"/>
            <w:rFonts w:eastAsiaTheme="majorEastAsia"/>
            <w:b/>
            <w:bCs/>
            <w:color w:val="000000" w:themeColor="text1"/>
            <w:u w:val="none"/>
          </w:rPr>
          <w:t>04477</w:t>
        </w:r>
        <w:r w:rsidRPr="008A74A7">
          <w:rPr>
            <w:rStyle w:val="Hypertextovodkaz"/>
            <w:rFonts w:eastAsiaTheme="majorEastAsia"/>
            <w:b/>
            <w:bCs/>
            <w:color w:val="000000" w:themeColor="text1"/>
            <w:u w:val="none"/>
          </w:rPr>
          <w:t>901</w:t>
        </w:r>
      </w:hyperlink>
      <w:r>
        <w:rPr>
          <w:b/>
          <w:bCs/>
          <w:color w:val="000000" w:themeColor="text1"/>
        </w:rPr>
        <w:t xml:space="preserve">, </w:t>
      </w:r>
      <w:r w:rsidRPr="00D46365">
        <w:rPr>
          <w:rFonts w:eastAsiaTheme="majorEastAsia"/>
          <w:b/>
          <w:bCs/>
          <w:color w:val="000000" w:themeColor="text1"/>
        </w:rPr>
        <w:t>člen</w:t>
      </w:r>
      <w:r w:rsidRPr="00D46365">
        <w:rPr>
          <w:b/>
          <w:bCs/>
          <w:color w:val="000000" w:themeColor="text1"/>
        </w:rPr>
        <w:t>em</w:t>
      </w:r>
      <w:r w:rsidRPr="00D46365">
        <w:rPr>
          <w:rFonts w:eastAsiaTheme="majorEastAsia"/>
          <w:b/>
          <w:bCs/>
          <w:color w:val="000000" w:themeColor="text1"/>
        </w:rPr>
        <w:t xml:space="preserve"> představenstva</w:t>
      </w:r>
    </w:p>
    <w:p w:rsidR="00485BC4" w:rsidRDefault="00485BC4" w:rsidP="00BB334F">
      <w:pPr>
        <w:pStyle w:val="Import6"/>
        <w:tabs>
          <w:tab w:val="left" w:pos="3686"/>
        </w:tabs>
        <w:spacing w:before="20" w:line="300" w:lineRule="exact"/>
        <w:ind w:right="53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při výkonu funkce zastoupena:</w:t>
      </w:r>
    </w:p>
    <w:p w:rsidR="00485BC4" w:rsidRPr="008A74A7" w:rsidRDefault="00485BC4" w:rsidP="00BB334F">
      <w:pPr>
        <w:pStyle w:val="Import6"/>
        <w:tabs>
          <w:tab w:val="left" w:pos="3686"/>
        </w:tabs>
        <w:spacing w:before="20" w:line="300" w:lineRule="exact"/>
        <w:ind w:right="539"/>
        <w:rPr>
          <w:b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Ing. Ondřejem Pekárkem,</w:t>
      </w:r>
      <w:r w:rsidRPr="008A74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>
        <w:rPr>
          <w:b/>
          <w:bCs/>
          <w:color w:val="000000" w:themeColor="text1"/>
        </w:rPr>
        <w:t>MSc</w:t>
      </w:r>
      <w:proofErr w:type="spellEnd"/>
      <w:r>
        <w:rPr>
          <w:b/>
          <w:bCs/>
          <w:color w:val="000000" w:themeColor="text1"/>
        </w:rPr>
        <w:t xml:space="preserve">. </w:t>
      </w:r>
    </w:p>
    <w:p w:rsidR="00485BC4" w:rsidRDefault="00485BC4" w:rsidP="00BB334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539" w:firstLine="0"/>
      </w:pPr>
      <w:r>
        <w:t>zapsána v obchodním rejstříku</w:t>
      </w:r>
      <w:r>
        <w:tab/>
      </w:r>
      <w:r w:rsidRPr="003C2B53">
        <w:t>Měs</w:t>
      </w:r>
      <w:r>
        <w:t>tského soudu v Praze, oddíl B, vložka 21832</w:t>
      </w:r>
    </w:p>
    <w:p w:rsidR="00485BC4" w:rsidRPr="00485BC4" w:rsidRDefault="00EB14CA" w:rsidP="00BB334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firstLine="0"/>
      </w:pPr>
      <w:r>
        <w:t>bankovní spojení:</w:t>
      </w:r>
      <w:r>
        <w:tab/>
      </w:r>
      <w:proofErr w:type="spellStart"/>
      <w:r w:rsidR="00485BC4" w:rsidRPr="00485BC4">
        <w:t>Raiffeisenbank</w:t>
      </w:r>
      <w:proofErr w:type="spellEnd"/>
      <w:r w:rsidR="00485BC4" w:rsidRPr="00485BC4">
        <w:t xml:space="preserve"> a.s.</w:t>
      </w:r>
    </w:p>
    <w:p w:rsidR="00EB14CA" w:rsidRDefault="00EB14CA" w:rsidP="00BB334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firstLine="0"/>
      </w:pPr>
      <w:r>
        <w:t>číslo účtu:</w:t>
      </w:r>
      <w:r>
        <w:tab/>
      </w:r>
      <w:proofErr w:type="spellStart"/>
      <w:r w:rsidR="001D78D3">
        <w:t>xxxxxxxxxx</w:t>
      </w:r>
      <w:proofErr w:type="spellEnd"/>
      <w:r w:rsidR="001D78D3">
        <w:t>/</w:t>
      </w:r>
      <w:proofErr w:type="spellStart"/>
      <w:r w:rsidR="001D78D3">
        <w:t>xxxx</w:t>
      </w:r>
      <w:proofErr w:type="spellEnd"/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:rsidR="00360DCA" w:rsidRDefault="00360D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0" w:after="60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3A2A61">
        <w:rPr>
          <w:b/>
          <w:sz w:val="26"/>
          <w:szCs w:val="26"/>
        </w:rPr>
        <w:t>212103</w:t>
      </w:r>
    </w:p>
    <w:p w:rsidR="00556DE5" w:rsidRPr="00C10351" w:rsidRDefault="009377B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dále jednotlivě i jako „Smluvní strana“ nebo společně jako </w:t>
      </w:r>
      <w:r w:rsidR="00C10351" w:rsidRPr="00C10351">
        <w:rPr>
          <w:sz w:val="26"/>
          <w:szCs w:val="26"/>
        </w:rPr>
        <w:t>„Smluvní strany“</w:t>
      </w:r>
    </w:p>
    <w:p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:rsidR="00293005" w:rsidRPr="00B227DE" w:rsidRDefault="00C10351" w:rsidP="00B227DE">
      <w:pPr>
        <w:pStyle w:val="Odstavecseseznamem"/>
        <w:numPr>
          <w:ilvl w:val="1"/>
          <w:numId w:val="5"/>
        </w:numPr>
        <w:spacing w:before="240" w:after="0" w:line="30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proofErr w:type="gramStart"/>
      <w:r w:rsidR="00B227DE">
        <w:rPr>
          <w:rFonts w:ascii="Times New Roman" w:hAnsi="Times New Roman" w:cs="Times New Roman"/>
          <w:sz w:val="24"/>
          <w:szCs w:val="24"/>
        </w:rPr>
        <w:t>28.11.2017</w:t>
      </w:r>
      <w:proofErr w:type="gramEnd"/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:rsidR="00B227DE" w:rsidRPr="00B227DE" w:rsidRDefault="00B227DE" w:rsidP="00B227DE">
      <w:pPr>
        <w:pStyle w:val="Odstavecseseznamem"/>
        <w:spacing w:before="240" w:after="0" w:line="300" w:lineRule="exact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7DE" w:rsidRPr="00293005" w:rsidRDefault="00B227DE" w:rsidP="00B227DE">
      <w:pPr>
        <w:pStyle w:val="Odstavecseseznamem"/>
        <w:numPr>
          <w:ilvl w:val="1"/>
          <w:numId w:val="5"/>
        </w:numPr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bere na vědomí změnu </w:t>
      </w:r>
      <w:r>
        <w:rPr>
          <w:rFonts w:ascii="Times New Roman" w:hAnsi="Times New Roman" w:cs="Times New Roman"/>
          <w:b/>
          <w:sz w:val="24"/>
          <w:szCs w:val="24"/>
        </w:rPr>
        <w:t xml:space="preserve">sídla </w:t>
      </w:r>
      <w:r w:rsidRPr="00B227DE">
        <w:rPr>
          <w:rFonts w:ascii="Times New Roman" w:hAnsi="Times New Roman" w:cs="Times New Roman"/>
          <w:sz w:val="24"/>
          <w:szCs w:val="24"/>
        </w:rPr>
        <w:t>a</w:t>
      </w:r>
      <w:r w:rsidRPr="000263B7">
        <w:rPr>
          <w:rFonts w:ascii="Times New Roman" w:hAnsi="Times New Roman" w:cs="Times New Roman"/>
          <w:b/>
          <w:sz w:val="24"/>
          <w:szCs w:val="24"/>
        </w:rPr>
        <w:t> zastoupení</w:t>
      </w:r>
      <w:r>
        <w:rPr>
          <w:rFonts w:ascii="Times New Roman" w:hAnsi="Times New Roman" w:cs="Times New Roman"/>
          <w:sz w:val="24"/>
          <w:szCs w:val="24"/>
        </w:rPr>
        <w:t xml:space="preserve"> Objednatele.</w:t>
      </w:r>
    </w:p>
    <w:p w:rsidR="005E572F" w:rsidRDefault="00421867" w:rsidP="003F6E24">
      <w:pPr>
        <w:tabs>
          <w:tab w:val="left" w:pos="5103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B227DE">
        <w:rPr>
          <w:rFonts w:ascii="Times New Roman" w:eastAsia="Calibri" w:hAnsi="Times New Roman" w:cs="Times New Roman"/>
          <w:sz w:val="24"/>
          <w:szCs w:val="24"/>
        </w:rPr>
        <w:t>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stávajícího textu Čl. II. odst. 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2.4.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C0736" w:rsidRDefault="00D364D3" w:rsidP="005E572F">
      <w:pPr>
        <w:tabs>
          <w:tab w:val="left" w:pos="5103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proofErr w:type="gramStart"/>
      <w:r w:rsidR="005E572F" w:rsidRPr="005E572F">
        <w:rPr>
          <w:rFonts w:ascii="Times New Roman" w:eastAsia="Calibri" w:hAnsi="Times New Roman" w:cs="Times New Roman"/>
          <w:b/>
          <w:sz w:val="24"/>
          <w:szCs w:val="24"/>
        </w:rPr>
        <w:t>2.4</w:t>
      </w:r>
      <w:proofErr w:type="gramEnd"/>
      <w:r w:rsidR="005E572F" w:rsidRPr="005E572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hotovitele:</w:t>
      </w:r>
    </w:p>
    <w:p w:rsidR="00742EFC" w:rsidRDefault="001D78D3" w:rsidP="003F6E24">
      <w:pPr>
        <w:tabs>
          <w:tab w:val="left" w:pos="5103"/>
        </w:tabs>
        <w:spacing w:before="6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xxxxxxxxxx</w:t>
      </w:r>
      <w:proofErr w:type="spellEnd"/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:rsidR="00D364D3" w:rsidRPr="00D364D3" w:rsidRDefault="001D78D3" w:rsidP="00292D1D">
      <w:pPr>
        <w:tabs>
          <w:tab w:val="left" w:pos="5103"/>
        </w:tabs>
        <w:spacing w:before="4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xxxxxxxxxxxxxxxx</w:t>
      </w:r>
      <w:proofErr w:type="spellEnd"/>
    </w:p>
    <w:p w:rsidR="00742EFC" w:rsidRDefault="003C0736" w:rsidP="00292D1D">
      <w:pPr>
        <w:tabs>
          <w:tab w:val="left" w:pos="5103"/>
        </w:tabs>
        <w:spacing w:before="40"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1D78D3">
        <w:rPr>
          <w:rFonts w:ascii="Times New Roman" w:eastAsia="Calibri" w:hAnsi="Times New Roman" w:cs="Times New Roman"/>
          <w:sz w:val="24"/>
          <w:szCs w:val="24"/>
        </w:rPr>
        <w:t>xxxxxxxxxx</w:t>
      </w:r>
      <w:proofErr w:type="spellEnd"/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proofErr w:type="spellStart"/>
      <w:r w:rsidR="001D78D3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1D7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D78D3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1D7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D78D3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:rsidR="00742EFC" w:rsidRDefault="003C0736" w:rsidP="00292D1D">
      <w:pPr>
        <w:tabs>
          <w:tab w:val="left" w:pos="5103"/>
        </w:tabs>
        <w:spacing w:before="40"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hyperlink r:id="rId9" w:history="1">
        <w:proofErr w:type="spellStart"/>
        <w:r w:rsidR="001D78D3">
          <w:rPr>
            <w:rStyle w:val="Hypertextovodkaz"/>
            <w:rFonts w:ascii="Times New Roman" w:eastAsia="Calibri" w:hAnsi="Times New Roman" w:cs="Times New Roman"/>
            <w:color w:val="auto"/>
            <w:sz w:val="24"/>
            <w:szCs w:val="24"/>
          </w:rPr>
          <w:t>xxxxxxxxxxxxxxxx</w:t>
        </w:r>
        <w:proofErr w:type="spellEnd"/>
      </w:hyperlink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742EFC" w:rsidRDefault="003C0736" w:rsidP="00292D1D">
      <w:pPr>
        <w:tabs>
          <w:tab w:val="left" w:pos="5103"/>
        </w:tabs>
        <w:spacing w:before="40"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D78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xxxxxxxxxx</w:t>
      </w:r>
      <w:proofErr w:type="spellEnd"/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tel.: </w:t>
      </w:r>
      <w:proofErr w:type="spellStart"/>
      <w:r w:rsidR="001D78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</w:t>
      </w:r>
      <w:proofErr w:type="spellEnd"/>
      <w:r w:rsidR="001D78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78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</w:t>
      </w:r>
      <w:proofErr w:type="spellEnd"/>
      <w:r w:rsidR="001D78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78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</w:t>
      </w:r>
      <w:proofErr w:type="spellEnd"/>
    </w:p>
    <w:p w:rsidR="00DC43DE" w:rsidRDefault="003C0736" w:rsidP="00292D1D">
      <w:pPr>
        <w:tabs>
          <w:tab w:val="left" w:pos="4395"/>
          <w:tab w:val="left" w:pos="5103"/>
        </w:tabs>
        <w:spacing w:before="40" w:after="0" w:line="280" w:lineRule="exact"/>
        <w:ind w:left="851" w:hanging="851"/>
        <w:contextualSpacing/>
        <w:jc w:val="both"/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</w:pPr>
      <w:r>
        <w:tab/>
      </w:r>
      <w:hyperlink r:id="rId10" w:history="1">
        <w:r w:rsidR="001D78D3">
          <w:rPr>
            <w:rStyle w:val="Hypertextovodkaz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xxxxxxxxxxxxxxxx</w:t>
        </w:r>
        <w:bookmarkStart w:id="0" w:name="_GoBack"/>
        <w:bookmarkEnd w:id="0"/>
      </w:hyperlink>
      <w:r w:rsidR="00A477F0" w:rsidRPr="00A477F0"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“</w:t>
      </w:r>
    </w:p>
    <w:p w:rsidR="00AA3018" w:rsidRDefault="00AA3018" w:rsidP="003F6E24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Style w:val="Hypertextovodkaz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</w:pPr>
    </w:p>
    <w:p w:rsidR="00AA3018" w:rsidRDefault="00766419" w:rsidP="00AA3018">
      <w:pPr>
        <w:tabs>
          <w:tab w:val="left" w:pos="4395"/>
          <w:tab w:val="left" w:pos="5103"/>
        </w:tabs>
        <w:spacing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1.4</w:t>
      </w:r>
      <w:proofErr w:type="gramEnd"/>
      <w:r w:rsidR="00AA30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AA30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Smluvní strany se dohodly na </w:t>
      </w:r>
      <w:r w:rsidR="00AA301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úplném nahrazení </w:t>
      </w:r>
      <w:r w:rsidR="00AA30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stávajícího textu Čl. IV</w:t>
      </w:r>
      <w:r w:rsidR="00044F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AA30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odst. 4.2.:</w:t>
      </w:r>
    </w:p>
    <w:p w:rsidR="00AA3018" w:rsidRDefault="00AA3018" w:rsidP="00577CFE">
      <w:pPr>
        <w:tabs>
          <w:tab w:val="left" w:pos="426"/>
          <w:tab w:val="left" w:pos="4395"/>
        </w:tabs>
        <w:spacing w:before="120" w:after="0" w:line="30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4.2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Závazek založený touto Smlouvou lze ukončit písemnou dohodou Smluvních stran nebo písemnou výpovědí i bez udání důvodu. Výpovědní doba v takovém případě činí jeden měsíc a počíná běžet následujícím dnem po doručení výpovědi druhé Smluvní straně.</w:t>
      </w:r>
    </w:p>
    <w:p w:rsidR="00AA3018" w:rsidRDefault="00AA3018" w:rsidP="00044F6E">
      <w:pPr>
        <w:tabs>
          <w:tab w:val="left" w:pos="4395"/>
          <w:tab w:val="left" w:pos="5103"/>
        </w:tabs>
        <w:spacing w:before="240" w:after="240" w:line="30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02285">
        <w:rPr>
          <w:rFonts w:ascii="Times New Roman" w:eastAsia="Calibri" w:hAnsi="Times New Roman" w:cs="Times New Roman"/>
          <w:sz w:val="24"/>
          <w:szCs w:val="24"/>
        </w:rPr>
        <w:t>Pokud O</w:t>
      </w:r>
      <w:r>
        <w:rPr>
          <w:rFonts w:ascii="Times New Roman" w:eastAsia="Calibri" w:hAnsi="Times New Roman" w:cs="Times New Roman"/>
          <w:sz w:val="24"/>
          <w:szCs w:val="24"/>
        </w:rPr>
        <w:t>bjedn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atel písemně odmítne změnu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čl. 5 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„Podmínek pro předávání datových souborů pro odesílatele poštovních poukázek B“, současně s tímto oznámením o odmítnutí změn vypovídá tuto </w:t>
      </w:r>
      <w:r>
        <w:rPr>
          <w:rFonts w:ascii="Times New Roman" w:eastAsia="Calibri" w:hAnsi="Times New Roman" w:cs="Times New Roman"/>
          <w:sz w:val="24"/>
          <w:szCs w:val="24"/>
        </w:rPr>
        <w:t>Smlouvu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. Výpovědní doba počíná běžet dnem doručení výpovědi ČP, přičemž skončí ke dni účinnosti změny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čl. 5 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„Podmínek pro předávání datových souborů pro odesílatele poštovních poukázek B“. Výpověď musí být doručena </w:t>
      </w:r>
      <w:r>
        <w:rPr>
          <w:rFonts w:ascii="Times New Roman" w:eastAsia="Calibri" w:hAnsi="Times New Roman" w:cs="Times New Roman"/>
          <w:sz w:val="24"/>
          <w:szCs w:val="24"/>
        </w:rPr>
        <w:t>Zhotoviteli</w:t>
      </w:r>
      <w:r w:rsidRPr="00B02285">
        <w:rPr>
          <w:rFonts w:ascii="Times New Roman" w:eastAsia="Calibri" w:hAnsi="Times New Roman" w:cs="Times New Roman"/>
          <w:sz w:val="24"/>
          <w:szCs w:val="24"/>
        </w:rPr>
        <w:t xml:space="preserve"> přede dnem, kdy má změna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podmínek </w:t>
      </w:r>
      <w:r w:rsidRPr="00B02285">
        <w:rPr>
          <w:rFonts w:ascii="Times New Roman" w:eastAsia="Calibri" w:hAnsi="Times New Roman" w:cs="Times New Roman"/>
          <w:sz w:val="24"/>
          <w:szCs w:val="24"/>
        </w:rPr>
        <w:t>nabýt účinnosti.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2F6B7A" w:rsidRDefault="002F6B7A" w:rsidP="002F6B7A">
      <w:pPr>
        <w:tabs>
          <w:tab w:val="left" w:pos="4395"/>
          <w:tab w:val="left" w:pos="5103"/>
        </w:tabs>
        <w:spacing w:before="240" w:after="24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3018" w:rsidRDefault="00577CFE" w:rsidP="002F6B7A">
      <w:pPr>
        <w:tabs>
          <w:tab w:val="left" w:pos="4395"/>
          <w:tab w:val="left" w:pos="5103"/>
        </w:tabs>
        <w:spacing w:before="24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1.5</w:t>
      </w:r>
      <w:proofErr w:type="gramEnd"/>
      <w:r w:rsidR="00AA3018">
        <w:rPr>
          <w:rFonts w:ascii="Times New Roman" w:eastAsia="Calibri" w:hAnsi="Times New Roman" w:cs="Times New Roman"/>
          <w:sz w:val="24"/>
          <w:szCs w:val="24"/>
        </w:rPr>
        <w:t>.</w:t>
      </w:r>
      <w:r w:rsidR="00AA3018">
        <w:rPr>
          <w:rFonts w:ascii="Times New Roman" w:eastAsia="Calibri" w:hAnsi="Times New Roman" w:cs="Times New Roman"/>
          <w:sz w:val="24"/>
          <w:szCs w:val="24"/>
        </w:rPr>
        <w:tab/>
        <w:t>Smluvní strany se dohodly na vložení nového ustanovení Čl. IV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A3018">
        <w:rPr>
          <w:rFonts w:ascii="Times New Roman" w:eastAsia="Calibri" w:hAnsi="Times New Roman" w:cs="Times New Roman"/>
          <w:sz w:val="24"/>
          <w:szCs w:val="24"/>
        </w:rPr>
        <w:t>, odst. 4.16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A3018">
        <w:rPr>
          <w:rFonts w:ascii="Times New Roman" w:eastAsia="Calibri" w:hAnsi="Times New Roman" w:cs="Times New Roman"/>
          <w:sz w:val="24"/>
          <w:szCs w:val="24"/>
        </w:rPr>
        <w:t>, které zní:</w:t>
      </w:r>
    </w:p>
    <w:p w:rsidR="00AA3018" w:rsidRPr="00946710" w:rsidRDefault="00AA3018" w:rsidP="00577CFE">
      <w:pPr>
        <w:spacing w:before="120" w:after="120" w:line="300" w:lineRule="exact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AA3018">
        <w:rPr>
          <w:rFonts w:ascii="Times New Roman" w:eastAsia="Calibri" w:hAnsi="Times New Roman" w:cs="Times New Roman"/>
          <w:b/>
          <w:sz w:val="24"/>
          <w:szCs w:val="24"/>
        </w:rPr>
        <w:t>4.16.</w:t>
      </w:r>
      <w:r w:rsidR="001F7C8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6710">
        <w:rPr>
          <w:rFonts w:ascii="Times New Roman" w:eastAsia="Calibri" w:hAnsi="Times New Roman" w:cs="Times New Roman"/>
          <w:sz w:val="24"/>
          <w:szCs w:val="24"/>
        </w:rPr>
        <w:t>Práva a povinnosti Smluvních stran při zpracování osobních údajů v souvislosti s touto Smlouvou vyplývají z článku 5 „Podmínek pro předávání datových souborů pro odesílatele poštovních poukázek B„ v platném znění, který je nedílnou součástí této Smlouvy. Objednatel potvrzuje, že se seznámil s obsahem a významem čl. 5 „Podmínek pro předávání datových souborů pro odesílatele poštovních poukázek B“, že mu byl text tohoto dokumentu dostatečně vysvětlen a že výslovně s jeho zněním souhlasí. Zhotovitel je oprávněn „Podmínky pro předávání datových souborů pro odesílatele poštovních poukázek B“ měnit. Zhotovitel Objednateli poskytne informace o změně čl. 5 „Podmínek pro předávání datových souborů pro odesílatele poštovních poukázek B“, včetně informace o dni účinnosti změn, nejméně 30 dní před dnem účinnosti změn</w:t>
      </w:r>
      <w:r w:rsidR="004D02BD">
        <w:rPr>
          <w:rFonts w:ascii="Times New Roman" w:eastAsia="Calibri" w:hAnsi="Times New Roman" w:cs="Times New Roman"/>
          <w:sz w:val="24"/>
          <w:szCs w:val="24"/>
        </w:rPr>
        <w:t xml:space="preserve"> emailem</w:t>
      </w:r>
      <w:r w:rsidRPr="00946710">
        <w:rPr>
          <w:rFonts w:ascii="Times New Roman" w:eastAsia="Calibri" w:hAnsi="Times New Roman" w:cs="Times New Roman"/>
          <w:sz w:val="24"/>
          <w:szCs w:val="24"/>
        </w:rPr>
        <w:t>; Objednatel je povinen se s novým zněním čl. 5 „Podmínek pro předávání datových souborů pro odesílatele poštovních poukázek B“ seznámit.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AA3018" w:rsidRPr="00AA3018" w:rsidRDefault="009319A3" w:rsidP="00AA3018">
      <w:pPr>
        <w:tabs>
          <w:tab w:val="left" w:pos="4395"/>
          <w:tab w:val="left" w:pos="5103"/>
        </w:tabs>
        <w:spacing w:before="12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Původní ustanovení Čl. IV.</w:t>
      </w:r>
      <w:r w:rsidR="00AA30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odst. 4.16</w:t>
      </w:r>
      <w:r w:rsidR="006D72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AA30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se přečísluje na odst. 4.17.</w:t>
      </w:r>
    </w:p>
    <w:p w:rsidR="00086D55" w:rsidRPr="00436E43" w:rsidRDefault="005E572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:rsidR="00DC43DE" w:rsidRDefault="005E572F" w:rsidP="00073906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</w:t>
      </w:r>
      <w:proofErr w:type="gramEnd"/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:rsidR="00381AAE" w:rsidRDefault="005E572F" w:rsidP="005E572F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</w:t>
      </w:r>
      <w:proofErr w:type="gramEnd"/>
      <w:r w:rsidR="000E37A4">
        <w:rPr>
          <w:rFonts w:ascii="Times New Roman" w:eastAsia="Calibri" w:hAnsi="Times New Roman" w:cs="Times New Roman"/>
          <w:sz w:val="24"/>
          <w:szCs w:val="24"/>
        </w:rPr>
        <w:t>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>s platností originálu, z nichž každá ze Smluvních stran obdrží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7C89" w:rsidRPr="00073906" w:rsidRDefault="001F7C89" w:rsidP="00A159D1">
      <w:pPr>
        <w:spacing w:before="240" w:after="0" w:line="300" w:lineRule="exact"/>
        <w:ind w:left="85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Pr="0007390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Tento Dodatek bude uveřejněn v registru smluv dle zákona č. 340/2015 Sb., </w:t>
      </w:r>
      <w:r w:rsidR="00A159D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zvláštních </w:t>
      </w:r>
      <w:r w:rsidRPr="0007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podmínkách účinnosti některých smluv, uveřejňování těchto smluv a </w:t>
      </w:r>
      <w:r w:rsidR="00A159D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7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073906">
        <w:rPr>
          <w:rFonts w:ascii="Times New Roman" w:hAnsi="Times New Roman" w:cs="Times New Roman"/>
          <w:color w:val="000000" w:themeColor="text1"/>
          <w:sz w:val="24"/>
          <w:szCs w:val="24"/>
        </w:rPr>
        <w:t>uveřejňovací</w:t>
      </w:r>
      <w:proofErr w:type="spellEnd"/>
      <w:r w:rsidRPr="0007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povinnost podle zákona o registru smluv.</w:t>
      </w:r>
    </w:p>
    <w:p w:rsidR="00E66845" w:rsidRDefault="005E572F" w:rsidP="005553DB">
      <w:pPr>
        <w:spacing w:before="240" w:after="0" w:line="30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B11A4">
        <w:rPr>
          <w:rFonts w:ascii="Times New Roman" w:eastAsia="Calibri" w:hAnsi="Times New Roman" w:cs="Times New Roman"/>
          <w:sz w:val="24"/>
          <w:szCs w:val="24"/>
        </w:rPr>
        <w:t>.</w:t>
      </w:r>
      <w:r w:rsidR="00A159D1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="008B11A4">
        <w:rPr>
          <w:rFonts w:ascii="Times New Roman" w:eastAsia="Calibri" w:hAnsi="Times New Roman" w:cs="Times New Roman"/>
          <w:sz w:val="24"/>
          <w:szCs w:val="24"/>
        </w:rPr>
        <w:t>.</w:t>
      </w:r>
      <w:r w:rsidR="008B11A4">
        <w:rPr>
          <w:rFonts w:ascii="Times New Roman" w:eastAsia="Calibri" w:hAnsi="Times New Roman" w:cs="Times New Roman"/>
          <w:sz w:val="24"/>
          <w:szCs w:val="24"/>
        </w:rPr>
        <w:tab/>
      </w:r>
      <w:r w:rsidR="005A4A2F">
        <w:rPr>
          <w:rFonts w:ascii="Times New Roman" w:eastAsia="Calibri" w:hAnsi="Times New Roman" w:cs="Times New Roman"/>
          <w:sz w:val="24"/>
          <w:szCs w:val="24"/>
        </w:rPr>
        <w:t>Zhotovitel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jako správce zpracovává osobní údaje O</w:t>
      </w:r>
      <w:r w:rsidR="005A4A2F">
        <w:rPr>
          <w:rFonts w:ascii="Times New Roman" w:eastAsia="Calibri" w:hAnsi="Times New Roman" w:cs="Times New Roman"/>
          <w:sz w:val="24"/>
          <w:szCs w:val="24"/>
        </w:rPr>
        <w:t>bjednatele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>, je-li O</w:t>
      </w:r>
      <w:r w:rsidR="003D3D74">
        <w:rPr>
          <w:rFonts w:ascii="Times New Roman" w:eastAsia="Calibri" w:hAnsi="Times New Roman" w:cs="Times New Roman"/>
          <w:sz w:val="24"/>
          <w:szCs w:val="24"/>
        </w:rPr>
        <w:t>bjedna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>telem fyzická osoba, a</w:t>
      </w:r>
      <w:r w:rsidR="008D5E3B">
        <w:rPr>
          <w:rFonts w:ascii="Times New Roman" w:eastAsia="Calibri" w:hAnsi="Times New Roman" w:cs="Times New Roman"/>
          <w:sz w:val="24"/>
          <w:szCs w:val="24"/>
        </w:rPr>
        <w:t>/nebo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osobní údaje jeho kontaktních osob poskytnuté v tomto </w:t>
      </w:r>
      <w:r w:rsidR="0049270F">
        <w:rPr>
          <w:rFonts w:ascii="Times New Roman" w:eastAsia="Calibri" w:hAnsi="Times New Roman" w:cs="Times New Roman"/>
          <w:sz w:val="24"/>
          <w:szCs w:val="24"/>
        </w:rPr>
        <w:t>D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odatku nebo v rámci plnění </w:t>
      </w:r>
      <w:r w:rsidR="0049270F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výhradně pro účely související s plněním </w:t>
      </w:r>
      <w:r w:rsidR="0049270F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, a to po dobu trvání </w:t>
      </w:r>
      <w:r w:rsidR="003D6FA7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>, resp. pro účely vyplývající z právních předpisů, a to po dobu delší, je-li odůvodněna dle platných právních předpisů. O</w:t>
      </w:r>
      <w:r w:rsidR="00762F5D">
        <w:rPr>
          <w:rFonts w:ascii="Times New Roman" w:eastAsia="Calibri" w:hAnsi="Times New Roman" w:cs="Times New Roman"/>
          <w:sz w:val="24"/>
          <w:szCs w:val="24"/>
        </w:rPr>
        <w:t>bjedn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atel je povinen informovat obdobně fyzické osoby, jejichž osobní údaje pro účely související </w:t>
      </w:r>
      <w:r w:rsidR="005553DB">
        <w:rPr>
          <w:rFonts w:ascii="Times New Roman" w:eastAsia="Calibri" w:hAnsi="Times New Roman" w:cs="Times New Roman"/>
          <w:sz w:val="24"/>
          <w:szCs w:val="24"/>
        </w:rPr>
        <w:br/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s plněním </w:t>
      </w:r>
      <w:r w:rsidR="00762F5D">
        <w:rPr>
          <w:rFonts w:ascii="Times New Roman" w:eastAsia="Calibri" w:hAnsi="Times New Roman" w:cs="Times New Roman"/>
          <w:sz w:val="24"/>
          <w:szCs w:val="24"/>
        </w:rPr>
        <w:t>Smlouvy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E63">
        <w:rPr>
          <w:rFonts w:ascii="Times New Roman" w:eastAsia="Calibri" w:hAnsi="Times New Roman" w:cs="Times New Roman"/>
          <w:sz w:val="24"/>
          <w:szCs w:val="24"/>
        </w:rPr>
        <w:t>Zhotoviteli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předává. Další informace související se zpracováním osobních údajů včetně práv s tímto zpracováním souvisejících jsou k dispozici v aktuální verzi dokumentu „Informace o zpracování osobních údajů“ na webových stránkách </w:t>
      </w:r>
      <w:r w:rsidR="00340902">
        <w:rPr>
          <w:rFonts w:ascii="Times New Roman" w:eastAsia="Calibri" w:hAnsi="Times New Roman" w:cs="Times New Roman"/>
          <w:sz w:val="24"/>
          <w:szCs w:val="24"/>
        </w:rPr>
        <w:t>Zhotovitele</w:t>
      </w:r>
      <w:r w:rsidR="00E66845" w:rsidRPr="00E66845">
        <w:rPr>
          <w:rFonts w:ascii="Times New Roman" w:eastAsia="Calibri" w:hAnsi="Times New Roman" w:cs="Times New Roman"/>
          <w:sz w:val="24"/>
          <w:szCs w:val="24"/>
        </w:rPr>
        <w:t xml:space="preserve"> na adrese www.ceskaposta.cz.</w:t>
      </w:r>
    </w:p>
    <w:p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:rsidR="00021AAC" w:rsidRPr="00A6499A" w:rsidRDefault="00A6499A" w:rsidP="00027CDC">
      <w:pPr>
        <w:tabs>
          <w:tab w:val="left" w:leader="dot" w:pos="3686"/>
          <w:tab w:val="left" w:pos="5245"/>
          <w:tab w:val="left" w:leader="dot" w:pos="9072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027CDC">
        <w:rPr>
          <w:rFonts w:ascii="Times New Roman" w:eastAsia="Calibri" w:hAnsi="Times New Roman" w:cs="Times New Roman"/>
          <w:sz w:val="24"/>
          <w:szCs w:val="24"/>
        </w:rPr>
        <w:t xml:space="preserve"> Praze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</w:t>
      </w:r>
      <w:r w:rsidR="00027CDC">
        <w:rPr>
          <w:rFonts w:ascii="Times New Roman" w:eastAsia="Calibri" w:hAnsi="Times New Roman" w:cs="Times New Roman"/>
          <w:sz w:val="24"/>
          <w:szCs w:val="24"/>
        </w:rPr>
        <w:t> </w:t>
      </w:r>
      <w:r w:rsidR="00C35515">
        <w:rPr>
          <w:rFonts w:ascii="Times New Roman" w:eastAsia="Calibri" w:hAnsi="Times New Roman" w:cs="Times New Roman"/>
          <w:sz w:val="24"/>
          <w:szCs w:val="24"/>
        </w:rPr>
        <w:t>Ostravě</w:t>
      </w:r>
      <w:r w:rsidR="00027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515">
        <w:rPr>
          <w:rFonts w:ascii="Times New Roman" w:eastAsia="Calibri" w:hAnsi="Times New Roman" w:cs="Times New Roman"/>
          <w:sz w:val="24"/>
          <w:szCs w:val="24"/>
        </w:rPr>
        <w:t>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:rsidR="005A7225" w:rsidRDefault="00431938" w:rsidP="00027CDC">
      <w:pPr>
        <w:tabs>
          <w:tab w:val="left" w:leader="dot" w:pos="3686"/>
          <w:tab w:val="left" w:pos="5245"/>
          <w:tab w:val="left" w:leader="dot" w:pos="9072"/>
        </w:tabs>
        <w:spacing w:before="60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1938" w:rsidRDefault="00027CDC" w:rsidP="00027CDC">
      <w:pPr>
        <w:tabs>
          <w:tab w:val="left" w:pos="3686"/>
          <w:tab w:val="left" w:pos="5245"/>
          <w:tab w:val="left" w:leader="dot" w:pos="8789"/>
        </w:tabs>
        <w:spacing w:before="6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Ondřej Pekárek</w:t>
      </w:r>
      <w:r w:rsidRPr="00027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CDC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027CDC">
        <w:rPr>
          <w:rFonts w:ascii="Times New Roman" w:hAnsi="Times New Roman" w:cs="Times New Roman"/>
          <w:sz w:val="24"/>
          <w:szCs w:val="24"/>
        </w:rPr>
        <w:t>.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225524">
        <w:rPr>
          <w:rFonts w:ascii="Times New Roman" w:hAnsi="Times New Roman" w:cs="Times New Roman"/>
          <w:sz w:val="24"/>
          <w:szCs w:val="24"/>
        </w:rPr>
        <w:t>Eliška Marečková</w:t>
      </w:r>
    </w:p>
    <w:p w:rsidR="00431938" w:rsidRDefault="00027CDC" w:rsidP="00027CDC">
      <w:pPr>
        <w:tabs>
          <w:tab w:val="left" w:pos="3686"/>
          <w:tab w:val="left" w:pos="5245"/>
          <w:tab w:val="left" w:leader="dot" w:pos="8789"/>
        </w:tabs>
        <w:spacing w:before="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27CDC">
        <w:rPr>
          <w:rFonts w:ascii="Times New Roman" w:hAnsi="Times New Roman" w:cs="Times New Roman"/>
          <w:sz w:val="24"/>
          <w:szCs w:val="24"/>
        </w:rPr>
        <w:t>při výkonu funkce člena představenstva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:rsidR="00431938" w:rsidRDefault="00027CDC" w:rsidP="00027CDC">
      <w:pPr>
        <w:tabs>
          <w:tab w:val="left" w:pos="3686"/>
          <w:tab w:val="left" w:pos="5245"/>
          <w:tab w:val="left" w:leader="dot" w:pos="8789"/>
        </w:tabs>
        <w:spacing w:before="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27CDC">
        <w:rPr>
          <w:rFonts w:ascii="Times New Roman" w:hAnsi="Times New Roman" w:cs="Times New Roman"/>
          <w:sz w:val="24"/>
          <w:szCs w:val="24"/>
        </w:rPr>
        <w:t>OP spol. s r.o.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</w:p>
    <w:p w:rsidR="002765BF" w:rsidRDefault="00431938" w:rsidP="002765BF">
      <w:pPr>
        <w:tabs>
          <w:tab w:val="left" w:pos="3686"/>
          <w:tab w:val="left" w:pos="5245"/>
          <w:tab w:val="left" w:leader="dot" w:pos="8789"/>
        </w:tabs>
        <w:spacing w:before="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65BF" w:rsidRDefault="002765BF" w:rsidP="002765BF">
      <w:pPr>
        <w:tabs>
          <w:tab w:val="left" w:pos="3686"/>
          <w:tab w:val="left" w:pos="5245"/>
          <w:tab w:val="left" w:leader="dot" w:pos="8789"/>
        </w:tabs>
        <w:spacing w:before="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765BF" w:rsidRDefault="002765BF" w:rsidP="002765BF">
      <w:pPr>
        <w:tabs>
          <w:tab w:val="left" w:pos="3686"/>
          <w:tab w:val="left" w:pos="5245"/>
          <w:tab w:val="left" w:leader="dot" w:pos="8789"/>
        </w:tabs>
        <w:spacing w:before="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765BF" w:rsidRDefault="002765BF" w:rsidP="002765BF">
      <w:pPr>
        <w:tabs>
          <w:tab w:val="left" w:pos="3686"/>
          <w:tab w:val="left" w:pos="5245"/>
          <w:tab w:val="left" w:leader="dot" w:pos="8789"/>
        </w:tabs>
        <w:spacing w:before="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765BF" w:rsidRDefault="002765BF" w:rsidP="002765BF">
      <w:pPr>
        <w:tabs>
          <w:tab w:val="left" w:pos="3686"/>
          <w:tab w:val="left" w:pos="5245"/>
          <w:tab w:val="left" w:leader="dot" w:pos="8789"/>
        </w:tabs>
        <w:spacing w:before="20" w:after="0"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sectPr w:rsidR="002765B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1D78D3">
      <w:rPr>
        <w:noProof/>
      </w:rPr>
      <w:t>3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2765BF">
      <w:t>3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CF" w:rsidRPr="00E6080F" w:rsidRDefault="00BA60CF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725160B" wp14:editId="04CB5A0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8494A3C" wp14:editId="7EB1A02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943EAB">
      <w:rPr>
        <w:rFonts w:ascii="Arial" w:hAnsi="Arial" w:cs="Arial"/>
        <w:noProof/>
        <w:lang w:eastAsia="cs-CZ"/>
      </w:rPr>
      <w:t>1 k</w:t>
    </w:r>
    <w:r>
      <w:rPr>
        <w:rFonts w:ascii="Arial" w:hAnsi="Arial" w:cs="Arial"/>
        <w:noProof/>
        <w:lang w:eastAsia="cs-CZ"/>
      </w:rPr>
      <w:t xml:space="preserve">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F5A1FDB" wp14:editId="3F85022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EAB">
      <w:rPr>
        <w:rFonts w:ascii="Arial" w:hAnsi="Arial" w:cs="Arial"/>
        <w:noProof/>
        <w:lang w:eastAsia="cs-CZ"/>
      </w:rPr>
      <w:t>522/17</w:t>
    </w:r>
  </w:p>
  <w:p w:rsidR="00BA60CF" w:rsidRDefault="00BA60CF" w:rsidP="00BA60CF">
    <w:pPr>
      <w:pStyle w:val="Zhlav"/>
    </w:pPr>
  </w:p>
  <w:p w:rsidR="00BA60CF" w:rsidRDefault="00BA60CF" w:rsidP="00BA60CF">
    <w:pPr>
      <w:pStyle w:val="Zhlav"/>
    </w:pPr>
  </w:p>
  <w:p w:rsidR="00BA60CF" w:rsidRDefault="00BA60CF" w:rsidP="00BA6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AAC"/>
    <w:rsid w:val="00027CDC"/>
    <w:rsid w:val="00044F6E"/>
    <w:rsid w:val="000456D5"/>
    <w:rsid w:val="00045F34"/>
    <w:rsid w:val="00053F8E"/>
    <w:rsid w:val="000649B0"/>
    <w:rsid w:val="00073906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567BF"/>
    <w:rsid w:val="00161FEA"/>
    <w:rsid w:val="00184180"/>
    <w:rsid w:val="001A0018"/>
    <w:rsid w:val="001B5128"/>
    <w:rsid w:val="001D78D3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765BF"/>
    <w:rsid w:val="00292D1D"/>
    <w:rsid w:val="00293005"/>
    <w:rsid w:val="002E1BF3"/>
    <w:rsid w:val="002E22F3"/>
    <w:rsid w:val="002F6B7A"/>
    <w:rsid w:val="00307583"/>
    <w:rsid w:val="00314FBA"/>
    <w:rsid w:val="00315F56"/>
    <w:rsid w:val="003304C1"/>
    <w:rsid w:val="00332273"/>
    <w:rsid w:val="00340902"/>
    <w:rsid w:val="00345D3E"/>
    <w:rsid w:val="003473E9"/>
    <w:rsid w:val="00360DCA"/>
    <w:rsid w:val="00381AAE"/>
    <w:rsid w:val="003833DD"/>
    <w:rsid w:val="003A2A61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24B84"/>
    <w:rsid w:val="00431938"/>
    <w:rsid w:val="00432587"/>
    <w:rsid w:val="00436E43"/>
    <w:rsid w:val="00446521"/>
    <w:rsid w:val="00451B06"/>
    <w:rsid w:val="00451CB5"/>
    <w:rsid w:val="004729A1"/>
    <w:rsid w:val="00475CCA"/>
    <w:rsid w:val="00485BC4"/>
    <w:rsid w:val="0049270F"/>
    <w:rsid w:val="004A64FF"/>
    <w:rsid w:val="004C5935"/>
    <w:rsid w:val="004D02BD"/>
    <w:rsid w:val="004D39DE"/>
    <w:rsid w:val="004F5748"/>
    <w:rsid w:val="005079E7"/>
    <w:rsid w:val="00512D34"/>
    <w:rsid w:val="005346A2"/>
    <w:rsid w:val="00540596"/>
    <w:rsid w:val="00542A28"/>
    <w:rsid w:val="005529C7"/>
    <w:rsid w:val="005553DB"/>
    <w:rsid w:val="00555747"/>
    <w:rsid w:val="005560C5"/>
    <w:rsid w:val="00556DE5"/>
    <w:rsid w:val="00567F1F"/>
    <w:rsid w:val="00577CFE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24CF9"/>
    <w:rsid w:val="0064119C"/>
    <w:rsid w:val="00651B46"/>
    <w:rsid w:val="00652F18"/>
    <w:rsid w:val="006739A7"/>
    <w:rsid w:val="006827DD"/>
    <w:rsid w:val="00684666"/>
    <w:rsid w:val="006901AB"/>
    <w:rsid w:val="006A0CAD"/>
    <w:rsid w:val="006C36F9"/>
    <w:rsid w:val="006D7204"/>
    <w:rsid w:val="00715D5E"/>
    <w:rsid w:val="0071664A"/>
    <w:rsid w:val="007240BF"/>
    <w:rsid w:val="00737E71"/>
    <w:rsid w:val="00742EFC"/>
    <w:rsid w:val="00743475"/>
    <w:rsid w:val="00751B83"/>
    <w:rsid w:val="00754A68"/>
    <w:rsid w:val="00760859"/>
    <w:rsid w:val="00762F5D"/>
    <w:rsid w:val="007646CF"/>
    <w:rsid w:val="00766419"/>
    <w:rsid w:val="007677AD"/>
    <w:rsid w:val="00773A36"/>
    <w:rsid w:val="007760AC"/>
    <w:rsid w:val="00782985"/>
    <w:rsid w:val="007901BA"/>
    <w:rsid w:val="0079339F"/>
    <w:rsid w:val="007A24C4"/>
    <w:rsid w:val="007A2590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19A3"/>
    <w:rsid w:val="009377BF"/>
    <w:rsid w:val="00940666"/>
    <w:rsid w:val="00942EF7"/>
    <w:rsid w:val="00943EAB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159D1"/>
    <w:rsid w:val="00A2604A"/>
    <w:rsid w:val="00A315BD"/>
    <w:rsid w:val="00A34372"/>
    <w:rsid w:val="00A477F0"/>
    <w:rsid w:val="00A6499A"/>
    <w:rsid w:val="00A70838"/>
    <w:rsid w:val="00A86735"/>
    <w:rsid w:val="00A9009B"/>
    <w:rsid w:val="00AA3018"/>
    <w:rsid w:val="00AB3466"/>
    <w:rsid w:val="00AD3CE4"/>
    <w:rsid w:val="00AE0215"/>
    <w:rsid w:val="00AE4020"/>
    <w:rsid w:val="00AF1B1F"/>
    <w:rsid w:val="00AF37D9"/>
    <w:rsid w:val="00B227DE"/>
    <w:rsid w:val="00B36BBD"/>
    <w:rsid w:val="00B56524"/>
    <w:rsid w:val="00B70932"/>
    <w:rsid w:val="00B8485E"/>
    <w:rsid w:val="00BA0E5E"/>
    <w:rsid w:val="00BA4454"/>
    <w:rsid w:val="00BA60CF"/>
    <w:rsid w:val="00BA62EA"/>
    <w:rsid w:val="00BB334F"/>
    <w:rsid w:val="00BD175A"/>
    <w:rsid w:val="00BE53E9"/>
    <w:rsid w:val="00BF576F"/>
    <w:rsid w:val="00C10351"/>
    <w:rsid w:val="00C113C8"/>
    <w:rsid w:val="00C17557"/>
    <w:rsid w:val="00C31D42"/>
    <w:rsid w:val="00C35515"/>
    <w:rsid w:val="00C37C88"/>
    <w:rsid w:val="00C40698"/>
    <w:rsid w:val="00C465E9"/>
    <w:rsid w:val="00C57009"/>
    <w:rsid w:val="00C92806"/>
    <w:rsid w:val="00CA2276"/>
    <w:rsid w:val="00CA5DE3"/>
    <w:rsid w:val="00CA5F7D"/>
    <w:rsid w:val="00CC04D5"/>
    <w:rsid w:val="00CC724C"/>
    <w:rsid w:val="00CE7AB0"/>
    <w:rsid w:val="00CF0E2D"/>
    <w:rsid w:val="00D12AA9"/>
    <w:rsid w:val="00D364D3"/>
    <w:rsid w:val="00D40E5F"/>
    <w:rsid w:val="00D6517D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5B87"/>
    <w:rsid w:val="00E87242"/>
    <w:rsid w:val="00E9508E"/>
    <w:rsid w:val="00EB14CA"/>
    <w:rsid w:val="00EC5D16"/>
    <w:rsid w:val="00ED1F7F"/>
    <w:rsid w:val="00F001A6"/>
    <w:rsid w:val="00F036B9"/>
    <w:rsid w:val="00F05B82"/>
    <w:rsid w:val="00F277CB"/>
    <w:rsid w:val="00F44C47"/>
    <w:rsid w:val="00F4596C"/>
    <w:rsid w:val="00F5691F"/>
    <w:rsid w:val="00F74726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0C51EBC4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ias/ui/rejstrik-$firma?ico=44779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hodscs.ov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BB0A-0A0F-4830-A253-33C9AF56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Folvarčná Pavlína</cp:lastModifiedBy>
  <cp:revision>3</cp:revision>
  <cp:lastPrinted>2017-12-27T12:26:00Z</cp:lastPrinted>
  <dcterms:created xsi:type="dcterms:W3CDTF">2020-02-13T06:24:00Z</dcterms:created>
  <dcterms:modified xsi:type="dcterms:W3CDTF">2020-02-13T06:35:00Z</dcterms:modified>
</cp:coreProperties>
</file>