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E07" w:rsidRDefault="00C16709">
      <w:pPr>
        <w:spacing w:line="14" w:lineRule="exact"/>
      </w:pPr>
      <w:r>
        <w:rPr>
          <w:noProof/>
          <w:lang w:bidi="ar-SA"/>
        </w:rPr>
        <w:drawing>
          <wp:anchor distT="0" distB="0" distL="114300" distR="114300" simplePos="0" relativeHeight="125829378" behindDoc="0" locked="0" layoutInCell="1" allowOverlap="1">
            <wp:simplePos x="0" y="0"/>
            <wp:positionH relativeFrom="page">
              <wp:posOffset>6184900</wp:posOffset>
            </wp:positionH>
            <wp:positionV relativeFrom="paragraph">
              <wp:posOffset>12700</wp:posOffset>
            </wp:positionV>
            <wp:extent cx="755650" cy="79248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55650" cy="792480"/>
                    </a:xfrm>
                    <a:prstGeom prst="rect">
                      <a:avLst/>
                    </a:prstGeom>
                  </pic:spPr>
                </pic:pic>
              </a:graphicData>
            </a:graphic>
          </wp:anchor>
        </w:drawing>
      </w:r>
      <w:r>
        <w:rPr>
          <w:noProof/>
          <w:lang w:bidi="ar-SA"/>
        </w:rPr>
        <mc:AlternateContent>
          <mc:Choice Requires="wps">
            <w:drawing>
              <wp:anchor distT="0" distB="0" distL="114300" distR="114300" simplePos="0" relativeHeight="125829379" behindDoc="0" locked="0" layoutInCell="1" allowOverlap="1">
                <wp:simplePos x="0" y="0"/>
                <wp:positionH relativeFrom="page">
                  <wp:posOffset>1204595</wp:posOffset>
                </wp:positionH>
                <wp:positionV relativeFrom="paragraph">
                  <wp:posOffset>9241790</wp:posOffset>
                </wp:positionV>
                <wp:extent cx="207010" cy="12509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07010" cy="125095"/>
                        </a:xfrm>
                        <a:prstGeom prst="rect">
                          <a:avLst/>
                        </a:prstGeom>
                        <a:noFill/>
                      </wps:spPr>
                      <wps:txbx>
                        <w:txbxContent>
                          <w:p w:rsidR="00814E07" w:rsidRDefault="00C16709">
                            <w:pPr>
                              <w:pStyle w:val="Zkladntext1"/>
                              <w:shd w:val="clear" w:color="auto" w:fill="auto"/>
                            </w:pPr>
                            <w:r>
                              <w:t>1 z2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94.849999999999994pt;margin-top:727.70000000000005pt;width:16.300000000000001pt;height:9.8499999999999996pt;z-index:-125829374;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z2</w:t>
                      </w:r>
                    </w:p>
                  </w:txbxContent>
                </v:textbox>
                <w10:wrap type="square" side="right" anchorx="page"/>
              </v:shape>
            </w:pict>
          </mc:Fallback>
        </mc:AlternateContent>
      </w:r>
    </w:p>
    <w:p w:rsidR="00814E07" w:rsidRDefault="00C16709">
      <w:pPr>
        <w:pStyle w:val="Nadpis20"/>
        <w:keepNext/>
        <w:keepLines/>
        <w:shd w:val="clear" w:color="auto" w:fill="auto"/>
        <w:spacing w:after="0"/>
        <w:ind w:right="340"/>
      </w:pPr>
      <w:bookmarkStart w:id="0" w:name="bookmark0"/>
      <w:r>
        <w:t>Rámcová kupní smlouva</w:t>
      </w:r>
      <w:bookmarkEnd w:id="0"/>
    </w:p>
    <w:p w:rsidR="00814E07" w:rsidRDefault="00C16709">
      <w:pPr>
        <w:pStyle w:val="Nadpis20"/>
        <w:keepNext/>
        <w:keepLines/>
        <w:shd w:val="clear" w:color="auto" w:fill="auto"/>
        <w:spacing w:after="420"/>
        <w:ind w:right="0"/>
        <w:jc w:val="both"/>
      </w:pPr>
      <w:bookmarkStart w:id="1" w:name="bookmark1"/>
      <w:r>
        <w:t>pro rok 2020 na dodávky přípravků na ochranu rostlin</w:t>
      </w:r>
      <w:bookmarkEnd w:id="1"/>
    </w:p>
    <w:p w:rsidR="00814E07" w:rsidRDefault="00C16709">
      <w:pPr>
        <w:pStyle w:val="Zkladntext20"/>
        <w:shd w:val="clear" w:color="auto" w:fill="auto"/>
        <w:ind w:left="0" w:right="4500"/>
      </w:pPr>
      <w:r>
        <w:t>Níže uvedeného dne, měsíce a roku uzavřely smluvní strany BOR, s.r.o.</w:t>
      </w:r>
    </w:p>
    <w:p w:rsidR="00814E07" w:rsidRDefault="00C16709">
      <w:pPr>
        <w:pStyle w:val="Zkladntext30"/>
        <w:shd w:val="clear" w:color="auto" w:fill="auto"/>
        <w:spacing w:after="0" w:line="252" w:lineRule="auto"/>
        <w:ind w:left="0"/>
        <w:jc w:val="both"/>
      </w:pPr>
      <w:r>
        <w:t>IČO: 492 86 854</w:t>
      </w:r>
    </w:p>
    <w:p w:rsidR="00814E07" w:rsidRDefault="00C16709">
      <w:pPr>
        <w:pStyle w:val="Zkladntext20"/>
        <w:shd w:val="clear" w:color="auto" w:fill="auto"/>
        <w:ind w:left="0"/>
        <w:jc w:val="both"/>
      </w:pPr>
      <w:r>
        <w:t xml:space="preserve">se sídlem </w:t>
      </w:r>
      <w:proofErr w:type="spellStart"/>
      <w:proofErr w:type="gramStart"/>
      <w:r>
        <w:t>č.p.</w:t>
      </w:r>
      <w:proofErr w:type="gramEnd"/>
      <w:r>
        <w:t>l</w:t>
      </w:r>
      <w:proofErr w:type="spellEnd"/>
      <w:r>
        <w:t xml:space="preserve"> 182, 273 51 Unhošť</w:t>
      </w:r>
    </w:p>
    <w:p w:rsidR="00814E07" w:rsidRDefault="00C16709">
      <w:pPr>
        <w:pStyle w:val="Zkladntext20"/>
        <w:shd w:val="clear" w:color="auto" w:fill="auto"/>
        <w:ind w:left="0" w:right="3640"/>
      </w:pPr>
      <w:r>
        <w:t xml:space="preserve">vedená u Městského soudu v Praze, pod spisovou </w:t>
      </w:r>
      <w:r>
        <w:t xml:space="preserve">značkou C 320306 zastoupená Jaroslavem </w:t>
      </w:r>
      <w:proofErr w:type="spellStart"/>
      <w:r>
        <w:t>Záluským</w:t>
      </w:r>
      <w:proofErr w:type="spellEnd"/>
      <w:r>
        <w:t xml:space="preserve"> a Petrem Kende, jednateli společnosti (dále též „prodávající")</w:t>
      </w:r>
    </w:p>
    <w:p w:rsidR="00814E07" w:rsidRDefault="00C16709">
      <w:pPr>
        <w:pStyle w:val="Zkladntext20"/>
        <w:shd w:val="clear" w:color="auto" w:fill="auto"/>
        <w:tabs>
          <w:tab w:val="left" w:pos="730"/>
          <w:tab w:val="left" w:pos="1872"/>
          <w:tab w:val="left" w:pos="2354"/>
        </w:tabs>
        <w:ind w:left="0"/>
        <w:jc w:val="both"/>
      </w:pPr>
      <w:r>
        <w:t>0</w:t>
      </w:r>
      <w:r>
        <w:tab/>
        <w:t>/</w:t>
      </w:r>
      <w:r>
        <w:tab/>
      </w:r>
      <w:r>
        <w:rPr>
          <w:i/>
          <w:iCs/>
        </w:rPr>
        <w:t>i</w:t>
      </w:r>
      <w:r>
        <w:rPr>
          <w:i/>
          <w:iCs/>
        </w:rPr>
        <w:tab/>
        <w:t>f</w:t>
      </w:r>
    </w:p>
    <w:p w:rsidR="00814E07" w:rsidRDefault="00C16709">
      <w:pPr>
        <w:pStyle w:val="Zkladntext20"/>
        <w:shd w:val="clear" w:color="auto" w:fill="auto"/>
        <w:tabs>
          <w:tab w:val="left" w:leader="dot" w:pos="312"/>
          <w:tab w:val="left" w:leader="dot" w:pos="2354"/>
          <w:tab w:val="left" w:leader="dot" w:pos="3310"/>
        </w:tabs>
        <w:ind w:left="0"/>
        <w:jc w:val="both"/>
      </w:pPr>
      <w:r>
        <w:tab/>
      </w:r>
      <w:r>
        <w:tab/>
      </w:r>
      <w:r>
        <w:tab/>
      </w:r>
      <w:r>
        <w:rPr>
          <w:vertAlign w:val="subscript"/>
        </w:rPr>
        <w:t>k</w:t>
      </w:r>
      <w:r>
        <w:t xml:space="preserve">. </w:t>
      </w:r>
      <w:r>
        <w:rPr>
          <w:vertAlign w:val="subscript"/>
        </w:rPr>
        <w:t>k</w:t>
      </w:r>
      <w:r>
        <w:t>,</w:t>
      </w:r>
    </w:p>
    <w:p w:rsidR="00814E07" w:rsidRDefault="00C16709">
      <w:pPr>
        <w:pStyle w:val="Zkladntext30"/>
        <w:shd w:val="clear" w:color="auto" w:fill="auto"/>
        <w:tabs>
          <w:tab w:val="left" w:pos="1267"/>
          <w:tab w:val="left" w:leader="dot" w:pos="1555"/>
          <w:tab w:val="left" w:leader="dot" w:pos="4781"/>
        </w:tabs>
        <w:spacing w:after="0" w:line="240" w:lineRule="auto"/>
        <w:ind w:left="0"/>
        <w:jc w:val="both"/>
      </w:pPr>
      <w:proofErr w:type="gramStart"/>
      <w:r>
        <w:t>IČO:</w:t>
      </w:r>
      <w:r>
        <w:tab/>
      </w:r>
      <w:r>
        <w:tab/>
        <w:t>?.!??.1.7</w:t>
      </w:r>
      <w:proofErr w:type="gramEnd"/>
      <w:r>
        <w:t>...?.í?.</w:t>
      </w:r>
      <w:proofErr w:type="spellStart"/>
      <w:r>
        <w:t>ír</w:t>
      </w:r>
      <w:proofErr w:type="spellEnd"/>
      <w:r>
        <w:t>.</w:t>
      </w:r>
      <w:r>
        <w:tab/>
      </w:r>
    </w:p>
    <w:p w:rsidR="00814E07" w:rsidRDefault="00C16709">
      <w:pPr>
        <w:pStyle w:val="Zkladntext20"/>
        <w:shd w:val="clear" w:color="auto" w:fill="auto"/>
        <w:tabs>
          <w:tab w:val="left" w:leader="dot" w:pos="2947"/>
          <w:tab w:val="left" w:pos="5784"/>
        </w:tabs>
        <w:ind w:left="0"/>
        <w:jc w:val="both"/>
      </w:pPr>
      <w:r>
        <w:t xml:space="preserve">se </w:t>
      </w:r>
      <w:proofErr w:type="gramStart"/>
      <w:r>
        <w:t>sídlem ....7?..?..V..&lt;?.k!.$.Aí</w:t>
      </w:r>
      <w:proofErr w:type="gramEnd"/>
      <w:r>
        <w:t>.4</w:t>
      </w:r>
      <w:r>
        <w:tab/>
        <w:t>^..?..7</w:t>
      </w:r>
      <w:r>
        <w:rPr>
          <w:vertAlign w:val="subscript"/>
        </w:rPr>
        <w:t>/</w:t>
      </w:r>
      <w:r>
        <w:t>....</w:t>
      </w:r>
      <w:proofErr w:type="spellStart"/>
      <w:r>
        <w:t>ť.íí</w:t>
      </w:r>
      <w:proofErr w:type="spellEnd"/>
      <w:r>
        <w:t>...7..?.ÍŤ.....</w:t>
      </w:r>
      <w:r>
        <w:rPr>
          <w:vertAlign w:val="superscript"/>
        </w:rPr>
        <w:t>,</w:t>
      </w:r>
      <w:r>
        <w:t>7 ú</w:t>
      </w:r>
      <w:r>
        <w:tab/>
      </w:r>
      <w:r>
        <w:rPr>
          <w:rFonts w:ascii="Arial" w:eastAsia="Arial" w:hAnsi="Arial" w:cs="Arial"/>
          <w:sz w:val="14"/>
          <w:szCs w:val="14"/>
        </w:rPr>
        <w:t xml:space="preserve">Í7&gt;■&lt; i? </w:t>
      </w:r>
      <w:r>
        <w:t>ne”</w:t>
      </w:r>
    </w:p>
    <w:p w:rsidR="00814E07" w:rsidRDefault="00C16709">
      <w:pPr>
        <w:pStyle w:val="Zkladntext20"/>
        <w:shd w:val="clear" w:color="auto" w:fill="auto"/>
        <w:tabs>
          <w:tab w:val="left" w:leader="dot" w:pos="1555"/>
        </w:tabs>
        <w:ind w:left="0"/>
        <w:jc w:val="both"/>
      </w:pPr>
      <w:r>
        <w:t xml:space="preserve">zastoupená </w:t>
      </w:r>
      <w:r>
        <w:tab/>
      </w:r>
      <w:r>
        <w:t>l.?...</w:t>
      </w:r>
      <w:proofErr w:type="gramStart"/>
      <w:r>
        <w:t>j&lt;.....7.</w:t>
      </w:r>
      <w:r>
        <w:rPr>
          <w:vertAlign w:val="superscript"/>
        </w:rPr>
        <w:t>l</w:t>
      </w:r>
      <w:r>
        <w:t>.</w:t>
      </w:r>
      <w:proofErr w:type="gramEnd"/>
      <w:r>
        <w:t>íř.ó..^.fc..(l.....</w:t>
      </w:r>
      <w:r>
        <w:rPr>
          <w:vertAlign w:val="superscript"/>
        </w:rPr>
        <w:t>(</w:t>
      </w:r>
      <w:r>
        <w:t>;..</w:t>
      </w:r>
      <w:proofErr w:type="spellStart"/>
      <w:r>
        <w:t>i;..tjí.d..í</w:t>
      </w:r>
      <w:proofErr w:type="spellEnd"/>
      <w:r>
        <w:t>?..(".í/. .'Ji t-</w:t>
      </w:r>
      <w:proofErr w:type="spellStart"/>
      <w:r>
        <w:t>crlit</w:t>
      </w:r>
      <w:proofErr w:type="spellEnd"/>
      <w:r>
        <w:t>* £#/»)</w:t>
      </w:r>
    </w:p>
    <w:p w:rsidR="00814E07" w:rsidRDefault="00C16709">
      <w:pPr>
        <w:pStyle w:val="Zkladntext20"/>
        <w:shd w:val="clear" w:color="auto" w:fill="auto"/>
        <w:tabs>
          <w:tab w:val="left" w:leader="dot" w:pos="5458"/>
        </w:tabs>
        <w:ind w:left="0"/>
        <w:jc w:val="both"/>
      </w:pPr>
      <w:r>
        <w:t>místo vykládky, PSČ, tel.</w:t>
      </w:r>
      <w:r>
        <w:tab/>
      </w:r>
    </w:p>
    <w:p w:rsidR="00814E07" w:rsidRDefault="00C16709">
      <w:pPr>
        <w:pStyle w:val="Zkladntext20"/>
        <w:shd w:val="clear" w:color="auto" w:fill="auto"/>
        <w:ind w:left="0"/>
        <w:jc w:val="both"/>
      </w:pPr>
      <w:r>
        <w:t>(dále též „kupující")</w:t>
      </w:r>
    </w:p>
    <w:p w:rsidR="00814E07" w:rsidRDefault="00C16709">
      <w:pPr>
        <w:pStyle w:val="Zkladntext20"/>
        <w:shd w:val="clear" w:color="auto" w:fill="auto"/>
        <w:ind w:left="0"/>
        <w:jc w:val="both"/>
      </w:pPr>
      <w:r>
        <w:t>tuto</w:t>
      </w:r>
    </w:p>
    <w:p w:rsidR="00814E07" w:rsidRDefault="00C16709">
      <w:pPr>
        <w:pStyle w:val="Zkladntext30"/>
        <w:shd w:val="clear" w:color="auto" w:fill="auto"/>
        <w:spacing w:after="0" w:line="420" w:lineRule="auto"/>
        <w:ind w:left="0"/>
        <w:jc w:val="both"/>
      </w:pPr>
      <w:r>
        <w:t>rámcovou kupní smlouvu pro rok 2020 na dodávky přípravků na ochranu rostlin</w:t>
      </w:r>
    </w:p>
    <w:p w:rsidR="00814E07" w:rsidRDefault="00C16709">
      <w:pPr>
        <w:pStyle w:val="Zkladntext30"/>
        <w:numPr>
          <w:ilvl w:val="0"/>
          <w:numId w:val="2"/>
        </w:numPr>
        <w:shd w:val="clear" w:color="auto" w:fill="auto"/>
        <w:tabs>
          <w:tab w:val="left" w:pos="4038"/>
        </w:tabs>
        <w:spacing w:after="0" w:line="420" w:lineRule="auto"/>
        <w:ind w:left="3680"/>
      </w:pPr>
      <w:r>
        <w:t>Předmět smlouvy</w:t>
      </w:r>
    </w:p>
    <w:p w:rsidR="00814E07" w:rsidRDefault="00C16709">
      <w:pPr>
        <w:pStyle w:val="Zkladntext20"/>
        <w:numPr>
          <w:ilvl w:val="0"/>
          <w:numId w:val="3"/>
        </w:numPr>
        <w:shd w:val="clear" w:color="auto" w:fill="auto"/>
        <w:tabs>
          <w:tab w:val="left" w:pos="315"/>
        </w:tabs>
        <w:spacing w:line="480" w:lineRule="auto"/>
        <w:ind w:left="0"/>
        <w:jc w:val="both"/>
      </w:pPr>
      <w:r>
        <w:t xml:space="preserve">Předmětem této smlouvy jsou </w:t>
      </w:r>
      <w:r>
        <w:t>dodávky zboží v množství, jakosti a cenách podle ujednání této smlouvy.</w:t>
      </w:r>
    </w:p>
    <w:p w:rsidR="00814E07" w:rsidRDefault="00C16709">
      <w:pPr>
        <w:pStyle w:val="Zkladntext20"/>
        <w:numPr>
          <w:ilvl w:val="0"/>
          <w:numId w:val="3"/>
        </w:numPr>
        <w:shd w:val="clear" w:color="auto" w:fill="auto"/>
        <w:tabs>
          <w:tab w:val="left" w:pos="315"/>
        </w:tabs>
        <w:spacing w:line="286" w:lineRule="auto"/>
        <w:ind w:left="0"/>
        <w:jc w:val="both"/>
      </w:pPr>
      <w:r>
        <w:t>Prodávající se zavazuje dodat kupujícímu zboží a umožnit mu nabýt ke zboží vlastnické právo.</w:t>
      </w:r>
    </w:p>
    <w:p w:rsidR="00814E07" w:rsidRDefault="00C16709">
      <w:pPr>
        <w:pStyle w:val="Zkladntext20"/>
        <w:numPr>
          <w:ilvl w:val="0"/>
          <w:numId w:val="3"/>
        </w:numPr>
        <w:shd w:val="clear" w:color="auto" w:fill="auto"/>
        <w:tabs>
          <w:tab w:val="left" w:pos="315"/>
        </w:tabs>
        <w:spacing w:line="286" w:lineRule="auto"/>
        <w:ind w:left="320" w:hanging="320"/>
      </w:pPr>
      <w:r>
        <w:t>Kupující se zavazuje zboží řádně a včas převzít a zaplatit za ně kupní cenu, to vše v soula</w:t>
      </w:r>
      <w:r>
        <w:t>du s následujícími ustanoveními této smlouvy.</w:t>
      </w:r>
    </w:p>
    <w:p w:rsidR="00814E07" w:rsidRDefault="00C16709">
      <w:pPr>
        <w:pStyle w:val="Zkladntext30"/>
        <w:numPr>
          <w:ilvl w:val="0"/>
          <w:numId w:val="2"/>
        </w:numPr>
        <w:shd w:val="clear" w:color="auto" w:fill="auto"/>
        <w:tabs>
          <w:tab w:val="left" w:pos="3862"/>
        </w:tabs>
        <w:spacing w:after="220" w:line="240" w:lineRule="auto"/>
        <w:ind w:left="3480"/>
      </w:pPr>
      <w:r>
        <w:t>Povinnosti smluvních stran</w:t>
      </w:r>
    </w:p>
    <w:p w:rsidR="00814E07" w:rsidRDefault="00C16709">
      <w:pPr>
        <w:pStyle w:val="Zkladntext20"/>
        <w:numPr>
          <w:ilvl w:val="0"/>
          <w:numId w:val="4"/>
        </w:numPr>
        <w:shd w:val="clear" w:color="auto" w:fill="auto"/>
        <w:tabs>
          <w:tab w:val="left" w:pos="312"/>
        </w:tabs>
        <w:ind w:left="0"/>
        <w:jc w:val="both"/>
      </w:pPr>
      <w:r>
        <w:t>Smluvní strany se dohodly, že kupující od prodávajícího koupí v roce 2020 prostředky na ochranu rostlin v</w:t>
      </w:r>
    </w:p>
    <w:p w:rsidR="00814E07" w:rsidRDefault="00C16709">
      <w:pPr>
        <w:pStyle w:val="Zkladntext20"/>
        <w:shd w:val="clear" w:color="auto" w:fill="auto"/>
        <w:tabs>
          <w:tab w:val="left" w:leader="dot" w:pos="3850"/>
        </w:tabs>
        <w:ind w:left="240" w:firstLine="20"/>
        <w:jc w:val="both"/>
      </w:pPr>
      <w:r>
        <w:t>minimální hodnotě bez DPI I ,2.f.í...£</w:t>
      </w:r>
      <w:proofErr w:type="spellStart"/>
      <w:proofErr w:type="gramStart"/>
      <w:r>
        <w:t>íí</w:t>
      </w:r>
      <w:proofErr w:type="spellEnd"/>
      <w:r>
        <w:t>!/.'.</w:t>
      </w:r>
      <w:proofErr w:type="gramEnd"/>
      <w:r>
        <w:tab/>
        <w:t xml:space="preserve"> CZK.</w:t>
      </w:r>
    </w:p>
    <w:p w:rsidR="00814E07" w:rsidRDefault="00C16709">
      <w:pPr>
        <w:pStyle w:val="Zkladntext20"/>
        <w:numPr>
          <w:ilvl w:val="0"/>
          <w:numId w:val="4"/>
        </w:numPr>
        <w:shd w:val="clear" w:color="auto" w:fill="auto"/>
        <w:tabs>
          <w:tab w:val="left" w:pos="320"/>
        </w:tabs>
        <w:ind w:left="240" w:hanging="240"/>
      </w:pPr>
      <w:r>
        <w:t xml:space="preserve">Dopravu zboží dle </w:t>
      </w:r>
      <w:r>
        <w:t>objednávek kupujícího zajistí prodávající.</w:t>
      </w:r>
    </w:p>
    <w:p w:rsidR="00814E07" w:rsidRDefault="00C16709">
      <w:pPr>
        <w:pStyle w:val="Zkladntext20"/>
        <w:numPr>
          <w:ilvl w:val="0"/>
          <w:numId w:val="4"/>
        </w:numPr>
        <w:shd w:val="clear" w:color="auto" w:fill="auto"/>
        <w:tabs>
          <w:tab w:val="left" w:pos="325"/>
        </w:tabs>
        <w:ind w:left="240" w:hanging="240"/>
      </w:pPr>
      <w:r>
        <w:t>Likvidace obalů od dodaného zboží bude provedena prodávajícím. Kupující je povinen obaly uskladnit do termínu jejich odvozu stanoveného prodávajícím jednou na konci podzimní sezóny a prodávajícímu je v termínu odv</w:t>
      </w:r>
      <w:r>
        <w:t>ozu předat.</w:t>
      </w:r>
    </w:p>
    <w:p w:rsidR="00814E07" w:rsidRDefault="00C16709">
      <w:pPr>
        <w:pStyle w:val="Zkladntext30"/>
        <w:numPr>
          <w:ilvl w:val="0"/>
          <w:numId w:val="2"/>
        </w:numPr>
        <w:shd w:val="clear" w:color="auto" w:fill="auto"/>
        <w:tabs>
          <w:tab w:val="left" w:pos="4084"/>
        </w:tabs>
        <w:spacing w:after="180" w:line="240" w:lineRule="auto"/>
        <w:ind w:left="3620"/>
      </w:pPr>
      <w:r>
        <w:t>Cenové a dodací podmínky</w:t>
      </w:r>
    </w:p>
    <w:p w:rsidR="00814E07" w:rsidRDefault="00C16709">
      <w:pPr>
        <w:pStyle w:val="Zkladntext20"/>
        <w:shd w:val="clear" w:color="auto" w:fill="auto"/>
        <w:spacing w:after="180"/>
        <w:ind w:left="0"/>
        <w:jc w:val="both"/>
      </w:pPr>
      <w:r>
        <w:t xml:space="preserve">1. Z ceníkových cen bude kupujícímu poskytnuta základní sleva </w:t>
      </w:r>
      <w:proofErr w:type="gramStart"/>
      <w:r>
        <w:t>na</w:t>
      </w:r>
      <w:proofErr w:type="gramEnd"/>
      <w:r>
        <w:t>:</w:t>
      </w:r>
    </w:p>
    <w:p w:rsidR="00814E07" w:rsidRDefault="00C16709">
      <w:pPr>
        <w:pStyle w:val="Zkladntext20"/>
        <w:numPr>
          <w:ilvl w:val="0"/>
          <w:numId w:val="5"/>
        </w:numPr>
        <w:shd w:val="clear" w:color="auto" w:fill="auto"/>
        <w:tabs>
          <w:tab w:val="left" w:pos="583"/>
          <w:tab w:val="left" w:leader="dot" w:pos="3850"/>
        </w:tabs>
        <w:spacing w:line="300" w:lineRule="auto"/>
        <w:ind w:left="320" w:firstLine="20"/>
      </w:pPr>
      <w:r>
        <w:t xml:space="preserve">přípravky na ochranu </w:t>
      </w:r>
      <w:proofErr w:type="gramStart"/>
      <w:r>
        <w:t xml:space="preserve">rostlin  </w:t>
      </w:r>
      <w:r>
        <w:rPr>
          <w:i/>
          <w:iCs/>
        </w:rPr>
        <w:t>2.Š.</w:t>
      </w:r>
      <w:r>
        <w:rPr>
          <w:i/>
          <w:iCs/>
        </w:rPr>
        <w:tab/>
        <w:t>%</w:t>
      </w:r>
      <w:proofErr w:type="gramEnd"/>
    </w:p>
    <w:p w:rsidR="00814E07" w:rsidRDefault="00C16709">
      <w:pPr>
        <w:pStyle w:val="Zkladntext20"/>
        <w:numPr>
          <w:ilvl w:val="0"/>
          <w:numId w:val="5"/>
        </w:numPr>
        <w:shd w:val="clear" w:color="auto" w:fill="auto"/>
        <w:tabs>
          <w:tab w:val="left" w:pos="583"/>
          <w:tab w:val="left" w:pos="2947"/>
          <w:tab w:val="left" w:leader="dot" w:pos="3281"/>
          <w:tab w:val="left" w:leader="dot" w:pos="3850"/>
        </w:tabs>
        <w:spacing w:line="300" w:lineRule="auto"/>
        <w:ind w:left="320" w:firstLine="20"/>
      </w:pPr>
      <w:r>
        <w:t xml:space="preserve">listová </w:t>
      </w:r>
      <w:proofErr w:type="gramStart"/>
      <w:r>
        <w:t>hnojivá</w:t>
      </w:r>
      <w:r>
        <w:tab/>
      </w:r>
      <w:r>
        <w:tab/>
      </w:r>
      <w:r>
        <w:rPr>
          <w:i/>
          <w:iCs/>
        </w:rPr>
        <w:t>2..</w:t>
      </w:r>
      <w:r>
        <w:rPr>
          <w:i/>
          <w:iCs/>
        </w:rPr>
        <w:tab/>
        <w:t>%</w:t>
      </w:r>
      <w:proofErr w:type="gramEnd"/>
    </w:p>
    <w:p w:rsidR="00814E07" w:rsidRDefault="00C16709">
      <w:pPr>
        <w:pStyle w:val="Zkladntext20"/>
        <w:numPr>
          <w:ilvl w:val="0"/>
          <w:numId w:val="5"/>
        </w:numPr>
        <w:shd w:val="clear" w:color="auto" w:fill="auto"/>
        <w:tabs>
          <w:tab w:val="left" w:pos="583"/>
          <w:tab w:val="left" w:pos="2947"/>
          <w:tab w:val="left" w:leader="dot" w:pos="3281"/>
        </w:tabs>
        <w:spacing w:line="300" w:lineRule="auto"/>
        <w:ind w:left="320" w:firstLine="20"/>
      </w:pPr>
      <w:proofErr w:type="gramStart"/>
      <w:r>
        <w:t>mořidla</w:t>
      </w:r>
      <w:r>
        <w:tab/>
      </w:r>
      <w:r>
        <w:tab/>
        <w:t>.&lt;?...........</w:t>
      </w:r>
      <w:proofErr w:type="gramEnd"/>
      <w:r>
        <w:t xml:space="preserve"> %</w:t>
      </w:r>
    </w:p>
    <w:p w:rsidR="00814E07" w:rsidRDefault="00C16709">
      <w:pPr>
        <w:pStyle w:val="Zkladntext20"/>
        <w:shd w:val="clear" w:color="auto" w:fill="auto"/>
        <w:spacing w:line="300" w:lineRule="auto"/>
        <w:ind w:left="5520"/>
      </w:pPr>
      <w:r>
        <w:t>1</w:t>
      </w:r>
    </w:p>
    <w:p w:rsidR="00814E07" w:rsidRDefault="00C16709">
      <w:pPr>
        <w:pStyle w:val="Zkladntext20"/>
        <w:shd w:val="clear" w:color="auto" w:fill="auto"/>
        <w:tabs>
          <w:tab w:val="left" w:leader="dot" w:pos="4880"/>
        </w:tabs>
        <w:spacing w:line="300" w:lineRule="auto"/>
        <w:ind w:left="0"/>
        <w:jc w:val="both"/>
      </w:pPr>
      <w:r>
        <w:t>2 . Na dodávky zboží bude vystavena faktura se splatností</w:t>
      </w:r>
      <w:r>
        <w:tab/>
      </w:r>
      <w:r>
        <w:rPr>
          <w:i/>
          <w:iCs/>
        </w:rPr>
        <w:t>:..!..^.</w:t>
      </w:r>
      <w:proofErr w:type="spellStart"/>
      <w:proofErr w:type="gramStart"/>
      <w:r>
        <w:rPr>
          <w:i/>
          <w:iCs/>
        </w:rPr>
        <w:t>bi</w:t>
      </w:r>
      <w:proofErr w:type="spellEnd"/>
      <w:r>
        <w:rPr>
          <w:i/>
          <w:iCs/>
        </w:rPr>
        <w:t>!...</w:t>
      </w:r>
      <w:proofErr w:type="gramEnd"/>
    </w:p>
    <w:p w:rsidR="00814E07" w:rsidRDefault="00C16709">
      <w:pPr>
        <w:pStyle w:val="Zkladntext20"/>
        <w:shd w:val="clear" w:color="auto" w:fill="auto"/>
        <w:spacing w:after="1160" w:line="300" w:lineRule="auto"/>
        <w:ind w:left="240" w:hanging="240"/>
      </w:pPr>
      <w:r>
        <w:t xml:space="preserve">3. Dle Všeobecných obchodních (prodejních) podmínek (článek III., bod 4.) bude kupujícímu na základě sjednané splatnosti účtován smluvní úrok ve výši 0,01% z dlužné částky za každý den odložené splatnosti počínaje </w:t>
      </w:r>
      <w:proofErr w:type="gramStart"/>
      <w:r>
        <w:t>31.dnem</w:t>
      </w:r>
      <w:proofErr w:type="gramEnd"/>
      <w:r>
        <w:t>.</w:t>
      </w:r>
    </w:p>
    <w:p w:rsidR="00814E07" w:rsidRDefault="00C16709">
      <w:pPr>
        <w:pStyle w:val="Zkladntext1"/>
        <w:shd w:val="clear" w:color="auto" w:fill="auto"/>
        <w:ind w:left="2500"/>
      </w:pPr>
      <w:r>
        <w:t>Rámcová kupní smlo</w:t>
      </w:r>
      <w:r>
        <w:t>uva pro rok 2020 na dodávky přípravků na ochranu rostlin</w:t>
      </w:r>
      <w:r>
        <w:br w:type="page"/>
      </w:r>
    </w:p>
    <w:p w:rsidR="00814E07" w:rsidRDefault="00C16709">
      <w:pPr>
        <w:spacing w:line="14" w:lineRule="exact"/>
      </w:pPr>
      <w:r>
        <w:rPr>
          <w:noProof/>
          <w:lang w:bidi="ar-SA"/>
        </w:rPr>
        <w:lastRenderedPageBreak/>
        <w:drawing>
          <wp:anchor distT="0" distB="130810" distL="114300" distR="114300" simplePos="0" relativeHeight="125829381" behindDoc="0" locked="0" layoutInCell="1" allowOverlap="1">
            <wp:simplePos x="0" y="0"/>
            <wp:positionH relativeFrom="page">
              <wp:posOffset>6241415</wp:posOffset>
            </wp:positionH>
            <wp:positionV relativeFrom="paragraph">
              <wp:posOffset>8890</wp:posOffset>
            </wp:positionV>
            <wp:extent cx="755650" cy="50609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755650" cy="506095"/>
                    </a:xfrm>
                    <a:prstGeom prst="rect">
                      <a:avLst/>
                    </a:prstGeom>
                  </pic:spPr>
                </pic:pic>
              </a:graphicData>
            </a:graphic>
          </wp:anchor>
        </w:drawing>
      </w:r>
    </w:p>
    <w:p w:rsidR="00814E07" w:rsidRDefault="00C16709">
      <w:pPr>
        <w:pStyle w:val="Zkladntext20"/>
        <w:numPr>
          <w:ilvl w:val="0"/>
          <w:numId w:val="4"/>
        </w:numPr>
        <w:shd w:val="clear" w:color="auto" w:fill="auto"/>
        <w:tabs>
          <w:tab w:val="left" w:pos="320"/>
        </w:tabs>
        <w:spacing w:line="295" w:lineRule="auto"/>
        <w:ind w:left="240" w:hanging="240"/>
      </w:pPr>
      <w:r>
        <w:t>V případě porušení povinnosti kupujícího uhradit včas a řádně sjednanou kupní cenu náleží prodávajícímu úrok z prodlení ve výši 0,03% z dlužné částky za každý den prodlení.</w:t>
      </w:r>
    </w:p>
    <w:p w:rsidR="00814E07" w:rsidRDefault="00C16709">
      <w:pPr>
        <w:pStyle w:val="Zkladntext20"/>
        <w:numPr>
          <w:ilvl w:val="0"/>
          <w:numId w:val="4"/>
        </w:numPr>
        <w:shd w:val="clear" w:color="auto" w:fill="auto"/>
        <w:tabs>
          <w:tab w:val="left" w:pos="320"/>
        </w:tabs>
        <w:spacing w:line="295" w:lineRule="auto"/>
        <w:ind w:left="240" w:hanging="240"/>
      </w:pPr>
      <w:r>
        <w:t>Ze skutečně zaplacených</w:t>
      </w:r>
      <w:r>
        <w:t xml:space="preserve"> kupních cen při splnění všech smluvních podmínek bude kupujícímu vyplacen</w:t>
      </w:r>
    </w:p>
    <w:p w:rsidR="00814E07" w:rsidRDefault="00C16709">
      <w:pPr>
        <w:pStyle w:val="Zkladntext20"/>
        <w:shd w:val="clear" w:color="auto" w:fill="auto"/>
        <w:tabs>
          <w:tab w:val="left" w:leader="dot" w:pos="2329"/>
          <w:tab w:val="left" w:leader="dot" w:pos="3082"/>
        </w:tabs>
        <w:spacing w:line="295" w:lineRule="auto"/>
        <w:ind w:left="240" w:firstLine="20"/>
        <w:jc w:val="both"/>
      </w:pPr>
      <w:r>
        <w:t>roční bonus ve výši</w:t>
      </w:r>
      <w:r>
        <w:tab/>
      </w:r>
      <w:r>
        <w:tab/>
        <w:t>%, který bude kalkulován z fakturačních cen za přípravky na ochranu</w:t>
      </w:r>
    </w:p>
    <w:p w:rsidR="00814E07" w:rsidRDefault="00C16709">
      <w:pPr>
        <w:pStyle w:val="Zkladntext20"/>
        <w:shd w:val="clear" w:color="auto" w:fill="auto"/>
        <w:spacing w:line="230" w:lineRule="auto"/>
        <w:ind w:left="240" w:firstLine="20"/>
        <w:jc w:val="both"/>
      </w:pPr>
      <w:r>
        <w:t>rostlin.</w:t>
      </w:r>
    </w:p>
    <w:p w:rsidR="00814E07" w:rsidRDefault="00C16709">
      <w:pPr>
        <w:spacing w:line="14" w:lineRule="exact"/>
      </w:pPr>
      <w:r>
        <w:rPr>
          <w:noProof/>
          <w:lang w:bidi="ar-SA"/>
        </w:rPr>
        <mc:AlternateContent>
          <mc:Choice Requires="wps">
            <w:drawing>
              <wp:anchor distT="635000" distB="45720" distL="114300" distR="2385060" simplePos="0" relativeHeight="125829382" behindDoc="0" locked="0" layoutInCell="1" allowOverlap="1">
                <wp:simplePos x="0" y="0"/>
                <wp:positionH relativeFrom="page">
                  <wp:posOffset>1117600</wp:posOffset>
                </wp:positionH>
                <wp:positionV relativeFrom="paragraph">
                  <wp:posOffset>635000</wp:posOffset>
                </wp:positionV>
                <wp:extent cx="2399030" cy="53340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399030" cy="533400"/>
                        </a:xfrm>
                        <a:prstGeom prst="rect">
                          <a:avLst/>
                        </a:prstGeom>
                        <a:noFill/>
                      </wps:spPr>
                      <wps:txbx>
                        <w:txbxContent>
                          <w:p w:rsidR="00814E07" w:rsidRDefault="00C16709">
                            <w:pPr>
                              <w:pStyle w:val="Zkladntext20"/>
                              <w:shd w:val="clear" w:color="auto" w:fill="auto"/>
                              <w:spacing w:after="40" w:line="240" w:lineRule="auto"/>
                              <w:ind w:left="0"/>
                            </w:pPr>
                            <w:r>
                              <w:rPr>
                                <w:b/>
                                <w:bCs/>
                              </w:rPr>
                              <w:t>Odpovědné osoby:</w:t>
                            </w:r>
                          </w:p>
                          <w:p w:rsidR="00814E07" w:rsidRDefault="00C16709">
                            <w:pPr>
                              <w:pStyle w:val="Zkladntext20"/>
                              <w:shd w:val="clear" w:color="auto" w:fill="auto"/>
                              <w:spacing w:after="40" w:line="240" w:lineRule="auto"/>
                              <w:ind w:left="0"/>
                            </w:pPr>
                            <w:r>
                              <w:t>zástupce firmy B O R, s.r.o.:</w:t>
                            </w:r>
                          </w:p>
                          <w:p w:rsidR="00814E07" w:rsidRDefault="00C16709">
                            <w:pPr>
                              <w:pStyle w:val="Zkladntext20"/>
                              <w:shd w:val="clear" w:color="auto" w:fill="auto"/>
                              <w:spacing w:after="40" w:line="240" w:lineRule="auto"/>
                              <w:ind w:left="0"/>
                            </w:pPr>
                            <w:r>
                              <w:t xml:space="preserve">zástupce kupujícího - osoba </w:t>
                            </w:r>
                            <w:r>
                              <w:t>odborně způsobilá:</w:t>
                            </w:r>
                          </w:p>
                        </w:txbxContent>
                      </wps:txbx>
                      <wps:bodyPr lIns="0" tIns="0" rIns="0" bIns="0"/>
                    </wps:wsp>
                  </a:graphicData>
                </a:graphic>
              </wp:anchor>
            </w:drawing>
          </mc:Choice>
          <mc:Fallback>
            <w:pict>
              <v:shape id="_x0000_s1033" type="#_x0000_t202" style="position:absolute;margin-left:88.pt;margin-top:50.pt;width:188.90000000000001pt;height:42.pt;z-index:-125829371;mso-wrap-distance-left:9.pt;mso-wrap-distance-top:50.pt;mso-wrap-distance-right:187.80000000000001pt;mso-wrap-distance-bottom:3.6000000000000001pt;mso-position-horizontal-relative:page" filled="f" stroked="f">
                <v:textbox inset="0,0,0,0">
                  <w:txbxContent>
                    <w:p>
                      <w:pPr>
                        <w:pStyle w:val="Style4"/>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Odpovědné osoby:</w:t>
                      </w:r>
                    </w:p>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zástupce firmy B O R, s.r.o.:</w:t>
                      </w:r>
                    </w:p>
                    <w:p>
                      <w:pPr>
                        <w:pStyle w:val="Style4"/>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zástupce kupujícího - osoba odborně způsobilá:</w:t>
                      </w:r>
                    </w:p>
                  </w:txbxContent>
                </v:textbox>
                <w10:wrap type="topAndBottom" anchorx="page"/>
              </v:shape>
            </w:pict>
          </mc:Fallback>
        </mc:AlternateContent>
      </w:r>
      <w:r>
        <w:rPr>
          <w:noProof/>
          <w:lang w:bidi="ar-SA"/>
        </w:rPr>
        <mc:AlternateContent>
          <mc:Choice Requires="wps">
            <w:drawing>
              <wp:anchor distT="763270" distB="0" distL="2717165" distR="114300" simplePos="0" relativeHeight="125829384" behindDoc="0" locked="0" layoutInCell="1" allowOverlap="1">
                <wp:simplePos x="0" y="0"/>
                <wp:positionH relativeFrom="page">
                  <wp:posOffset>3720465</wp:posOffset>
                </wp:positionH>
                <wp:positionV relativeFrom="paragraph">
                  <wp:posOffset>763270</wp:posOffset>
                </wp:positionV>
                <wp:extent cx="2066290" cy="4603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066290" cy="460375"/>
                        </a:xfrm>
                        <a:prstGeom prst="rect">
                          <a:avLst/>
                        </a:prstGeom>
                        <a:noFill/>
                      </wps:spPr>
                      <wps:txbx>
                        <w:txbxContent>
                          <w:p w:rsidR="00814E07" w:rsidRDefault="003E63AC">
                            <w:pPr>
                              <w:pStyle w:val="Zkladntext20"/>
                              <w:shd w:val="clear" w:color="auto" w:fill="auto"/>
                              <w:spacing w:after="40" w:line="240" w:lineRule="auto"/>
                              <w:ind w:left="420"/>
                            </w:pPr>
                            <w:r>
                              <w:t>/</w:t>
                            </w:r>
                          </w:p>
                          <w:p w:rsidR="00814E07" w:rsidRDefault="003E63AC">
                            <w:pPr>
                              <w:pStyle w:val="Zkladntext20"/>
                              <w:shd w:val="clear" w:color="auto" w:fill="auto"/>
                              <w:tabs>
                                <w:tab w:val="left" w:leader="dot" w:pos="2198"/>
                              </w:tabs>
                              <w:spacing w:line="240" w:lineRule="auto"/>
                              <w:ind w:left="0"/>
                              <w:jc w:val="both"/>
                            </w:pPr>
                            <w:r>
                              <w:t>,!.</w:t>
                            </w:r>
                            <w:r w:rsidR="00C16709">
                              <w:tab/>
                            </w:r>
                            <w:proofErr w:type="spellStart"/>
                            <w:proofErr w:type="gramStart"/>
                            <w:r w:rsidR="00C16709">
                              <w:t>č.osvědčení</w:t>
                            </w:r>
                            <w:proofErr w:type="spellEnd"/>
                            <w:proofErr w:type="gram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292.95pt;margin-top:60.1pt;width:162.7pt;height:36.25pt;z-index:125829384;visibility:visible;mso-wrap-style:square;mso-wrap-distance-left:213.95pt;mso-wrap-distance-top:60.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" filled="f" stroked="f">
                <v:textbox inset="0,0,0,0">
                  <w:txbxContent>
                    <w:p w:rsidR="00814E07" w:rsidRDefault="003E63AC">
                      <w:pPr>
                        <w:pStyle w:val="Zkladntext20"/>
                        <w:shd w:val="clear" w:color="auto" w:fill="auto"/>
                        <w:spacing w:after="40" w:line="240" w:lineRule="auto"/>
                        <w:ind w:left="420"/>
                      </w:pPr>
                      <w:r>
                        <w:t>/</w:t>
                      </w:r>
                    </w:p>
                    <w:p w:rsidR="00814E07" w:rsidRDefault="003E63AC">
                      <w:pPr>
                        <w:pStyle w:val="Zkladntext20"/>
                        <w:shd w:val="clear" w:color="auto" w:fill="auto"/>
                        <w:tabs>
                          <w:tab w:val="left" w:leader="dot" w:pos="2198"/>
                        </w:tabs>
                        <w:spacing w:line="240" w:lineRule="auto"/>
                        <w:ind w:left="0"/>
                        <w:jc w:val="both"/>
                      </w:pPr>
                      <w:r>
                        <w:t>,!.</w:t>
                      </w:r>
                      <w:r w:rsidR="00C16709">
                        <w:tab/>
                      </w:r>
                      <w:proofErr w:type="spellStart"/>
                      <w:proofErr w:type="gramStart"/>
                      <w:r w:rsidR="00C16709">
                        <w:t>č.osvědčení</w:t>
                      </w:r>
                      <w:proofErr w:type="spellEnd"/>
                      <w:proofErr w:type="gramEnd"/>
                    </w:p>
                  </w:txbxContent>
                </v:textbox>
                <w10:wrap type="topAndBottom" anchorx="page"/>
              </v:shape>
            </w:pict>
          </mc:Fallback>
        </mc:AlternateContent>
      </w:r>
    </w:p>
    <w:p w:rsidR="00814E07" w:rsidRDefault="00C16709">
      <w:pPr>
        <w:spacing w:after="9906" w:line="14" w:lineRule="exact"/>
      </w:pPr>
      <w:r>
        <w:rPr>
          <w:noProof/>
          <w:lang w:bidi="ar-SA"/>
        </w:rPr>
        <mc:AlternateContent>
          <mc:Choice Requires="wps">
            <w:drawing>
              <wp:anchor distT="0" distB="0" distL="306070" distR="114300" simplePos="0" relativeHeight="62914690" behindDoc="1" locked="0" layoutInCell="1" allowOverlap="1">
                <wp:simplePos x="0" y="0"/>
                <wp:positionH relativeFrom="page">
                  <wp:posOffset>977265</wp:posOffset>
                </wp:positionH>
                <wp:positionV relativeFrom="paragraph">
                  <wp:posOffset>279400</wp:posOffset>
                </wp:positionV>
                <wp:extent cx="5638800" cy="1347470"/>
                <wp:effectExtent l="0" t="0" r="0" b="0"/>
                <wp:wrapNone/>
                <wp:docPr id="11" name="Shape 11"/>
                <wp:cNvGraphicFramePr/>
                <a:graphic xmlns:a="http://schemas.openxmlformats.org/drawingml/2006/main">
                  <a:graphicData uri="http://schemas.microsoft.com/office/word/2010/wordprocessingShape">
                    <wps:wsp>
                      <wps:cNvSpPr txBox="1"/>
                      <wps:spPr>
                        <a:xfrm>
                          <a:off x="0" y="0"/>
                          <a:ext cx="5638800" cy="1347470"/>
                        </a:xfrm>
                        <a:prstGeom prst="rect">
                          <a:avLst/>
                        </a:prstGeom>
                        <a:noFill/>
                      </wps:spPr>
                      <wps:txbx>
                        <w:txbxContent>
                          <w:p w:rsidR="00814E07" w:rsidRDefault="00C16709">
                            <w:pPr>
                              <w:pStyle w:val="Zkladntext30"/>
                              <w:shd w:val="clear" w:color="auto" w:fill="auto"/>
                              <w:spacing w:after="200" w:line="240" w:lineRule="auto"/>
                              <w:ind w:left="3680"/>
                            </w:pPr>
                            <w:r>
                              <w:t>IV. Závěrečná ujednání</w:t>
                            </w:r>
                          </w:p>
                          <w:p w:rsidR="00814E07" w:rsidRDefault="00C16709">
                            <w:pPr>
                              <w:pStyle w:val="Zkladntext20"/>
                              <w:numPr>
                                <w:ilvl w:val="0"/>
                                <w:numId w:val="1"/>
                              </w:numPr>
                              <w:shd w:val="clear" w:color="auto" w:fill="auto"/>
                              <w:tabs>
                                <w:tab w:val="left" w:pos="235"/>
                              </w:tabs>
                              <w:ind w:left="260" w:hanging="260"/>
                            </w:pPr>
                            <w:r>
                              <w:t>Kupující není oprávněn započítat si jakékoliv pohledávky za prodávajícím na kupní cenu zboží.</w:t>
                            </w:r>
                          </w:p>
                          <w:p w:rsidR="00814E07" w:rsidRDefault="00C16709">
                            <w:pPr>
                              <w:pStyle w:val="Zkladntext20"/>
                              <w:numPr>
                                <w:ilvl w:val="0"/>
                                <w:numId w:val="1"/>
                              </w:numPr>
                              <w:shd w:val="clear" w:color="auto" w:fill="auto"/>
                              <w:tabs>
                                <w:tab w:val="left" w:pos="245"/>
                              </w:tabs>
                              <w:ind w:left="260" w:hanging="260"/>
                            </w:pPr>
                            <w:r>
                              <w:t xml:space="preserve">V ostatních případech platí ustanovení všeobecných prodejních podmínek společnosti BOR, s.r.o., které tvoři součást této smlouvy a jsou zveřejněny na internetových stránkách </w:t>
                            </w:r>
                            <w:hyperlink r:id="rId10" w:history="1">
                              <w:r>
                                <w:rPr>
                                  <w:lang w:val="en-US" w:eastAsia="en-US" w:bidi="en-US"/>
                                </w:rPr>
                                <w:t>www.bor-sro.cz</w:t>
                              </w:r>
                            </w:hyperlink>
                            <w:r>
                              <w:rPr>
                                <w:lang w:val="en-US" w:eastAsia="en-US" w:bidi="en-US"/>
                              </w:rPr>
                              <w:t xml:space="preserve">, </w:t>
                            </w:r>
                            <w:r>
                              <w:t>občanského zákoníku a ostatníc</w:t>
                            </w:r>
                            <w:r>
                              <w:t>h obecně závazných předpisů.</w:t>
                            </w:r>
                          </w:p>
                          <w:p w:rsidR="00814E07" w:rsidRDefault="00C16709">
                            <w:pPr>
                              <w:pStyle w:val="Zkladntext20"/>
                              <w:numPr>
                                <w:ilvl w:val="0"/>
                                <w:numId w:val="1"/>
                              </w:numPr>
                              <w:shd w:val="clear" w:color="auto" w:fill="auto"/>
                              <w:tabs>
                                <w:tab w:val="left" w:pos="235"/>
                              </w:tabs>
                              <w:spacing w:after="100"/>
                              <w:ind w:left="260" w:hanging="260"/>
                            </w:pPr>
                            <w:r>
                              <w:t>Tato smlouva byla uzavřena na základě svobodné vůle obou stran. Smluvní strany tuto smlouvu přečetly, souhlasí s jejím obsahem a prohlašují, že ji neuzavřely v tísni, ani jinak jednostranně nevýhodných podmínek.</w:t>
                            </w:r>
                          </w:p>
                        </w:txbxContent>
                      </wps:txbx>
                      <wps:bodyPr lIns="0" tIns="0" rIns="0" bIns="0"/>
                    </wps:wsp>
                  </a:graphicData>
                </a:graphic>
              </wp:anchor>
            </w:drawing>
          </mc:Choice>
          <mc:Fallback>
            <w:pict>
              <v:shape id="_x0000_s1037" type="#_x0000_t202" style="position:absolute;margin-left:76.950000000000003pt;margin-top:22.pt;width:444.pt;height:106.09999999999999pt;z-index:-188744063;mso-wrap-distance-left:24.100000000000001pt;mso-wrap-distance-right:9.pt;mso-position-horizontal-relative:page" wrapcoords="0 0" filled="f" stroked="f">
                <v:textbox inset="0,0,0,0">
                  <w:txbxContent>
                    <w:p>
                      <w:pPr>
                        <w:pStyle w:val="Style7"/>
                        <w:keepNext w:val="0"/>
                        <w:keepLines w:val="0"/>
                        <w:widowControl w:val="0"/>
                        <w:shd w:val="clear" w:color="auto" w:fill="auto"/>
                        <w:bidi w:val="0"/>
                        <w:spacing w:before="0" w:after="200" w:line="240" w:lineRule="auto"/>
                        <w:ind w:left="3680" w:right="0" w:firstLine="0"/>
                        <w:jc w:val="left"/>
                      </w:pPr>
                      <w:r>
                        <w:rPr>
                          <w:color w:val="000000"/>
                          <w:spacing w:val="0"/>
                          <w:w w:val="100"/>
                          <w:position w:val="0"/>
                          <w:shd w:val="clear" w:color="auto" w:fill="auto"/>
                          <w:lang w:val="cs-CZ" w:eastAsia="cs-CZ" w:bidi="cs-CZ"/>
                        </w:rPr>
                        <w:t>IV. Závěrečná ujednání</w:t>
                      </w:r>
                    </w:p>
                    <w:p>
                      <w:pPr>
                        <w:pStyle w:val="Style4"/>
                        <w:keepNext w:val="0"/>
                        <w:keepLines w:val="0"/>
                        <w:widowControl w:val="0"/>
                        <w:numPr>
                          <w:ilvl w:val="0"/>
                          <w:numId w:val="1"/>
                        </w:numPr>
                        <w:shd w:val="clear" w:color="auto" w:fill="auto"/>
                        <w:tabs>
                          <w:tab w:pos="235" w:val="left"/>
                        </w:tabs>
                        <w:bidi w:val="0"/>
                        <w:spacing w:before="0" w:after="0"/>
                        <w:ind w:left="260" w:right="0" w:hanging="260"/>
                        <w:jc w:val="left"/>
                      </w:pPr>
                      <w:r>
                        <w:rPr>
                          <w:color w:val="000000"/>
                          <w:spacing w:val="0"/>
                          <w:w w:val="100"/>
                          <w:position w:val="0"/>
                          <w:shd w:val="clear" w:color="auto" w:fill="auto"/>
                          <w:lang w:val="cs-CZ" w:eastAsia="cs-CZ" w:bidi="cs-CZ"/>
                        </w:rPr>
                        <w:t>Kupující není oprávněn započítat si jakékoliv pohledávky za prodávajícím na kupní cenu zboží.</w:t>
                      </w:r>
                    </w:p>
                    <w:p>
                      <w:pPr>
                        <w:pStyle w:val="Style4"/>
                        <w:keepNext w:val="0"/>
                        <w:keepLines w:val="0"/>
                        <w:widowControl w:val="0"/>
                        <w:numPr>
                          <w:ilvl w:val="0"/>
                          <w:numId w:val="1"/>
                        </w:numPr>
                        <w:shd w:val="clear" w:color="auto" w:fill="auto"/>
                        <w:tabs>
                          <w:tab w:pos="245" w:val="left"/>
                        </w:tabs>
                        <w:bidi w:val="0"/>
                        <w:spacing w:before="0" w:after="0"/>
                        <w:ind w:left="260" w:right="0" w:hanging="260"/>
                        <w:jc w:val="left"/>
                      </w:pPr>
                      <w:r>
                        <w:rPr>
                          <w:color w:val="000000"/>
                          <w:spacing w:val="0"/>
                          <w:w w:val="100"/>
                          <w:position w:val="0"/>
                          <w:shd w:val="clear" w:color="auto" w:fill="auto"/>
                          <w:lang w:val="cs-CZ" w:eastAsia="cs-CZ" w:bidi="cs-CZ"/>
                        </w:rPr>
                        <w:t xml:space="preserve">V ostatních případech platí ustanovení všeobecných prodejních podmínek společnosti BOR, s.r.o., které tvoři součást této smlouvy a jsou zveřejněny na internetových stránkách </w:t>
                      </w:r>
                      <w:r>
                        <w:fldChar w:fldCharType="begin"/>
                      </w:r>
                      <w:r>
                        <w:rPr/>
                        <w:instrText> HYPERLINK "http://www.bor-sro.cz" </w:instrText>
                      </w:r>
                      <w:r>
                        <w:fldChar w:fldCharType="separate"/>
                      </w:r>
                      <w:r>
                        <w:rPr>
                          <w:color w:val="000000"/>
                          <w:spacing w:val="0"/>
                          <w:w w:val="100"/>
                          <w:position w:val="0"/>
                          <w:shd w:val="clear" w:color="auto" w:fill="auto"/>
                          <w:lang w:val="en-US" w:eastAsia="en-US" w:bidi="en-US"/>
                        </w:rPr>
                        <w:t>www.bor-sro.cz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občanského zákoníku a ostatních obecně závazných předpisů.</w:t>
                      </w:r>
                    </w:p>
                    <w:p>
                      <w:pPr>
                        <w:pStyle w:val="Style4"/>
                        <w:keepNext w:val="0"/>
                        <w:keepLines w:val="0"/>
                        <w:widowControl w:val="0"/>
                        <w:numPr>
                          <w:ilvl w:val="0"/>
                          <w:numId w:val="1"/>
                        </w:numPr>
                        <w:shd w:val="clear" w:color="auto" w:fill="auto"/>
                        <w:tabs>
                          <w:tab w:pos="235" w:val="left"/>
                        </w:tabs>
                        <w:bidi w:val="0"/>
                        <w:spacing w:before="0" w:after="100"/>
                        <w:ind w:left="260" w:right="0" w:hanging="260"/>
                        <w:jc w:val="left"/>
                      </w:pPr>
                      <w:r>
                        <w:rPr>
                          <w:color w:val="000000"/>
                          <w:spacing w:val="0"/>
                          <w:w w:val="100"/>
                          <w:position w:val="0"/>
                          <w:shd w:val="clear" w:color="auto" w:fill="auto"/>
                          <w:lang w:val="cs-CZ" w:eastAsia="cs-CZ" w:bidi="cs-CZ"/>
                        </w:rPr>
                        <w:t>Tato smlouva byla uzavřena na základě svobodné vůle obou stran. Smluvní strany tuto smlouvu přečetly, souhlasí s jejím obsahem a prohlašují, že ji neuzavřely v tísni, ani jinak jednostranně nevýhodných podmínek.</w:t>
                      </w:r>
                    </w:p>
                  </w:txbxContent>
                </v:textbox>
                <w10:wrap anchorx="page"/>
              </v:shape>
            </w:pict>
          </mc:Fallback>
        </mc:AlternateContent>
      </w:r>
      <w:r>
        <w:rPr>
          <w:noProof/>
          <w:lang w:bidi="ar-SA"/>
        </w:rPr>
        <mc:AlternateContent>
          <mc:Choice Requires="wps">
            <w:drawing>
              <wp:anchor distT="0" distB="0" distL="315595" distR="3844925" simplePos="0" relativeHeight="62914692" behindDoc="1" locked="0" layoutInCell="1" allowOverlap="1">
                <wp:simplePos x="0" y="0"/>
                <wp:positionH relativeFrom="page">
                  <wp:posOffset>986155</wp:posOffset>
                </wp:positionH>
                <wp:positionV relativeFrom="paragraph">
                  <wp:posOffset>1818640</wp:posOffset>
                </wp:positionV>
                <wp:extent cx="1898650" cy="798830"/>
                <wp:effectExtent l="0" t="0" r="0" b="0"/>
                <wp:wrapNone/>
                <wp:docPr id="13" name="Shape 13"/>
                <wp:cNvGraphicFramePr/>
                <a:graphic xmlns:a="http://schemas.openxmlformats.org/drawingml/2006/main">
                  <a:graphicData uri="http://schemas.microsoft.com/office/word/2010/wordprocessingShape">
                    <wps:wsp>
                      <wps:cNvSpPr txBox="1"/>
                      <wps:spPr>
                        <a:xfrm>
                          <a:off x="0" y="0"/>
                          <a:ext cx="1898650" cy="798830"/>
                        </a:xfrm>
                        <a:prstGeom prst="rect">
                          <a:avLst/>
                        </a:prstGeom>
                        <a:noFill/>
                      </wps:spPr>
                      <wps:txbx>
                        <w:txbxContent>
                          <w:p w:rsidR="00814E07" w:rsidRDefault="00C16709">
                            <w:pPr>
                              <w:pStyle w:val="Zkladntext20"/>
                              <w:shd w:val="clear" w:color="auto" w:fill="auto"/>
                              <w:spacing w:after="120" w:line="214" w:lineRule="auto"/>
                              <w:ind w:left="0"/>
                            </w:pPr>
                            <w:r>
                              <w:t xml:space="preserve">V Unhošti </w:t>
                            </w:r>
                            <w:proofErr w:type="gramStart"/>
                            <w:r>
                              <w:t>dn</w:t>
                            </w:r>
                            <w:r>
                              <w:t>e ..</w:t>
                            </w:r>
                            <w:proofErr w:type="spellStart"/>
                            <w:r>
                              <w:t>ťí</w:t>
                            </w:r>
                            <w:proofErr w:type="spellEnd"/>
                            <w:proofErr w:type="gramEnd"/>
                            <w:r>
                              <w:t>..</w:t>
                            </w:r>
                          </w:p>
                          <w:p w:rsidR="00814E07" w:rsidRDefault="00C16709">
                            <w:pPr>
                              <w:pStyle w:val="Zkladntext20"/>
                              <w:shd w:val="clear" w:color="auto" w:fill="auto"/>
                              <w:spacing w:after="60" w:line="214" w:lineRule="auto"/>
                              <w:ind w:left="1100" w:right="1280" w:firstLine="20"/>
                            </w:pPr>
                            <w:r>
                              <w:rPr>
                                <w:b/>
                                <w:bCs/>
                              </w:rPr>
                              <w:t>Olga 434 Unhošť</w:t>
                            </w:r>
                          </w:p>
                          <w:p w:rsidR="00814E07" w:rsidRDefault="00C16709">
                            <w:pPr>
                              <w:pStyle w:val="Zkladntext20"/>
                              <w:shd w:val="clear" w:color="auto" w:fill="auto"/>
                              <w:spacing w:after="80" w:line="214" w:lineRule="auto"/>
                              <w:ind w:left="0"/>
                              <w:jc w:val="right"/>
                            </w:pPr>
                            <w:r>
                              <w:rPr>
                                <w:b/>
                                <w:bCs/>
                              </w:rPr>
                              <w:t>BOR, s.r.o.</w:t>
                            </w:r>
                          </w:p>
                        </w:txbxContent>
                      </wps:txbx>
                      <wps:bodyPr lIns="0" tIns="0" rIns="0" bIns="0"/>
                    </wps:wsp>
                  </a:graphicData>
                </a:graphic>
              </wp:anchor>
            </w:drawing>
          </mc:Choice>
          <mc:Fallback>
            <w:pict>
              <v:shape id="_x0000_s1039" type="#_x0000_t202" style="position:absolute;margin-left:77.650000000000006pt;margin-top:143.19999999999999pt;width:149.5pt;height:62.899999999999999pt;z-index:-188744061;mso-wrap-distance-left:24.850000000000001pt;mso-wrap-distance-right:302.75pt;mso-position-horizontal-relative:page" wrapcoords="0 0" filled="f" stroked="f">
                <v:textbox inset="0,0,0,0">
                  <w:txbxContent>
                    <w:p>
                      <w:pPr>
                        <w:pStyle w:val="Style4"/>
                        <w:keepNext w:val="0"/>
                        <w:keepLines w:val="0"/>
                        <w:widowControl w:val="0"/>
                        <w:shd w:val="clear" w:color="auto" w:fill="auto"/>
                        <w:bidi w:val="0"/>
                        <w:spacing w:before="0" w:after="120" w:line="214" w:lineRule="auto"/>
                        <w:ind w:left="0" w:right="0" w:firstLine="0"/>
                        <w:jc w:val="left"/>
                      </w:pPr>
                      <w:r>
                        <w:rPr>
                          <w:color w:val="000000"/>
                          <w:spacing w:val="0"/>
                          <w:w w:val="100"/>
                          <w:position w:val="0"/>
                          <w:shd w:val="clear" w:color="auto" w:fill="auto"/>
                          <w:lang w:val="cs-CZ" w:eastAsia="cs-CZ" w:bidi="cs-CZ"/>
                        </w:rPr>
                        <w:t>V Unhošti dne ..ťí..</w:t>
                      </w:r>
                    </w:p>
                    <w:p>
                      <w:pPr>
                        <w:pStyle w:val="Style4"/>
                        <w:keepNext w:val="0"/>
                        <w:keepLines w:val="0"/>
                        <w:widowControl w:val="0"/>
                        <w:shd w:val="clear" w:color="auto" w:fill="auto"/>
                        <w:bidi w:val="0"/>
                        <w:spacing w:before="0" w:after="60" w:line="214" w:lineRule="auto"/>
                        <w:ind w:left="1100" w:right="1280" w:firstLine="20"/>
                        <w:jc w:val="left"/>
                      </w:pPr>
                      <w:r>
                        <w:rPr>
                          <w:b/>
                          <w:bCs/>
                          <w:color w:val="000000"/>
                          <w:spacing w:val="0"/>
                          <w:w w:val="100"/>
                          <w:position w:val="0"/>
                          <w:shd w:val="clear" w:color="auto" w:fill="auto"/>
                          <w:lang w:val="cs-CZ" w:eastAsia="cs-CZ" w:bidi="cs-CZ"/>
                        </w:rPr>
                        <w:t>Olga 434 Unhošť</w:t>
                      </w:r>
                    </w:p>
                    <w:p>
                      <w:pPr>
                        <w:pStyle w:val="Style4"/>
                        <w:keepNext w:val="0"/>
                        <w:keepLines w:val="0"/>
                        <w:widowControl w:val="0"/>
                        <w:shd w:val="clear" w:color="auto" w:fill="auto"/>
                        <w:bidi w:val="0"/>
                        <w:spacing w:before="0" w:after="80" w:line="214" w:lineRule="auto"/>
                        <w:ind w:left="0" w:right="0" w:firstLine="0"/>
                        <w:jc w:val="right"/>
                      </w:pPr>
                      <w:r>
                        <w:rPr>
                          <w:b/>
                          <w:bCs/>
                          <w:color w:val="000000"/>
                          <w:spacing w:val="0"/>
                          <w:w w:val="100"/>
                          <w:position w:val="0"/>
                          <w:shd w:val="clear" w:color="auto" w:fill="auto"/>
                          <w:lang w:val="cs-CZ" w:eastAsia="cs-CZ" w:bidi="cs-CZ"/>
                        </w:rPr>
                        <w:t>BOR, s.r.o.</w:t>
                      </w:r>
                    </w:p>
                  </w:txbxContent>
                </v:textbox>
                <w10:wrap anchorx="page"/>
              </v:shape>
            </w:pict>
          </mc:Fallback>
        </mc:AlternateContent>
      </w:r>
      <w:r>
        <w:rPr>
          <w:noProof/>
          <w:lang w:bidi="ar-SA"/>
        </w:rPr>
        <mc:AlternateContent>
          <mc:Choice Requires="wps">
            <w:drawing>
              <wp:anchor distT="0" distB="0" distL="114300" distR="5064125" simplePos="0" relativeHeight="62914694" behindDoc="1" locked="0" layoutInCell="1" allowOverlap="1">
                <wp:simplePos x="0" y="0"/>
                <wp:positionH relativeFrom="page">
                  <wp:posOffset>785495</wp:posOffset>
                </wp:positionH>
                <wp:positionV relativeFrom="paragraph">
                  <wp:posOffset>2019935</wp:posOffset>
                </wp:positionV>
                <wp:extent cx="880745" cy="575945"/>
                <wp:effectExtent l="0" t="0" r="0" b="0"/>
                <wp:wrapNone/>
                <wp:docPr id="15" name="Shape 15"/>
                <wp:cNvGraphicFramePr/>
                <a:graphic xmlns:a="http://schemas.openxmlformats.org/drawingml/2006/main">
                  <a:graphicData uri="http://schemas.microsoft.com/office/word/2010/wordprocessingShape">
                    <wps:wsp>
                      <wps:cNvSpPr txBox="1"/>
                      <wps:spPr>
                        <a:xfrm>
                          <a:off x="0" y="0"/>
                          <a:ext cx="880745" cy="575945"/>
                        </a:xfrm>
                        <a:prstGeom prst="rect">
                          <a:avLst/>
                        </a:prstGeom>
                        <a:noFill/>
                      </wps:spPr>
                      <wps:txbx>
                        <w:txbxContent>
                          <w:p w:rsidR="00814E07" w:rsidRDefault="00C16709">
                            <w:pPr>
                              <w:pStyle w:val="Zkladntext50"/>
                              <w:shd w:val="clear" w:color="auto" w:fill="auto"/>
                            </w:pPr>
                            <w:proofErr w:type="spellStart"/>
                            <w:r>
                              <w:t>rathouska</w:t>
                            </w:r>
                            <w:proofErr w:type="spellEnd"/>
                          </w:p>
                          <w:p w:rsidR="00814E07" w:rsidRDefault="00C16709">
                            <w:pPr>
                              <w:pStyle w:val="Zkladntext20"/>
                              <w:shd w:val="clear" w:color="auto" w:fill="auto"/>
                              <w:spacing w:line="240" w:lineRule="auto"/>
                              <w:ind w:left="0"/>
                              <w:jc w:val="right"/>
                            </w:pPr>
                            <w:r>
                              <w:t xml:space="preserve">Tel: 602/546 </w:t>
                            </w:r>
                            <w:proofErr w:type="spellStart"/>
                            <w:r>
                              <w:t>BOf</w:t>
                            </w:r>
                            <w:proofErr w:type="spellEnd"/>
                            <w:r>
                              <w:t>| A-4-. 273^1</w:t>
                            </w:r>
                          </w:p>
                        </w:txbxContent>
                      </wps:txbx>
                      <wps:bodyPr lIns="0" tIns="0" rIns="0" bIns="0"/>
                    </wps:wsp>
                  </a:graphicData>
                </a:graphic>
              </wp:anchor>
            </w:drawing>
          </mc:Choice>
          <mc:Fallback>
            <w:pict>
              <v:shape id="_x0000_s1041" type="#_x0000_t202" style="position:absolute;margin-left:61.850000000000001pt;margin-top:159.05000000000001pt;width:69.349999999999994pt;height:45.350000000000001pt;z-index:-188744059;mso-wrap-distance-left:9.pt;mso-wrap-distance-right:398.75pt;mso-position-horizontal-relative:page" wrapcoords="0 0" filled="f" stroked="f">
                <v:textbox inset="0,0,0,0">
                  <w:txbxContent>
                    <w:p>
                      <w:pPr>
                        <w:pStyle w:val="Style9"/>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rathouska</w:t>
                      </w:r>
                    </w:p>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Tel: 602/546 BOf| A-4-. 273^1</w:t>
                      </w:r>
                    </w:p>
                  </w:txbxContent>
                </v:textbox>
                <w10:wrap anchorx="page"/>
              </v:shape>
            </w:pict>
          </mc:Fallback>
        </mc:AlternateContent>
      </w:r>
      <w:r>
        <w:rPr>
          <w:noProof/>
          <w:lang w:bidi="ar-SA"/>
        </w:rPr>
        <mc:AlternateContent>
          <mc:Choice Requires="wps">
            <w:drawing>
              <wp:anchor distT="0" distB="0" distL="754380" distR="4719955" simplePos="0" relativeHeight="62914696" behindDoc="1" locked="0" layoutInCell="1" allowOverlap="1">
                <wp:simplePos x="0" y="0"/>
                <wp:positionH relativeFrom="page">
                  <wp:posOffset>1425575</wp:posOffset>
                </wp:positionH>
                <wp:positionV relativeFrom="paragraph">
                  <wp:posOffset>2739390</wp:posOffset>
                </wp:positionV>
                <wp:extent cx="585470" cy="173990"/>
                <wp:effectExtent l="0" t="0" r="0" b="0"/>
                <wp:wrapNone/>
                <wp:docPr id="17" name="Shape 17"/>
                <wp:cNvGraphicFramePr/>
                <a:graphic xmlns:a="http://schemas.openxmlformats.org/drawingml/2006/main">
                  <a:graphicData uri="http://schemas.microsoft.com/office/word/2010/wordprocessingShape">
                    <wps:wsp>
                      <wps:cNvSpPr txBox="1"/>
                      <wps:spPr>
                        <a:xfrm>
                          <a:off x="0" y="0"/>
                          <a:ext cx="585470" cy="173990"/>
                        </a:xfrm>
                        <a:prstGeom prst="rect">
                          <a:avLst/>
                        </a:prstGeom>
                        <a:noFill/>
                      </wps:spPr>
                      <wps:txbx>
                        <w:txbxContent>
                          <w:p w:rsidR="00814E07" w:rsidRDefault="00C16709">
                            <w:pPr>
                              <w:pStyle w:val="Zkladntext20"/>
                              <w:shd w:val="clear" w:color="auto" w:fill="auto"/>
                              <w:spacing w:line="240" w:lineRule="auto"/>
                              <w:ind w:left="0"/>
                            </w:pPr>
                            <w:r>
                              <w:t>prodávající</w:t>
                            </w:r>
                          </w:p>
                        </w:txbxContent>
                      </wps:txbx>
                      <wps:bodyPr lIns="0" tIns="0" rIns="0" bIns="0"/>
                    </wps:wsp>
                  </a:graphicData>
                </a:graphic>
              </wp:anchor>
            </w:drawing>
          </mc:Choice>
          <mc:Fallback>
            <w:pict>
              <v:shape id="_x0000_s1043" type="#_x0000_t202" style="position:absolute;margin-left:112.25pt;margin-top:215.69999999999999pt;width:46.100000000000001pt;height:13.699999999999999pt;z-index:-188744057;mso-wrap-distance-left:59.399999999999999pt;mso-wrap-distance-right:371.64999999999998pt;mso-position-horizontal-relative:page" wrapcoords="0 0"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xbxContent>
                </v:textbox>
                <w10:wrap anchorx="page"/>
              </v:shape>
            </w:pict>
          </mc:Fallback>
        </mc:AlternateContent>
      </w:r>
      <w:r>
        <w:rPr>
          <w:noProof/>
          <w:lang w:bidi="ar-SA"/>
        </w:rPr>
        <mc:AlternateContent>
          <mc:Choice Requires="wps">
            <w:drawing>
              <wp:anchor distT="0" distB="0" distL="586740" distR="5259070" simplePos="0" relativeHeight="62914699" behindDoc="1" locked="0" layoutInCell="1" allowOverlap="1">
                <wp:simplePos x="0" y="0"/>
                <wp:positionH relativeFrom="page">
                  <wp:posOffset>1257935</wp:posOffset>
                </wp:positionH>
                <wp:positionV relativeFrom="paragraph">
                  <wp:posOffset>6143625</wp:posOffset>
                </wp:positionV>
                <wp:extent cx="213360" cy="125095"/>
                <wp:effectExtent l="0" t="0" r="0" b="0"/>
                <wp:wrapNone/>
                <wp:docPr id="21" name="Shape 21"/>
                <wp:cNvGraphicFramePr/>
                <a:graphic xmlns:a="http://schemas.openxmlformats.org/drawingml/2006/main">
                  <a:graphicData uri="http://schemas.microsoft.com/office/word/2010/wordprocessingShape">
                    <wps:wsp>
                      <wps:cNvSpPr txBox="1"/>
                      <wps:spPr>
                        <a:xfrm>
                          <a:off x="0" y="0"/>
                          <a:ext cx="213360" cy="125095"/>
                        </a:xfrm>
                        <a:prstGeom prst="rect">
                          <a:avLst/>
                        </a:prstGeom>
                        <a:noFill/>
                      </wps:spPr>
                      <wps:txbx>
                        <w:txbxContent>
                          <w:p w:rsidR="00814E07" w:rsidRDefault="00C16709">
                            <w:pPr>
                              <w:pStyle w:val="Zkladntext1"/>
                              <w:shd w:val="clear" w:color="auto" w:fill="auto"/>
                            </w:pPr>
                            <w:r>
                              <w:t>2z2</w:t>
                            </w:r>
                          </w:p>
                        </w:txbxContent>
                      </wps:txbx>
                      <wps:bodyPr lIns="0" tIns="0" rIns="0" bIns="0"/>
                    </wps:wsp>
                  </a:graphicData>
                </a:graphic>
              </wp:anchor>
            </w:drawing>
          </mc:Choice>
          <mc:Fallback>
            <w:pict>
              <v:shape id="Shape 21" o:spid="_x0000_s1033" type="#_x0000_t202" style="position:absolute;margin-left:99.05pt;margin-top:483.75pt;width:16.8pt;height:9.85pt;z-index:-440401781;visibility:visible;mso-wrap-style:square;mso-wrap-distance-left:46.2pt;mso-wrap-distance-top:0;mso-wrap-distance-right:414.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" filled="f" stroked="f">
                <v:textbox inset="0,0,0,0">
                  <w:txbxContent>
                    <w:p w:rsidR="00814E07" w:rsidRDefault="00C16709">
                      <w:pPr>
                        <w:pStyle w:val="Zkladntext1"/>
                        <w:shd w:val="clear" w:color="auto" w:fill="auto"/>
                      </w:pPr>
                      <w:r>
                        <w:t>2z2</w:t>
                      </w:r>
                    </w:p>
                  </w:txbxContent>
                </v:textbox>
                <w10:wrap anchorx="page"/>
              </v:shape>
            </w:pict>
          </mc:Fallback>
        </mc:AlternateContent>
      </w:r>
      <w:r>
        <w:rPr>
          <w:noProof/>
          <w:lang w:bidi="ar-SA"/>
        </w:rPr>
        <mc:AlternateContent>
          <mc:Choice Requires="wps">
            <w:drawing>
              <wp:anchor distT="0" distB="0" distL="2498090" distR="312420" simplePos="0" relativeHeight="62914701" behindDoc="1" locked="0" layoutInCell="1" allowOverlap="1">
                <wp:simplePos x="0" y="0"/>
                <wp:positionH relativeFrom="page">
                  <wp:posOffset>3168650</wp:posOffset>
                </wp:positionH>
                <wp:positionV relativeFrom="paragraph">
                  <wp:posOffset>6149975</wp:posOffset>
                </wp:positionV>
                <wp:extent cx="3249295" cy="140335"/>
                <wp:effectExtent l="0" t="0" r="0" b="0"/>
                <wp:wrapNone/>
                <wp:docPr id="23" name="Shape 23"/>
                <wp:cNvGraphicFramePr/>
                <a:graphic xmlns:a="http://schemas.openxmlformats.org/drawingml/2006/main">
                  <a:graphicData uri="http://schemas.microsoft.com/office/word/2010/wordprocessingShape">
                    <wps:wsp>
                      <wps:cNvSpPr txBox="1"/>
                      <wps:spPr>
                        <a:xfrm>
                          <a:off x="0" y="0"/>
                          <a:ext cx="3249295" cy="140335"/>
                        </a:xfrm>
                        <a:prstGeom prst="rect">
                          <a:avLst/>
                        </a:prstGeom>
                        <a:noFill/>
                      </wps:spPr>
                      <wps:txbx>
                        <w:txbxContent>
                          <w:p w:rsidR="00814E07" w:rsidRDefault="00C16709">
                            <w:pPr>
                              <w:pStyle w:val="Zkladntext1"/>
                              <w:shd w:val="clear" w:color="auto" w:fill="auto"/>
                            </w:pPr>
                            <w:r>
                              <w:t>Rámcová kupní smlouva pro rok 2020 na dodávky přípravků na ochranu rostlin</w:t>
                            </w:r>
                          </w:p>
                        </w:txbxContent>
                      </wps:txbx>
                      <wps:bodyPr lIns="0" tIns="0" rIns="0" bIns="0"/>
                    </wps:wsp>
                  </a:graphicData>
                </a:graphic>
              </wp:anchor>
            </w:drawing>
          </mc:Choice>
          <mc:Fallback>
            <w:pict>
              <v:shape id="_x0000_s1049" type="#_x0000_t202" style="position:absolute;margin-left:249.5pt;margin-top:484.25pt;width:255.84999999999999pt;height:11.050000000000001pt;z-index:-188744052;mso-wrap-distance-left:196.69999999999999pt;mso-wrap-distance-right:24.600000000000001pt;mso-position-horizontal-relative:page" wrapcoords="0 0"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Rámcová kupní smlouva pro rok 2020 na dodávky přípravků na ochranu rostlin</w:t>
                      </w:r>
                    </w:p>
                  </w:txbxContent>
                </v:textbox>
                <w10:wrap anchorx="page"/>
              </v:shape>
            </w:pict>
          </mc:Fallback>
        </mc:AlternateContent>
      </w:r>
      <w:r>
        <w:br w:type="page"/>
      </w:r>
    </w:p>
    <w:p w:rsidR="00814E07" w:rsidRDefault="00C16709">
      <w:pPr>
        <w:pStyle w:val="Nadpis10"/>
        <w:keepNext/>
        <w:keepLines/>
        <w:shd w:val="clear" w:color="auto" w:fill="auto"/>
      </w:pPr>
      <w:r>
        <w:rPr>
          <w:noProof/>
          <w:lang w:bidi="ar-SA"/>
        </w:rPr>
        <w:lastRenderedPageBreak/>
        <w:drawing>
          <wp:anchor distT="0" distB="0" distL="101600" distR="101600" simplePos="0" relativeHeight="125829386" behindDoc="0" locked="0" layoutInCell="1" allowOverlap="1">
            <wp:simplePos x="0" y="0"/>
            <wp:positionH relativeFrom="page">
              <wp:posOffset>818515</wp:posOffset>
            </wp:positionH>
            <wp:positionV relativeFrom="paragraph">
              <wp:posOffset>12700</wp:posOffset>
            </wp:positionV>
            <wp:extent cx="1237615" cy="822960"/>
            <wp:effectExtent l="0" t="0" r="0" b="0"/>
            <wp:wrapSquare wrapText="right"/>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1"/>
                    <a:stretch/>
                  </pic:blipFill>
                  <pic:spPr>
                    <a:xfrm>
                      <a:off x="0" y="0"/>
                      <a:ext cx="1237615" cy="822960"/>
                    </a:xfrm>
                    <a:prstGeom prst="rect">
                      <a:avLst/>
                    </a:prstGeom>
                  </pic:spPr>
                </pic:pic>
              </a:graphicData>
            </a:graphic>
          </wp:anchor>
        </w:drawing>
      </w:r>
      <w:bookmarkStart w:id="2" w:name="bookmark2"/>
      <w:r>
        <w:t>Všeobecné obchodní (prodejní) podmínky</w:t>
      </w:r>
      <w:bookmarkEnd w:id="2"/>
    </w:p>
    <w:p w:rsidR="00814E07" w:rsidRDefault="00C16709">
      <w:pPr>
        <w:pStyle w:val="Zkladntext40"/>
        <w:shd w:val="clear" w:color="auto" w:fill="auto"/>
      </w:pPr>
      <w:r>
        <w:t>společnosti BOR, s.r.o.</w:t>
      </w:r>
    </w:p>
    <w:p w:rsidR="00814E07" w:rsidRDefault="00C16709">
      <w:pPr>
        <w:pStyle w:val="Zkladntext40"/>
        <w:shd w:val="clear" w:color="auto" w:fill="auto"/>
      </w:pPr>
      <w:r>
        <w:t>se sídlem</w:t>
      </w:r>
      <w:r>
        <w:t xml:space="preserve"> </w:t>
      </w:r>
      <w:proofErr w:type="gramStart"/>
      <w:r>
        <w:t>č.p.</w:t>
      </w:r>
      <w:proofErr w:type="gramEnd"/>
      <w:r>
        <w:t xml:space="preserve">1182,273 51 </w:t>
      </w:r>
      <w:proofErr w:type="spellStart"/>
      <w:r>
        <w:t>Unhoíť</w:t>
      </w:r>
      <w:proofErr w:type="spellEnd"/>
    </w:p>
    <w:p w:rsidR="00814E07" w:rsidRDefault="00C16709">
      <w:pPr>
        <w:pStyle w:val="Zkladntext40"/>
        <w:shd w:val="clear" w:color="auto" w:fill="auto"/>
        <w:spacing w:after="280"/>
      </w:pPr>
      <w:r>
        <w:t>IČO: 492 86 854</w:t>
      </w:r>
    </w:p>
    <w:p w:rsidR="00814E07" w:rsidRDefault="00C16709">
      <w:pPr>
        <w:pStyle w:val="Nadpis30"/>
        <w:keepNext/>
        <w:keepLines/>
        <w:shd w:val="clear" w:color="auto" w:fill="auto"/>
        <w:spacing w:after="40" w:line="254" w:lineRule="auto"/>
        <w:ind w:left="0" w:right="480"/>
        <w:jc w:val="center"/>
      </w:pPr>
      <w:bookmarkStart w:id="3" w:name="bookmark3"/>
      <w:r>
        <w:t>Část A. Obecná ustanovení</w:t>
      </w:r>
      <w:r>
        <w:br/>
        <w:t>I. Úvod</w:t>
      </w:r>
      <w:bookmarkEnd w:id="3"/>
    </w:p>
    <w:p w:rsidR="00814E07" w:rsidRDefault="00C16709">
      <w:pPr>
        <w:pStyle w:val="Zkladntext1"/>
        <w:numPr>
          <w:ilvl w:val="0"/>
          <w:numId w:val="6"/>
        </w:numPr>
        <w:shd w:val="clear" w:color="auto" w:fill="auto"/>
        <w:tabs>
          <w:tab w:val="left" w:pos="231"/>
        </w:tabs>
        <w:spacing w:line="209" w:lineRule="auto"/>
        <w:ind w:left="200" w:hanging="200"/>
      </w:pPr>
      <w:r>
        <w:t xml:space="preserve">Těmito </w:t>
      </w:r>
      <w:proofErr w:type="spellStart"/>
      <w:r>
        <w:t>vSeobecnymi</w:t>
      </w:r>
      <w:proofErr w:type="spellEnd"/>
      <w:r>
        <w:t xml:space="preserve"> (prodejními) obchodními podmínkami (díle jen </w:t>
      </w:r>
      <w:r>
        <w:rPr>
          <w:i/>
          <w:iCs/>
        </w:rPr>
        <w:t>„OPP“) &amp;e</w:t>
      </w:r>
      <w:r>
        <w:t xml:space="preserve"> řídí veškeré kupní smlouvy uzavírané mezi BOR, s.r.o. (díle jen</w:t>
      </w:r>
    </w:p>
    <w:p w:rsidR="00814E07" w:rsidRDefault="00C16709">
      <w:pPr>
        <w:pStyle w:val="Zkladntext1"/>
        <w:shd w:val="clear" w:color="auto" w:fill="auto"/>
        <w:spacing w:line="209" w:lineRule="auto"/>
        <w:ind w:left="200" w:right="320" w:firstLine="20"/>
      </w:pPr>
      <w:r>
        <w:t xml:space="preserve">„BOR") jako prodávajícím a třetími osobami </w:t>
      </w:r>
      <w:r>
        <w:t xml:space="preserve">(dále jen jako „obchodní partneři") jako kupujícími, pokud tito vystupují v tomto smluvním vztahu jako podnikatelé. Tyto OPP se </w:t>
      </w:r>
      <w:proofErr w:type="gramStart"/>
      <w:r>
        <w:t>nepoužijí</w:t>
      </w:r>
      <w:proofErr w:type="gramEnd"/>
      <w:r>
        <w:t xml:space="preserve"> tam, kde je kupující spotřebitelem.</w:t>
      </w:r>
    </w:p>
    <w:p w:rsidR="00814E07" w:rsidRDefault="00C16709">
      <w:pPr>
        <w:pStyle w:val="Zkladntext1"/>
        <w:numPr>
          <w:ilvl w:val="0"/>
          <w:numId w:val="6"/>
        </w:numPr>
        <w:shd w:val="clear" w:color="auto" w:fill="auto"/>
        <w:tabs>
          <w:tab w:val="left" w:pos="236"/>
        </w:tabs>
        <w:spacing w:line="209" w:lineRule="auto"/>
        <w:ind w:left="200" w:hanging="200"/>
      </w:pPr>
      <w:r>
        <w:t>ujednáni odlišní od těchto OPP musí být mezi smluvními stranami písemně dohodnuta,</w:t>
      </w:r>
      <w:r>
        <w:t xml:space="preserve"> a pak mají před těmito OPP přednost</w:t>
      </w:r>
    </w:p>
    <w:p w:rsidR="00814E07" w:rsidRDefault="00C16709">
      <w:pPr>
        <w:pStyle w:val="Zkladntext1"/>
        <w:numPr>
          <w:ilvl w:val="0"/>
          <w:numId w:val="6"/>
        </w:numPr>
        <w:shd w:val="clear" w:color="auto" w:fill="auto"/>
        <w:tabs>
          <w:tab w:val="left" w:pos="236"/>
        </w:tabs>
        <w:spacing w:line="209" w:lineRule="auto"/>
        <w:ind w:left="200" w:hanging="200"/>
      </w:pPr>
      <w:r>
        <w:t>Jakékoli obchodní podmínky obchodního partnera se na jeho smluvní vztah se společností BOR nevztahují.</w:t>
      </w:r>
    </w:p>
    <w:p w:rsidR="00814E07" w:rsidRDefault="00C16709">
      <w:pPr>
        <w:pStyle w:val="Zkladntext1"/>
        <w:numPr>
          <w:ilvl w:val="0"/>
          <w:numId w:val="6"/>
        </w:numPr>
        <w:shd w:val="clear" w:color="auto" w:fill="auto"/>
        <w:tabs>
          <w:tab w:val="left" w:pos="236"/>
        </w:tabs>
        <w:spacing w:after="40" w:line="209" w:lineRule="auto"/>
        <w:ind w:left="200" w:hanging="200"/>
      </w:pPr>
      <w:r>
        <w:t>BOR je oprávněn tyto OPP kdykoliv měnit či doplňovat Změny či doplnění těchto OPP budou obchodnímu partnerovi zaslán</w:t>
      </w:r>
      <w:r>
        <w:t xml:space="preserve">y doporučeně včetně jejich úplného a aktuálního znění a budou k dispozici v sídle společnosti BOR a na internetových stránkách </w:t>
      </w:r>
      <w:hyperlink r:id="rId12" w:history="1">
        <w:r>
          <w:rPr>
            <w:lang w:val="en-US" w:eastAsia="en-US" w:bidi="en-US"/>
          </w:rPr>
          <w:t>www.bor-sro.cz</w:t>
        </w:r>
      </w:hyperlink>
      <w:r>
        <w:rPr>
          <w:lang w:val="en-US" w:eastAsia="en-US" w:bidi="en-US"/>
        </w:rPr>
        <w:t xml:space="preserve">. </w:t>
      </w:r>
      <w:r>
        <w:t>Po doručení změn OPP obchodnímu partnerovi se jeho další projevy vůle směřují</w:t>
      </w:r>
      <w:r>
        <w:t xml:space="preserve">cí k uzavření smlouvy považují za potvrzeni, že se obchodní partner s novým zněním OPP seznámil, vyjadřuje svůj souhlas se změnou OPP a s jejich novým zněním a další </w:t>
      </w:r>
      <w:proofErr w:type="gramStart"/>
      <w:r>
        <w:t>obchodováni</w:t>
      </w:r>
      <w:proofErr w:type="gramEnd"/>
      <w:r>
        <w:t xml:space="preserve"> se </w:t>
      </w:r>
      <w:proofErr w:type="gramStart"/>
      <w:r>
        <w:t>bude</w:t>
      </w:r>
      <w:proofErr w:type="gramEnd"/>
      <w:r>
        <w:t xml:space="preserve"> řídit novým zněním OPP.</w:t>
      </w:r>
    </w:p>
    <w:p w:rsidR="00814E07" w:rsidRDefault="00C16709">
      <w:pPr>
        <w:pStyle w:val="Nadpis30"/>
        <w:keepNext/>
        <w:keepLines/>
        <w:numPr>
          <w:ilvl w:val="0"/>
          <w:numId w:val="7"/>
        </w:numPr>
        <w:shd w:val="clear" w:color="auto" w:fill="auto"/>
        <w:tabs>
          <w:tab w:val="left" w:pos="4437"/>
        </w:tabs>
        <w:spacing w:after="40"/>
        <w:ind w:left="4100"/>
      </w:pPr>
      <w:bookmarkStart w:id="4" w:name="bookmark4"/>
      <w:r>
        <w:t>Uzavíráni smluv</w:t>
      </w:r>
      <w:bookmarkEnd w:id="4"/>
    </w:p>
    <w:p w:rsidR="00814E07" w:rsidRDefault="00C16709">
      <w:pPr>
        <w:pStyle w:val="Zkladntext1"/>
        <w:numPr>
          <w:ilvl w:val="0"/>
          <w:numId w:val="8"/>
        </w:numPr>
        <w:shd w:val="clear" w:color="auto" w:fill="auto"/>
        <w:tabs>
          <w:tab w:val="left" w:pos="222"/>
        </w:tabs>
        <w:spacing w:line="206" w:lineRule="auto"/>
        <w:ind w:left="200" w:hanging="200"/>
      </w:pPr>
      <w:r>
        <w:t>Kupní smlouvy se uzavírají pís</w:t>
      </w:r>
      <w:r>
        <w:t>emně.</w:t>
      </w:r>
    </w:p>
    <w:p w:rsidR="00814E07" w:rsidRDefault="00C16709">
      <w:pPr>
        <w:pStyle w:val="Zkladntext1"/>
        <w:numPr>
          <w:ilvl w:val="0"/>
          <w:numId w:val="8"/>
        </w:numPr>
        <w:shd w:val="clear" w:color="auto" w:fill="auto"/>
        <w:tabs>
          <w:tab w:val="left" w:pos="236"/>
        </w:tabs>
        <w:spacing w:line="206" w:lineRule="auto"/>
        <w:ind w:left="200" w:hanging="200"/>
      </w:pPr>
      <w:r>
        <w:t xml:space="preserve">Písemná forma je dodržena rovněž při použití prostředků výpočetní techniky, kdy BOR předloží obchodnímu partnerovi návrh na uzavření smlouvy v elektronické podobě na obrazovce komunikačního prostředku (přenosného počítače, tabletu, apod.) a obchodní </w:t>
      </w:r>
      <w:r>
        <w:t>partner je přijme podpisem na obrazovku tohoto komunikačního prostředku, který umožňuje zachycení písemného projevu obchodního partnera.</w:t>
      </w:r>
    </w:p>
    <w:p w:rsidR="00814E07" w:rsidRDefault="00C16709">
      <w:pPr>
        <w:pStyle w:val="Zkladntext1"/>
        <w:numPr>
          <w:ilvl w:val="0"/>
          <w:numId w:val="8"/>
        </w:numPr>
        <w:shd w:val="clear" w:color="auto" w:fill="auto"/>
        <w:tabs>
          <w:tab w:val="left" w:pos="236"/>
        </w:tabs>
        <w:spacing w:line="206" w:lineRule="auto"/>
        <w:ind w:left="200" w:hanging="200"/>
      </w:pPr>
      <w:r>
        <w:rPr>
          <w:sz w:val="12"/>
          <w:szCs w:val="12"/>
        </w:rPr>
        <w:t xml:space="preserve">V </w:t>
      </w:r>
      <w:r>
        <w:t xml:space="preserve">případě, že BOR zasílá obchodnímu partnerovi návrh na uzavření smlouvy, je tento návrh závazný 14 </w:t>
      </w:r>
      <w:proofErr w:type="gramStart"/>
      <w:r>
        <w:t>dní Pokud</w:t>
      </w:r>
      <w:proofErr w:type="gramEnd"/>
      <w:r>
        <w:t xml:space="preserve"> není do 1</w:t>
      </w:r>
      <w:r>
        <w:t>4 dnů přijat (přijetí nedojde společnosti BOR), návrh zaniká.</w:t>
      </w:r>
    </w:p>
    <w:p w:rsidR="00814E07" w:rsidRDefault="00C16709">
      <w:pPr>
        <w:pStyle w:val="Zkladntext1"/>
        <w:numPr>
          <w:ilvl w:val="0"/>
          <w:numId w:val="8"/>
        </w:numPr>
        <w:shd w:val="clear" w:color="auto" w:fill="auto"/>
        <w:tabs>
          <w:tab w:val="left" w:pos="236"/>
        </w:tabs>
        <w:spacing w:line="206" w:lineRule="auto"/>
        <w:ind w:left="200" w:hanging="200"/>
      </w:pPr>
      <w:r>
        <w:t xml:space="preserve">je-li smlouva uzavřena, lze ji měnit či doplňovat pouze písemně se souhlasem společnosti BOR a obchodního partnera, nestanoví-li tyto OPP jinak. Za písemnou formu se v tomto </w:t>
      </w:r>
      <w:proofErr w:type="gramStart"/>
      <w:r>
        <w:t>připadá nepovažuje</w:t>
      </w:r>
      <w:proofErr w:type="gramEnd"/>
      <w:r>
        <w:t xml:space="preserve"> v</w:t>
      </w:r>
      <w:r>
        <w:t>ýměna e-mailových zpráv.</w:t>
      </w:r>
    </w:p>
    <w:p w:rsidR="00814E07" w:rsidRDefault="00C16709">
      <w:pPr>
        <w:pStyle w:val="Zkladntext1"/>
        <w:numPr>
          <w:ilvl w:val="0"/>
          <w:numId w:val="8"/>
        </w:numPr>
        <w:shd w:val="clear" w:color="auto" w:fill="auto"/>
        <w:tabs>
          <w:tab w:val="left" w:pos="236"/>
        </w:tabs>
        <w:spacing w:line="206" w:lineRule="auto"/>
        <w:ind w:left="200" w:hanging="200"/>
      </w:pPr>
      <w:r>
        <w:t xml:space="preserve">Při obchodování se zásadně používají vzory (formuláře) nabídek, objednávek a dodatků, které jsou k dispozici u společnosti BOR. Obchodní partner smí používat ve vztahu ke společnosti </w:t>
      </w:r>
      <w:proofErr w:type="spellStart"/>
      <w:r>
        <w:t>BORpouzc</w:t>
      </w:r>
      <w:proofErr w:type="spellEnd"/>
      <w:r>
        <w:t xml:space="preserve"> tyto vzory.</w:t>
      </w:r>
    </w:p>
    <w:p w:rsidR="00814E07" w:rsidRDefault="00C16709">
      <w:pPr>
        <w:pStyle w:val="Zkladntext1"/>
        <w:numPr>
          <w:ilvl w:val="0"/>
          <w:numId w:val="8"/>
        </w:numPr>
        <w:shd w:val="clear" w:color="auto" w:fill="auto"/>
        <w:tabs>
          <w:tab w:val="left" w:pos="236"/>
        </w:tabs>
        <w:spacing w:after="40" w:line="206" w:lineRule="auto"/>
        <w:ind w:left="200" w:hanging="200"/>
      </w:pPr>
      <w:r>
        <w:t xml:space="preserve">V případě, že obchodní </w:t>
      </w:r>
      <w:r>
        <w:t xml:space="preserve">partner zašle společnosti BOR objednávku, platí bez ohledu na ustanovení </w:t>
      </w:r>
      <w:proofErr w:type="spellStart"/>
      <w:r>
        <w:t>odst</w:t>
      </w:r>
      <w:proofErr w:type="spellEnd"/>
      <w:r>
        <w:t xml:space="preserve"> 1. tohoto Článku, že kupní smlouva je rovněž uzavřena tehdy, kdy BOR objednávku obchodního partnera přijme a obchodnímu partnerovi potvrdí druh, množství a cenu zboží, které se m</w:t>
      </w:r>
      <w:r>
        <w:t xml:space="preserve">u </w:t>
      </w:r>
      <w:proofErr w:type="gramStart"/>
      <w:r>
        <w:t>zavazuje</w:t>
      </w:r>
      <w:proofErr w:type="gramEnd"/>
      <w:r>
        <w:t xml:space="preserve"> dodat V tomto případě </w:t>
      </w:r>
      <w:proofErr w:type="gramStart"/>
      <w:r>
        <w:t>je</w:t>
      </w:r>
      <w:proofErr w:type="gramEnd"/>
      <w:r>
        <w:t xml:space="preserve"> možné potvrdit objednávku í jiným způsobem, než písemně (např. telefonicky).</w:t>
      </w:r>
    </w:p>
    <w:p w:rsidR="00814E07" w:rsidRDefault="00C16709">
      <w:pPr>
        <w:pStyle w:val="Nadpis30"/>
        <w:keepNext/>
        <w:keepLines/>
        <w:numPr>
          <w:ilvl w:val="0"/>
          <w:numId w:val="7"/>
        </w:numPr>
        <w:shd w:val="clear" w:color="auto" w:fill="auto"/>
        <w:tabs>
          <w:tab w:val="left" w:pos="4383"/>
        </w:tabs>
        <w:spacing w:after="40"/>
        <w:ind w:left="3960"/>
      </w:pPr>
      <w:bookmarkStart w:id="5" w:name="bookmark5"/>
      <w:r>
        <w:t>Společná ustanovení</w:t>
      </w:r>
      <w:bookmarkEnd w:id="5"/>
    </w:p>
    <w:p w:rsidR="00814E07" w:rsidRDefault="00C16709">
      <w:pPr>
        <w:pStyle w:val="Zkladntext1"/>
        <w:numPr>
          <w:ilvl w:val="0"/>
          <w:numId w:val="9"/>
        </w:numPr>
        <w:shd w:val="clear" w:color="auto" w:fill="auto"/>
        <w:tabs>
          <w:tab w:val="left" w:pos="231"/>
        </w:tabs>
        <w:spacing w:line="202" w:lineRule="auto"/>
        <w:ind w:left="280" w:hanging="280"/>
      </w:pPr>
      <w:r>
        <w:t>Smluvní strany si zasílají veškeré písemnosti na adresy sídla/</w:t>
      </w:r>
      <w:proofErr w:type="spellStart"/>
      <w:r>
        <w:t>mlsta</w:t>
      </w:r>
      <w:proofErr w:type="spellEnd"/>
      <w:r>
        <w:t xml:space="preserve"> podnikání nebo na emailovou adresu uvedenou ve smlouvě,</w:t>
      </w:r>
      <w:r>
        <w:t xml:space="preserve"> pokud není písemně dohodnuto jinak. Sděleni zasílaná společností BOR obchodním partnerům se považují za doručeni okamžikem, kdy obchodní partner společnosti BOR příslušné sdělení obdrží jinak okamžikem, kdy (i) obchodní partner společnosti BOR příslušné s</w:t>
      </w:r>
      <w:r>
        <w:t>dělení odmítne převzít, (</w:t>
      </w:r>
      <w:proofErr w:type="spellStart"/>
      <w:r>
        <w:t>ii</w:t>
      </w:r>
      <w:proofErr w:type="spellEnd"/>
      <w:r>
        <w:t xml:space="preserve">) sedmým dnem od </w:t>
      </w:r>
      <w:proofErr w:type="gramStart"/>
      <w:r>
        <w:t>oznámeni</w:t>
      </w:r>
      <w:proofErr w:type="gramEnd"/>
      <w:r>
        <w:t xml:space="preserve"> uloženi zásilky na poštu, a to i v případě, že se obchodní partner na adrese nezdržuje a o zasláni příslušného sdělení se nedozvěděl (</w:t>
      </w:r>
      <w:proofErr w:type="spellStart"/>
      <w:r>
        <w:t>iii</w:t>
      </w:r>
      <w:proofErr w:type="spellEnd"/>
      <w:r>
        <w:t>) sedmým dnem potě, co se zásilka vrátí společnosti BOR jako nedor</w:t>
      </w:r>
      <w:r>
        <w:t>učitelná.</w:t>
      </w:r>
    </w:p>
    <w:p w:rsidR="00814E07" w:rsidRDefault="00C16709">
      <w:pPr>
        <w:pStyle w:val="Zkladntext1"/>
        <w:numPr>
          <w:ilvl w:val="0"/>
          <w:numId w:val="9"/>
        </w:numPr>
        <w:shd w:val="clear" w:color="auto" w:fill="auto"/>
        <w:tabs>
          <w:tab w:val="left" w:pos="236"/>
        </w:tabs>
        <w:spacing w:line="202" w:lineRule="auto"/>
        <w:ind w:left="280" w:hanging="280"/>
      </w:pPr>
      <w:r>
        <w:t xml:space="preserve">Jakákoli ujednání o smluvní pokutě obsažená v těchto OPP nebo v Individuálních smlouvách nemají vliv na právo společnosti BOR požadovat na obchodním partnerovi náhradu škody vzniklou porušením jeho </w:t>
      </w:r>
      <w:proofErr w:type="gramStart"/>
      <w:r>
        <w:t>povinností pro</w:t>
      </w:r>
      <w:proofErr w:type="gramEnd"/>
      <w:r>
        <w:t xml:space="preserve"> něž byla smluvní pokuta sjednána.</w:t>
      </w:r>
    </w:p>
    <w:p w:rsidR="00814E07" w:rsidRDefault="00C16709">
      <w:pPr>
        <w:pStyle w:val="Zkladntext1"/>
        <w:numPr>
          <w:ilvl w:val="0"/>
          <w:numId w:val="9"/>
        </w:numPr>
        <w:shd w:val="clear" w:color="auto" w:fill="auto"/>
        <w:tabs>
          <w:tab w:val="left" w:pos="236"/>
        </w:tabs>
        <w:spacing w:line="202" w:lineRule="auto"/>
        <w:ind w:left="280" w:hanging="280"/>
      </w:pPr>
      <w:proofErr w:type="spellStart"/>
      <w:r>
        <w:t>Obchodníjpartnerje</w:t>
      </w:r>
      <w:proofErr w:type="spellEnd"/>
      <w:r>
        <w:t xml:space="preserve"> povinen zachovávat mlčenlivost o všech skutečnostech, tykajících se podnikání společnosti BOR, které se dověděl v souvislosti s uzavřením této smlouvy, to platí zejména pro údaje o cenách. Porušení této povinnosti se považuje za podstat</w:t>
      </w:r>
      <w:r>
        <w:t>né porušení smlouvy.</w:t>
      </w:r>
    </w:p>
    <w:p w:rsidR="00814E07" w:rsidRDefault="00C16709">
      <w:pPr>
        <w:pStyle w:val="Zkladntext1"/>
        <w:numPr>
          <w:ilvl w:val="0"/>
          <w:numId w:val="9"/>
        </w:numPr>
        <w:shd w:val="clear" w:color="auto" w:fill="auto"/>
        <w:tabs>
          <w:tab w:val="left" w:pos="236"/>
        </w:tabs>
        <w:spacing w:line="202" w:lineRule="auto"/>
        <w:ind w:left="280" w:hanging="280"/>
      </w:pPr>
      <w:r>
        <w:t>V případě, že bude dle dohody stran pro konkrétní kupní smlouvu sjednán den splatnosti ceny na den následující více než 30 dnů ode dne dodání zboží či poskytnutí služby, sjednávají strany, že sjednaná cena se v takovém případě bude s o</w:t>
      </w:r>
      <w:r>
        <w:t>hledem na sjednaný den splatnosti navyšovat počínaje 31. dnem ode dne dodání zboží či poskytnutí služby o částku odpovídající 0,01% sjednané ceny za každý den sjednaného odkladu splatnosti. Tento smluvní úrok ke kupní ceně bude obchodnímu partnerovi faktur</w:t>
      </w:r>
      <w:r>
        <w:t>ován jako zvýšení kupní ceny samostatnou položkou spolu s fakturací předmětné dodávky zboží či služby.</w:t>
      </w:r>
    </w:p>
    <w:p w:rsidR="00814E07" w:rsidRDefault="00C16709">
      <w:pPr>
        <w:pStyle w:val="Zkladntext1"/>
        <w:numPr>
          <w:ilvl w:val="0"/>
          <w:numId w:val="9"/>
        </w:numPr>
        <w:shd w:val="clear" w:color="auto" w:fill="auto"/>
        <w:tabs>
          <w:tab w:val="left" w:pos="236"/>
        </w:tabs>
        <w:spacing w:line="202" w:lineRule="auto"/>
        <w:ind w:left="280" w:hanging="280"/>
      </w:pPr>
      <w:r>
        <w:t xml:space="preserve">Právní vztahy mezi společností BOR a obchodním partnerem se </w:t>
      </w:r>
      <w:proofErr w:type="spellStart"/>
      <w:r>
        <w:t>řidl</w:t>
      </w:r>
      <w:proofErr w:type="spellEnd"/>
      <w:r>
        <w:t xml:space="preserve"> českým právem, zejména zák. ě. 89/2012 Sb., občanským zákoníkem.</w:t>
      </w:r>
    </w:p>
    <w:p w:rsidR="00814E07" w:rsidRDefault="00C16709">
      <w:pPr>
        <w:pStyle w:val="Zkladntext1"/>
        <w:shd w:val="clear" w:color="auto" w:fill="auto"/>
        <w:spacing w:line="202" w:lineRule="auto"/>
        <w:ind w:left="280" w:right="560" w:firstLine="20"/>
      </w:pPr>
      <w:proofErr w:type="spellStart"/>
      <w:r>
        <w:t>PHpadné</w:t>
      </w:r>
      <w:proofErr w:type="spellEnd"/>
      <w:r>
        <w:t xml:space="preserve"> spory mezi smlu</w:t>
      </w:r>
      <w:r>
        <w:t>vními stranami budou projednávat výlučně české soudy. Místně příslušný soud je obecný soud společnosti BOR, věcná příslušnost se řídí obecnými právními předpisy.</w:t>
      </w:r>
    </w:p>
    <w:p w:rsidR="00814E07" w:rsidRDefault="00C16709">
      <w:pPr>
        <w:pStyle w:val="Zkladntext1"/>
        <w:numPr>
          <w:ilvl w:val="0"/>
          <w:numId w:val="9"/>
        </w:numPr>
        <w:shd w:val="clear" w:color="auto" w:fill="auto"/>
        <w:tabs>
          <w:tab w:val="left" w:pos="236"/>
        </w:tabs>
        <w:spacing w:line="202" w:lineRule="auto"/>
        <w:ind w:left="280" w:hanging="280"/>
      </w:pPr>
      <w:r>
        <w:t>Obchodní partner přebírá podle § 1765 občanského zákoníku riziko změny okolností.</w:t>
      </w:r>
    </w:p>
    <w:p w:rsidR="00814E07" w:rsidRDefault="00C16709">
      <w:pPr>
        <w:pStyle w:val="Zkladntext1"/>
        <w:numPr>
          <w:ilvl w:val="0"/>
          <w:numId w:val="9"/>
        </w:numPr>
        <w:shd w:val="clear" w:color="auto" w:fill="auto"/>
        <w:tabs>
          <w:tab w:val="left" w:pos="236"/>
        </w:tabs>
        <w:spacing w:after="40" w:line="202" w:lineRule="auto"/>
        <w:ind w:left="280" w:hanging="280"/>
      </w:pPr>
      <w:r>
        <w:t xml:space="preserve">Smluvní </w:t>
      </w:r>
      <w:r>
        <w:t>strany vylučují aplikaci ustanovení g 1799 a § 1800 občanského zákoníku (doložky v adhezních smlouvách) na všechny uzavřené smlouvy.</w:t>
      </w:r>
    </w:p>
    <w:p w:rsidR="00814E07" w:rsidRDefault="00C16709">
      <w:pPr>
        <w:pStyle w:val="Nadpis30"/>
        <w:keepNext/>
        <w:keepLines/>
        <w:numPr>
          <w:ilvl w:val="0"/>
          <w:numId w:val="7"/>
        </w:numPr>
        <w:shd w:val="clear" w:color="auto" w:fill="auto"/>
        <w:tabs>
          <w:tab w:val="left" w:pos="4114"/>
        </w:tabs>
        <w:spacing w:after="40"/>
        <w:ind w:left="3700"/>
      </w:pPr>
      <w:bookmarkStart w:id="6" w:name="bookmark6"/>
      <w:r>
        <w:t>Ochrana osobních údajů</w:t>
      </w:r>
      <w:bookmarkEnd w:id="6"/>
    </w:p>
    <w:p w:rsidR="00814E07" w:rsidRDefault="00C16709">
      <w:pPr>
        <w:pStyle w:val="Zkladntext1"/>
        <w:numPr>
          <w:ilvl w:val="0"/>
          <w:numId w:val="10"/>
        </w:numPr>
        <w:shd w:val="clear" w:color="auto" w:fill="auto"/>
        <w:tabs>
          <w:tab w:val="left" w:pos="226"/>
        </w:tabs>
        <w:spacing w:line="204" w:lineRule="auto"/>
        <w:ind w:left="280" w:hanging="280"/>
      </w:pPr>
      <w:r>
        <w:t xml:space="preserve">Osobní údaje obchodního partnera, jakožto subjektu údajů, obsažené </w:t>
      </w:r>
      <w:r>
        <w:rPr>
          <w:sz w:val="12"/>
          <w:szCs w:val="12"/>
        </w:rPr>
        <w:t xml:space="preserve">v </w:t>
      </w:r>
      <w:r>
        <w:t>této smlouvě, a to v rozsahu jm</w:t>
      </w:r>
      <w:r>
        <w:t xml:space="preserve">éno, příjmení, titul, </w:t>
      </w:r>
      <w:r>
        <w:rPr>
          <w:sz w:val="12"/>
          <w:szCs w:val="12"/>
        </w:rPr>
        <w:t xml:space="preserve">datum narození </w:t>
      </w:r>
      <w:r>
        <w:t xml:space="preserve">nebo ICO, adresa trvalého bydliště nebo sídlo, telefonní číslo a e-mail u fyzických osob, a jméno, příjmení, funkce, telefonní číslo a e-mail osoby oprávněné k zastupování u právnických osob, jsou zpracovávány z důvodu </w:t>
      </w:r>
      <w:r>
        <w:t xml:space="preserve">nezbytnosti Jejich, zpracování pro plnění této smlouvy, uzavřené se společností BOR, jakožto správcem osobních údajů, a dále z důvodu nezbytnosti zpracování pro splnění právní povinnosti, která se na správce vztahuje. Osobní údaje obchodního partnera jsou </w:t>
      </w:r>
      <w:r>
        <w:t xml:space="preserve">zpracovány za účelem vedení a správy účtu obchodního partnera, splnění smluvních povinností společnosti BOR. </w:t>
      </w:r>
      <w:proofErr w:type="gramStart"/>
      <w:r>
        <w:t>plnění</w:t>
      </w:r>
      <w:proofErr w:type="gramEnd"/>
      <w:r>
        <w:t xml:space="preserve"> povinnosti společností BOR dle daňových předpisů, kontroly bonity obchodního partnera, správy pohledávek a závazků společnosti BOR. Osobní ú</w:t>
      </w:r>
      <w:r>
        <w:t xml:space="preserve">daje obchodního partnera mohou být kromě zpracování společností BOR poskytnuty dalším subjektům skupiny společnosti Bav </w:t>
      </w:r>
      <w:proofErr w:type="spellStart"/>
      <w:r>
        <w:t>Wa</w:t>
      </w:r>
      <w:proofErr w:type="spellEnd"/>
      <w:r>
        <w:t xml:space="preserve"> AG, jejíž součástí je společnost BOR Osobní údaje budou ze strany společnosti BOR zpracovávány pouze po dobu nezbytně nutnou k </w:t>
      </w:r>
      <w:proofErr w:type="gramStart"/>
      <w:r>
        <w:t>dosaže</w:t>
      </w:r>
      <w:r>
        <w:t>ni</w:t>
      </w:r>
      <w:proofErr w:type="gramEnd"/>
      <w:r>
        <w:t xml:space="preserve"> účelu, pro který jsou zpracovávány, a to zejména po dobu trvání obchodního </w:t>
      </w:r>
      <w:proofErr w:type="spellStart"/>
      <w:r>
        <w:t>vztahu,jinak</w:t>
      </w:r>
      <w:proofErr w:type="spellEnd"/>
      <w:r>
        <w:t xml:space="preserve"> po dobu stanovenou zvláštním právním předpisem (účetní doklady, daňové doklady). Po uplynutí této doby je společnost BOR oprávněna osobní údaje zpracovávat pouze z p</w:t>
      </w:r>
      <w:r>
        <w:t xml:space="preserve">rávního důvodu a za účelem ochrany svých oprávněných zájmů v případném soudním sporu ohledně nároků vyplývajících z obchodního vztahu, nebo se souhlasem obchodního partnera. Zpracováni osobních údajů je smluvním požadavkem společnosti BOR Subjekt osobních </w:t>
      </w:r>
      <w:proofErr w:type="spellStart"/>
      <w:r>
        <w:t>údajO</w:t>
      </w:r>
      <w:proofErr w:type="spellEnd"/>
      <w:r>
        <w:t xml:space="preserve"> nemá povinnost osobní údaje poskytnout V případě jejich </w:t>
      </w:r>
      <w:proofErr w:type="gramStart"/>
      <w:r>
        <w:t>neposkytnuli</w:t>
      </w:r>
      <w:proofErr w:type="gramEnd"/>
      <w:r>
        <w:t xml:space="preserve"> však </w:t>
      </w:r>
      <w:proofErr w:type="gramStart"/>
      <w:r>
        <w:t>nemůže</w:t>
      </w:r>
      <w:proofErr w:type="gramEnd"/>
      <w:r>
        <w:t xml:space="preserve"> byt uzavřena tato smlouva. Při zpracování osobních údajů nebude docházet k automatizovanému </w:t>
      </w:r>
      <w:proofErr w:type="gramStart"/>
      <w:r>
        <w:t>rozhodovaní</w:t>
      </w:r>
      <w:proofErr w:type="gramEnd"/>
      <w:r>
        <w:t>, včetně profitování. Subjekt údajů má v souvislosti se zpracovaný</w:t>
      </w:r>
      <w:r>
        <w:t xml:space="preserve">mi údaji tato práva: právo na přístup k osobním údajům, právo na opravu nepřesného údaje, právo na výmaz osobního údaje, právo na omezení zpracování osobního údaje, právo na přenositelnost osobních údajů, právo vznést námitku proti </w:t>
      </w:r>
      <w:proofErr w:type="gramStart"/>
      <w:r>
        <w:t>zpracováni</w:t>
      </w:r>
      <w:proofErr w:type="gramEnd"/>
      <w:r>
        <w:t xml:space="preserve"> osobních údaj</w:t>
      </w:r>
      <w:r>
        <w:t xml:space="preserve">ů, právo podat stížnost k Úřadu pro ochranu osobních údajů, a právo nebýt předmětem žádného rozhodnutí založeného výhradně na automatickém zpracovaní, </w:t>
      </w:r>
      <w:proofErr w:type="spellStart"/>
      <w:r>
        <w:t>včeměprofilovánf</w:t>
      </w:r>
      <w:proofErr w:type="spellEnd"/>
      <w:r>
        <w:t>.</w:t>
      </w:r>
    </w:p>
    <w:p w:rsidR="00814E07" w:rsidRDefault="00C16709">
      <w:pPr>
        <w:pStyle w:val="Zkladntext1"/>
        <w:numPr>
          <w:ilvl w:val="0"/>
          <w:numId w:val="10"/>
        </w:numPr>
        <w:shd w:val="clear" w:color="auto" w:fill="auto"/>
        <w:tabs>
          <w:tab w:val="left" w:pos="236"/>
        </w:tabs>
        <w:spacing w:line="204" w:lineRule="auto"/>
        <w:ind w:left="280" w:hanging="280"/>
      </w:pPr>
      <w:r>
        <w:t>V souvislosti s realizací výše uvedených práv je obchodní partner oprávněn obrátit se n</w:t>
      </w:r>
      <w:r>
        <w:t xml:space="preserve">a referenta pro ochranu osobních údajů společnosti BOR a to bud písemně na adresu sídla společnosti BOR, nebo prostřednictvím e-mailu na </w:t>
      </w:r>
      <w:r>
        <w:rPr>
          <w:lang w:val="en-US" w:eastAsia="en-US" w:bidi="en-US"/>
        </w:rPr>
        <w:t>gdprffbor-sro.cz.</w:t>
      </w:r>
    </w:p>
    <w:p w:rsidR="00814E07" w:rsidRDefault="00C16709">
      <w:pPr>
        <w:pStyle w:val="Zkladntext1"/>
        <w:numPr>
          <w:ilvl w:val="0"/>
          <w:numId w:val="10"/>
        </w:numPr>
        <w:shd w:val="clear" w:color="auto" w:fill="auto"/>
        <w:tabs>
          <w:tab w:val="left" w:pos="236"/>
        </w:tabs>
        <w:spacing w:after="40" w:line="204" w:lineRule="auto"/>
        <w:ind w:left="280" w:hanging="280"/>
      </w:pPr>
      <w:r>
        <w:t>Podrobnější Informace o zpracování osobních údajů. Jakož i o právech vyplývajících z tohoto zpracován</w:t>
      </w:r>
      <w:r>
        <w:t xml:space="preserve">í, jsou uvedeny na internetové stránce společnosti BOR </w:t>
      </w:r>
      <w:hyperlink r:id="rId13" w:history="1">
        <w:r>
          <w:rPr>
            <w:lang w:val="en-US" w:eastAsia="en-US" w:bidi="en-US"/>
          </w:rPr>
          <w:t>www.bor-sro.cz</w:t>
        </w:r>
      </w:hyperlink>
      <w:r>
        <w:rPr>
          <w:lang w:val="en-US" w:eastAsia="en-US" w:bidi="en-US"/>
        </w:rPr>
        <w:t xml:space="preserve"> </w:t>
      </w:r>
      <w:r>
        <w:t>v sekci GDPR.</w:t>
      </w:r>
    </w:p>
    <w:p w:rsidR="00814E07" w:rsidRDefault="00C16709">
      <w:pPr>
        <w:pStyle w:val="Nadpis30"/>
        <w:keepNext/>
        <w:keepLines/>
        <w:shd w:val="clear" w:color="auto" w:fill="auto"/>
        <w:spacing w:line="322" w:lineRule="auto"/>
        <w:ind w:left="3920" w:right="3360"/>
        <w:jc w:val="right"/>
      </w:pPr>
      <w:bookmarkStart w:id="7" w:name="bookmark7"/>
      <w:r>
        <w:t>ČÁST B. Prodej zboží I. Kupní cena</w:t>
      </w:r>
      <w:bookmarkEnd w:id="7"/>
    </w:p>
    <w:p w:rsidR="00814E07" w:rsidRDefault="00C16709">
      <w:pPr>
        <w:pStyle w:val="Zkladntext1"/>
        <w:numPr>
          <w:ilvl w:val="0"/>
          <w:numId w:val="11"/>
        </w:numPr>
        <w:shd w:val="clear" w:color="auto" w:fill="auto"/>
        <w:tabs>
          <w:tab w:val="left" w:pos="226"/>
        </w:tabs>
        <w:spacing w:line="187" w:lineRule="auto"/>
        <w:ind w:left="280" w:hanging="280"/>
      </w:pPr>
      <w:r>
        <w:t xml:space="preserve">Kupní cena se uvádí jako cena bez DPH. BOR je oprávněn účtovat ke kupní ceně odpovídající zákonnou </w:t>
      </w:r>
      <w:r>
        <w:t>sazbu DPH.</w:t>
      </w:r>
    </w:p>
    <w:p w:rsidR="00814E07" w:rsidRDefault="00C16709">
      <w:pPr>
        <w:pStyle w:val="Zkladntext1"/>
        <w:numPr>
          <w:ilvl w:val="0"/>
          <w:numId w:val="11"/>
        </w:numPr>
        <w:shd w:val="clear" w:color="auto" w:fill="auto"/>
        <w:tabs>
          <w:tab w:val="left" w:pos="226"/>
        </w:tabs>
        <w:spacing w:after="40" w:line="187" w:lineRule="auto"/>
        <w:ind w:left="280" w:hanging="280"/>
        <w:sectPr w:rsidR="00814E07">
          <w:pgSz w:w="11900" w:h="16840"/>
          <w:pgMar w:top="1302" w:right="1236" w:bottom="1332" w:left="1265" w:header="874" w:footer="904" w:gutter="0"/>
          <w:pgNumType w:start="1"/>
          <w:cols w:space="720"/>
          <w:noEndnote/>
          <w:docGrid w:linePitch="360"/>
        </w:sectPr>
      </w:pPr>
      <w:r>
        <w:t>Cena zboží zahrnuje pouze samotné zboží při jeho převzetí obchodním partnerem v sídle společnosti BOR nebo v jiném místě, které si strany dohodnou.</w:t>
      </w:r>
    </w:p>
    <w:p w:rsidR="00814E07" w:rsidRDefault="00C16709">
      <w:pPr>
        <w:pStyle w:val="Zkladntext1"/>
        <w:framePr w:w="5779" w:h="600" w:wrap="none" w:vAnchor="text" w:hAnchor="page" w:x="1231" w:y="21"/>
        <w:shd w:val="clear" w:color="auto" w:fill="auto"/>
        <w:spacing w:after="100"/>
      </w:pPr>
      <w:r>
        <w:lastRenderedPageBreak/>
        <w:t>Všeobecné obchodní (prodejní) podmínky společností BOR, s.r.o.</w:t>
      </w:r>
    </w:p>
    <w:p w:rsidR="00814E07" w:rsidRDefault="00C16709">
      <w:pPr>
        <w:pStyle w:val="Nadpis30"/>
        <w:keepNext/>
        <w:keepLines/>
        <w:framePr w:w="5779" w:h="600" w:wrap="none" w:vAnchor="text" w:hAnchor="page" w:x="1231" w:y="21"/>
        <w:shd w:val="clear" w:color="auto" w:fill="auto"/>
        <w:ind w:left="0"/>
        <w:jc w:val="right"/>
      </w:pPr>
      <w:bookmarkStart w:id="8" w:name="bookmark8"/>
      <w:r>
        <w:t>II. M</w:t>
      </w:r>
      <w:r>
        <w:t>ísto a doba plnění</w:t>
      </w:r>
      <w:bookmarkEnd w:id="8"/>
    </w:p>
    <w:p w:rsidR="00814E07" w:rsidRDefault="00C16709">
      <w:pPr>
        <w:pStyle w:val="Zkladntext1"/>
        <w:framePr w:w="3706" w:h="360" w:wrap="none" w:vAnchor="text" w:hAnchor="page" w:x="6838" w:y="735"/>
        <w:shd w:val="clear" w:color="auto" w:fill="auto"/>
        <w:spacing w:line="209" w:lineRule="auto"/>
        <w:jc w:val="both"/>
      </w:pPr>
      <w:r>
        <w:rPr>
          <w:rFonts w:ascii="Arial" w:eastAsia="Arial" w:hAnsi="Arial" w:cs="Arial"/>
          <w:i/>
          <w:iCs/>
          <w:sz w:val="11"/>
          <w:szCs w:val="11"/>
        </w:rPr>
        <w:t>•</w:t>
      </w:r>
      <w:proofErr w:type="spellStart"/>
      <w:r>
        <w:rPr>
          <w:rFonts w:ascii="Arial" w:eastAsia="Arial" w:hAnsi="Arial" w:cs="Arial"/>
          <w:i/>
          <w:iCs/>
          <w:sz w:val="11"/>
          <w:szCs w:val="11"/>
        </w:rPr>
        <w:t>tevezmc</w:t>
      </w:r>
      <w:proofErr w:type="spellEnd"/>
      <w:r>
        <w:rPr>
          <w:rFonts w:ascii="Arial" w:eastAsia="Arial" w:hAnsi="Arial" w:cs="Arial"/>
          <w:i/>
          <w:iCs/>
          <w:sz w:val="11"/>
          <w:szCs w:val="11"/>
        </w:rPr>
        <w:t>,</w:t>
      </w:r>
      <w:r>
        <w:rPr>
          <w:sz w:val="12"/>
          <w:szCs w:val="12"/>
        </w:rPr>
        <w:t xml:space="preserve"> je </w:t>
      </w:r>
      <w:r>
        <w:t xml:space="preserve">oprávněn BOR prodat zboží třetí osobě, odvézt </w:t>
      </w:r>
      <w:r>
        <w:rPr>
          <w:sz w:val="12"/>
          <w:szCs w:val="12"/>
        </w:rPr>
        <w:t xml:space="preserve">g </w:t>
      </w:r>
      <w:r>
        <w:t>oproti dohodnuté prodejní ceně zboží nebo jakákoli škoda</w:t>
      </w:r>
    </w:p>
    <w:p w:rsidR="00814E07" w:rsidRDefault="00C16709">
      <w:pPr>
        <w:pStyle w:val="Zkladntext1"/>
        <w:framePr w:w="8045" w:h="802" w:wrap="none" w:vAnchor="text" w:hAnchor="page" w:x="1414" w:y="870"/>
        <w:shd w:val="clear" w:color="auto" w:fill="auto"/>
        <w:spacing w:line="209" w:lineRule="auto"/>
      </w:pPr>
      <w:r>
        <w:t xml:space="preserve">jej nebo s ním naložit jiným způsobem. </w:t>
      </w:r>
      <w:proofErr w:type="gramStart"/>
      <w:r>
        <w:t>Vznikne</w:t>
      </w:r>
      <w:proofErr w:type="gramEnd"/>
      <w:r>
        <w:t>-li společnosti BOR tímto postupem ztráta opi</w:t>
      </w:r>
    </w:p>
    <w:p w:rsidR="00814E07" w:rsidRDefault="00C16709">
      <w:pPr>
        <w:pStyle w:val="Zkladntext1"/>
        <w:framePr w:w="8045" w:h="802" w:wrap="none" w:vAnchor="text" w:hAnchor="page" w:x="1414" w:y="870"/>
        <w:shd w:val="clear" w:color="auto" w:fill="auto"/>
        <w:spacing w:line="209" w:lineRule="auto"/>
      </w:pPr>
      <w:r>
        <w:t xml:space="preserve">či náklady, je oprávněna </w:t>
      </w:r>
      <w:r>
        <w:t>společnost BOR tuto ztrátu škodu či náhradu těchto nákladů požadovat po obchodním partnerovi.</w:t>
      </w:r>
    </w:p>
    <w:p w:rsidR="00814E07" w:rsidRDefault="00C16709">
      <w:pPr>
        <w:pStyle w:val="Zkladntext1"/>
        <w:framePr w:w="8045" w:h="802" w:wrap="none" w:vAnchor="text" w:hAnchor="page" w:x="1414" w:y="870"/>
        <w:shd w:val="clear" w:color="auto" w:fill="auto"/>
        <w:spacing w:line="209" w:lineRule="auto"/>
      </w:pPr>
      <w:r>
        <w:t xml:space="preserve">V </w:t>
      </w:r>
      <w:proofErr w:type="gramStart"/>
      <w:r>
        <w:t>případe</w:t>
      </w:r>
      <w:proofErr w:type="gramEnd"/>
      <w:r>
        <w:t xml:space="preserve">, že bude </w:t>
      </w:r>
      <w:proofErr w:type="spellStart"/>
      <w:r>
        <w:t>dodiru</w:t>
      </w:r>
      <w:proofErr w:type="spellEnd"/>
      <w:r>
        <w:t xml:space="preserve"> zboží opožděno vinou nepředvídatelných okolností, které nezávisí na vůli společností BOR (vyšší </w:t>
      </w:r>
      <w:proofErr w:type="spellStart"/>
      <w:r>
        <w:t>mod</w:t>
      </w:r>
      <w:proofErr w:type="spellEnd"/>
      <w:r>
        <w:t>), ■</w:t>
      </w:r>
      <w:proofErr w:type="spellStart"/>
      <w:r>
        <w:t>odlení</w:t>
      </w:r>
      <w:proofErr w:type="spellEnd"/>
      <w:r>
        <w:t xml:space="preserve"> s dodáním zboží.</w:t>
      </w:r>
    </w:p>
    <w:p w:rsidR="00814E07" w:rsidRDefault="00C16709">
      <w:pPr>
        <w:pStyle w:val="Nadpis30"/>
        <w:keepNext/>
        <w:keepLines/>
        <w:framePr w:w="8045" w:h="802" w:wrap="none" w:vAnchor="text" w:hAnchor="page" w:x="1414" w:y="870"/>
        <w:shd w:val="clear" w:color="auto" w:fill="auto"/>
        <w:spacing w:line="180" w:lineRule="auto"/>
        <w:ind w:left="2860"/>
      </w:pPr>
      <w:bookmarkStart w:id="9" w:name="bookmark9"/>
      <w:r>
        <w:t>III. Přec</w:t>
      </w:r>
      <w:r>
        <w:t>hod nebezpečí škody na zboží</w:t>
      </w:r>
      <w:bookmarkEnd w:id="9"/>
    </w:p>
    <w:p w:rsidR="00814E07" w:rsidRDefault="00C16709">
      <w:pPr>
        <w:pStyle w:val="Zkladntext1"/>
        <w:framePr w:w="384" w:h="230" w:wrap="none" w:vAnchor="text" w:hAnchor="page" w:x="1366" w:y="1259"/>
        <w:shd w:val="clear" w:color="auto" w:fill="auto"/>
      </w:pPr>
      <w:proofErr w:type="spellStart"/>
      <w:r>
        <w:t>proďl</w:t>
      </w:r>
      <w:proofErr w:type="spellEnd"/>
    </w:p>
    <w:p w:rsidR="00814E07" w:rsidRDefault="00C16709">
      <w:pPr>
        <w:pStyle w:val="Zkladntext1"/>
        <w:framePr w:w="792" w:h="197" w:wrap="none" w:vAnchor="text" w:hAnchor="page" w:x="9458" w:y="1143"/>
        <w:shd w:val="clear" w:color="auto" w:fill="auto"/>
      </w:pPr>
      <w:r>
        <w:t>není BOK v</w:t>
      </w:r>
    </w:p>
    <w:p w:rsidR="00814E07" w:rsidRDefault="00C16709">
      <w:pPr>
        <w:pStyle w:val="Zkladntext1"/>
        <w:framePr w:w="9110" w:h="1546" w:wrap="none" w:vAnchor="text" w:hAnchor="page" w:x="1327" w:y="1633"/>
        <w:shd w:val="clear" w:color="auto" w:fill="auto"/>
        <w:spacing w:line="209" w:lineRule="auto"/>
      </w:pPr>
      <w:r>
        <w:t xml:space="preserve">. Nebezpečí škody na zboží přechází na obchodního partnera v době, kdy obchodní partner nebo jím určená osoba, včetně dopravce, převezme zboží v místě plnění. Pokud v rozporu se smlouvou nebude zboží převzato, </w:t>
      </w:r>
      <w:r>
        <w:t>přechází nebezpečí škody na zboží v okamžiku, kdy bylo zboží k předání připraveno v místě plnění.</w:t>
      </w:r>
    </w:p>
    <w:p w:rsidR="00814E07" w:rsidRDefault="00C16709">
      <w:pPr>
        <w:pStyle w:val="Zkladntext1"/>
        <w:framePr w:w="9110" w:h="1546" w:wrap="none" w:vAnchor="text" w:hAnchor="page" w:x="1327" w:y="1633"/>
        <w:shd w:val="clear" w:color="auto" w:fill="auto"/>
        <w:spacing w:line="209" w:lineRule="auto"/>
      </w:pPr>
      <w:r>
        <w:t>. Fyzická vykládka zboží probíhá po převzetí zboží a zajistit tuto vykládku je tak smluvní povinnosti obchodního partnera. Vykládka probíhá na nebezpečí obcho</w:t>
      </w:r>
      <w:r>
        <w:t>dního partnera.</w:t>
      </w:r>
    </w:p>
    <w:p w:rsidR="00814E07" w:rsidRDefault="00C16709">
      <w:pPr>
        <w:pStyle w:val="Nadpis30"/>
        <w:keepNext/>
        <w:keepLines/>
        <w:framePr w:w="9110" w:h="1546" w:wrap="none" w:vAnchor="text" w:hAnchor="page" w:x="1327" w:y="1633"/>
        <w:shd w:val="clear" w:color="auto" w:fill="auto"/>
        <w:spacing w:line="180" w:lineRule="auto"/>
        <w:ind w:left="2420"/>
      </w:pPr>
      <w:bookmarkStart w:id="10" w:name="bookmark10"/>
      <w:r>
        <w:t>IV. Přechod vlastnického práva, výhrada vlastnictví</w:t>
      </w:r>
      <w:bookmarkEnd w:id="10"/>
    </w:p>
    <w:p w:rsidR="00814E07" w:rsidRDefault="00C16709">
      <w:pPr>
        <w:pStyle w:val="Zkladntext1"/>
        <w:framePr w:w="9110" w:h="1546" w:wrap="none" w:vAnchor="text" w:hAnchor="page" w:x="1327" w:y="1633"/>
        <w:shd w:val="clear" w:color="auto" w:fill="auto"/>
        <w:spacing w:line="202" w:lineRule="auto"/>
      </w:pPr>
      <w:r>
        <w:t>. Vlastnické právo ke zboží přechází na obchodního partnera okamžikem úplného zaplacení kupní ceny.</w:t>
      </w:r>
    </w:p>
    <w:p w:rsidR="00814E07" w:rsidRDefault="00C16709">
      <w:pPr>
        <w:pStyle w:val="Zkladntext1"/>
        <w:framePr w:w="9110" w:h="1546" w:wrap="none" w:vAnchor="text" w:hAnchor="page" w:x="1327" w:y="1633"/>
        <w:shd w:val="clear" w:color="auto" w:fill="auto"/>
        <w:spacing w:line="202" w:lineRule="auto"/>
      </w:pPr>
      <w:r>
        <w:t xml:space="preserve">. V případě, </w:t>
      </w:r>
      <w:proofErr w:type="gramStart"/>
      <w:r>
        <w:t>ze</w:t>
      </w:r>
      <w:proofErr w:type="gramEnd"/>
      <w:r>
        <w:t xml:space="preserve"> je obchodní partner v prodlení s úhradou jakéhokoli svého splatného </w:t>
      </w:r>
      <w:r>
        <w:t>závazku vůči společností BOR, je oprávněna společnost BOR pozastavit další dodávky event. od smlouvy odstoupit bez poskytnutí dodatečné lhůty.</w:t>
      </w:r>
    </w:p>
    <w:p w:rsidR="00814E07" w:rsidRDefault="00C16709">
      <w:pPr>
        <w:pStyle w:val="Zkladntext1"/>
        <w:framePr w:w="9110" w:h="1546" w:wrap="none" w:vAnchor="text" w:hAnchor="page" w:x="1327" w:y="1633"/>
        <w:shd w:val="clear" w:color="auto" w:fill="auto"/>
        <w:spacing w:line="202" w:lineRule="auto"/>
      </w:pPr>
      <w:r>
        <w:t>V případě zřízení věcného práva ke zboží nebo jeho pronájmu v době, kdy obchodní partner ještě nenabyl ke zboží v</w:t>
      </w:r>
      <w:r>
        <w:t>lastnictví, je obchodní partner</w:t>
      </w:r>
    </w:p>
    <w:p w:rsidR="00814E07" w:rsidRDefault="00C16709">
      <w:pPr>
        <w:pStyle w:val="Zkladntext1"/>
        <w:framePr w:w="1171" w:h="197" w:wrap="none" w:vAnchor="text" w:hAnchor="page" w:x="1913" w:y="3102"/>
        <w:shd w:val="clear" w:color="auto" w:fill="auto"/>
      </w:pPr>
      <w:r>
        <w:t>i informovat BOR.</w:t>
      </w:r>
    </w:p>
    <w:p w:rsidR="00814E07" w:rsidRDefault="00C16709">
      <w:pPr>
        <w:pStyle w:val="Zkladntext1"/>
        <w:framePr w:w="9283" w:h="2266" w:wrap="none" w:vAnchor="text" w:hAnchor="page" w:x="1250" w:y="3121"/>
        <w:shd w:val="clear" w:color="auto" w:fill="auto"/>
        <w:spacing w:line="204" w:lineRule="auto"/>
        <w:ind w:left="200"/>
      </w:pPr>
      <w:r>
        <w:t xml:space="preserve">povinen </w:t>
      </w:r>
      <w:proofErr w:type="spellStart"/>
      <w:r>
        <w:t>íntorr</w:t>
      </w:r>
      <w:proofErr w:type="spellEnd"/>
    </w:p>
    <w:p w:rsidR="00814E07" w:rsidRDefault="00C16709">
      <w:pPr>
        <w:pStyle w:val="Zkladntext1"/>
        <w:framePr w:w="9283" w:h="2266" w:wrap="none" w:vAnchor="text" w:hAnchor="page" w:x="1250" w:y="3121"/>
        <w:numPr>
          <w:ilvl w:val="0"/>
          <w:numId w:val="12"/>
        </w:numPr>
        <w:shd w:val="clear" w:color="auto" w:fill="auto"/>
        <w:tabs>
          <w:tab w:val="left" w:pos="192"/>
        </w:tabs>
        <w:spacing w:line="204" w:lineRule="auto"/>
        <w:ind w:left="200" w:hanging="200"/>
      </w:pPr>
      <w:r>
        <w:t xml:space="preserve">Převod zboží na další osobu je možný pouze po úplném zaplacení kupní ceny </w:t>
      </w:r>
      <w:proofErr w:type="spellStart"/>
      <w:r>
        <w:t>BORu</w:t>
      </w:r>
      <w:proofErr w:type="spellEnd"/>
      <w:r>
        <w:t>.</w:t>
      </w:r>
    </w:p>
    <w:p w:rsidR="00814E07" w:rsidRDefault="00C16709">
      <w:pPr>
        <w:pStyle w:val="Zkladntext1"/>
        <w:framePr w:w="9283" w:h="2266" w:wrap="none" w:vAnchor="text" w:hAnchor="page" w:x="1250" w:y="3121"/>
        <w:numPr>
          <w:ilvl w:val="0"/>
          <w:numId w:val="12"/>
        </w:numPr>
        <w:shd w:val="clear" w:color="auto" w:fill="auto"/>
        <w:tabs>
          <w:tab w:val="left" w:pos="187"/>
        </w:tabs>
        <w:spacing w:line="204" w:lineRule="auto"/>
        <w:ind w:left="200" w:hanging="200"/>
      </w:pPr>
      <w:r>
        <w:t>Bude-li zboží, které je dosud ve vlastnictví společnosti BOK převedeno obchodním partnerem bez souhlasu společn</w:t>
      </w:r>
      <w:r>
        <w:t>ostí BOR, sjednávají smluvní strany povinnost obchodního partnera bezodkladně vyplatit bezhotovostně na účet společností BOR částku odpovídající neuhrazené Části kupní ceny zboží.</w:t>
      </w:r>
    </w:p>
    <w:p w:rsidR="00814E07" w:rsidRDefault="00C16709">
      <w:pPr>
        <w:pStyle w:val="Zkladntext1"/>
        <w:framePr w:w="9283" w:h="2266" w:wrap="none" w:vAnchor="text" w:hAnchor="page" w:x="1250" w:y="3121"/>
        <w:numPr>
          <w:ilvl w:val="0"/>
          <w:numId w:val="12"/>
        </w:numPr>
        <w:shd w:val="clear" w:color="auto" w:fill="auto"/>
        <w:tabs>
          <w:tab w:val="left" w:pos="182"/>
        </w:tabs>
        <w:spacing w:line="204" w:lineRule="auto"/>
        <w:ind w:left="200" w:hanging="200"/>
      </w:pPr>
      <w:proofErr w:type="spellStart"/>
      <w:r>
        <w:t>Buac-li</w:t>
      </w:r>
      <w:proofErr w:type="spellEnd"/>
      <w:r>
        <w:t xml:space="preserve"> ve smlouvě dohodnuto, že zboží bude u obchodního partnera skladováno</w:t>
      </w:r>
      <w:r>
        <w:t xml:space="preserve"> ještě před dobou plnění, zavazuje se obchodní partner, že bude o skladované zboží pečovat, tak, aby po celou dobu skladováni a manipulace s ním nedošlo ke zhoršení kvality či jeho zkáze a že umožní </w:t>
      </w:r>
      <w:proofErr w:type="spellStart"/>
      <w:r>
        <w:t>BORu</w:t>
      </w:r>
      <w:proofErr w:type="spellEnd"/>
      <w:r>
        <w:t xml:space="preserve"> na jeho žádost kontrolu uskladněného zboží. Dále se </w:t>
      </w:r>
      <w:r>
        <w:t xml:space="preserve">ujednává, že veškeré náklady spojené se skladováním a manipulací s tímto zbožím jsou zohledněny v dohodnuté kupní ceně a BOR je nebude hradit ani v případě, že BOR od plnění smlouvy odstoupl z důvodu dle </w:t>
      </w:r>
      <w:proofErr w:type="spellStart"/>
      <w:r>
        <w:t>odst</w:t>
      </w:r>
      <w:proofErr w:type="spellEnd"/>
      <w:r>
        <w:t xml:space="preserve"> 2 tohoto článku.</w:t>
      </w:r>
    </w:p>
    <w:p w:rsidR="00814E07" w:rsidRDefault="00C16709">
      <w:pPr>
        <w:pStyle w:val="Nadpis30"/>
        <w:keepNext/>
        <w:keepLines/>
        <w:framePr w:w="9283" w:h="2266" w:wrap="none" w:vAnchor="text" w:hAnchor="page" w:x="1250" w:y="3121"/>
        <w:shd w:val="clear" w:color="auto" w:fill="auto"/>
        <w:spacing w:line="180" w:lineRule="auto"/>
        <w:ind w:left="0"/>
        <w:jc w:val="center"/>
      </w:pPr>
      <w:bookmarkStart w:id="11" w:name="bookmark11"/>
      <w:r>
        <w:t xml:space="preserve">V. Předání a převzetí zboží; </w:t>
      </w:r>
      <w:r>
        <w:t>vady zboží</w:t>
      </w:r>
      <w:bookmarkEnd w:id="11"/>
    </w:p>
    <w:p w:rsidR="00814E07" w:rsidRDefault="00C16709">
      <w:pPr>
        <w:pStyle w:val="Zkladntext1"/>
        <w:framePr w:w="9283" w:h="2266" w:wrap="none" w:vAnchor="text" w:hAnchor="page" w:x="1250" w:y="3121"/>
        <w:shd w:val="clear" w:color="auto" w:fill="auto"/>
        <w:spacing w:line="209" w:lineRule="auto"/>
        <w:ind w:left="200" w:hanging="200"/>
      </w:pPr>
      <w:r>
        <w:t xml:space="preserve">1. Předání a převzetí </w:t>
      </w:r>
      <w:proofErr w:type="spellStart"/>
      <w:r>
        <w:t>zlwží</w:t>
      </w:r>
      <w:proofErr w:type="spellEnd"/>
      <w:r>
        <w:t xml:space="preserve"> se provádí v místě plnění, které je určeno </w:t>
      </w:r>
      <w:proofErr w:type="gramStart"/>
      <w:r>
        <w:t>dle</w:t>
      </w:r>
      <w:proofErr w:type="gramEnd"/>
      <w:r>
        <w:t xml:space="preserve"> ČI. II odst. 1).</w:t>
      </w:r>
    </w:p>
    <w:p w:rsidR="00814E07" w:rsidRDefault="00C16709">
      <w:pPr>
        <w:pStyle w:val="Zkladntext1"/>
        <w:framePr w:w="9283" w:h="2266" w:wrap="none" w:vAnchor="text" w:hAnchor="page" w:x="1250" w:y="3121"/>
        <w:shd w:val="clear" w:color="auto" w:fill="auto"/>
        <w:spacing w:line="209" w:lineRule="auto"/>
        <w:ind w:left="200"/>
      </w:pPr>
      <w:r>
        <w:t>K předání a převzetí zboží dochází písemným potvrzením na příslušné listině (dodací list, předávací protokol atd.).</w:t>
      </w:r>
    </w:p>
    <w:p w:rsidR="00814E07" w:rsidRDefault="00C16709">
      <w:pPr>
        <w:pStyle w:val="Zkladntext1"/>
        <w:framePr w:w="9283" w:h="2266" w:wrap="none" w:vAnchor="text" w:hAnchor="page" w:x="1250" w:y="3121"/>
        <w:shd w:val="clear" w:color="auto" w:fill="auto"/>
        <w:spacing w:line="209" w:lineRule="auto"/>
        <w:ind w:left="200"/>
      </w:pPr>
      <w:r>
        <w:t>Obchodní partner nebo jím určená osob</w:t>
      </w:r>
      <w:r>
        <w:t>a je povinna provést při dodání zboží jeho prohlídku. Případné skryté vady zboží je obchodní partner povinen vytknout písemně doporučeným dopisem do 7 dnů ode dne, kdy tyto zjistil nebo mohl zjistit dostatečnou řádnou prohlídkou zboží po převzetí. Zjevné v</w:t>
      </w:r>
      <w:r>
        <w:t>ady je povinen obchodní partner vytknout hned při převzetí zboží Zjevnými vadami jsou i vady v kvalitě a odlišná kvantita</w:t>
      </w:r>
    </w:p>
    <w:p w:rsidR="00814E07" w:rsidRDefault="00C16709">
      <w:pPr>
        <w:pStyle w:val="Zkladntext1"/>
        <w:framePr w:w="355" w:h="317" w:wrap="none" w:vAnchor="text" w:hAnchor="page" w:x="1231" w:y="4767"/>
        <w:shd w:val="clear" w:color="auto" w:fill="auto"/>
        <w:spacing w:line="209" w:lineRule="auto"/>
        <w:jc w:val="both"/>
      </w:pPr>
      <w:r>
        <w:rPr>
          <w:i/>
          <w:iCs/>
        </w:rPr>
        <w:t>Z</w:t>
      </w:r>
      <w:r>
        <w:t xml:space="preserve"> K 3.</w:t>
      </w:r>
    </w:p>
    <w:p w:rsidR="00814E07" w:rsidRDefault="00C16709">
      <w:pPr>
        <w:pStyle w:val="Zkladntext1"/>
        <w:framePr w:w="5923" w:h="1738" w:wrap="none" w:vAnchor="text" w:hAnchor="page" w:x="1260" w:y="5166"/>
        <w:shd w:val="clear" w:color="auto" w:fill="auto"/>
        <w:spacing w:line="209" w:lineRule="auto"/>
        <w:ind w:left="200" w:right="400"/>
      </w:pPr>
      <w:r>
        <w:t>převzetí Zjevné vady je povinen obchodní partner vytknout hned při převzetí zboží 2 zboží pokud jsou poznat z dodacího listu ne</w:t>
      </w:r>
      <w:r>
        <w:t>bo jiných dokladů, doprovázejících zboží.</w:t>
      </w:r>
    </w:p>
    <w:p w:rsidR="00814E07" w:rsidRDefault="00C16709">
      <w:pPr>
        <w:pStyle w:val="Zkladntext1"/>
        <w:framePr w:w="5923" w:h="1738" w:wrap="none" w:vAnchor="text" w:hAnchor="page" w:x="1260" w:y="5166"/>
        <w:numPr>
          <w:ilvl w:val="0"/>
          <w:numId w:val="13"/>
        </w:numPr>
        <w:shd w:val="clear" w:color="auto" w:fill="auto"/>
        <w:tabs>
          <w:tab w:val="left" w:pos="192"/>
        </w:tabs>
        <w:spacing w:line="209" w:lineRule="auto"/>
        <w:ind w:left="200" w:hanging="200"/>
      </w:pPr>
      <w:r>
        <w:t xml:space="preserve">V případě, že obchodní partner dostatečně zboží neprohlédne nebo uplatni vadu </w:t>
      </w:r>
      <w:proofErr w:type="spellStart"/>
      <w:r>
        <w:t>opoži</w:t>
      </w:r>
      <w:proofErr w:type="spellEnd"/>
    </w:p>
    <w:p w:rsidR="00814E07" w:rsidRDefault="00C16709">
      <w:pPr>
        <w:pStyle w:val="Zkladntext1"/>
        <w:framePr w:w="5923" w:h="1738" w:wrap="none" w:vAnchor="text" w:hAnchor="page" w:x="1260" w:y="5166"/>
        <w:numPr>
          <w:ilvl w:val="0"/>
          <w:numId w:val="13"/>
        </w:numPr>
        <w:shd w:val="clear" w:color="auto" w:fill="auto"/>
        <w:tabs>
          <w:tab w:val="left" w:pos="187"/>
        </w:tabs>
        <w:spacing w:line="209" w:lineRule="auto"/>
        <w:ind w:left="200" w:hanging="200"/>
      </w:pPr>
      <w:r>
        <w:t>V případě, že se reklamace ukáže jako neoprávněná, je společnost BOR oprávněna uplatnit na takové neoprávněné reklamace.</w:t>
      </w:r>
    </w:p>
    <w:p w:rsidR="00814E07" w:rsidRDefault="00C16709">
      <w:pPr>
        <w:pStyle w:val="Nadpis30"/>
        <w:keepNext/>
        <w:keepLines/>
        <w:framePr w:w="5923" w:h="1738" w:wrap="none" w:vAnchor="text" w:hAnchor="page" w:x="1260" w:y="5166"/>
        <w:shd w:val="clear" w:color="auto" w:fill="auto"/>
        <w:spacing w:line="202" w:lineRule="auto"/>
        <w:ind w:left="2780"/>
      </w:pPr>
      <w:bookmarkStart w:id="12" w:name="bookmark12"/>
      <w:r>
        <w:t xml:space="preserve">VI. </w:t>
      </w:r>
      <w:r>
        <w:t>Odstoupení od smlouvy</w:t>
      </w:r>
      <w:bookmarkEnd w:id="12"/>
    </w:p>
    <w:p w:rsidR="00814E07" w:rsidRDefault="00C16709">
      <w:pPr>
        <w:pStyle w:val="Zkladntext1"/>
        <w:framePr w:w="5923" w:h="1738" w:wrap="none" w:vAnchor="text" w:hAnchor="page" w:x="1260" w:y="5166"/>
        <w:shd w:val="clear" w:color="auto" w:fill="auto"/>
        <w:spacing w:line="204" w:lineRule="auto"/>
        <w:ind w:left="320"/>
      </w:pPr>
      <w:r>
        <w:t xml:space="preserve">)R je oprávněn odstoupit od smlouvy v případě, že dojde ze strany obchodního partnera </w:t>
      </w:r>
      <w:proofErr w:type="gramStart"/>
      <w:r>
        <w:t>rušeni</w:t>
      </w:r>
      <w:proofErr w:type="gramEnd"/>
      <w:r>
        <w:t xml:space="preserve"> smlouvy se považuje zejména, nastane-li některá z těchto skutečností: nepřevezme-li obchodní partner zboží v místě dodání;</w:t>
      </w:r>
    </w:p>
    <w:p w:rsidR="00814E07" w:rsidRDefault="00C16709">
      <w:pPr>
        <w:pStyle w:val="Zkladntext1"/>
        <w:framePr w:w="5923" w:h="1738" w:wrap="none" w:vAnchor="text" w:hAnchor="page" w:x="1260" w:y="5166"/>
        <w:shd w:val="clear" w:color="auto" w:fill="auto"/>
        <w:spacing w:line="204" w:lineRule="auto"/>
        <w:ind w:left="380"/>
      </w:pPr>
      <w:r>
        <w:t>prodlení obchodníh</w:t>
      </w:r>
      <w:r>
        <w:t>o partnera s úhradou kupní ceny;</w:t>
      </w:r>
    </w:p>
    <w:p w:rsidR="00814E07" w:rsidRDefault="00C16709">
      <w:pPr>
        <w:pStyle w:val="Zkladntext1"/>
        <w:framePr w:w="5923" w:h="1738" w:wrap="none" w:vAnchor="text" w:hAnchor="page" w:x="1260" w:y="5166"/>
        <w:shd w:val="clear" w:color="auto" w:fill="auto"/>
        <w:spacing w:line="204" w:lineRule="auto"/>
        <w:ind w:left="380"/>
      </w:pPr>
      <w:r>
        <w:t xml:space="preserve">prodleni obchodního partnera s úhradou jiného sváto závazku vůči </w:t>
      </w:r>
      <w:proofErr w:type="gramStart"/>
      <w:r>
        <w:t>společností</w:t>
      </w:r>
      <w:proofErr w:type="gramEnd"/>
      <w:r>
        <w:t xml:space="preserve"> BOR;</w:t>
      </w:r>
    </w:p>
    <w:p w:rsidR="00814E07" w:rsidRDefault="00C16709">
      <w:pPr>
        <w:pStyle w:val="Zkladntext1"/>
        <w:framePr w:w="2650" w:h="206" w:wrap="none" w:vAnchor="text" w:hAnchor="page" w:x="7634" w:y="5593"/>
        <w:shd w:val="clear" w:color="auto" w:fill="auto"/>
      </w:pPr>
      <w:proofErr w:type="gramStart"/>
      <w:r>
        <w:t>nim</w:t>
      </w:r>
      <w:proofErr w:type="gramEnd"/>
      <w:r>
        <w:t xml:space="preserve"> partnerovi veškeré náklady s řešením</w:t>
      </w:r>
    </w:p>
    <w:p w:rsidR="00814E07" w:rsidRDefault="00C16709">
      <w:pPr>
        <w:pStyle w:val="Zkladntext40"/>
        <w:framePr w:w="586" w:h="221" w:wrap="none" w:vAnchor="text" w:hAnchor="page" w:x="1231" w:y="6111"/>
        <w:shd w:val="clear" w:color="auto" w:fill="auto"/>
        <w:ind w:left="0" w:firstLine="0"/>
      </w:pPr>
      <w:r>
        <w:t xml:space="preserve">1. </w:t>
      </w:r>
      <w:proofErr w:type="spellStart"/>
      <w:r>
        <w:t>BOKj</w:t>
      </w:r>
      <w:proofErr w:type="spellEnd"/>
    </w:p>
    <w:p w:rsidR="00814E07" w:rsidRDefault="00C16709">
      <w:pPr>
        <w:pStyle w:val="Zkladntext1"/>
        <w:framePr w:w="3034" w:h="211" w:wrap="none" w:vAnchor="text" w:hAnchor="page" w:x="6982" w:y="6135"/>
        <w:shd w:val="clear" w:color="auto" w:fill="auto"/>
      </w:pPr>
      <w:r>
        <w:t>k podstatnému porušení smlouvy. Za podstatné</w:t>
      </w:r>
    </w:p>
    <w:p w:rsidR="00814E07" w:rsidRDefault="00C16709">
      <w:pPr>
        <w:pStyle w:val="Zkladntext1"/>
        <w:framePr w:w="7008" w:h="485" w:wrap="none" w:vAnchor="text" w:hAnchor="page" w:x="1634" w:y="6851"/>
        <w:shd w:val="clear" w:color="auto" w:fill="auto"/>
        <w:spacing w:line="209" w:lineRule="auto"/>
      </w:pPr>
      <w:r>
        <w:t xml:space="preserve">dojde-li ke zrušení obchodního partnera s </w:t>
      </w:r>
      <w:r>
        <w:t xml:space="preserve">likvidací nebo bez likvidace, ocitne-li se obchodní partner v stavu úpadku nebo hrozícího úpadku anebo na něj bude podán </w:t>
      </w:r>
      <w:proofErr w:type="spellStart"/>
      <w:r>
        <w:t>irusolvcnční</w:t>
      </w:r>
      <w:proofErr w:type="spellEnd"/>
      <w:r>
        <w:t xml:space="preserve"> návrh, </w:t>
      </w:r>
      <w:proofErr w:type="spellStart"/>
      <w:r>
        <w:t>změni-li</w:t>
      </w:r>
      <w:proofErr w:type="spellEnd"/>
      <w:r>
        <w:t xml:space="preserve"> se vlastnická struktura obchodního partnera.</w:t>
      </w:r>
    </w:p>
    <w:p w:rsidR="00814E07" w:rsidRDefault="00C16709">
      <w:pPr>
        <w:pStyle w:val="Nadpis30"/>
        <w:keepNext/>
        <w:keepLines/>
        <w:framePr w:w="9341" w:h="4445" w:wrap="none" w:vAnchor="text" w:hAnchor="page" w:x="1231" w:y="7335"/>
        <w:numPr>
          <w:ilvl w:val="0"/>
          <w:numId w:val="14"/>
        </w:numPr>
        <w:shd w:val="clear" w:color="auto" w:fill="auto"/>
        <w:tabs>
          <w:tab w:val="left" w:pos="3621"/>
        </w:tabs>
        <w:ind w:left="3140" w:firstLine="20"/>
      </w:pPr>
      <w:bookmarkStart w:id="13" w:name="bookmark13"/>
      <w:r>
        <w:t>Smluvní pokuta</w:t>
      </w:r>
      <w:bookmarkEnd w:id="13"/>
    </w:p>
    <w:p w:rsidR="00814E07" w:rsidRDefault="00C16709">
      <w:pPr>
        <w:pStyle w:val="Zkladntext1"/>
        <w:framePr w:w="9341" w:h="4445" w:wrap="none" w:vAnchor="text" w:hAnchor="page" w:x="1231" w:y="7335"/>
        <w:shd w:val="clear" w:color="auto" w:fill="auto"/>
        <w:spacing w:line="204" w:lineRule="auto"/>
        <w:ind w:left="220" w:hanging="220"/>
      </w:pPr>
      <w:r>
        <w:t>1. Obchodní partner je povinen zaplatit společ</w:t>
      </w:r>
      <w:r>
        <w:t>nosti BOR smluvní pokutu:</w:t>
      </w:r>
    </w:p>
    <w:p w:rsidR="00814E07" w:rsidRDefault="00C16709">
      <w:pPr>
        <w:pStyle w:val="Zkladntext1"/>
        <w:framePr w:w="9341" w:h="4445" w:wrap="none" w:vAnchor="text" w:hAnchor="page" w:x="1231" w:y="7335"/>
        <w:numPr>
          <w:ilvl w:val="0"/>
          <w:numId w:val="15"/>
        </w:numPr>
        <w:shd w:val="clear" w:color="auto" w:fill="auto"/>
        <w:tabs>
          <w:tab w:val="left" w:pos="465"/>
        </w:tabs>
        <w:spacing w:line="204" w:lineRule="auto"/>
        <w:ind w:left="220" w:right="4300"/>
      </w:pPr>
      <w:r>
        <w:t>v případě porušení povinnosti převzít zboží v souladu s kupní smlouvou, jinak;</w:t>
      </w:r>
    </w:p>
    <w:p w:rsidR="00814E07" w:rsidRDefault="00C16709">
      <w:pPr>
        <w:pStyle w:val="Zkladntext1"/>
        <w:framePr w:w="9341" w:h="4445" w:wrap="none" w:vAnchor="text" w:hAnchor="page" w:x="1231" w:y="7335"/>
        <w:numPr>
          <w:ilvl w:val="0"/>
          <w:numId w:val="15"/>
        </w:numPr>
        <w:shd w:val="clear" w:color="auto" w:fill="auto"/>
        <w:tabs>
          <w:tab w:val="left" w:pos="465"/>
        </w:tabs>
        <w:spacing w:line="204" w:lineRule="auto"/>
        <w:ind w:left="220"/>
      </w:pPr>
      <w:r>
        <w:t xml:space="preserve">v případě porušeni povinnosti uhradit včas a řádně sjednanou kupní cenu, a to ve výši 0,03%z dlužné částky za každý den prodlení, </w:t>
      </w:r>
      <w:proofErr w:type="spellStart"/>
      <w:r>
        <w:t>nenf-li</w:t>
      </w:r>
      <w:proofErr w:type="spellEnd"/>
      <w:r>
        <w:t xml:space="preserve"> sjednáno jina</w:t>
      </w:r>
      <w:r>
        <w:t>k.</w:t>
      </w:r>
    </w:p>
    <w:p w:rsidR="00814E07" w:rsidRDefault="00C16709">
      <w:pPr>
        <w:pStyle w:val="Zkladntext1"/>
        <w:framePr w:w="9341" w:h="4445" w:wrap="none" w:vAnchor="text" w:hAnchor="page" w:x="1231" w:y="7335"/>
        <w:shd w:val="clear" w:color="auto" w:fill="auto"/>
        <w:spacing w:line="194" w:lineRule="auto"/>
        <w:ind w:left="220" w:hanging="220"/>
      </w:pPr>
      <w:proofErr w:type="gramStart"/>
      <w:r>
        <w:rPr>
          <w:i/>
          <w:iCs/>
        </w:rPr>
        <w:t>Z</w:t>
      </w:r>
      <w:r>
        <w:t xml:space="preserve"> Smluvní</w:t>
      </w:r>
      <w:proofErr w:type="gramEnd"/>
      <w:r>
        <w:t xml:space="preserve"> pokuta je splatná na výzvu společnosti BOK</w:t>
      </w:r>
    </w:p>
    <w:p w:rsidR="00814E07" w:rsidRDefault="00C16709">
      <w:pPr>
        <w:pStyle w:val="Zkladntext1"/>
        <w:framePr w:w="9341" w:h="4445" w:wrap="none" w:vAnchor="text" w:hAnchor="page" w:x="1231" w:y="7335"/>
        <w:shd w:val="clear" w:color="auto" w:fill="auto"/>
        <w:spacing w:line="194" w:lineRule="auto"/>
      </w:pPr>
      <w:r>
        <w:t>3. Kromě smluvní pokuty je povinen uhradit obchodní partner veškeré náklady, které vzniknou společnosti BOR a v souvislosti s vymáháním nesplněných závazků obchodního partnera.</w:t>
      </w:r>
    </w:p>
    <w:p w:rsidR="00814E07" w:rsidRDefault="00C16709">
      <w:pPr>
        <w:pStyle w:val="Nadpis30"/>
        <w:keepNext/>
        <w:keepLines/>
        <w:framePr w:w="9341" w:h="4445" w:wrap="none" w:vAnchor="text" w:hAnchor="page" w:x="1231" w:y="7335"/>
        <w:numPr>
          <w:ilvl w:val="0"/>
          <w:numId w:val="14"/>
        </w:numPr>
        <w:shd w:val="clear" w:color="auto" w:fill="auto"/>
        <w:tabs>
          <w:tab w:val="left" w:pos="3664"/>
        </w:tabs>
        <w:spacing w:line="180" w:lineRule="auto"/>
        <w:ind w:left="3140" w:firstLine="20"/>
      </w:pPr>
      <w:bookmarkStart w:id="14" w:name="bookmark14"/>
      <w:r>
        <w:t>Vedlejší ujednání</w:t>
      </w:r>
      <w:bookmarkEnd w:id="14"/>
    </w:p>
    <w:p w:rsidR="00814E07" w:rsidRDefault="00C16709">
      <w:pPr>
        <w:pStyle w:val="Zkladntext1"/>
        <w:framePr w:w="9341" w:h="4445" w:wrap="none" w:vAnchor="text" w:hAnchor="page" w:x="1231" w:y="7335"/>
        <w:numPr>
          <w:ilvl w:val="0"/>
          <w:numId w:val="16"/>
        </w:numPr>
        <w:shd w:val="clear" w:color="auto" w:fill="auto"/>
        <w:tabs>
          <w:tab w:val="left" w:pos="178"/>
        </w:tabs>
        <w:spacing w:line="202" w:lineRule="auto"/>
        <w:ind w:left="220" w:hanging="220"/>
      </w:pPr>
      <w:r>
        <w:t>Obchodní partner nesmí porušit práva duševního vlastnictví ke zboží. Obchodní partner musí okamžitě Informovat BOR o všech žalobách nebo soudních řízeních ohledně porušení práv duševního vlastnictví, které se týkají obchodní partnera. Obchodní partner souh</w:t>
      </w:r>
      <w:r>
        <w:t xml:space="preserve">lasí s tím, že projedná a dohodne se s </w:t>
      </w:r>
      <w:proofErr w:type="spellStart"/>
      <w:r>
        <w:t>BORem</w:t>
      </w:r>
      <w:proofErr w:type="spellEnd"/>
      <w:r>
        <w:t xml:space="preserve"> na strategii obhajoby, kterou použije.</w:t>
      </w:r>
    </w:p>
    <w:p w:rsidR="00814E07" w:rsidRDefault="00C16709">
      <w:pPr>
        <w:pStyle w:val="Zkladntext1"/>
        <w:framePr w:w="9341" w:h="4445" w:wrap="none" w:vAnchor="text" w:hAnchor="page" w:x="1231" w:y="7335"/>
        <w:numPr>
          <w:ilvl w:val="0"/>
          <w:numId w:val="16"/>
        </w:numPr>
        <w:shd w:val="clear" w:color="auto" w:fill="auto"/>
        <w:tabs>
          <w:tab w:val="left" w:pos="182"/>
        </w:tabs>
        <w:spacing w:line="202" w:lineRule="auto"/>
        <w:ind w:left="220" w:hanging="220"/>
      </w:pPr>
      <w:r>
        <w:t xml:space="preserve">Obchodní partner </w:t>
      </w:r>
      <w:proofErr w:type="spellStart"/>
      <w:r>
        <w:t>nesmi</w:t>
      </w:r>
      <w:proofErr w:type="spellEnd"/>
      <w:r>
        <w:t xml:space="preserve"> použít semena nebo rozmnožovaný či sklizený materiál získaný ze zasazených semen k dalšímu šířeni odrůdy, ani za tímto účelem nabízet k prodeji, </w:t>
      </w:r>
      <w:r>
        <w:rPr>
          <w:sz w:val="12"/>
          <w:szCs w:val="12"/>
        </w:rPr>
        <w:t>prod</w:t>
      </w:r>
      <w:r>
        <w:rPr>
          <w:sz w:val="12"/>
          <w:szCs w:val="12"/>
        </w:rPr>
        <w:t xml:space="preserve">ávat </w:t>
      </w:r>
      <w:r>
        <w:t>ani jinak tržně využívat semena, rozmnožovaný či sklizeny materiál, pokud nebyla semena poskytnuta za tímto účelem nebo to je povoleno příslušným zákonem. Obchodní partner umožní společnosti BOR nebo jeho ustanovenému zástupci přímý přístup do zařízen</w:t>
      </w:r>
      <w:r>
        <w:t>í obchodního partnera včetně polí a skleníků a do zařízení třetích stran poskytujících obchodnímu partnerovi služby, aby mu umožnil provést audit dodržení těchto podmínek. Obchodní partner poskytne společnosti BOR přiměřený přístup ke všem příslušným admin</w:t>
      </w:r>
      <w:r>
        <w:t xml:space="preserve">istrativním záznamům na </w:t>
      </w:r>
      <w:proofErr w:type="gramStart"/>
      <w:r>
        <w:t>vyžádaní</w:t>
      </w:r>
      <w:proofErr w:type="gramEnd"/>
      <w:r>
        <w:t>.</w:t>
      </w:r>
    </w:p>
    <w:p w:rsidR="00814E07" w:rsidRDefault="00C16709">
      <w:pPr>
        <w:pStyle w:val="Zkladntext1"/>
        <w:framePr w:w="9341" w:h="4445" w:wrap="none" w:vAnchor="text" w:hAnchor="page" w:x="1231" w:y="7335"/>
        <w:numPr>
          <w:ilvl w:val="0"/>
          <w:numId w:val="16"/>
        </w:numPr>
        <w:shd w:val="clear" w:color="auto" w:fill="auto"/>
        <w:tabs>
          <w:tab w:val="left" w:pos="178"/>
        </w:tabs>
        <w:spacing w:line="202" w:lineRule="auto"/>
        <w:ind w:left="220" w:hanging="220"/>
      </w:pPr>
      <w:r>
        <w:t xml:space="preserve">Celková odpovědnost společnosti BOR vyplývající ze smlouvy (včetně nedbalosti nebo porušení zákonné povinnosti), zkresleni nebo čehokoli jiného, která vznikla v souvislosti s plněním nebo zamýšleným plněním smlouvy, je </w:t>
      </w:r>
      <w:r>
        <w:rPr>
          <w:sz w:val="12"/>
          <w:szCs w:val="12"/>
        </w:rPr>
        <w:t xml:space="preserve">ve </w:t>
      </w:r>
      <w:r>
        <w:t>všech případech omezena na výměnu zboží nebo vrácení kupní ceny a společnost BOR nebude odpovědná za žádné nepřímé nebo následně ztráty nebo škody (ať už se jedná o ušlý zisk, obchodní ztrátu, poškozeni dobrého jména nebo cokoli jiného), náklady, výdaje ne</w:t>
      </w:r>
      <w:r>
        <w:t>bo jakékoli jiné nároky na jakékoliv následné odškodnění obchodního partnera (jakkoli způsobené), ke kterým dojde na základě smlouvy nebo v souvislosti s ni.</w:t>
      </w:r>
    </w:p>
    <w:p w:rsidR="00814E07" w:rsidRDefault="00C16709">
      <w:pPr>
        <w:pStyle w:val="Nadpis30"/>
        <w:keepNext/>
        <w:keepLines/>
        <w:framePr w:w="9341" w:h="4445" w:wrap="none" w:vAnchor="text" w:hAnchor="page" w:x="1231" w:y="7335"/>
        <w:shd w:val="clear" w:color="auto" w:fill="auto"/>
        <w:spacing w:line="214" w:lineRule="auto"/>
        <w:ind w:left="2620"/>
      </w:pPr>
      <w:bookmarkStart w:id="15" w:name="bookmark15"/>
      <w:r>
        <w:t>IX. Společná ustanovení k prodeji</w:t>
      </w:r>
      <w:bookmarkEnd w:id="15"/>
    </w:p>
    <w:p w:rsidR="00814E07" w:rsidRDefault="00C16709">
      <w:pPr>
        <w:pStyle w:val="Zkladntext1"/>
        <w:framePr w:w="9341" w:h="4445" w:wrap="none" w:vAnchor="text" w:hAnchor="page" w:x="1231" w:y="7335"/>
        <w:shd w:val="clear" w:color="auto" w:fill="auto"/>
        <w:tabs>
          <w:tab w:val="left" w:leader="hyphen" w:pos="1302"/>
          <w:tab w:val="left" w:leader="hyphen" w:pos="1739"/>
        </w:tabs>
        <w:spacing w:line="194" w:lineRule="auto"/>
        <w:ind w:left="340" w:hanging="180"/>
        <w:jc w:val="both"/>
      </w:pPr>
      <w:r>
        <w:t xml:space="preserve">1. Obchodní partner prohlašuje v souladu s ustanovením § 630 </w:t>
      </w:r>
      <w:r>
        <w:t xml:space="preserve">občanského zákoníku, že prodlužuje promlčecí dobu veškerých práv společnosti BOR vzniklých nebo založených kupní nebo jinou smlouvou na dobu 10 let od okamžiku, kdy započne tato promlčecí doba běžet. Takové prohlášeni </w:t>
      </w:r>
      <w:proofErr w:type="gramStart"/>
      <w:r>
        <w:t>se ——:</w:t>
      </w:r>
      <w:r>
        <w:tab/>
        <w:t>1</w:t>
      </w:r>
      <w:r>
        <w:tab/>
      </w:r>
      <w:proofErr w:type="spellStart"/>
      <w:r>
        <w:t>n.</w:t>
      </w:r>
      <w:proofErr w:type="gramEnd"/>
      <w:r>
        <w:t>i</w:t>
      </w:r>
      <w:proofErr w:type="spellEnd"/>
      <w:r>
        <w:t xml:space="preserve">^ odstoupením společnosti </w:t>
      </w:r>
      <w:r>
        <w:t>BOR od smlouvy.</w:t>
      </w:r>
    </w:p>
    <w:p w:rsidR="00814E07" w:rsidRDefault="00C16709">
      <w:pPr>
        <w:pStyle w:val="Zkladntext1"/>
        <w:framePr w:w="9341" w:h="4445" w:wrap="none" w:vAnchor="text" w:hAnchor="page" w:x="1231" w:y="7335"/>
        <w:shd w:val="clear" w:color="auto" w:fill="auto"/>
        <w:spacing w:line="202" w:lineRule="auto"/>
        <w:ind w:left="1960"/>
      </w:pPr>
      <w:r>
        <w:t>t své pohledávky za obchodním partnerem a převést své závazky vůči obchodnímu partnerovi z kupních nebo jiných</w:t>
      </w:r>
    </w:p>
    <w:p w:rsidR="00814E07" w:rsidRDefault="00C16709">
      <w:pPr>
        <w:pStyle w:val="Zkladntext1"/>
        <w:framePr w:w="4070" w:h="216" w:wrap="none" w:vAnchor="text" w:hAnchor="page" w:x="6185" w:y="7667"/>
        <w:shd w:val="clear" w:color="auto" w:fill="auto"/>
      </w:pPr>
      <w:r>
        <w:t xml:space="preserve">, a to ve výši 10%kupní ceny nepřevzatého zboží, </w:t>
      </w:r>
      <w:proofErr w:type="spellStart"/>
      <w:r>
        <w:t>nenl-li</w:t>
      </w:r>
      <w:proofErr w:type="spellEnd"/>
      <w:r>
        <w:t xml:space="preserve"> sjednáno</w:t>
      </w:r>
    </w:p>
    <w:p w:rsidR="00814E07" w:rsidRDefault="00C16709">
      <w:pPr>
        <w:pStyle w:val="Zkladntext1"/>
        <w:framePr w:w="1786" w:h="350" w:wrap="none" w:vAnchor="text" w:hAnchor="page" w:x="1519" w:y="11219"/>
        <w:shd w:val="clear" w:color="auto" w:fill="auto"/>
        <w:jc w:val="right"/>
      </w:pPr>
      <w:r>
        <w:t xml:space="preserve">n </w:t>
      </w:r>
      <w:proofErr w:type="spellStart"/>
      <w:r>
        <w:t>ýchl</w:t>
      </w:r>
      <w:proofErr w:type="spellEnd"/>
    </w:p>
    <w:p w:rsidR="00814E07" w:rsidRDefault="00C16709">
      <w:pPr>
        <w:pStyle w:val="Zkladntext1"/>
        <w:framePr w:w="1786" w:h="350" w:wrap="none" w:vAnchor="text" w:hAnchor="page" w:x="1519" w:y="11219"/>
        <w:shd w:val="clear" w:color="auto" w:fill="auto"/>
        <w:spacing w:line="192" w:lineRule="auto"/>
        <w:jc w:val="right"/>
      </w:pPr>
      <w:r>
        <w:t>vztahuje i na práva vzniklá &lt;</w:t>
      </w:r>
    </w:p>
    <w:p w:rsidR="00814E07" w:rsidRDefault="00C16709">
      <w:pPr>
        <w:pStyle w:val="Zkladntext1"/>
        <w:framePr w:w="211" w:h="197" w:wrap="none" w:vAnchor="text" w:hAnchor="page" w:x="1337" w:y="11780"/>
        <w:shd w:val="clear" w:color="auto" w:fill="auto"/>
      </w:pPr>
      <w:r>
        <w:t>3.</w:t>
      </w:r>
    </w:p>
    <w:p w:rsidR="00814E07" w:rsidRDefault="00C16709">
      <w:pPr>
        <w:pStyle w:val="Zkladntext1"/>
        <w:framePr w:w="931" w:h="197" w:wrap="none" w:vAnchor="text" w:hAnchor="page" w:x="1519" w:y="11622"/>
        <w:shd w:val="clear" w:color="auto" w:fill="auto"/>
      </w:pPr>
      <w:r>
        <w:t>smluv na třetí</w:t>
      </w:r>
    </w:p>
    <w:p w:rsidR="00814E07" w:rsidRDefault="00C16709">
      <w:pPr>
        <w:pStyle w:val="Zkladntext1"/>
        <w:framePr w:w="8832" w:h="413" w:wrap="none" w:vAnchor="text" w:hAnchor="page" w:x="1577" w:y="11780"/>
        <w:shd w:val="clear" w:color="auto" w:fill="auto"/>
        <w:spacing w:line="209" w:lineRule="auto"/>
        <w:jc w:val="both"/>
      </w:pPr>
      <w:r>
        <w:t xml:space="preserve">BOR je oprávněn kdykoliv započíst jakékoliv splatné peněžité pohledávky za obchodním partnerem proti peněžitým pohledávkám obchodního </w:t>
      </w:r>
      <w:proofErr w:type="spellStart"/>
      <w:r>
        <w:t>parInera</w:t>
      </w:r>
      <w:proofErr w:type="spellEnd"/>
      <w:r>
        <w:t xml:space="preserve"> </w:t>
      </w:r>
      <w:r>
        <w:rPr>
          <w:sz w:val="12"/>
          <w:szCs w:val="12"/>
        </w:rPr>
        <w:t xml:space="preserve">za </w:t>
      </w:r>
      <w:r>
        <w:t>společností BOR bez ohledu na to, zda jsou tyto pohledávky splatné či nikoliv, a dále bez ohledu na jejich změ</w:t>
      </w:r>
      <w:r>
        <w:t xml:space="preserve">nu právního vztahu, </w:t>
      </w:r>
      <w:proofErr w:type="gramStart"/>
      <w:r>
        <w:t>ze</w:t>
      </w:r>
      <w:proofErr w:type="gramEnd"/>
    </w:p>
    <w:p w:rsidR="00814E07" w:rsidRDefault="00C16709">
      <w:pPr>
        <w:pStyle w:val="Zkladntext1"/>
        <w:framePr w:w="9082" w:h="754" w:wrap="none" w:vAnchor="text" w:hAnchor="page" w:x="1337" w:y="12073"/>
        <w:shd w:val="clear" w:color="auto" w:fill="auto"/>
        <w:spacing w:line="187" w:lineRule="auto"/>
        <w:ind w:left="240"/>
      </w:pPr>
      <w:r>
        <w:t>kterého vyplývají.</w:t>
      </w:r>
    </w:p>
    <w:p w:rsidR="00814E07" w:rsidRDefault="00C16709">
      <w:pPr>
        <w:pStyle w:val="Zkladntext1"/>
        <w:framePr w:w="9082" w:h="754" w:wrap="none" w:vAnchor="text" w:hAnchor="page" w:x="1337" w:y="12073"/>
        <w:shd w:val="clear" w:color="auto" w:fill="auto"/>
        <w:spacing w:line="187" w:lineRule="auto"/>
        <w:ind w:left="182"/>
      </w:pPr>
      <w:r>
        <w:t>4. ^^</w:t>
      </w:r>
      <w:proofErr w:type="spellStart"/>
      <w:r>
        <w:t>íečno</w:t>
      </w:r>
      <w:proofErr w:type="spellEnd"/>
      <w:r>
        <w:t xml:space="preserve"> </w:t>
      </w:r>
      <w:proofErr w:type="spellStart"/>
      <w:r>
        <w:rPr>
          <w:b w:val="0"/>
          <w:bCs w:val="0"/>
          <w:smallCaps/>
          <w:sz w:val="17"/>
          <w:szCs w:val="17"/>
        </w:rPr>
        <w:t>TbOK</w:t>
      </w:r>
      <w:proofErr w:type="spellEnd"/>
      <w:r>
        <w:rPr>
          <w:b w:val="0"/>
          <w:bCs w:val="0"/>
          <w:smallCaps/>
          <w:sz w:val="17"/>
          <w:szCs w:val="17"/>
        </w:rPr>
        <w:t>*^</w:t>
      </w:r>
      <w:r>
        <w:t xml:space="preserve"> </w:t>
      </w:r>
      <w:r>
        <w:rPr>
          <w:vertAlign w:val="superscript"/>
        </w:rPr>
        <w:t>081,1</w:t>
      </w:r>
      <w:r>
        <w:t xml:space="preserve"> °</w:t>
      </w:r>
      <w:proofErr w:type="spellStart"/>
      <w:r>
        <w:t>právněn</w:t>
      </w:r>
      <w:proofErr w:type="spellEnd"/>
      <w:r>
        <w:t xml:space="preserve"> postoupit své pohledávky za společností BOR na třetí osobu, ani tyto pohledávky započíst proti pohledávkám</w:t>
      </w:r>
    </w:p>
    <w:p w:rsidR="00814E07" w:rsidRDefault="00C16709">
      <w:pPr>
        <w:pStyle w:val="Zkladntext1"/>
        <w:framePr w:w="9082" w:h="754" w:wrap="none" w:vAnchor="text" w:hAnchor="page" w:x="1337" w:y="12073"/>
        <w:shd w:val="clear" w:color="auto" w:fill="auto"/>
        <w:spacing w:line="187" w:lineRule="auto"/>
        <w:ind w:left="3533"/>
      </w:pPr>
      <w:proofErr w:type="spellStart"/>
      <w:r>
        <w:t>plečnosti</w:t>
      </w:r>
      <w:proofErr w:type="spellEnd"/>
      <w:r>
        <w:t xml:space="preserve"> BOR z individuální kupní smlouvy dojde ke vzniku škody, je náhra</w:t>
      </w:r>
      <w:r>
        <w:t>da škody</w:t>
      </w:r>
    </w:p>
    <w:p w:rsidR="00814E07" w:rsidRDefault="00C16709">
      <w:pPr>
        <w:pStyle w:val="Zkladntext1"/>
        <w:framePr w:w="9082" w:h="754" w:wrap="none" w:vAnchor="text" w:hAnchor="page" w:x="1337" w:y="12073"/>
        <w:shd w:val="clear" w:color="auto" w:fill="auto"/>
        <w:spacing w:line="187" w:lineRule="auto"/>
        <w:ind w:left="3533"/>
      </w:pPr>
      <w:proofErr w:type="spellStart"/>
      <w:r>
        <w:t>lodnfm</w:t>
      </w:r>
      <w:proofErr w:type="spellEnd"/>
      <w:r>
        <w:t xml:space="preserve"> pí</w:t>
      </w:r>
      <w:r>
        <w:rPr>
          <w:vertAlign w:val="superscript"/>
        </w:rPr>
        <w:t>1</w:t>
      </w:r>
      <w:r>
        <w:t xml:space="preserve"> </w:t>
      </w:r>
      <w:r>
        <w:rPr>
          <w:color w:val="6C7280"/>
        </w:rPr>
        <w:t>'</w:t>
      </w:r>
    </w:p>
    <w:p w:rsidR="00814E07" w:rsidRDefault="00C16709">
      <w:pPr>
        <w:pStyle w:val="Zkladntext1"/>
        <w:framePr w:w="2947" w:h="509" w:wrap="none" w:vAnchor="text" w:hAnchor="page" w:x="1337" w:y="12318"/>
        <w:shd w:val="clear" w:color="auto" w:fill="auto"/>
        <w:ind w:left="240"/>
      </w:pPr>
      <w:r>
        <w:t>společnosti</w:t>
      </w:r>
    </w:p>
    <w:p w:rsidR="00814E07" w:rsidRDefault="00C16709">
      <w:pPr>
        <w:pStyle w:val="Zkladntext1"/>
        <w:framePr w:w="2947" w:h="509" w:wrap="none" w:vAnchor="text" w:hAnchor="page" w:x="1337" w:y="12318"/>
        <w:shd w:val="clear" w:color="auto" w:fill="auto"/>
        <w:tabs>
          <w:tab w:val="left" w:pos="2414"/>
        </w:tabs>
        <w:spacing w:line="214" w:lineRule="auto"/>
        <w:jc w:val="both"/>
      </w:pPr>
      <w:r>
        <w:t>5. v případě, že v souvislosti s {</w:t>
      </w:r>
      <w:r>
        <w:tab/>
        <w:t>_</w:t>
      </w:r>
    </w:p>
    <w:p w:rsidR="00814E07" w:rsidRDefault="00C16709">
      <w:pPr>
        <w:pStyle w:val="Zkladntext1"/>
        <w:framePr w:w="2947" w:h="509" w:wrap="none" w:vAnchor="text" w:hAnchor="page" w:x="1337" w:y="12318"/>
        <w:shd w:val="clear" w:color="auto" w:fill="auto"/>
        <w:spacing w:line="214" w:lineRule="auto"/>
        <w:ind w:left="240"/>
      </w:pPr>
      <w:r>
        <w:t xml:space="preserve">omezena nejvýše na částku </w:t>
      </w:r>
      <w:proofErr w:type="spellStart"/>
      <w:r>
        <w:t>kujíní</w:t>
      </w:r>
      <w:proofErr w:type="spellEnd"/>
      <w:r>
        <w:t xml:space="preserve"> ceny </w:t>
      </w:r>
      <w:proofErr w:type="spellStart"/>
      <w:r>
        <w:t>zapl</w:t>
      </w:r>
      <w:proofErr w:type="spellEnd"/>
      <w:r>
        <w:t>;</w:t>
      </w:r>
    </w:p>
    <w:p w:rsidR="00814E07" w:rsidRDefault="00C16709">
      <w:pPr>
        <w:pStyle w:val="Titulekobrzku0"/>
        <w:framePr w:w="1862" w:h="206" w:wrap="none" w:vAnchor="text" w:hAnchor="page" w:x="1231" w:y="12880"/>
        <w:shd w:val="clear" w:color="auto" w:fill="auto"/>
      </w:pPr>
      <w:proofErr w:type="gramStart"/>
      <w:r>
        <w:t>V Unhoští dne</w:t>
      </w:r>
      <w:proofErr w:type="gramEnd"/>
      <w:r>
        <w:t xml:space="preserve"> 1. ledna 2020,</w:t>
      </w:r>
    </w:p>
    <w:p w:rsidR="00814E07" w:rsidRDefault="00C16709">
      <w:pPr>
        <w:pStyle w:val="Zkladntext1"/>
        <w:framePr w:w="778" w:h="475" w:wrap="none" w:vAnchor="text" w:hAnchor="page" w:x="6761" w:y="13225"/>
        <w:shd w:val="clear" w:color="auto" w:fill="auto"/>
        <w:tabs>
          <w:tab w:val="left" w:leader="dot" w:pos="187"/>
        </w:tabs>
        <w:spacing w:after="80"/>
        <w:jc w:val="both"/>
      </w:pPr>
      <w:r>
        <w:tab/>
      </w:r>
    </w:p>
    <w:p w:rsidR="00814E07" w:rsidRDefault="00C16709">
      <w:pPr>
        <w:pStyle w:val="Zkladntext1"/>
        <w:framePr w:w="778" w:h="475" w:wrap="none" w:vAnchor="text" w:hAnchor="page" w:x="6761" w:y="13225"/>
        <w:shd w:val="clear" w:color="auto" w:fill="auto"/>
      </w:pPr>
      <w:r>
        <w:t>prodávající</w:t>
      </w:r>
    </w:p>
    <w:p w:rsidR="00814E07" w:rsidRDefault="00C16709">
      <w:pPr>
        <w:pStyle w:val="Zkladntext20"/>
        <w:framePr w:w="1176" w:h="259" w:wrap="none" w:vAnchor="text" w:hAnchor="page" w:x="1342" w:y="13743"/>
        <w:shd w:val="clear" w:color="auto" w:fill="auto"/>
        <w:spacing w:line="240" w:lineRule="auto"/>
        <w:ind w:left="0"/>
      </w:pPr>
      <w:r>
        <w:rPr>
          <w:b/>
          <w:bCs/>
          <w:color w:val="24402D"/>
        </w:rPr>
        <w:t>InfoAbor-sro.cz</w:t>
      </w:r>
    </w:p>
    <w:p w:rsidR="00814E07" w:rsidRDefault="00C16709">
      <w:pPr>
        <w:pStyle w:val="Zkladntext20"/>
        <w:framePr w:w="1190" w:h="259" w:wrap="none" w:vAnchor="text" w:hAnchor="page" w:x="9324" w:y="13763"/>
        <w:shd w:val="clear" w:color="auto" w:fill="auto"/>
        <w:spacing w:line="240" w:lineRule="auto"/>
        <w:ind w:left="0"/>
      </w:pPr>
      <w:hyperlink r:id="rId14" w:history="1">
        <w:r>
          <w:rPr>
            <w:b/>
            <w:bCs/>
            <w:color w:val="24402D"/>
            <w:lang w:val="en-US" w:eastAsia="en-US" w:bidi="en-US"/>
          </w:rPr>
          <w:t>www.bor-sro.cz</w:t>
        </w:r>
      </w:hyperlink>
    </w:p>
    <w:p w:rsidR="00814E07" w:rsidRDefault="00814E07">
      <w:pPr>
        <w:spacing w:line="360" w:lineRule="exact"/>
      </w:pPr>
      <w:bookmarkStart w:id="16" w:name="_GoBack"/>
      <w:bookmarkEnd w:id="16"/>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line="360" w:lineRule="exact"/>
      </w:pPr>
    </w:p>
    <w:p w:rsidR="00814E07" w:rsidRDefault="00814E07">
      <w:pPr>
        <w:spacing w:after="687" w:line="14" w:lineRule="exact"/>
      </w:pPr>
    </w:p>
    <w:p w:rsidR="00814E07" w:rsidRDefault="00814E07">
      <w:pPr>
        <w:spacing w:line="14" w:lineRule="exact"/>
      </w:pPr>
    </w:p>
    <w:sectPr w:rsidR="00814E07">
      <w:pgSz w:w="11900" w:h="16840"/>
      <w:pgMar w:top="1543" w:right="1329" w:bottom="1076" w:left="1230" w:header="1115" w:footer="64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709" w:rsidRDefault="00C16709">
      <w:r>
        <w:separator/>
      </w:r>
    </w:p>
  </w:endnote>
  <w:endnote w:type="continuationSeparator" w:id="0">
    <w:p w:rsidR="00C16709" w:rsidRDefault="00C1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709" w:rsidRDefault="00C16709"/>
  </w:footnote>
  <w:footnote w:type="continuationSeparator" w:id="0">
    <w:p w:rsidR="00C16709" w:rsidRDefault="00C167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246C"/>
    <w:multiLevelType w:val="multilevel"/>
    <w:tmpl w:val="1F02D11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F7D25"/>
    <w:multiLevelType w:val="multilevel"/>
    <w:tmpl w:val="750CB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410D0"/>
    <w:multiLevelType w:val="multilevel"/>
    <w:tmpl w:val="6CBC02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13A9F"/>
    <w:multiLevelType w:val="multilevel"/>
    <w:tmpl w:val="717869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82DAC"/>
    <w:multiLevelType w:val="multilevel"/>
    <w:tmpl w:val="A4A841A4"/>
    <w:lvl w:ilvl="0">
      <w:start w:val="7"/>
      <w:numFmt w:val="upperRoman"/>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A74AF5"/>
    <w:multiLevelType w:val="multilevel"/>
    <w:tmpl w:val="A83A68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9B5046"/>
    <w:multiLevelType w:val="multilevel"/>
    <w:tmpl w:val="C2769A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112454"/>
    <w:multiLevelType w:val="multilevel"/>
    <w:tmpl w:val="AB7EB284"/>
    <w:lvl w:ilvl="0">
      <w:start w:val="2"/>
      <w:numFmt w:val="upperRoman"/>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E32E3A"/>
    <w:multiLevelType w:val="multilevel"/>
    <w:tmpl w:val="694034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37206"/>
    <w:multiLevelType w:val="multilevel"/>
    <w:tmpl w:val="45E02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C81AFB"/>
    <w:multiLevelType w:val="multilevel"/>
    <w:tmpl w:val="759EC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C277C7"/>
    <w:multiLevelType w:val="multilevel"/>
    <w:tmpl w:val="988237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FC4621"/>
    <w:multiLevelType w:val="multilevel"/>
    <w:tmpl w:val="442833F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7C4A6A"/>
    <w:multiLevelType w:val="multilevel"/>
    <w:tmpl w:val="373C5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B9522D"/>
    <w:multiLevelType w:val="multilevel"/>
    <w:tmpl w:val="8DEE7B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E72548"/>
    <w:multiLevelType w:val="multilevel"/>
    <w:tmpl w:val="06E019B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1"/>
  </w:num>
  <w:num w:numId="4">
    <w:abstractNumId w:val="9"/>
  </w:num>
  <w:num w:numId="5">
    <w:abstractNumId w:val="10"/>
  </w:num>
  <w:num w:numId="6">
    <w:abstractNumId w:val="2"/>
  </w:num>
  <w:num w:numId="7">
    <w:abstractNumId w:val="7"/>
  </w:num>
  <w:num w:numId="8">
    <w:abstractNumId w:val="14"/>
  </w:num>
  <w:num w:numId="9">
    <w:abstractNumId w:val="3"/>
  </w:num>
  <w:num w:numId="10">
    <w:abstractNumId w:val="6"/>
  </w:num>
  <w:num w:numId="11">
    <w:abstractNumId w:val="12"/>
  </w:num>
  <w:num w:numId="12">
    <w:abstractNumId w:val="15"/>
  </w:num>
  <w:num w:numId="13">
    <w:abstractNumId w:val="0"/>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14E07"/>
    <w:rsid w:val="003E63AC"/>
    <w:rsid w:val="00814E07"/>
    <w:rsid w:val="00C16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bCs/>
      <w:i w:val="0"/>
      <w:iCs w:val="0"/>
      <w:smallCaps w:val="0"/>
      <w:strike w:val="0"/>
      <w:sz w:val="14"/>
      <w:szCs w:val="14"/>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strike w:val="0"/>
      <w:sz w:val="26"/>
      <w:szCs w:val="26"/>
      <w:u w:val="none"/>
    </w:rPr>
  </w:style>
  <w:style w:type="character" w:customStyle="1" w:styleId="Nadpis2">
    <w:name w:val="Nadpis #2_"/>
    <w:basedOn w:val="Standardnpsmoodstavce"/>
    <w:link w:val="Nadpis20"/>
    <w:rPr>
      <w:rFonts w:ascii="Palatino Linotype" w:eastAsia="Palatino Linotype" w:hAnsi="Palatino Linotype" w:cs="Palatino Linotype"/>
      <w:b w:val="0"/>
      <w:bCs w:val="0"/>
      <w:i w:val="0"/>
      <w:iCs w:val="0"/>
      <w:smallCaps w:val="0"/>
      <w:strike w:val="0"/>
      <w:sz w:val="32"/>
      <w:szCs w:val="3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6"/>
      <w:szCs w:val="16"/>
      <w:u w:val="none"/>
    </w:rPr>
  </w:style>
  <w:style w:type="character" w:customStyle="1" w:styleId="Nadpis3">
    <w:name w:val="Nadpis #3_"/>
    <w:basedOn w:val="Standardnpsmoodstavce"/>
    <w:link w:val="Nadpis30"/>
    <w:rPr>
      <w:rFonts w:ascii="Palatino Linotype" w:eastAsia="Palatino Linotype" w:hAnsi="Palatino Linotype" w:cs="Palatino Linotype"/>
      <w:b/>
      <w:bCs/>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4"/>
      <w:szCs w:val="14"/>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b/>
      <w:bCs/>
      <w:sz w:val="14"/>
      <w:szCs w:val="14"/>
    </w:rPr>
  </w:style>
  <w:style w:type="paragraph" w:customStyle="1" w:styleId="Zkladntext20">
    <w:name w:val="Základní text (2)"/>
    <w:basedOn w:val="Normln"/>
    <w:link w:val="Zkladntext2"/>
    <w:pPr>
      <w:shd w:val="clear" w:color="auto" w:fill="FFFFFF"/>
      <w:spacing w:line="293" w:lineRule="auto"/>
      <w:ind w:left="120"/>
    </w:pPr>
    <w:rPr>
      <w:rFonts w:ascii="Times New Roman" w:eastAsia="Times New Roman" w:hAnsi="Times New Roman" w:cs="Times New Roman"/>
      <w:sz w:val="19"/>
      <w:szCs w:val="19"/>
    </w:rPr>
  </w:style>
  <w:style w:type="paragraph" w:customStyle="1" w:styleId="Zkladntext30">
    <w:name w:val="Základní text (3)"/>
    <w:basedOn w:val="Normln"/>
    <w:link w:val="Zkladntext3"/>
    <w:pPr>
      <w:shd w:val="clear" w:color="auto" w:fill="FFFFFF"/>
      <w:spacing w:after="90" w:line="245" w:lineRule="auto"/>
      <w:ind w:left="3550"/>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jc w:val="right"/>
    </w:pPr>
    <w:rPr>
      <w:rFonts w:ascii="Arial" w:eastAsia="Arial" w:hAnsi="Arial" w:cs="Arial"/>
      <w:smallCaps/>
      <w:sz w:val="26"/>
      <w:szCs w:val="26"/>
    </w:rPr>
  </w:style>
  <w:style w:type="paragraph" w:customStyle="1" w:styleId="Nadpis20">
    <w:name w:val="Nadpis #2"/>
    <w:basedOn w:val="Normln"/>
    <w:link w:val="Nadpis2"/>
    <w:pPr>
      <w:shd w:val="clear" w:color="auto" w:fill="FFFFFF"/>
      <w:spacing w:after="210"/>
      <w:ind w:right="170"/>
      <w:jc w:val="center"/>
      <w:outlineLvl w:val="1"/>
    </w:pPr>
    <w:rPr>
      <w:rFonts w:ascii="Palatino Linotype" w:eastAsia="Palatino Linotype" w:hAnsi="Palatino Linotype" w:cs="Palatino Linotype"/>
      <w:sz w:val="32"/>
      <w:szCs w:val="32"/>
    </w:rPr>
  </w:style>
  <w:style w:type="paragraph" w:customStyle="1" w:styleId="Nadpis10">
    <w:name w:val="Nadpis #1"/>
    <w:basedOn w:val="Normln"/>
    <w:link w:val="Nadpis1"/>
    <w:pPr>
      <w:shd w:val="clear" w:color="auto" w:fill="FFFFFF"/>
      <w:spacing w:after="260"/>
      <w:outlineLvl w:val="0"/>
    </w:pPr>
    <w:rPr>
      <w:rFonts w:ascii="Times New Roman" w:eastAsia="Times New Roman" w:hAnsi="Times New Roman" w:cs="Times New Roman"/>
      <w:b/>
      <w:bCs/>
      <w:sz w:val="34"/>
      <w:szCs w:val="34"/>
    </w:rPr>
  </w:style>
  <w:style w:type="paragraph" w:customStyle="1" w:styleId="Zkladntext40">
    <w:name w:val="Základní text (4)"/>
    <w:basedOn w:val="Normln"/>
    <w:link w:val="Zkladntext4"/>
    <w:pPr>
      <w:shd w:val="clear" w:color="auto" w:fill="FFFFFF"/>
      <w:ind w:left="200" w:hanging="200"/>
    </w:pPr>
    <w:rPr>
      <w:rFonts w:ascii="Times New Roman" w:eastAsia="Times New Roman" w:hAnsi="Times New Roman" w:cs="Times New Roman"/>
      <w:sz w:val="16"/>
      <w:szCs w:val="16"/>
    </w:rPr>
  </w:style>
  <w:style w:type="paragraph" w:customStyle="1" w:styleId="Nadpis30">
    <w:name w:val="Nadpis #3"/>
    <w:basedOn w:val="Normln"/>
    <w:link w:val="Nadpis3"/>
    <w:pPr>
      <w:shd w:val="clear" w:color="auto" w:fill="FFFFFF"/>
      <w:ind w:left="3000"/>
      <w:outlineLvl w:val="2"/>
    </w:pPr>
    <w:rPr>
      <w:rFonts w:ascii="Palatino Linotype" w:eastAsia="Palatino Linotype" w:hAnsi="Palatino Linotype" w:cs="Palatino Linotype"/>
      <w:b/>
      <w:bCs/>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bCs/>
      <w:i w:val="0"/>
      <w:iCs w:val="0"/>
      <w:smallCaps w:val="0"/>
      <w:strike w:val="0"/>
      <w:sz w:val="14"/>
      <w:szCs w:val="14"/>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strike w:val="0"/>
      <w:sz w:val="26"/>
      <w:szCs w:val="26"/>
      <w:u w:val="none"/>
    </w:rPr>
  </w:style>
  <w:style w:type="character" w:customStyle="1" w:styleId="Nadpis2">
    <w:name w:val="Nadpis #2_"/>
    <w:basedOn w:val="Standardnpsmoodstavce"/>
    <w:link w:val="Nadpis20"/>
    <w:rPr>
      <w:rFonts w:ascii="Palatino Linotype" w:eastAsia="Palatino Linotype" w:hAnsi="Palatino Linotype" w:cs="Palatino Linotype"/>
      <w:b w:val="0"/>
      <w:bCs w:val="0"/>
      <w:i w:val="0"/>
      <w:iCs w:val="0"/>
      <w:smallCaps w:val="0"/>
      <w:strike w:val="0"/>
      <w:sz w:val="32"/>
      <w:szCs w:val="3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6"/>
      <w:szCs w:val="16"/>
      <w:u w:val="none"/>
    </w:rPr>
  </w:style>
  <w:style w:type="character" w:customStyle="1" w:styleId="Nadpis3">
    <w:name w:val="Nadpis #3_"/>
    <w:basedOn w:val="Standardnpsmoodstavce"/>
    <w:link w:val="Nadpis30"/>
    <w:rPr>
      <w:rFonts w:ascii="Palatino Linotype" w:eastAsia="Palatino Linotype" w:hAnsi="Palatino Linotype" w:cs="Palatino Linotype"/>
      <w:b/>
      <w:bCs/>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4"/>
      <w:szCs w:val="14"/>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b/>
      <w:bCs/>
      <w:sz w:val="14"/>
      <w:szCs w:val="14"/>
    </w:rPr>
  </w:style>
  <w:style w:type="paragraph" w:customStyle="1" w:styleId="Zkladntext20">
    <w:name w:val="Základní text (2)"/>
    <w:basedOn w:val="Normln"/>
    <w:link w:val="Zkladntext2"/>
    <w:pPr>
      <w:shd w:val="clear" w:color="auto" w:fill="FFFFFF"/>
      <w:spacing w:line="293" w:lineRule="auto"/>
      <w:ind w:left="120"/>
    </w:pPr>
    <w:rPr>
      <w:rFonts w:ascii="Times New Roman" w:eastAsia="Times New Roman" w:hAnsi="Times New Roman" w:cs="Times New Roman"/>
      <w:sz w:val="19"/>
      <w:szCs w:val="19"/>
    </w:rPr>
  </w:style>
  <w:style w:type="paragraph" w:customStyle="1" w:styleId="Zkladntext30">
    <w:name w:val="Základní text (3)"/>
    <w:basedOn w:val="Normln"/>
    <w:link w:val="Zkladntext3"/>
    <w:pPr>
      <w:shd w:val="clear" w:color="auto" w:fill="FFFFFF"/>
      <w:spacing w:after="90" w:line="245" w:lineRule="auto"/>
      <w:ind w:left="3550"/>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jc w:val="right"/>
    </w:pPr>
    <w:rPr>
      <w:rFonts w:ascii="Arial" w:eastAsia="Arial" w:hAnsi="Arial" w:cs="Arial"/>
      <w:smallCaps/>
      <w:sz w:val="26"/>
      <w:szCs w:val="26"/>
    </w:rPr>
  </w:style>
  <w:style w:type="paragraph" w:customStyle="1" w:styleId="Nadpis20">
    <w:name w:val="Nadpis #2"/>
    <w:basedOn w:val="Normln"/>
    <w:link w:val="Nadpis2"/>
    <w:pPr>
      <w:shd w:val="clear" w:color="auto" w:fill="FFFFFF"/>
      <w:spacing w:after="210"/>
      <w:ind w:right="170"/>
      <w:jc w:val="center"/>
      <w:outlineLvl w:val="1"/>
    </w:pPr>
    <w:rPr>
      <w:rFonts w:ascii="Palatino Linotype" w:eastAsia="Palatino Linotype" w:hAnsi="Palatino Linotype" w:cs="Palatino Linotype"/>
      <w:sz w:val="32"/>
      <w:szCs w:val="32"/>
    </w:rPr>
  </w:style>
  <w:style w:type="paragraph" w:customStyle="1" w:styleId="Nadpis10">
    <w:name w:val="Nadpis #1"/>
    <w:basedOn w:val="Normln"/>
    <w:link w:val="Nadpis1"/>
    <w:pPr>
      <w:shd w:val="clear" w:color="auto" w:fill="FFFFFF"/>
      <w:spacing w:after="260"/>
      <w:outlineLvl w:val="0"/>
    </w:pPr>
    <w:rPr>
      <w:rFonts w:ascii="Times New Roman" w:eastAsia="Times New Roman" w:hAnsi="Times New Roman" w:cs="Times New Roman"/>
      <w:b/>
      <w:bCs/>
      <w:sz w:val="34"/>
      <w:szCs w:val="34"/>
    </w:rPr>
  </w:style>
  <w:style w:type="paragraph" w:customStyle="1" w:styleId="Zkladntext40">
    <w:name w:val="Základní text (4)"/>
    <w:basedOn w:val="Normln"/>
    <w:link w:val="Zkladntext4"/>
    <w:pPr>
      <w:shd w:val="clear" w:color="auto" w:fill="FFFFFF"/>
      <w:ind w:left="200" w:hanging="200"/>
    </w:pPr>
    <w:rPr>
      <w:rFonts w:ascii="Times New Roman" w:eastAsia="Times New Roman" w:hAnsi="Times New Roman" w:cs="Times New Roman"/>
      <w:sz w:val="16"/>
      <w:szCs w:val="16"/>
    </w:rPr>
  </w:style>
  <w:style w:type="paragraph" w:customStyle="1" w:styleId="Nadpis30">
    <w:name w:val="Nadpis #3"/>
    <w:basedOn w:val="Normln"/>
    <w:link w:val="Nadpis3"/>
    <w:pPr>
      <w:shd w:val="clear" w:color="auto" w:fill="FFFFFF"/>
      <w:ind w:left="3000"/>
      <w:outlineLvl w:val="2"/>
    </w:pPr>
    <w:rPr>
      <w:rFonts w:ascii="Palatino Linotype" w:eastAsia="Palatino Linotype" w:hAnsi="Palatino Linotype" w:cs="Palatino Linotype"/>
      <w:b/>
      <w:bCs/>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r-sro.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r-sro.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r-sro.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or-sr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2695</Words>
  <Characters>15903</Characters>
  <Application>Microsoft Office Word</Application>
  <DocSecurity>0</DocSecurity>
  <Lines>132</Lines>
  <Paragraphs>37</Paragraphs>
  <ScaleCrop>false</ScaleCrop>
  <Company/>
  <LinksUpToDate>false</LinksUpToDate>
  <CharactersWithSpaces>18561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2</cp:revision>
  <dcterms:created xsi:type="dcterms:W3CDTF">2020-02-12T13:30:00Z</dcterms:created>
  <dcterms:modified xsi:type="dcterms:W3CDTF">2020-02-12T13:32:00Z</dcterms:modified>
</cp:coreProperties>
</file>