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0D" w:rsidRDefault="00012F0D" w:rsidP="001C2B5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012F0D" w:rsidRPr="00012F0D" w:rsidRDefault="00012F0D" w:rsidP="001C2B5C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</w:r>
      <w:r w:rsidRPr="00012F0D">
        <w:rPr>
          <w:sz w:val="24"/>
          <w:szCs w:val="24"/>
        </w:rPr>
        <w:tab/>
        <w:t>4. února 2020</w:t>
      </w:r>
      <w:r w:rsidRPr="00012F0D">
        <w:rPr>
          <w:sz w:val="24"/>
          <w:szCs w:val="24"/>
        </w:rPr>
        <w:tab/>
      </w:r>
    </w:p>
    <w:p w:rsidR="00012F0D" w:rsidRDefault="00012F0D" w:rsidP="001C2B5C">
      <w:pPr>
        <w:jc w:val="center"/>
        <w:rPr>
          <w:b/>
          <w:bCs/>
          <w:sz w:val="32"/>
          <w:szCs w:val="32"/>
        </w:rPr>
      </w:pPr>
    </w:p>
    <w:p w:rsidR="00707BDF" w:rsidRPr="008D08B0" w:rsidRDefault="001C2B5C" w:rsidP="001C2B5C">
      <w:pPr>
        <w:jc w:val="center"/>
        <w:rPr>
          <w:b/>
          <w:bCs/>
          <w:sz w:val="32"/>
          <w:szCs w:val="32"/>
        </w:rPr>
      </w:pPr>
      <w:r w:rsidRPr="008D08B0">
        <w:rPr>
          <w:b/>
          <w:bCs/>
          <w:sz w:val="32"/>
          <w:szCs w:val="32"/>
        </w:rPr>
        <w:t>CENOVÁ NABÍDKA PRO SOŠ DRTINOVA</w:t>
      </w:r>
    </w:p>
    <w:p w:rsidR="001C2B5C" w:rsidRPr="008D08B0" w:rsidRDefault="001C2B5C" w:rsidP="001C2B5C">
      <w:pPr>
        <w:jc w:val="center"/>
        <w:rPr>
          <w:b/>
          <w:bCs/>
          <w:sz w:val="32"/>
          <w:szCs w:val="32"/>
        </w:rPr>
      </w:pPr>
      <w:r w:rsidRPr="008D08B0">
        <w:rPr>
          <w:b/>
          <w:bCs/>
          <w:sz w:val="32"/>
          <w:szCs w:val="32"/>
        </w:rPr>
        <w:t>Malaga 7. – 10.5.20</w:t>
      </w:r>
      <w:r w:rsidR="00F44157" w:rsidRPr="008D08B0">
        <w:rPr>
          <w:b/>
          <w:bCs/>
          <w:sz w:val="32"/>
          <w:szCs w:val="32"/>
        </w:rPr>
        <w:t>20</w:t>
      </w:r>
    </w:p>
    <w:p w:rsidR="001C2B5C" w:rsidRPr="001C2B5C" w:rsidRDefault="001C2B5C" w:rsidP="001C2B5C">
      <w:pPr>
        <w:jc w:val="center"/>
      </w:pPr>
    </w:p>
    <w:p w:rsidR="001C2B5C" w:rsidRDefault="001C2B5C" w:rsidP="001C2B5C">
      <w:pPr>
        <w:pStyle w:val="Odstavecseseznamem"/>
        <w:numPr>
          <w:ilvl w:val="0"/>
          <w:numId w:val="1"/>
        </w:numPr>
      </w:pPr>
      <w:r w:rsidRPr="000E271B">
        <w:rPr>
          <w:b/>
          <w:bCs/>
        </w:rPr>
        <w:t>Letecká přeprava</w:t>
      </w:r>
      <w:r>
        <w:t xml:space="preserve"> s leteckou společností Smart </w:t>
      </w:r>
      <w:proofErr w:type="spellStart"/>
      <w:r>
        <w:t>Wings</w:t>
      </w:r>
      <w:proofErr w:type="spellEnd"/>
    </w:p>
    <w:p w:rsidR="001C2B5C" w:rsidRDefault="001C2B5C" w:rsidP="001C2B5C">
      <w:pPr>
        <w:pStyle w:val="Odstavecseseznamem"/>
      </w:pPr>
      <w:r>
        <w:t>QS1152 7.5. Praha 18.05 – 21.30 Malaga</w:t>
      </w:r>
    </w:p>
    <w:p w:rsidR="001C2B5C" w:rsidRDefault="001C2B5C" w:rsidP="001C2B5C">
      <w:pPr>
        <w:pStyle w:val="Odstavecseseznamem"/>
      </w:pPr>
      <w:r>
        <w:t>QS 1153 9.5. Malaga 22.15 – 01.30 Praha</w:t>
      </w:r>
    </w:p>
    <w:p w:rsidR="001C2B5C" w:rsidRDefault="001C2B5C" w:rsidP="001C2B5C">
      <w:pPr>
        <w:pStyle w:val="Odstavecseseznamem"/>
      </w:pPr>
    </w:p>
    <w:p w:rsidR="001C2B5C" w:rsidRDefault="001C2B5C" w:rsidP="001C2B5C">
      <w:pPr>
        <w:spacing w:before="100" w:beforeAutospacing="1" w:after="100" w:afterAutospacing="1"/>
        <w:jc w:val="both"/>
      </w:pPr>
      <w:r>
        <w:rPr>
          <w:color w:val="000000"/>
        </w:rPr>
        <w:t xml:space="preserve">Cena zahrnuje základní přepravu z místa odletu do místa příletu bez jakékoliv garance na případné návazné lety. </w:t>
      </w:r>
    </w:p>
    <w:p w:rsidR="001C2B5C" w:rsidRDefault="001C2B5C" w:rsidP="001C2B5C">
      <w:pPr>
        <w:spacing w:before="100" w:beforeAutospacing="1" w:after="100" w:afterAutospacing="1"/>
        <w:jc w:val="both"/>
      </w:pPr>
      <w:r>
        <w:rPr>
          <w:color w:val="000000"/>
        </w:rPr>
        <w:t xml:space="preserve">Cena dále zahrnuje odbavené zavazadlo - jeden kus do 23 kg na osobu (žádný z rozměrů nesmí být větší než 150 cm a součet všech tří rozměrů nesmí přesáhnout 250 cm) a příruční zavazadlo do 8 kg na cestujícího o maximálních rozměrech 56x45x25 cm (avšak součet všech tří rozměrů může být maximálně 115 cm). </w:t>
      </w:r>
    </w:p>
    <w:p w:rsidR="001C2B5C" w:rsidRDefault="001C2B5C" w:rsidP="001C2B5C">
      <w:pPr>
        <w:spacing w:before="100" w:beforeAutospacing="1" w:after="100" w:afterAutospacing="1"/>
        <w:jc w:val="both"/>
      </w:pPr>
      <w:r>
        <w:rPr>
          <w:color w:val="000000"/>
        </w:rPr>
        <w:t xml:space="preserve">V ceně nejsou zahrnuty náklady za pozemní přepravu v místě odletu a příletu, vízové, celní a jiné poplatky. Přeprava je předmětem pravidel, podmínek a ustanovení specifikovaných ve Všeobecných přepravních podmínkách dostupných na </w:t>
      </w:r>
      <w:hyperlink r:id="rId6" w:tgtFrame="_blank" w:history="1">
        <w:r>
          <w:rPr>
            <w:rStyle w:val="Hypertextovodkaz"/>
            <w:b/>
            <w:bCs/>
            <w:color w:val="000000"/>
          </w:rPr>
          <w:t>www.smartwings.com</w:t>
        </w:r>
      </w:hyperlink>
      <w:r>
        <w:rPr>
          <w:b/>
          <w:bCs/>
          <w:color w:val="000000"/>
          <w:u w:val="single"/>
        </w:rPr>
        <w:t>.</w:t>
      </w:r>
    </w:p>
    <w:p w:rsidR="001C2B5C" w:rsidRPr="000E271B" w:rsidRDefault="001C2B5C" w:rsidP="001C2B5C">
      <w:pPr>
        <w:pStyle w:val="Odstavecseseznamem"/>
        <w:numPr>
          <w:ilvl w:val="0"/>
          <w:numId w:val="1"/>
        </w:numPr>
        <w:rPr>
          <w:b/>
          <w:bCs/>
        </w:rPr>
      </w:pPr>
      <w:r w:rsidRPr="000E271B">
        <w:rPr>
          <w:b/>
          <w:bCs/>
        </w:rPr>
        <w:t>Pozemní služby</w:t>
      </w:r>
    </w:p>
    <w:p w:rsidR="001C2B5C" w:rsidRPr="001C2B5C" w:rsidRDefault="001C2B5C" w:rsidP="001C2B5C">
      <w:pPr>
        <w:pStyle w:val="Odstavecseseznamem"/>
        <w:numPr>
          <w:ilvl w:val="0"/>
          <w:numId w:val="2"/>
        </w:numPr>
        <w:rPr>
          <w:rFonts w:ascii="Roboto-Bold" w:hAnsi="Roboto-Bold" w:cs="Roboto-Bold"/>
          <w:b/>
          <w:bCs/>
          <w:color w:val="454545"/>
          <w:sz w:val="18"/>
          <w:szCs w:val="18"/>
        </w:rPr>
      </w:pPr>
      <w:r>
        <w:t xml:space="preserve">Ubytování v hotelu Ibis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Málaga</w:t>
      </w:r>
      <w:proofErr w:type="spellEnd"/>
      <w:r>
        <w:t>, 7. – 9.5.2020, 2 noci, 8x dvoulůžkový pokoj se snídaní</w:t>
      </w:r>
    </w:p>
    <w:p w:rsidR="001C2B5C" w:rsidRPr="001C2B5C" w:rsidRDefault="001C2B5C" w:rsidP="001C2B5C">
      <w:pPr>
        <w:pStyle w:val="Odstavecseseznamem"/>
        <w:numPr>
          <w:ilvl w:val="0"/>
          <w:numId w:val="2"/>
        </w:numPr>
        <w:rPr>
          <w:rFonts w:ascii="Roboto-Bold" w:hAnsi="Roboto-Bold" w:cs="Roboto-Bold"/>
          <w:b/>
          <w:bCs/>
          <w:color w:val="454545"/>
          <w:sz w:val="18"/>
          <w:szCs w:val="18"/>
        </w:rPr>
      </w:pPr>
      <w:r>
        <w:t>Transfer letiště – hotel – letiště 7. a 9.5.2020</w:t>
      </w:r>
    </w:p>
    <w:p w:rsidR="001C2B5C" w:rsidRPr="001C2B5C" w:rsidRDefault="001C2B5C" w:rsidP="001C2B5C">
      <w:pPr>
        <w:pStyle w:val="Odstavecseseznamem"/>
        <w:numPr>
          <w:ilvl w:val="0"/>
          <w:numId w:val="2"/>
        </w:numPr>
        <w:rPr>
          <w:rFonts w:ascii="Roboto-Regular" w:hAnsi="Roboto-Regular" w:cs="Roboto-Regular"/>
          <w:color w:val="454545"/>
          <w:sz w:val="18"/>
          <w:szCs w:val="18"/>
        </w:rPr>
      </w:pPr>
      <w:r>
        <w:t>Transfer Malaga – Granada – Malaga 8.5.2020</w:t>
      </w:r>
    </w:p>
    <w:p w:rsidR="001C2B5C" w:rsidRPr="001C2B5C" w:rsidRDefault="001C2B5C" w:rsidP="001C2B5C">
      <w:pPr>
        <w:pStyle w:val="Odstavecseseznamem"/>
        <w:numPr>
          <w:ilvl w:val="0"/>
          <w:numId w:val="2"/>
        </w:numPr>
        <w:rPr>
          <w:rFonts w:ascii="Roboto-Regular" w:hAnsi="Roboto-Regular" w:cs="Roboto-Regular"/>
          <w:color w:val="454545"/>
          <w:sz w:val="18"/>
          <w:szCs w:val="18"/>
        </w:rPr>
      </w:pPr>
      <w:r>
        <w:t>Skupinové vstupné do Picasso Museum</w:t>
      </w:r>
    </w:p>
    <w:p w:rsidR="001C2B5C" w:rsidRDefault="001C2B5C" w:rsidP="001C2B5C">
      <w:pPr>
        <w:pStyle w:val="Odstavecseseznamem"/>
        <w:numPr>
          <w:ilvl w:val="0"/>
          <w:numId w:val="2"/>
        </w:numPr>
      </w:pPr>
      <w:r>
        <w:t>Občerstvení</w:t>
      </w:r>
    </w:p>
    <w:p w:rsidR="003260B1" w:rsidRDefault="003260B1" w:rsidP="003260B1">
      <w:pPr>
        <w:pStyle w:val="Odstavecseseznamem"/>
        <w:ind w:left="1080"/>
      </w:pPr>
    </w:p>
    <w:p w:rsidR="003260B1" w:rsidRDefault="003260B1" w:rsidP="003260B1">
      <w:pPr>
        <w:pStyle w:val="Odstavecseseznamem"/>
        <w:numPr>
          <w:ilvl w:val="0"/>
          <w:numId w:val="1"/>
        </w:numPr>
      </w:pPr>
      <w:r w:rsidRPr="000E271B">
        <w:rPr>
          <w:b/>
          <w:bCs/>
        </w:rPr>
        <w:t>Cestovní pojištění a pojištění storna</w:t>
      </w:r>
      <w:r>
        <w:t xml:space="preserve"> společnosti </w:t>
      </w:r>
      <w:proofErr w:type="spellStart"/>
      <w:r>
        <w:t>Uniqa</w:t>
      </w:r>
      <w:proofErr w:type="spellEnd"/>
      <w:r w:rsidR="00F44157">
        <w:t>, tarif K5S, plnění dle emailové komunikace.</w:t>
      </w:r>
    </w:p>
    <w:p w:rsidR="00F44157" w:rsidRDefault="00F44157" w:rsidP="00F44157">
      <w:pPr>
        <w:pStyle w:val="Odstavecseseznamem"/>
      </w:pPr>
    </w:p>
    <w:p w:rsidR="00F44157" w:rsidRDefault="00F44157" w:rsidP="00F44157">
      <w:pPr>
        <w:pStyle w:val="Odstavecseseznamem"/>
      </w:pPr>
    </w:p>
    <w:p w:rsidR="00F44157" w:rsidRPr="00F44157" w:rsidRDefault="00F44157" w:rsidP="00012F0D">
      <w:pPr>
        <w:pStyle w:val="Odstavecseseznamem"/>
        <w:jc w:val="center"/>
        <w:rPr>
          <w:b/>
          <w:bCs/>
          <w:sz w:val="32"/>
          <w:szCs w:val="32"/>
        </w:rPr>
      </w:pPr>
      <w:r w:rsidRPr="00F44157">
        <w:rPr>
          <w:b/>
          <w:bCs/>
          <w:sz w:val="32"/>
          <w:szCs w:val="32"/>
        </w:rPr>
        <w:t>Celková cena 12.890 Kč/osoba</w:t>
      </w:r>
    </w:p>
    <w:p w:rsidR="008D08B0" w:rsidRDefault="008D08B0" w:rsidP="008D08B0">
      <w:pPr>
        <w:rPr>
          <w:rFonts w:eastAsiaTheme="minorEastAsia"/>
          <w:noProof/>
          <w:lang w:eastAsia="cs-CZ"/>
        </w:rPr>
      </w:pPr>
    </w:p>
    <w:tbl>
      <w:tblPr>
        <w:tblpPr w:leftFromText="132" w:rightFromText="132" w:vertAnchor="text"/>
        <w:tblW w:w="9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5655"/>
      </w:tblGrid>
      <w:tr w:rsidR="008D08B0" w:rsidTr="008D08B0">
        <w:trPr>
          <w:trHeight w:val="1244"/>
        </w:trPr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B0" w:rsidRDefault="008D08B0">
            <w:pPr>
              <w:rPr>
                <w:rFonts w:eastAsiaTheme="minorEastAsia"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noProof/>
                <w:color w:val="1F497D"/>
                <w:lang w:eastAsia="cs-CZ"/>
              </w:rPr>
              <w:drawing>
                <wp:inline distT="0" distB="0" distL="0" distR="0">
                  <wp:extent cx="2270760" cy="914400"/>
                  <wp:effectExtent l="0" t="0" r="0" b="0"/>
                  <wp:docPr id="3" name="Obrázek 3" descr="profi_logo_nove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rofi_logo_nove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8B0" w:rsidRDefault="008D08B0">
            <w:pP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</w:pPr>
          </w:p>
          <w:p w:rsidR="008D08B0" w:rsidRDefault="008D08B0">
            <w:pP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 xml:space="preserve">ProfiAir Travel s.r.o., cestovní agentura </w:t>
            </w:r>
          </w:p>
          <w:p w:rsidR="008D08B0" w:rsidRDefault="008D08B0">
            <w:pP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>Rejskova 12, 120 00 Praha 2</w:t>
            </w:r>
          </w:p>
          <w:p w:rsidR="008D08B0" w:rsidRDefault="008D08B0">
            <w:pP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 xml:space="preserve">Tel. +420 603 112 133 | Email: </w:t>
            </w:r>
            <w:hyperlink r:id="rId8" w:history="1">
              <w:r>
                <w:rPr>
                  <w:rStyle w:val="Hypertextovodkaz"/>
                  <w:rFonts w:eastAsiaTheme="minorEastAsia"/>
                  <w:b/>
                  <w:bCs/>
                  <w:noProof/>
                  <w:color w:val="1F497D"/>
                  <w:lang w:eastAsia="cs-CZ"/>
                </w:rPr>
                <w:t>profiair@profiair.cz</w:t>
              </w:r>
            </w:hyperlink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 xml:space="preserve"> </w:t>
            </w:r>
          </w:p>
          <w:p w:rsidR="008D08B0" w:rsidRDefault="008D08B0" w:rsidP="008D08B0">
            <w:pPr>
              <w:rPr>
                <w:rFonts w:eastAsiaTheme="minorEastAsia"/>
                <w:noProof/>
                <w:color w:val="1F497D"/>
                <w:lang w:eastAsia="cs-CZ"/>
              </w:rPr>
            </w:pPr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 xml:space="preserve">IČO: 24202266| </w:t>
            </w:r>
            <w:hyperlink r:id="rId9" w:history="1">
              <w:r>
                <w:rPr>
                  <w:rStyle w:val="Hypertextovodkaz"/>
                  <w:rFonts w:eastAsiaTheme="minorEastAsia"/>
                  <w:b/>
                  <w:bCs/>
                  <w:noProof/>
                  <w:color w:val="1F497D"/>
                  <w:lang w:eastAsia="cs-CZ"/>
                </w:rPr>
                <w:t>www.profiair.cz</w:t>
              </w:r>
            </w:hyperlink>
            <w:r>
              <w:rPr>
                <w:rFonts w:eastAsiaTheme="minorEastAsia"/>
                <w:b/>
                <w:bCs/>
                <w:noProof/>
                <w:color w:val="1F497D"/>
                <w:lang w:eastAsia="cs-CZ"/>
              </w:rPr>
              <w:t> </w:t>
            </w:r>
          </w:p>
        </w:tc>
      </w:tr>
    </w:tbl>
    <w:p w:rsidR="003260B1" w:rsidRDefault="003260B1" w:rsidP="008D08B0"/>
    <w:sectPr w:rsidR="003260B1" w:rsidSect="00012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Bold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DEE"/>
    <w:multiLevelType w:val="hybridMultilevel"/>
    <w:tmpl w:val="61601E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20B13"/>
    <w:multiLevelType w:val="hybridMultilevel"/>
    <w:tmpl w:val="7AC41E5E"/>
    <w:lvl w:ilvl="0" w:tplc="FFBA32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5C"/>
    <w:rsid w:val="00012F0D"/>
    <w:rsid w:val="000E271B"/>
    <w:rsid w:val="001C2B5C"/>
    <w:rsid w:val="003260B1"/>
    <w:rsid w:val="006C41C7"/>
    <w:rsid w:val="00707BDF"/>
    <w:rsid w:val="008D08B0"/>
    <w:rsid w:val="00F4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B5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C2B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B5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C2B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air@profiair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wing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fiair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ProfiAir</dc:creator>
  <cp:lastModifiedBy>Jana Ondoková</cp:lastModifiedBy>
  <cp:revision>2</cp:revision>
  <dcterms:created xsi:type="dcterms:W3CDTF">2020-02-11T07:09:00Z</dcterms:created>
  <dcterms:modified xsi:type="dcterms:W3CDTF">2020-02-11T07:09:00Z</dcterms:modified>
</cp:coreProperties>
</file>