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A9" w:rsidRPr="004779A9" w:rsidRDefault="004779A9" w:rsidP="004779A9">
      <w:pPr>
        <w:jc w:val="center"/>
        <w:rPr>
          <w:rFonts w:ascii="Times New Roman" w:hAnsi="Times New Roman" w:cs="Times New Roman"/>
          <w:b/>
          <w:bCs/>
          <w:color w:val="auto"/>
          <w:sz w:val="32"/>
          <w:szCs w:val="32"/>
        </w:rPr>
      </w:pPr>
      <w:r w:rsidRPr="004779A9">
        <w:rPr>
          <w:rFonts w:ascii="Times New Roman" w:hAnsi="Times New Roman" w:cs="Times New Roman"/>
          <w:b/>
          <w:bCs/>
          <w:sz w:val="32"/>
          <w:szCs w:val="32"/>
        </w:rPr>
        <w:t>Dohoda o narovnání</w:t>
      </w:r>
    </w:p>
    <w:p w:rsidR="004779A9" w:rsidRDefault="004779A9" w:rsidP="004779A9">
      <w:pPr>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 státní příspěvková organizace</w:t>
      </w:r>
    </w:p>
    <w:p w:rsidR="004779A9" w:rsidRPr="004779A9" w:rsidRDefault="004779A9" w:rsidP="004779A9">
      <w:pPr>
        <w:rPr>
          <w:rFonts w:ascii="Times New Roman" w:hAnsi="Times New Roman" w:cs="Times New Roman"/>
          <w:sz w:val="24"/>
          <w:szCs w:val="24"/>
          <w:lang w:eastAsia="en-US"/>
        </w:rPr>
      </w:pPr>
      <w:r w:rsidRPr="004779A9">
        <w:rPr>
          <w:rFonts w:ascii="Times New Roman" w:hAnsi="Times New Roman" w:cs="Times New Roman"/>
          <w:sz w:val="24"/>
          <w:szCs w:val="24"/>
          <w:lang w:eastAsia="en-US"/>
        </w:rPr>
        <w:t>sídlem Ústavní 91/7, 181 02 Praha 8</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MUDr. Martinem </w:t>
      </w:r>
      <w:proofErr w:type="spellStart"/>
      <w:r w:rsidRPr="004779A9">
        <w:rPr>
          <w:rFonts w:ascii="Times New Roman" w:hAnsi="Times New Roman" w:cs="Times New Roman"/>
          <w:sz w:val="24"/>
          <w:szCs w:val="24"/>
        </w:rPr>
        <w:t>Hollým</w:t>
      </w:r>
      <w:proofErr w:type="spellEnd"/>
      <w:r w:rsidRPr="004779A9">
        <w:rPr>
          <w:rFonts w:ascii="Times New Roman" w:hAnsi="Times New Roman" w:cs="Times New Roman"/>
          <w:sz w:val="24"/>
          <w:szCs w:val="24"/>
        </w:rPr>
        <w:t>, MBA, ředitelem</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IČ 00064220</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(dále jen „</w:t>
      </w:r>
      <w:r w:rsidRPr="004779A9">
        <w:rPr>
          <w:rFonts w:ascii="Times New Roman" w:hAnsi="Times New Roman" w:cs="Times New Roman"/>
          <w:b/>
          <w:bCs/>
          <w:sz w:val="24"/>
          <w:szCs w:val="24"/>
        </w:rPr>
        <w:t>PNB</w:t>
      </w:r>
      <w:r w:rsidRPr="004779A9">
        <w:rPr>
          <w:rFonts w:ascii="Times New Roman" w:hAnsi="Times New Roman" w:cs="Times New Roman"/>
          <w:sz w:val="24"/>
          <w:szCs w:val="24"/>
        </w:rPr>
        <w:t>“)</w:t>
      </w:r>
    </w:p>
    <w:p w:rsidR="004779A9" w:rsidRPr="004779A9" w:rsidRDefault="004779A9" w:rsidP="004779A9">
      <w:pPr>
        <w:pStyle w:val="Prosttext"/>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sz w:val="24"/>
          <w:szCs w:val="24"/>
        </w:rPr>
      </w:pPr>
      <w:r w:rsidRPr="004779A9">
        <w:rPr>
          <w:rFonts w:ascii="Times New Roman" w:hAnsi="Times New Roman" w:cs="Times New Roman"/>
          <w:sz w:val="24"/>
          <w:szCs w:val="24"/>
        </w:rPr>
        <w:t>a</w:t>
      </w:r>
    </w:p>
    <w:p w:rsidR="004779A9" w:rsidRPr="004779A9" w:rsidRDefault="004779A9" w:rsidP="004779A9">
      <w:pPr>
        <w:pStyle w:val="Prosttext"/>
        <w:rPr>
          <w:rFonts w:ascii="Times New Roman" w:hAnsi="Times New Roman" w:cs="Times New Roman"/>
          <w:sz w:val="24"/>
          <w:szCs w:val="24"/>
        </w:rPr>
      </w:pPr>
    </w:p>
    <w:p w:rsidR="004779A9" w:rsidRPr="004779A9" w:rsidRDefault="00DD2019" w:rsidP="004779A9">
      <w:pPr>
        <w:rPr>
          <w:rStyle w:val="platne1"/>
          <w:b/>
          <w:bCs/>
          <w:sz w:val="24"/>
          <w:szCs w:val="24"/>
        </w:rPr>
      </w:pPr>
      <w:r>
        <w:rPr>
          <w:rStyle w:val="platne1"/>
          <w:rFonts w:ascii="Times New Roman" w:hAnsi="Times New Roman" w:cs="Times New Roman"/>
          <w:b/>
          <w:bCs/>
          <w:sz w:val="24"/>
          <w:szCs w:val="24"/>
        </w:rPr>
        <w:t>PROMEDICA PRAHA GROUP, a.s.</w:t>
      </w:r>
    </w:p>
    <w:p w:rsidR="004779A9" w:rsidRPr="004779A9" w:rsidRDefault="00D63FC3" w:rsidP="004779A9">
      <w:pPr>
        <w:rPr>
          <w:sz w:val="24"/>
          <w:szCs w:val="24"/>
        </w:rPr>
      </w:pPr>
      <w:r>
        <w:rPr>
          <w:rFonts w:ascii="Times New Roman" w:hAnsi="Times New Roman" w:cs="Times New Roman"/>
          <w:sz w:val="24"/>
          <w:szCs w:val="24"/>
        </w:rPr>
        <w:t>s</w:t>
      </w:r>
      <w:r w:rsidR="004779A9" w:rsidRPr="004779A9">
        <w:rPr>
          <w:rFonts w:ascii="Times New Roman" w:hAnsi="Times New Roman" w:cs="Times New Roman"/>
          <w:sz w:val="24"/>
          <w:szCs w:val="24"/>
        </w:rPr>
        <w:t>ídlem</w:t>
      </w:r>
      <w:r>
        <w:rPr>
          <w:rFonts w:ascii="Times New Roman" w:hAnsi="Times New Roman" w:cs="Times New Roman"/>
          <w:sz w:val="24"/>
          <w:szCs w:val="24"/>
        </w:rPr>
        <w:t xml:space="preserve"> </w:t>
      </w:r>
      <w:proofErr w:type="spellStart"/>
      <w:r w:rsidR="00DD2019">
        <w:rPr>
          <w:rFonts w:ascii="Times New Roman" w:hAnsi="Times New Roman" w:cs="Times New Roman"/>
          <w:sz w:val="24"/>
          <w:szCs w:val="24"/>
        </w:rPr>
        <w:t>Juárezova</w:t>
      </w:r>
      <w:proofErr w:type="spellEnd"/>
      <w:r w:rsidR="00DD2019">
        <w:rPr>
          <w:rFonts w:ascii="Times New Roman" w:hAnsi="Times New Roman" w:cs="Times New Roman"/>
          <w:sz w:val="24"/>
          <w:szCs w:val="24"/>
        </w:rPr>
        <w:t xml:space="preserve"> 107/11, 160 00 Praha 6</w:t>
      </w:r>
    </w:p>
    <w:p w:rsidR="003C1497"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w:t>
      </w:r>
      <w:r w:rsidR="00DD2019">
        <w:rPr>
          <w:rFonts w:ascii="Times New Roman" w:hAnsi="Times New Roman" w:cs="Times New Roman"/>
          <w:sz w:val="24"/>
          <w:szCs w:val="24"/>
        </w:rPr>
        <w:t>Pavlem Hanušem, předsedou představenstva</w:t>
      </w:r>
    </w:p>
    <w:p w:rsidR="0067065F" w:rsidRDefault="0067065F" w:rsidP="004779A9">
      <w:pPr>
        <w:rPr>
          <w:rStyle w:val="platne1"/>
          <w:rFonts w:ascii="Times New Roman" w:hAnsi="Times New Roman" w:cs="Times New Roman"/>
          <w:sz w:val="24"/>
          <w:szCs w:val="24"/>
        </w:rPr>
      </w:pPr>
      <w:r w:rsidRPr="0067065F">
        <w:rPr>
          <w:rFonts w:ascii="Times New Roman" w:hAnsi="Times New Roman" w:cs="Times New Roman"/>
          <w:bCs/>
          <w:noProof/>
          <w:sz w:val="24"/>
          <w:szCs w:val="24"/>
        </w:rPr>
        <w:t xml:space="preserve">IČ </w:t>
      </w:r>
      <w:r w:rsidR="00DD2019">
        <w:rPr>
          <w:rFonts w:ascii="Times New Roman" w:hAnsi="Times New Roman" w:cs="Times New Roman"/>
          <w:bCs/>
          <w:noProof/>
          <w:sz w:val="24"/>
          <w:szCs w:val="24"/>
        </w:rPr>
        <w:t>25099019</w:t>
      </w:r>
    </w:p>
    <w:p w:rsidR="004779A9" w:rsidRPr="004779A9" w:rsidRDefault="004779A9" w:rsidP="004779A9">
      <w:pPr>
        <w:rPr>
          <w:rStyle w:val="platne1"/>
          <w:sz w:val="24"/>
          <w:szCs w:val="24"/>
        </w:rPr>
      </w:pPr>
      <w:r w:rsidRPr="004779A9">
        <w:rPr>
          <w:rStyle w:val="platne1"/>
          <w:rFonts w:ascii="Times New Roman" w:hAnsi="Times New Roman" w:cs="Times New Roman"/>
          <w:sz w:val="24"/>
          <w:szCs w:val="24"/>
        </w:rPr>
        <w:t>(dále jen „</w:t>
      </w:r>
      <w:r w:rsidR="00DD2019">
        <w:rPr>
          <w:rStyle w:val="platne1"/>
          <w:rFonts w:ascii="Times New Roman" w:hAnsi="Times New Roman" w:cs="Times New Roman"/>
          <w:b/>
          <w:bCs/>
          <w:sz w:val="24"/>
          <w:szCs w:val="24"/>
        </w:rPr>
        <w:t>Dodava</w:t>
      </w:r>
      <w:r w:rsidR="0067065F">
        <w:rPr>
          <w:rStyle w:val="platne1"/>
          <w:rFonts w:ascii="Times New Roman" w:hAnsi="Times New Roman" w:cs="Times New Roman"/>
          <w:b/>
          <w:bCs/>
          <w:sz w:val="24"/>
          <w:szCs w:val="24"/>
        </w:rPr>
        <w:t>tel</w:t>
      </w:r>
      <w:r w:rsidRPr="004779A9">
        <w:rPr>
          <w:rStyle w:val="platne1"/>
          <w:rFonts w:ascii="Times New Roman" w:hAnsi="Times New Roman" w:cs="Times New Roman"/>
          <w:sz w:val="24"/>
          <w:szCs w:val="24"/>
        </w:rPr>
        <w:t>“)</w:t>
      </w:r>
    </w:p>
    <w:p w:rsidR="004779A9" w:rsidRDefault="004779A9" w:rsidP="004779A9"/>
    <w:p w:rsidR="004779A9" w:rsidRDefault="004779A9" w:rsidP="004779A9">
      <w:pPr>
        <w:rPr>
          <w:rFonts w:ascii="Times New Roman" w:hAnsi="Times New Roman" w:cs="Times New Roman"/>
        </w:rPr>
      </w:pPr>
      <w:r>
        <w:rPr>
          <w:rFonts w:ascii="Times New Roman" w:hAnsi="Times New Roman" w:cs="Times New Roman"/>
        </w:rPr>
        <w:t xml:space="preserve">uzavírají tímto následující dohodu dle </w:t>
      </w:r>
      <w:proofErr w:type="spellStart"/>
      <w:r>
        <w:rPr>
          <w:rFonts w:ascii="Times New Roman" w:hAnsi="Times New Roman" w:cs="Times New Roman"/>
        </w:rPr>
        <w:t>ust</w:t>
      </w:r>
      <w:proofErr w:type="spellEnd"/>
      <w:r>
        <w:rPr>
          <w:rFonts w:ascii="Times New Roman" w:hAnsi="Times New Roman" w:cs="Times New Roman"/>
        </w:rPr>
        <w:t>. § 1903 a násl. zák. č. 89/2012 Sb., občanského zákoníku, ve znění pozdějších předpisů (dále jen „</w:t>
      </w:r>
      <w:r>
        <w:rPr>
          <w:rFonts w:ascii="Times New Roman" w:hAnsi="Times New Roman" w:cs="Times New Roman"/>
          <w:b/>
          <w:bCs/>
        </w:rPr>
        <w:t>občanský zákoník</w:t>
      </w:r>
      <w:r>
        <w:rPr>
          <w:rFonts w:ascii="Times New Roman" w:hAnsi="Times New Roman" w:cs="Times New Roman"/>
        </w:rPr>
        <w:t>“):</w:t>
      </w:r>
    </w:p>
    <w:p w:rsidR="004779A9" w:rsidRDefault="004779A9" w:rsidP="004779A9">
      <w:pPr>
        <w:rPr>
          <w:rFonts w:ascii="Times New Roman" w:hAnsi="Times New Roman" w:cs="Times New Roman"/>
        </w:rPr>
      </w:pPr>
    </w:p>
    <w:p w:rsidR="004779A9" w:rsidRDefault="004779A9" w:rsidP="004779A9">
      <w:pPr>
        <w:jc w:val="center"/>
        <w:rPr>
          <w:rFonts w:ascii="Times New Roman" w:hAnsi="Times New Roman" w:cs="Times New Roman"/>
          <w:b/>
          <w:bCs/>
        </w:rPr>
      </w:pPr>
      <w:r>
        <w:rPr>
          <w:rFonts w:ascii="Times New Roman" w:hAnsi="Times New Roman" w:cs="Times New Roman"/>
          <w:b/>
          <w:bCs/>
        </w:rPr>
        <w:t xml:space="preserve">I. </w:t>
      </w:r>
    </w:p>
    <w:p w:rsidR="004779A9" w:rsidRDefault="004779A9" w:rsidP="004779A9">
      <w:pPr>
        <w:jc w:val="center"/>
        <w:rPr>
          <w:rFonts w:ascii="Times New Roman" w:hAnsi="Times New Roman" w:cs="Times New Roman"/>
          <w:b/>
          <w:bCs/>
        </w:rPr>
      </w:pPr>
      <w:r>
        <w:rPr>
          <w:rFonts w:ascii="Times New Roman" w:hAnsi="Times New Roman" w:cs="Times New Roman"/>
          <w:b/>
          <w:bCs/>
        </w:rPr>
        <w:t>Předmět dohody</w:t>
      </w:r>
    </w:p>
    <w:p w:rsidR="00B902B1" w:rsidRDefault="00B902B1" w:rsidP="004779A9">
      <w:pPr>
        <w:jc w:val="center"/>
        <w:rPr>
          <w:rFonts w:ascii="Times New Roman" w:hAnsi="Times New Roman" w:cs="Times New Roman"/>
          <w:b/>
          <w:bCs/>
        </w:rPr>
      </w:pPr>
    </w:p>
    <w:p w:rsidR="00DD2019" w:rsidRPr="00DD2019" w:rsidRDefault="004779A9" w:rsidP="00DD2019">
      <w:pPr>
        <w:pStyle w:val="Odstavecseseznamem"/>
        <w:numPr>
          <w:ilvl w:val="1"/>
          <w:numId w:val="1"/>
        </w:numPr>
        <w:spacing w:after="200" w:line="276" w:lineRule="auto"/>
        <w:ind w:left="426" w:hanging="426"/>
        <w:jc w:val="both"/>
        <w:rPr>
          <w:rFonts w:ascii="Times New Roman" w:hAnsi="Times New Roman" w:cs="Times New Roman"/>
        </w:rPr>
      </w:pPr>
      <w:r w:rsidRPr="007B0A5E">
        <w:rPr>
          <w:rFonts w:ascii="Times New Roman" w:hAnsi="Times New Roman" w:cs="Times New Roman"/>
        </w:rPr>
        <w:t>Účastníci dohody uzavřeli</w:t>
      </w:r>
      <w:r w:rsidR="00CB151E" w:rsidRPr="007B0A5E">
        <w:rPr>
          <w:rFonts w:ascii="Times New Roman" w:hAnsi="Times New Roman" w:cs="Times New Roman"/>
        </w:rPr>
        <w:t xml:space="preserve"> dne </w:t>
      </w:r>
      <w:r w:rsidR="00DD2019">
        <w:rPr>
          <w:rFonts w:ascii="Times New Roman" w:hAnsi="Times New Roman" w:cs="Times New Roman"/>
        </w:rPr>
        <w:t>24. 1. 2018</w:t>
      </w:r>
      <w:r w:rsidR="0067065F" w:rsidRPr="007B0A5E">
        <w:rPr>
          <w:rFonts w:ascii="Times New Roman" w:hAnsi="Times New Roman" w:cs="Times New Roman"/>
        </w:rPr>
        <w:t xml:space="preserve"> </w:t>
      </w:r>
      <w:r w:rsidR="009F6D40" w:rsidRPr="007B0A5E">
        <w:rPr>
          <w:rFonts w:ascii="Times New Roman" w:hAnsi="Times New Roman" w:cs="Times New Roman"/>
        </w:rPr>
        <w:t>S</w:t>
      </w:r>
      <w:r w:rsidR="00CB151E" w:rsidRPr="007B0A5E">
        <w:rPr>
          <w:rFonts w:ascii="Times New Roman" w:hAnsi="Times New Roman" w:cs="Times New Roman"/>
        </w:rPr>
        <w:t>mlouvu</w:t>
      </w:r>
      <w:r w:rsidR="00DD2019">
        <w:rPr>
          <w:rFonts w:ascii="Times New Roman" w:hAnsi="Times New Roman" w:cs="Times New Roman"/>
        </w:rPr>
        <w:t xml:space="preserve"> </w:t>
      </w:r>
      <w:r w:rsidR="00DD2019" w:rsidRPr="00DD2019">
        <w:rPr>
          <w:rFonts w:ascii="Times New Roman" w:hAnsi="Times New Roman" w:cs="Times New Roman"/>
          <w:szCs w:val="20"/>
        </w:rPr>
        <w:t>na dodávky dezinfekčních prostředků a služby spojené s</w:t>
      </w:r>
      <w:r w:rsidR="00DD2019">
        <w:rPr>
          <w:rFonts w:ascii="Times New Roman" w:hAnsi="Times New Roman" w:cs="Times New Roman"/>
          <w:szCs w:val="20"/>
        </w:rPr>
        <w:t> </w:t>
      </w:r>
      <w:r w:rsidR="00DD2019" w:rsidRPr="00DD2019">
        <w:rPr>
          <w:rFonts w:ascii="Times New Roman" w:hAnsi="Times New Roman" w:cs="Times New Roman"/>
          <w:szCs w:val="20"/>
        </w:rPr>
        <w:t>dodávkou</w:t>
      </w:r>
      <w:r w:rsidR="00DD2019">
        <w:rPr>
          <w:rFonts w:ascii="Times New Roman" w:hAnsi="Times New Roman" w:cs="Times New Roman"/>
          <w:szCs w:val="20"/>
        </w:rPr>
        <w:t>, kterou se Dodavatel zavázal dodávat dezinfekční prostředky dle dílčích objednávek PNB</w:t>
      </w:r>
      <w:r w:rsidR="007B0A5E">
        <w:rPr>
          <w:rFonts w:ascii="Times New Roman" w:hAnsi="Times New Roman" w:cs="Times New Roman"/>
          <w:szCs w:val="22"/>
        </w:rPr>
        <w:t>. Smlouva byla zaevidována v interní ev</w:t>
      </w:r>
      <w:r w:rsidR="00DD2019">
        <w:rPr>
          <w:rFonts w:ascii="Times New Roman" w:hAnsi="Times New Roman" w:cs="Times New Roman"/>
          <w:szCs w:val="22"/>
        </w:rPr>
        <w:t>idenci smluv PNB pod č. 2018/009</w:t>
      </w:r>
      <w:r w:rsidR="007B0A5E">
        <w:rPr>
          <w:rFonts w:ascii="Times New Roman" w:hAnsi="Times New Roman" w:cs="Times New Roman"/>
          <w:szCs w:val="22"/>
        </w:rPr>
        <w:t>.</w:t>
      </w:r>
    </w:p>
    <w:p w:rsidR="00DD2019" w:rsidRPr="00DD2019" w:rsidRDefault="00DD2019" w:rsidP="00DD2019">
      <w:pPr>
        <w:pStyle w:val="Odstavecseseznamem"/>
        <w:spacing w:after="200" w:line="276" w:lineRule="auto"/>
        <w:ind w:left="426"/>
        <w:jc w:val="both"/>
        <w:rPr>
          <w:rFonts w:ascii="Times New Roman" w:hAnsi="Times New Roman" w:cs="Times New Roman"/>
        </w:rPr>
      </w:pPr>
    </w:p>
    <w:p w:rsidR="0065767F" w:rsidRPr="00DD2019" w:rsidRDefault="0065767F" w:rsidP="00DD2019">
      <w:pPr>
        <w:pStyle w:val="Odstavecseseznamem"/>
        <w:numPr>
          <w:ilvl w:val="1"/>
          <w:numId w:val="1"/>
        </w:numPr>
        <w:spacing w:after="200" w:line="276" w:lineRule="auto"/>
        <w:ind w:left="426" w:hanging="426"/>
        <w:jc w:val="both"/>
        <w:rPr>
          <w:rFonts w:ascii="Times New Roman" w:hAnsi="Times New Roman" w:cs="Times New Roman"/>
        </w:rPr>
      </w:pPr>
      <w:r w:rsidRPr="00DD2019">
        <w:rPr>
          <w:rFonts w:ascii="Times New Roman" w:hAnsi="Times New Roman"/>
        </w:rPr>
        <w:t>S</w:t>
      </w:r>
      <w:r w:rsidR="00CB151E" w:rsidRPr="00DD2019">
        <w:rPr>
          <w:rFonts w:ascii="Times New Roman" w:hAnsi="Times New Roman"/>
        </w:rPr>
        <w:t>mlouva byla zveřejněna v Regis</w:t>
      </w:r>
      <w:r w:rsidR="00F505EB" w:rsidRPr="00DD2019">
        <w:rPr>
          <w:rFonts w:ascii="Times New Roman" w:hAnsi="Times New Roman"/>
        </w:rPr>
        <w:t>tru smluv</w:t>
      </w:r>
      <w:r w:rsidR="007B0A5E" w:rsidRPr="00DD2019">
        <w:rPr>
          <w:rFonts w:ascii="Times New Roman" w:hAnsi="Times New Roman"/>
        </w:rPr>
        <w:t xml:space="preserve"> dne </w:t>
      </w:r>
      <w:r w:rsidR="00DD2019">
        <w:rPr>
          <w:rFonts w:ascii="Times New Roman" w:hAnsi="Times New Roman"/>
        </w:rPr>
        <w:t xml:space="preserve">26. 1. 2018 </w:t>
      </w:r>
      <w:r w:rsidR="00F505EB" w:rsidRPr="00DD2019">
        <w:rPr>
          <w:rFonts w:ascii="Times New Roman" w:hAnsi="Times New Roman"/>
        </w:rPr>
        <w:t>pod ID smlouvy</w:t>
      </w:r>
      <w:r w:rsidR="00DD2019">
        <w:rPr>
          <w:rFonts w:ascii="Times New Roman" w:hAnsi="Times New Roman"/>
        </w:rPr>
        <w:t xml:space="preserve"> 4183848</w:t>
      </w:r>
      <w:r w:rsidR="007B0A5E" w:rsidRPr="00DD2019">
        <w:rPr>
          <w:rFonts w:ascii="Times New Roman" w:hAnsi="Times New Roman"/>
        </w:rPr>
        <w:t xml:space="preserve">. </w:t>
      </w:r>
    </w:p>
    <w:p w:rsidR="0065767F" w:rsidRPr="0065767F" w:rsidRDefault="0065767F" w:rsidP="0065767F">
      <w:pPr>
        <w:pStyle w:val="Odstavecseseznamem"/>
        <w:rPr>
          <w:rFonts w:ascii="Times New Roman" w:hAnsi="Times New Roman"/>
        </w:rPr>
      </w:pPr>
    </w:p>
    <w:p w:rsidR="00B902B1" w:rsidRPr="00CD23FB" w:rsidRDefault="0065767F" w:rsidP="00B902B1">
      <w:pPr>
        <w:pStyle w:val="Odstavecseseznamem"/>
        <w:numPr>
          <w:ilvl w:val="1"/>
          <w:numId w:val="6"/>
        </w:numPr>
        <w:spacing w:after="200" w:line="276" w:lineRule="auto"/>
        <w:ind w:left="426" w:hanging="426"/>
        <w:jc w:val="both"/>
        <w:rPr>
          <w:rFonts w:ascii="Times New Roman" w:hAnsi="Times New Roman"/>
        </w:rPr>
      </w:pPr>
      <w:r w:rsidRPr="00F505EB">
        <w:rPr>
          <w:rFonts w:ascii="Times New Roman" w:hAnsi="Times New Roman"/>
        </w:rPr>
        <w:t xml:space="preserve">Ministerstvo zdravotnictví vytklo PNB porušení </w:t>
      </w:r>
      <w:proofErr w:type="spellStart"/>
      <w:r w:rsidRPr="00F505EB">
        <w:rPr>
          <w:rFonts w:ascii="Times New Roman" w:hAnsi="Times New Roman"/>
        </w:rPr>
        <w:t>ust</w:t>
      </w:r>
      <w:proofErr w:type="spellEnd"/>
      <w:r w:rsidRPr="00F505EB">
        <w:rPr>
          <w:rFonts w:ascii="Times New Roman" w:hAnsi="Times New Roman"/>
        </w:rPr>
        <w:t xml:space="preserve">. § 5, odst. 1 zákona o registru smluv, </w:t>
      </w:r>
      <w:r w:rsidR="0067065F">
        <w:rPr>
          <w:rFonts w:ascii="Times New Roman" w:hAnsi="Times New Roman"/>
        </w:rPr>
        <w:t xml:space="preserve">neboť </w:t>
      </w:r>
      <w:r w:rsidR="00B902B1" w:rsidRPr="00CD23FB">
        <w:rPr>
          <w:rFonts w:ascii="Times New Roman" w:hAnsi="Times New Roman"/>
        </w:rPr>
        <w:t xml:space="preserve">sice zveřejnila Smlouvu ve strojově čitelném formátu, avšak až následně zveřejnila část povinných </w:t>
      </w:r>
      <w:proofErr w:type="spellStart"/>
      <w:r w:rsidR="00B902B1" w:rsidRPr="00CD23FB">
        <w:rPr>
          <w:rFonts w:ascii="Times New Roman" w:hAnsi="Times New Roman"/>
        </w:rPr>
        <w:t>metadat</w:t>
      </w:r>
      <w:proofErr w:type="spellEnd"/>
      <w:r w:rsidR="00B902B1" w:rsidRPr="00CD23FB">
        <w:rPr>
          <w:rFonts w:ascii="Times New Roman" w:hAnsi="Times New Roman"/>
        </w:rPr>
        <w:t xml:space="preserve"> (konkrétně hodnotu Smlouvy). Proto Smlouva nebyla řádně zveřejněna, a proto je na ni třeba hledět jako na zrušenou od počátku. </w:t>
      </w:r>
    </w:p>
    <w:p w:rsidR="007B0A5E" w:rsidRDefault="00B902B1" w:rsidP="00B902B1">
      <w:pPr>
        <w:pStyle w:val="Odstavecseseznamem"/>
        <w:spacing w:after="200" w:line="276" w:lineRule="auto"/>
        <w:ind w:left="426"/>
        <w:jc w:val="both"/>
        <w:rPr>
          <w:rFonts w:ascii="Times New Roman" w:hAnsi="Times New Roman"/>
        </w:rPr>
      </w:pPr>
      <w:r w:rsidRPr="00853B0A">
        <w:rPr>
          <w:rFonts w:ascii="Times New Roman" w:hAnsi="Times New Roman"/>
        </w:rPr>
        <w:t xml:space="preserve">PNB namítla, že ihned po zjištění tohoto pochybení provedla dodatečné uveřejnění, a proto jí svědčí beneficium dle </w:t>
      </w:r>
      <w:proofErr w:type="spellStart"/>
      <w:r w:rsidRPr="00853B0A">
        <w:rPr>
          <w:rFonts w:ascii="Times New Roman" w:hAnsi="Times New Roman"/>
        </w:rPr>
        <w:t>ust</w:t>
      </w:r>
      <w:proofErr w:type="spellEnd"/>
      <w:r w:rsidRPr="00853B0A">
        <w:rPr>
          <w:rFonts w:ascii="Times New Roman" w:hAnsi="Times New Roman"/>
        </w:rPr>
        <w:t>. § 7, odst. 2 zákona o regist</w:t>
      </w:r>
      <w:r>
        <w:rPr>
          <w:rFonts w:ascii="Times New Roman" w:hAnsi="Times New Roman"/>
        </w:rPr>
        <w:t>ru smluv. Tuto její námitku</w:t>
      </w:r>
      <w:r w:rsidRPr="00853B0A">
        <w:rPr>
          <w:rFonts w:ascii="Times New Roman" w:hAnsi="Times New Roman"/>
        </w:rPr>
        <w:t xml:space="preserve"> ministr zdravotnictví v rozhodnutí ze dne 20. 12. 2019 zamítl.</w:t>
      </w:r>
    </w:p>
    <w:p w:rsidR="00CB151E" w:rsidRDefault="00B902B1" w:rsidP="00B902B1">
      <w:pPr>
        <w:pStyle w:val="Odstavecseseznamem"/>
        <w:spacing w:after="200" w:line="276" w:lineRule="auto"/>
        <w:ind w:left="426"/>
        <w:jc w:val="both"/>
        <w:rPr>
          <w:rFonts w:ascii="Times New Roman" w:hAnsi="Times New Roman"/>
        </w:rPr>
      </w:pPr>
      <w:r>
        <w:rPr>
          <w:rFonts w:ascii="Times New Roman" w:hAnsi="Times New Roman"/>
        </w:rPr>
        <w:t>Zároveň Ministerstvo zdravotnictví uzavřelo, že</w:t>
      </w:r>
      <w:r w:rsidRPr="00853B0A">
        <w:rPr>
          <w:rFonts w:ascii="Times New Roman" w:hAnsi="Times New Roman"/>
        </w:rPr>
        <w:t xml:space="preserve"> plnění na základě </w:t>
      </w:r>
      <w:r>
        <w:rPr>
          <w:rFonts w:ascii="Times New Roman" w:hAnsi="Times New Roman"/>
        </w:rPr>
        <w:t>s</w:t>
      </w:r>
      <w:r w:rsidRPr="00853B0A">
        <w:rPr>
          <w:rFonts w:ascii="Times New Roman" w:hAnsi="Times New Roman"/>
        </w:rPr>
        <w:t>mlouvy zr</w:t>
      </w:r>
      <w:r>
        <w:rPr>
          <w:rFonts w:ascii="Times New Roman" w:hAnsi="Times New Roman"/>
        </w:rPr>
        <w:t>u</w:t>
      </w:r>
      <w:r w:rsidRPr="00853B0A">
        <w:rPr>
          <w:rFonts w:ascii="Times New Roman" w:hAnsi="Times New Roman"/>
        </w:rPr>
        <w:t>šené od počátku vytváří bezdůvodné obohacení</w:t>
      </w:r>
      <w:r w:rsidR="0067065F">
        <w:rPr>
          <w:rFonts w:ascii="Times New Roman" w:hAnsi="Times New Roman"/>
        </w:rPr>
        <w:t xml:space="preserve"> ve výši </w:t>
      </w:r>
      <w:r w:rsidR="00DD2019">
        <w:rPr>
          <w:rFonts w:ascii="Times New Roman" w:hAnsi="Times New Roman"/>
        </w:rPr>
        <w:t>6.206.072,98</w:t>
      </w:r>
      <w:r w:rsidR="0067065F">
        <w:rPr>
          <w:rFonts w:ascii="Times New Roman" w:hAnsi="Times New Roman"/>
        </w:rPr>
        <w:t xml:space="preserve"> Kč </w:t>
      </w:r>
      <w:r w:rsidR="007B0A5E">
        <w:rPr>
          <w:rFonts w:ascii="Times New Roman" w:hAnsi="Times New Roman"/>
        </w:rPr>
        <w:t xml:space="preserve">(hodnota plnění </w:t>
      </w:r>
      <w:r w:rsidR="00DD2019">
        <w:rPr>
          <w:rFonts w:ascii="Times New Roman" w:hAnsi="Times New Roman"/>
        </w:rPr>
        <w:t>včetně</w:t>
      </w:r>
      <w:r w:rsidR="007B0A5E">
        <w:rPr>
          <w:rFonts w:ascii="Times New Roman" w:hAnsi="Times New Roman"/>
        </w:rPr>
        <w:t xml:space="preserve"> DPH</w:t>
      </w:r>
      <w:r w:rsidR="00F505EB" w:rsidRPr="00F505EB">
        <w:rPr>
          <w:rFonts w:ascii="Times New Roman" w:hAnsi="Times New Roman"/>
        </w:rPr>
        <w:t>), jež musí být vypořádáno</w:t>
      </w:r>
      <w:r>
        <w:rPr>
          <w:rFonts w:ascii="Times New Roman" w:hAnsi="Times New Roman"/>
        </w:rPr>
        <w:t>.</w:t>
      </w:r>
    </w:p>
    <w:p w:rsidR="0097431D" w:rsidRPr="00BD47D2" w:rsidRDefault="0097431D" w:rsidP="0097431D">
      <w:pPr>
        <w:pStyle w:val="Odstavecseseznamem"/>
        <w:rPr>
          <w:rFonts w:ascii="Times New Roman" w:hAnsi="Times New Roman"/>
        </w:rPr>
      </w:pPr>
    </w:p>
    <w:p w:rsidR="0097431D" w:rsidRDefault="0097431D" w:rsidP="0097431D">
      <w:pPr>
        <w:pStyle w:val="Odstavecseseznamem"/>
        <w:numPr>
          <w:ilvl w:val="1"/>
          <w:numId w:val="6"/>
        </w:numPr>
        <w:spacing w:after="200" w:line="276" w:lineRule="auto"/>
        <w:ind w:left="426" w:hanging="426"/>
        <w:jc w:val="both"/>
        <w:rPr>
          <w:rFonts w:ascii="Times New Roman" w:hAnsi="Times New Roman"/>
        </w:rPr>
      </w:pPr>
      <w:r>
        <w:rPr>
          <w:rFonts w:ascii="Times New Roman" w:hAnsi="Times New Roman"/>
        </w:rPr>
        <w:t>Ze shora uvedených důvodů proto účastníci uzavírají tuto dohodu o narovnání (dále jen „Dohoda“) s cílem narovnat veškeré sporné vzájemné závazky.</w:t>
      </w:r>
      <w:r w:rsidRPr="00423B93">
        <w:rPr>
          <w:rFonts w:ascii="Times New Roman" w:hAnsi="Times New Roman"/>
        </w:rPr>
        <w:t xml:space="preserve"> </w:t>
      </w:r>
    </w:p>
    <w:p w:rsidR="00DD2019" w:rsidRDefault="00DD2019" w:rsidP="00DD2019">
      <w:pPr>
        <w:pStyle w:val="Odstavecseseznamem"/>
        <w:spacing w:after="200" w:line="276" w:lineRule="auto"/>
        <w:jc w:val="both"/>
        <w:rPr>
          <w:rFonts w:ascii="Times New Roman" w:hAnsi="Times New Roman"/>
        </w:rPr>
      </w:pPr>
    </w:p>
    <w:p w:rsidR="00DD2019" w:rsidRDefault="00DD2019" w:rsidP="00DD2019">
      <w:pPr>
        <w:pStyle w:val="Odstavecseseznamem"/>
        <w:spacing w:after="200" w:line="276" w:lineRule="auto"/>
        <w:jc w:val="both"/>
        <w:rPr>
          <w:rFonts w:ascii="Times New Roman" w:hAnsi="Times New Roman"/>
        </w:rPr>
      </w:pPr>
    </w:p>
    <w:p w:rsidR="00DD2019" w:rsidRDefault="00DD2019" w:rsidP="00DD2019">
      <w:pPr>
        <w:pStyle w:val="Odstavecseseznamem"/>
        <w:spacing w:after="200" w:line="276" w:lineRule="auto"/>
        <w:jc w:val="both"/>
        <w:rPr>
          <w:rFonts w:ascii="Times New Roman" w:hAnsi="Times New Roman"/>
        </w:rPr>
      </w:pPr>
    </w:p>
    <w:p w:rsidR="0097431D" w:rsidRPr="0065767F" w:rsidRDefault="0097431D" w:rsidP="0097431D">
      <w:pPr>
        <w:jc w:val="center"/>
        <w:rPr>
          <w:rFonts w:ascii="Times New Roman" w:hAnsi="Times New Roman"/>
          <w:b/>
          <w:sz w:val="24"/>
          <w:szCs w:val="24"/>
        </w:rPr>
      </w:pPr>
      <w:r w:rsidRPr="0065767F">
        <w:rPr>
          <w:rFonts w:ascii="Times New Roman" w:hAnsi="Times New Roman"/>
          <w:b/>
          <w:sz w:val="24"/>
          <w:szCs w:val="24"/>
        </w:rPr>
        <w:lastRenderedPageBreak/>
        <w:t>II.</w:t>
      </w:r>
    </w:p>
    <w:p w:rsidR="0097431D" w:rsidRDefault="0097431D" w:rsidP="0097431D">
      <w:pPr>
        <w:jc w:val="center"/>
        <w:rPr>
          <w:rFonts w:ascii="Times New Roman" w:hAnsi="Times New Roman"/>
          <w:b/>
          <w:sz w:val="24"/>
          <w:szCs w:val="24"/>
        </w:rPr>
      </w:pPr>
      <w:r w:rsidRPr="0065767F">
        <w:rPr>
          <w:rFonts w:ascii="Times New Roman" w:hAnsi="Times New Roman"/>
          <w:b/>
          <w:sz w:val="24"/>
          <w:szCs w:val="24"/>
        </w:rPr>
        <w:t>Obsah narovnání</w:t>
      </w:r>
    </w:p>
    <w:p w:rsidR="00DD2019" w:rsidRPr="0065767F" w:rsidRDefault="00DD2019" w:rsidP="0097431D">
      <w:pPr>
        <w:jc w:val="center"/>
        <w:rPr>
          <w:rFonts w:ascii="Times New Roman" w:hAnsi="Times New Roman"/>
          <w:b/>
          <w:sz w:val="24"/>
          <w:szCs w:val="24"/>
        </w:rPr>
      </w:pPr>
    </w:p>
    <w:p w:rsidR="00242D0A" w:rsidRPr="0065767F" w:rsidRDefault="0097431D" w:rsidP="00A213D7">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 xml:space="preserve">Účastníci této Dohody tímto potvrzují, že veškerá vzájemně poskytnutá plnění na základě </w:t>
      </w:r>
      <w:r w:rsidR="00CB151E">
        <w:rPr>
          <w:rFonts w:ascii="Times New Roman" w:hAnsi="Times New Roman"/>
        </w:rPr>
        <w:t xml:space="preserve">shora uvedené Smlouvy </w:t>
      </w:r>
      <w:r w:rsidR="00242D0A" w:rsidRPr="0065767F">
        <w:rPr>
          <w:rFonts w:ascii="Times New Roman" w:hAnsi="Times New Roman"/>
        </w:rPr>
        <w:t>byla činěna v důvěře v platnost uveden</w:t>
      </w:r>
      <w:r w:rsidR="00CB151E">
        <w:rPr>
          <w:rFonts w:ascii="Times New Roman" w:hAnsi="Times New Roman"/>
        </w:rPr>
        <w:t>é Smlouvy</w:t>
      </w:r>
      <w:r w:rsidR="0065767F">
        <w:rPr>
          <w:rFonts w:ascii="Times New Roman" w:hAnsi="Times New Roman"/>
        </w:rPr>
        <w:t>, kter</w:t>
      </w:r>
      <w:r w:rsidR="00CB151E">
        <w:rPr>
          <w:rFonts w:ascii="Times New Roman" w:hAnsi="Times New Roman"/>
        </w:rPr>
        <w:t>á je</w:t>
      </w:r>
      <w:r w:rsidR="00242D0A" w:rsidRPr="0065767F">
        <w:rPr>
          <w:rFonts w:ascii="Times New Roman" w:hAnsi="Times New Roman"/>
        </w:rPr>
        <w:t xml:space="preserve"> přílohou </w:t>
      </w:r>
      <w:r w:rsidR="0065767F">
        <w:rPr>
          <w:rFonts w:ascii="Times New Roman" w:hAnsi="Times New Roman"/>
        </w:rPr>
        <w:t>t</w:t>
      </w:r>
      <w:r w:rsidR="00242D0A" w:rsidRPr="0065767F">
        <w:rPr>
          <w:rFonts w:ascii="Times New Roman" w:hAnsi="Times New Roman"/>
        </w:rPr>
        <w:t>éto Dohody.</w:t>
      </w:r>
      <w:r w:rsidR="0065767F">
        <w:rPr>
          <w:rFonts w:ascii="Times New Roman" w:hAnsi="Times New Roman"/>
        </w:rPr>
        <w:t xml:space="preserve"> </w:t>
      </w:r>
    </w:p>
    <w:p w:rsidR="00242D0A" w:rsidRPr="0065767F" w:rsidRDefault="00242D0A" w:rsidP="00242D0A">
      <w:pPr>
        <w:pStyle w:val="Odstavecseseznamem"/>
        <w:spacing w:after="200" w:line="276" w:lineRule="auto"/>
        <w:ind w:left="426"/>
        <w:jc w:val="both"/>
        <w:rPr>
          <w:rFonts w:ascii="Times New Roman" w:hAnsi="Times New Roman"/>
        </w:rPr>
      </w:pPr>
    </w:p>
    <w:p w:rsidR="00BE6E48"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Touto Dohodou účastníci nahrazují veškeré své vzájemné závazky, jež vznikly nebo mohly vzniknout v souvislosti s</w:t>
      </w:r>
      <w:r w:rsidR="00CB151E">
        <w:rPr>
          <w:rFonts w:ascii="Times New Roman" w:hAnsi="Times New Roman"/>
        </w:rPr>
        <w:t xml:space="preserve">e shora uvedenou Smlouvou ze dne </w:t>
      </w:r>
      <w:r w:rsidR="00DD2019">
        <w:rPr>
          <w:rFonts w:ascii="Times New Roman" w:hAnsi="Times New Roman"/>
        </w:rPr>
        <w:t>24. 1. 2018</w:t>
      </w:r>
      <w:r w:rsidR="00BE6E48">
        <w:rPr>
          <w:rFonts w:ascii="Times New Roman" w:hAnsi="Times New Roman"/>
        </w:rPr>
        <w:t>,</w:t>
      </w:r>
      <w:r w:rsidRPr="0065767F">
        <w:rPr>
          <w:rFonts w:ascii="Times New Roman" w:hAnsi="Times New Roman"/>
        </w:rPr>
        <w:t xml:space="preserve"> včetně závazků z titulu bezdůvodného obohacení.</w:t>
      </w:r>
    </w:p>
    <w:p w:rsidR="00BE6E48" w:rsidRPr="00BE6E48" w:rsidRDefault="00BE6E48" w:rsidP="00BE6E48">
      <w:pPr>
        <w:pStyle w:val="Odstavecseseznamem"/>
        <w:rPr>
          <w:rFonts w:ascii="Times New Roman" w:hAnsi="Times New Roman"/>
        </w:rPr>
      </w:pPr>
    </w:p>
    <w:p w:rsidR="00242D0A" w:rsidRDefault="00CB151E" w:rsidP="00242D0A">
      <w:pPr>
        <w:pStyle w:val="Odstavecseseznamem"/>
        <w:numPr>
          <w:ilvl w:val="0"/>
          <w:numId w:val="7"/>
        </w:numPr>
        <w:spacing w:after="200" w:line="276" w:lineRule="auto"/>
        <w:ind w:left="426" w:hanging="426"/>
        <w:jc w:val="both"/>
        <w:rPr>
          <w:rFonts w:ascii="Times New Roman" w:hAnsi="Times New Roman"/>
        </w:rPr>
      </w:pPr>
      <w:r>
        <w:rPr>
          <w:rFonts w:ascii="Times New Roman" w:hAnsi="Times New Roman"/>
        </w:rPr>
        <w:t xml:space="preserve">PNB potvrzuje, že </w:t>
      </w:r>
      <w:r w:rsidR="00DD2019">
        <w:rPr>
          <w:rFonts w:ascii="Times New Roman" w:hAnsi="Times New Roman"/>
        </w:rPr>
        <w:t>Dodavat</w:t>
      </w:r>
      <w:r w:rsidR="00B902B1">
        <w:rPr>
          <w:rFonts w:ascii="Times New Roman" w:hAnsi="Times New Roman"/>
        </w:rPr>
        <w:t>el</w:t>
      </w:r>
      <w:r>
        <w:rPr>
          <w:rFonts w:ascii="Times New Roman" w:hAnsi="Times New Roman"/>
        </w:rPr>
        <w:t xml:space="preserve"> poskytl řádně a včas sjednané plnění. </w:t>
      </w:r>
      <w:r w:rsidR="00DD2019">
        <w:rPr>
          <w:rFonts w:ascii="Times New Roman" w:hAnsi="Times New Roman"/>
        </w:rPr>
        <w:t>Dodava</w:t>
      </w:r>
      <w:r w:rsidR="00B902B1">
        <w:rPr>
          <w:rFonts w:ascii="Times New Roman" w:hAnsi="Times New Roman"/>
        </w:rPr>
        <w:t>tel</w:t>
      </w:r>
      <w:r w:rsidR="00F505EB">
        <w:rPr>
          <w:rFonts w:ascii="Times New Roman" w:hAnsi="Times New Roman"/>
        </w:rPr>
        <w:t xml:space="preserve"> </w:t>
      </w:r>
      <w:r>
        <w:rPr>
          <w:rFonts w:ascii="Times New Roman" w:hAnsi="Times New Roman"/>
        </w:rPr>
        <w:t>potvrzuj</w:t>
      </w:r>
      <w:r w:rsidR="00134FBB">
        <w:rPr>
          <w:rFonts w:ascii="Times New Roman" w:hAnsi="Times New Roman"/>
        </w:rPr>
        <w:t>e</w:t>
      </w:r>
      <w:r>
        <w:rPr>
          <w:rFonts w:ascii="Times New Roman" w:hAnsi="Times New Roman"/>
        </w:rPr>
        <w:t xml:space="preserve">, že PNB řádně a včas uhradila </w:t>
      </w:r>
      <w:r w:rsidR="00134FBB">
        <w:rPr>
          <w:rFonts w:ascii="Times New Roman" w:hAnsi="Times New Roman"/>
        </w:rPr>
        <w:t xml:space="preserve">sjednanou </w:t>
      </w:r>
      <w:r>
        <w:rPr>
          <w:rFonts w:ascii="Times New Roman" w:hAnsi="Times New Roman"/>
        </w:rPr>
        <w:t xml:space="preserve">cenu plnění. </w:t>
      </w:r>
    </w:p>
    <w:p w:rsidR="00DD2019" w:rsidRPr="00DD2019" w:rsidRDefault="00DD2019" w:rsidP="00DD2019">
      <w:pPr>
        <w:pStyle w:val="Odstavecseseznamem"/>
        <w:rPr>
          <w:rFonts w:ascii="Times New Roman" w:hAnsi="Times New Roman"/>
        </w:rPr>
      </w:pPr>
    </w:p>
    <w:p w:rsidR="00DD2019" w:rsidRPr="0065767F" w:rsidRDefault="00DD2019" w:rsidP="00242D0A">
      <w:pPr>
        <w:pStyle w:val="Odstavecseseznamem"/>
        <w:numPr>
          <w:ilvl w:val="0"/>
          <w:numId w:val="7"/>
        </w:numPr>
        <w:spacing w:after="200" w:line="276" w:lineRule="auto"/>
        <w:ind w:left="426" w:hanging="426"/>
        <w:jc w:val="both"/>
        <w:rPr>
          <w:rFonts w:ascii="Times New Roman" w:hAnsi="Times New Roman"/>
        </w:rPr>
      </w:pPr>
      <w:r>
        <w:rPr>
          <w:rFonts w:ascii="Times New Roman" w:hAnsi="Times New Roman"/>
        </w:rPr>
        <w:t xml:space="preserve">Účastníci Dohoda dále vyjadřují svou vůli jednat dle obsahu uvedené Smlouvy, která je přílohou této Dohody, a to po dobu 36 měsíců od dne původního zveřejnění Smlouvy v Registru smluv, tj. od 26. 1. 2018. </w:t>
      </w:r>
      <w:r w:rsidR="008026F2">
        <w:rPr>
          <w:rFonts w:ascii="Times New Roman" w:hAnsi="Times New Roman"/>
        </w:rPr>
        <w:t xml:space="preserve">Svá práva a povinnosti </w:t>
      </w:r>
      <w:r>
        <w:rPr>
          <w:rFonts w:ascii="Times New Roman" w:hAnsi="Times New Roman"/>
        </w:rPr>
        <w:t>z tohoto plnění</w:t>
      </w:r>
      <w:r w:rsidR="008026F2">
        <w:rPr>
          <w:rFonts w:ascii="Times New Roman" w:hAnsi="Times New Roman"/>
        </w:rPr>
        <w:t xml:space="preserve"> stanovují ustanoveními Smlouvy, která je přílohou této Dohody.</w:t>
      </w:r>
    </w:p>
    <w:p w:rsidR="00242D0A" w:rsidRPr="0065767F" w:rsidRDefault="00242D0A" w:rsidP="00242D0A">
      <w:pPr>
        <w:pStyle w:val="Odstavecseseznamem"/>
        <w:rPr>
          <w:rFonts w:ascii="Times New Roman" w:hAnsi="Times New Roman"/>
        </w:rPr>
      </w:pPr>
    </w:p>
    <w:p w:rsidR="00242D0A" w:rsidRPr="0065767F"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Účastníci této Dohody dále prohlašují, že tímto jsou jejich vzájemné vztahy v rozsahu vymezeném touto Dohodou zcela vyjasněny a nemají a ani nebudou mít v případě dodržení podmínek této Dohody vůči sobě v souvislosti s právními vztahy dotčenými touto Dohodou žádných dalších nároků.</w:t>
      </w:r>
    </w:p>
    <w:p w:rsidR="00242D0A" w:rsidRPr="0065767F" w:rsidRDefault="00242D0A" w:rsidP="00242D0A">
      <w:pPr>
        <w:pStyle w:val="Odstavecseseznamem"/>
        <w:rPr>
          <w:rFonts w:ascii="Times New Roman" w:hAnsi="Times New Roman"/>
        </w:rPr>
      </w:pPr>
    </w:p>
    <w:p w:rsidR="00242D0A" w:rsidRPr="003C1497"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 xml:space="preserve">Pro účely zveřejnění v Registru smluv účastníci Dohody potvrzují, že hodnota plnění činí </w:t>
      </w:r>
      <w:r w:rsidR="008026F2">
        <w:rPr>
          <w:rFonts w:ascii="Times New Roman" w:hAnsi="Times New Roman"/>
        </w:rPr>
        <w:t>6.206.072,98</w:t>
      </w:r>
      <w:r w:rsidR="007B0A5E">
        <w:rPr>
          <w:rFonts w:ascii="Times New Roman" w:hAnsi="Times New Roman"/>
        </w:rPr>
        <w:t xml:space="preserve"> Kč </w:t>
      </w:r>
      <w:r w:rsidR="00B902B1" w:rsidRPr="00F505EB">
        <w:rPr>
          <w:rFonts w:ascii="Times New Roman" w:hAnsi="Times New Roman"/>
        </w:rPr>
        <w:t>(</w:t>
      </w:r>
      <w:r w:rsidR="007B0A5E">
        <w:rPr>
          <w:rFonts w:ascii="Times New Roman" w:hAnsi="Times New Roman"/>
        </w:rPr>
        <w:t xml:space="preserve">hodnota plnění dle Smlouvy </w:t>
      </w:r>
      <w:r w:rsidR="008026F2">
        <w:rPr>
          <w:rFonts w:ascii="Times New Roman" w:hAnsi="Times New Roman"/>
        </w:rPr>
        <w:t>včetně</w:t>
      </w:r>
      <w:r w:rsidR="00B902B1" w:rsidRPr="00F505EB">
        <w:rPr>
          <w:rFonts w:ascii="Times New Roman" w:hAnsi="Times New Roman"/>
        </w:rPr>
        <w:t xml:space="preserve"> DPH),</w:t>
      </w:r>
      <w:r w:rsidR="00CB151E">
        <w:rPr>
          <w:rFonts w:ascii="Times New Roman" w:hAnsi="Times New Roman"/>
        </w:rPr>
        <w:t xml:space="preserve"> slovy </w:t>
      </w:r>
      <w:r w:rsidR="008026F2">
        <w:rPr>
          <w:rFonts w:ascii="Times New Roman" w:hAnsi="Times New Roman"/>
        </w:rPr>
        <w:t xml:space="preserve">šest milionů dvě stě šest tisíc sedmdesát dvě koruny české a devadesát osm haléřů. </w:t>
      </w:r>
    </w:p>
    <w:p w:rsidR="004779A9" w:rsidRPr="0065767F" w:rsidRDefault="004779A9" w:rsidP="004779A9">
      <w:pPr>
        <w:jc w:val="center"/>
        <w:rPr>
          <w:rFonts w:ascii="Times New Roman" w:hAnsi="Times New Roman" w:cs="Times New Roman"/>
          <w:b/>
          <w:bCs/>
          <w:sz w:val="24"/>
          <w:szCs w:val="24"/>
        </w:rPr>
      </w:pPr>
    </w:p>
    <w:p w:rsidR="004779A9" w:rsidRPr="0065767F" w:rsidRDefault="004779A9" w:rsidP="004779A9">
      <w:pPr>
        <w:jc w:val="center"/>
        <w:rPr>
          <w:rFonts w:ascii="Times New Roman" w:hAnsi="Times New Roman" w:cs="Times New Roman"/>
          <w:b/>
          <w:bCs/>
          <w:sz w:val="24"/>
          <w:szCs w:val="24"/>
        </w:rPr>
      </w:pPr>
      <w:r w:rsidRPr="0065767F">
        <w:rPr>
          <w:rFonts w:ascii="Times New Roman" w:hAnsi="Times New Roman" w:cs="Times New Roman"/>
          <w:b/>
          <w:bCs/>
          <w:sz w:val="24"/>
          <w:szCs w:val="24"/>
        </w:rPr>
        <w:t>III.</w:t>
      </w:r>
    </w:p>
    <w:p w:rsidR="004779A9" w:rsidRPr="0065767F" w:rsidRDefault="004779A9" w:rsidP="004779A9">
      <w:pPr>
        <w:jc w:val="center"/>
        <w:rPr>
          <w:rFonts w:ascii="Times New Roman" w:hAnsi="Times New Roman" w:cs="Times New Roman"/>
          <w:b/>
          <w:bCs/>
          <w:sz w:val="24"/>
          <w:szCs w:val="24"/>
        </w:rPr>
      </w:pPr>
      <w:r w:rsidRPr="0065767F">
        <w:rPr>
          <w:rFonts w:ascii="Times New Roman" w:hAnsi="Times New Roman" w:cs="Times New Roman"/>
          <w:b/>
          <w:bCs/>
          <w:sz w:val="24"/>
          <w:szCs w:val="24"/>
        </w:rPr>
        <w:t>Závěrečná ustanovení</w:t>
      </w:r>
    </w:p>
    <w:p w:rsidR="004779A9" w:rsidRPr="0065767F" w:rsidRDefault="004779A9" w:rsidP="004779A9">
      <w:pPr>
        <w:rPr>
          <w:rFonts w:ascii="Times New Roman" w:hAnsi="Times New Roman" w:cs="Times New Roman"/>
          <w:sz w:val="24"/>
          <w:szCs w:val="24"/>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je vyhotovena ve dvou stejnopisech, přičemž každá ze stran obdrží jedno vyhotovení.</w:t>
      </w:r>
    </w:p>
    <w:p w:rsidR="004779A9" w:rsidRDefault="004779A9" w:rsidP="004779A9">
      <w:pPr>
        <w:pStyle w:val="Odstavecseseznamem"/>
        <w:spacing w:after="200" w:line="276" w:lineRule="auto"/>
        <w:ind w:left="426"/>
        <w:jc w:val="both"/>
        <w:rPr>
          <w:rFonts w:ascii="Times New Roman" w:hAnsi="Times New Roman" w:cs="Times New Roman"/>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se řídí příslušnými ustanoveními občanského zákoníku, zejména ustanoveními § 1903 až 1905. Pokud by jakékoliv ustanovení této Dohody (popř. jakékoliv z právních jednání učiněných v této dohody) bylo neplatné, neúčinné nebo nevymahatelné, nečiní takové ustanovení (nebo takové právní jednání) neplatnou, neúčinnou nebo nevymahatelnou celou tuto Dohodu nebo ostatní právní jednání obsažená v této Dohodě. V takovém případě se účastníci zavazují nahradit takové neplatné, neúčinné nebo nevymahatelné ustanovení ustanovením jiným, které nejlépe odpovídá obchodním účelům ustanovení neplatného, neúčinného nebo nevymahatelného, popřípadě učinit další právní jednání, které se ukáží jako potřebná pro dosažení stavu, který je touto Dohodou sledován.</w:t>
      </w:r>
    </w:p>
    <w:p w:rsidR="004779A9" w:rsidRDefault="004779A9" w:rsidP="004779A9">
      <w:pPr>
        <w:pStyle w:val="Odstavecseseznamem"/>
        <w:ind w:left="426"/>
        <w:jc w:val="both"/>
        <w:rPr>
          <w:rFonts w:ascii="Times New Roman" w:hAnsi="Times New Roman" w:cs="Times New Roman"/>
        </w:rPr>
      </w:pPr>
    </w:p>
    <w:p w:rsidR="00CB151E" w:rsidRPr="00CB151E" w:rsidRDefault="004779A9" w:rsidP="00CB151E">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lastRenderedPageBreak/>
        <w:t>Účastníci prohlašují, že tuto Dohodu uzavřeli na základě pravé, vážné a svobodné vůle, nikoli za nápadně nevýhodných podmínek či v tísni a na důkaz toho připojují své vlastnoruční podpisy.</w:t>
      </w:r>
    </w:p>
    <w:p w:rsidR="004779A9" w:rsidRDefault="004779A9" w:rsidP="004779A9">
      <w:pPr>
        <w:rPr>
          <w:rFonts w:ascii="Times New Roman" w:hAnsi="Times New Roman" w:cs="Times New Roman"/>
        </w:rPr>
      </w:pPr>
    </w:p>
    <w:tbl>
      <w:tblPr>
        <w:tblW w:w="9506" w:type="dxa"/>
        <w:tblCellMar>
          <w:left w:w="0" w:type="dxa"/>
          <w:right w:w="0" w:type="dxa"/>
        </w:tblCellMar>
        <w:tblLook w:val="04A0" w:firstRow="1" w:lastRow="0" w:firstColumn="1" w:lastColumn="0" w:noHBand="0" w:noVBand="1"/>
      </w:tblPr>
      <w:tblGrid>
        <w:gridCol w:w="4753"/>
        <w:gridCol w:w="4753"/>
      </w:tblGrid>
      <w:tr w:rsidR="004779A9" w:rsidTr="00134FBB">
        <w:trPr>
          <w:trHeight w:val="427"/>
        </w:trPr>
        <w:tc>
          <w:tcPr>
            <w:tcW w:w="4753" w:type="dxa"/>
            <w:tcMar>
              <w:top w:w="0" w:type="dxa"/>
              <w:left w:w="108" w:type="dxa"/>
              <w:bottom w:w="0" w:type="dxa"/>
              <w:right w:w="108" w:type="dxa"/>
            </w:tcMar>
            <w:hideMark/>
          </w:tcPr>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V Praze dne ………………2020</w:t>
            </w:r>
          </w:p>
        </w:tc>
        <w:tc>
          <w:tcPr>
            <w:tcW w:w="4753" w:type="dxa"/>
            <w:tcMar>
              <w:top w:w="0" w:type="dxa"/>
              <w:left w:w="108" w:type="dxa"/>
              <w:bottom w:w="0" w:type="dxa"/>
              <w:right w:w="108" w:type="dxa"/>
            </w:tcMar>
            <w:hideMark/>
          </w:tcPr>
          <w:p w:rsidR="004779A9" w:rsidRPr="004779A9" w:rsidRDefault="00F505EB" w:rsidP="00B902B1">
            <w:pPr>
              <w:rPr>
                <w:rFonts w:ascii="Times New Roman" w:hAnsi="Times New Roman" w:cs="Times New Roman"/>
                <w:sz w:val="24"/>
                <w:szCs w:val="24"/>
              </w:rPr>
            </w:pPr>
            <w:r>
              <w:rPr>
                <w:rFonts w:ascii="Times New Roman" w:hAnsi="Times New Roman" w:cs="Times New Roman"/>
                <w:sz w:val="24"/>
                <w:szCs w:val="24"/>
              </w:rPr>
              <w:t xml:space="preserve">V </w:t>
            </w:r>
            <w:r w:rsidR="00B902B1">
              <w:rPr>
                <w:rFonts w:ascii="Times New Roman" w:hAnsi="Times New Roman" w:cs="Times New Roman"/>
                <w:sz w:val="24"/>
                <w:szCs w:val="24"/>
              </w:rPr>
              <w:t>Praze</w:t>
            </w:r>
            <w:r w:rsidR="00BE6E48">
              <w:rPr>
                <w:rFonts w:ascii="Times New Roman" w:hAnsi="Times New Roman" w:cs="Times New Roman"/>
                <w:sz w:val="24"/>
                <w:szCs w:val="24"/>
              </w:rPr>
              <w:t xml:space="preserve"> </w:t>
            </w:r>
            <w:r w:rsidR="004779A9" w:rsidRPr="004779A9">
              <w:rPr>
                <w:rFonts w:ascii="Times New Roman" w:hAnsi="Times New Roman" w:cs="Times New Roman"/>
                <w:sz w:val="24"/>
                <w:szCs w:val="24"/>
              </w:rPr>
              <w:t>dne ………………2020</w:t>
            </w:r>
          </w:p>
        </w:tc>
      </w:tr>
      <w:tr w:rsidR="004779A9" w:rsidTr="00134FBB">
        <w:trPr>
          <w:trHeight w:val="1430"/>
        </w:trPr>
        <w:tc>
          <w:tcPr>
            <w:tcW w:w="4753"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4779A9">
            <w:pPr>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w:t>
            </w: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MUDr. Martin </w:t>
            </w:r>
            <w:proofErr w:type="spellStart"/>
            <w:r w:rsidRPr="004779A9">
              <w:rPr>
                <w:rFonts w:ascii="Times New Roman" w:hAnsi="Times New Roman" w:cs="Times New Roman"/>
                <w:sz w:val="24"/>
                <w:szCs w:val="24"/>
              </w:rPr>
              <w:t>Hollý</w:t>
            </w:r>
            <w:proofErr w:type="spellEnd"/>
            <w:r w:rsidRPr="004779A9">
              <w:rPr>
                <w:rFonts w:ascii="Times New Roman" w:hAnsi="Times New Roman" w:cs="Times New Roman"/>
                <w:sz w:val="24"/>
                <w:szCs w:val="24"/>
              </w:rPr>
              <w:t>, MBA, ředitel</w:t>
            </w:r>
          </w:p>
          <w:p w:rsidR="004779A9" w:rsidRPr="004779A9" w:rsidRDefault="004779A9">
            <w:pPr>
              <w:rPr>
                <w:rFonts w:ascii="Times New Roman" w:hAnsi="Times New Roman" w:cs="Times New Roman"/>
                <w:sz w:val="24"/>
                <w:szCs w:val="24"/>
              </w:rPr>
            </w:pPr>
          </w:p>
        </w:tc>
        <w:tc>
          <w:tcPr>
            <w:tcW w:w="4753"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8026F2">
            <w:pPr>
              <w:rPr>
                <w:rFonts w:ascii="Times New Roman" w:hAnsi="Times New Roman" w:cs="Times New Roman"/>
                <w:b/>
                <w:bCs/>
                <w:sz w:val="24"/>
                <w:szCs w:val="24"/>
              </w:rPr>
            </w:pPr>
            <w:r>
              <w:rPr>
                <w:rFonts w:ascii="Times New Roman" w:hAnsi="Times New Roman" w:cs="Times New Roman"/>
                <w:b/>
                <w:bCs/>
                <w:sz w:val="24"/>
                <w:szCs w:val="24"/>
              </w:rPr>
              <w:t>PROMEDICA PRAHA GROUP a.s.</w:t>
            </w:r>
          </w:p>
          <w:p w:rsidR="004779A9" w:rsidRPr="004779A9" w:rsidRDefault="008026F2" w:rsidP="008026F2">
            <w:pPr>
              <w:rPr>
                <w:rFonts w:ascii="Times New Roman" w:hAnsi="Times New Roman" w:cs="Times New Roman"/>
                <w:sz w:val="24"/>
                <w:szCs w:val="24"/>
              </w:rPr>
            </w:pPr>
            <w:r>
              <w:rPr>
                <w:rFonts w:ascii="Times New Roman" w:hAnsi="Times New Roman" w:cs="Times New Roman"/>
                <w:sz w:val="24"/>
                <w:szCs w:val="24"/>
              </w:rPr>
              <w:t>Pavel Hanuš, předseda představenstva</w:t>
            </w:r>
            <w:bookmarkStart w:id="0" w:name="_GoBack"/>
            <w:bookmarkEnd w:id="0"/>
          </w:p>
        </w:tc>
      </w:tr>
    </w:tbl>
    <w:p w:rsidR="00045D70" w:rsidRDefault="00045D70"/>
    <w:sectPr w:rsidR="00045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CE9"/>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1A502393"/>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15:restartNumberingAfterBreak="0">
    <w:nsid w:val="1B1C3828"/>
    <w:multiLevelType w:val="multilevel"/>
    <w:tmpl w:val="8962DDA0"/>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1CD54A8C"/>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DEC7B7E"/>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7B4D3D"/>
    <w:multiLevelType w:val="multilevel"/>
    <w:tmpl w:val="C66A5884"/>
    <w:lvl w:ilvl="0">
      <w:start w:val="1"/>
      <w:numFmt w:val="decimal"/>
      <w:pStyle w:val="Nadpis1kapitola"/>
      <w:lvlText w:val="%1."/>
      <w:lvlJc w:val="left"/>
      <w:pPr>
        <w:tabs>
          <w:tab w:val="num" w:pos="4472"/>
        </w:tabs>
        <w:ind w:left="4472" w:hanging="360"/>
      </w:pPr>
      <w:rPr>
        <w:rFonts w:hint="default"/>
      </w:rPr>
    </w:lvl>
    <w:lvl w:ilvl="1">
      <w:start w:val="1"/>
      <w:numFmt w:val="decimal"/>
      <w:lvlText w:val="%1.%2"/>
      <w:lvlJc w:val="left"/>
      <w:pPr>
        <w:tabs>
          <w:tab w:val="num" w:pos="718"/>
        </w:tabs>
        <w:ind w:left="718" w:hanging="576"/>
      </w:pPr>
      <w:rPr>
        <w:rFonts w:ascii="Arial" w:hAnsi="Arial" w:cs="Arial" w:hint="default"/>
        <w:b/>
        <w:color w:val="auto"/>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30342EC"/>
    <w:multiLevelType w:val="hybridMultilevel"/>
    <w:tmpl w:val="877AB2AC"/>
    <w:lvl w:ilvl="0" w:tplc="EC181E08">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9E3393D"/>
    <w:multiLevelType w:val="multilevel"/>
    <w:tmpl w:val="E1E6EA00"/>
    <w:lvl w:ilvl="0">
      <w:start w:val="2"/>
      <w:numFmt w:val="upperRoman"/>
      <w:lvlText w:val="%1."/>
      <w:lvlJc w:val="left"/>
      <w:pPr>
        <w:tabs>
          <w:tab w:val="num" w:pos="1440"/>
        </w:tabs>
        <w:ind w:left="0" w:firstLine="0"/>
      </w:pPr>
      <w:rPr>
        <w:rFonts w:hint="default"/>
      </w:rPr>
    </w:lvl>
    <w:lvl w:ilvl="1">
      <w:start w:val="1"/>
      <w:numFmt w:val="none"/>
      <w:pStyle w:val="Nadpis2"/>
      <w:isLgl/>
      <w:lvlText w:val="1.1."/>
      <w:lvlJc w:val="left"/>
      <w:pPr>
        <w:tabs>
          <w:tab w:val="num" w:pos="1080"/>
        </w:tabs>
        <w:ind w:left="0" w:firstLine="0"/>
      </w:pPr>
      <w:rPr>
        <w:rFonts w:hint="default"/>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1"/>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A9"/>
    <w:rsid w:val="00045D70"/>
    <w:rsid w:val="00062044"/>
    <w:rsid w:val="00123677"/>
    <w:rsid w:val="00134FBB"/>
    <w:rsid w:val="00140D77"/>
    <w:rsid w:val="00206685"/>
    <w:rsid w:val="00213ABF"/>
    <w:rsid w:val="00242D0A"/>
    <w:rsid w:val="002979BF"/>
    <w:rsid w:val="003C1497"/>
    <w:rsid w:val="00477627"/>
    <w:rsid w:val="004779A9"/>
    <w:rsid w:val="004A639D"/>
    <w:rsid w:val="00500B6C"/>
    <w:rsid w:val="0065767F"/>
    <w:rsid w:val="0067065F"/>
    <w:rsid w:val="006E3E01"/>
    <w:rsid w:val="007B0A5E"/>
    <w:rsid w:val="008026F2"/>
    <w:rsid w:val="008140D4"/>
    <w:rsid w:val="008D1896"/>
    <w:rsid w:val="0097431D"/>
    <w:rsid w:val="009F6D40"/>
    <w:rsid w:val="00A213D7"/>
    <w:rsid w:val="00B71C90"/>
    <w:rsid w:val="00B732C8"/>
    <w:rsid w:val="00B902B1"/>
    <w:rsid w:val="00BE6E48"/>
    <w:rsid w:val="00CA16E9"/>
    <w:rsid w:val="00CB151E"/>
    <w:rsid w:val="00CE33EA"/>
    <w:rsid w:val="00D63FC3"/>
    <w:rsid w:val="00D92D18"/>
    <w:rsid w:val="00DD2019"/>
    <w:rsid w:val="00E61149"/>
    <w:rsid w:val="00F03CA9"/>
    <w:rsid w:val="00F50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0F22-B90C-4C26-945B-46353C3D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grey"/>
    <w:qFormat/>
    <w:rsid w:val="004779A9"/>
    <w:pPr>
      <w:spacing w:after="0" w:line="300" w:lineRule="exact"/>
      <w:jc w:val="both"/>
    </w:pPr>
    <w:rPr>
      <w:rFonts w:ascii="Arial" w:hAnsi="Arial" w:cs="Arial"/>
      <w:color w:val="000000"/>
      <w:lang w:eastAsia="cs-CZ"/>
    </w:rPr>
  </w:style>
  <w:style w:type="paragraph" w:styleId="Nadpis1">
    <w:name w:val="heading 1"/>
    <w:basedOn w:val="Normln"/>
    <w:next w:val="Normln"/>
    <w:link w:val="Nadpis1Char"/>
    <w:uiPriority w:val="9"/>
    <w:qFormat/>
    <w:rsid w:val="00D92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2979BF"/>
    <w:pPr>
      <w:keepNext/>
      <w:numPr>
        <w:ilvl w:val="1"/>
        <w:numId w:val="10"/>
      </w:numPr>
      <w:spacing w:before="240" w:after="60"/>
      <w:outlineLvl w:val="1"/>
    </w:pPr>
    <w:rPr>
      <w:rFonts w:eastAsia="Times New Roman"/>
      <w:b/>
      <w:bCs/>
      <w:iCs/>
      <w:szCs w:val="28"/>
    </w:rPr>
  </w:style>
  <w:style w:type="paragraph" w:styleId="Nadpis3">
    <w:name w:val="heading 3"/>
    <w:basedOn w:val="Normln"/>
    <w:next w:val="Normln"/>
    <w:link w:val="Nadpis3Char"/>
    <w:qFormat/>
    <w:rsid w:val="002979BF"/>
    <w:pPr>
      <w:keepNext/>
      <w:numPr>
        <w:ilvl w:val="2"/>
        <w:numId w:val="10"/>
      </w:numPr>
      <w:spacing w:before="240" w:after="60"/>
      <w:outlineLvl w:val="2"/>
    </w:pPr>
    <w:rPr>
      <w:rFonts w:eastAsia="Times New Roman"/>
      <w:b/>
      <w:bCs/>
      <w:sz w:val="20"/>
      <w:szCs w:val="26"/>
    </w:rPr>
  </w:style>
  <w:style w:type="paragraph" w:styleId="Nadpis4">
    <w:name w:val="heading 4"/>
    <w:basedOn w:val="Normln"/>
    <w:next w:val="Normln"/>
    <w:link w:val="Nadpis4Char"/>
    <w:qFormat/>
    <w:rsid w:val="002979BF"/>
    <w:pPr>
      <w:keepNext/>
      <w:numPr>
        <w:ilvl w:val="3"/>
        <w:numId w:val="10"/>
      </w:numPr>
      <w:spacing w:before="240" w:after="60"/>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qFormat/>
    <w:rsid w:val="002979BF"/>
    <w:pPr>
      <w:numPr>
        <w:ilvl w:val="4"/>
        <w:numId w:val="10"/>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qFormat/>
    <w:rsid w:val="002979BF"/>
    <w:pPr>
      <w:numPr>
        <w:ilvl w:val="5"/>
        <w:numId w:val="10"/>
      </w:numPr>
      <w:spacing w:before="240" w:after="60"/>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2979BF"/>
    <w:pPr>
      <w:numPr>
        <w:ilvl w:val="6"/>
        <w:numId w:val="10"/>
      </w:numPr>
      <w:spacing w:before="240" w:after="60"/>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2979BF"/>
    <w:pPr>
      <w:numPr>
        <w:ilvl w:val="7"/>
        <w:numId w:val="10"/>
      </w:numPr>
      <w:spacing w:before="240" w:after="60"/>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qFormat/>
    <w:rsid w:val="002979BF"/>
    <w:pPr>
      <w:numPr>
        <w:ilvl w:val="8"/>
        <w:numId w:val="10"/>
      </w:numPr>
      <w:spacing w:before="240" w:after="60"/>
      <w:outlineLvl w:val="8"/>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4779A9"/>
    <w:pPr>
      <w:spacing w:line="240" w:lineRule="auto"/>
      <w:jc w:val="left"/>
    </w:pPr>
    <w:rPr>
      <w:rFonts w:ascii="Calibri" w:hAnsi="Calibri" w:cs="Calibri"/>
      <w:color w:val="auto"/>
      <w:lang w:eastAsia="en-US"/>
    </w:rPr>
  </w:style>
  <w:style w:type="character" w:customStyle="1" w:styleId="ProsttextChar">
    <w:name w:val="Prostý text Char"/>
    <w:basedOn w:val="Standardnpsmoodstavce"/>
    <w:link w:val="Prosttext"/>
    <w:uiPriority w:val="99"/>
    <w:semiHidden/>
    <w:rsid w:val="004779A9"/>
    <w:rPr>
      <w:rFonts w:ascii="Calibri" w:hAnsi="Calibri" w:cs="Calibri"/>
    </w:rPr>
  </w:style>
  <w:style w:type="paragraph" w:styleId="Odstavecseseznamem">
    <w:name w:val="List Paragraph"/>
    <w:aliases w:val="Nad,List Paragraph,Odstavec_muj,Odstavec cíl se seznamem,Odstavec se seznamem5,Odrážky"/>
    <w:basedOn w:val="Normln"/>
    <w:link w:val="OdstavecseseznamemChar"/>
    <w:uiPriority w:val="34"/>
    <w:qFormat/>
    <w:rsid w:val="004779A9"/>
    <w:pPr>
      <w:spacing w:line="240" w:lineRule="auto"/>
      <w:ind w:left="720"/>
      <w:contextualSpacing/>
      <w:jc w:val="left"/>
    </w:pPr>
    <w:rPr>
      <w:color w:val="auto"/>
      <w:sz w:val="24"/>
      <w:szCs w:val="24"/>
    </w:rPr>
  </w:style>
  <w:style w:type="character" w:customStyle="1" w:styleId="platne1">
    <w:name w:val="platne1"/>
    <w:basedOn w:val="Standardnpsmoodstavce"/>
    <w:rsid w:val="004779A9"/>
  </w:style>
  <w:style w:type="paragraph" w:customStyle="1" w:styleId="Default">
    <w:name w:val="Default"/>
    <w:rsid w:val="004A639D"/>
    <w:pPr>
      <w:autoSpaceDE w:val="0"/>
      <w:autoSpaceDN w:val="0"/>
      <w:adjustRightInd w:val="0"/>
      <w:spacing w:after="0" w:line="240" w:lineRule="auto"/>
    </w:pPr>
    <w:rPr>
      <w:rFonts w:ascii="Times New Roman" w:hAnsi="Times New Roman" w:cs="Times New Roman"/>
      <w:color w:val="000000"/>
      <w:sz w:val="24"/>
      <w:szCs w:val="24"/>
    </w:rPr>
  </w:style>
  <w:style w:type="character" w:styleId="slostrnky">
    <w:name w:val="page number"/>
    <w:basedOn w:val="Standardnpsmoodstavce"/>
    <w:rsid w:val="00D92D18"/>
  </w:style>
  <w:style w:type="paragraph" w:styleId="Zkladntext">
    <w:name w:val="Body Text"/>
    <w:basedOn w:val="Normln"/>
    <w:link w:val="ZkladntextChar"/>
    <w:rsid w:val="00D92D18"/>
    <w:pPr>
      <w:overflowPunct w:val="0"/>
      <w:autoSpaceDE w:val="0"/>
      <w:autoSpaceDN w:val="0"/>
      <w:adjustRightInd w:val="0"/>
      <w:spacing w:line="240" w:lineRule="auto"/>
      <w:textAlignment w:val="baseline"/>
    </w:pPr>
    <w:rPr>
      <w:rFonts w:ascii="Times New Roman" w:eastAsia="Times New Roman" w:hAnsi="Times New Roman" w:cs="Times New Roman"/>
      <w:color w:val="auto"/>
      <w:sz w:val="20"/>
      <w:szCs w:val="20"/>
    </w:rPr>
  </w:style>
  <w:style w:type="character" w:customStyle="1" w:styleId="ZkladntextChar">
    <w:name w:val="Základní text Char"/>
    <w:basedOn w:val="Standardnpsmoodstavce"/>
    <w:link w:val="Zkladntext"/>
    <w:rsid w:val="00D92D18"/>
    <w:rPr>
      <w:rFonts w:ascii="Times New Roman" w:eastAsia="Times New Roman" w:hAnsi="Times New Roman" w:cs="Times New Roman"/>
      <w:sz w:val="20"/>
      <w:szCs w:val="20"/>
      <w:lang w:eastAsia="cs-CZ"/>
    </w:rPr>
  </w:style>
  <w:style w:type="paragraph" w:customStyle="1" w:styleId="Nadpis1kapitola">
    <w:name w:val="Nadpis 1 kapitola"/>
    <w:basedOn w:val="Nadpis1"/>
    <w:next w:val="Normln"/>
    <w:rsid w:val="00D92D18"/>
    <w:pPr>
      <w:keepLines w:val="0"/>
      <w:numPr>
        <w:numId w:val="8"/>
      </w:numPr>
      <w:tabs>
        <w:tab w:val="clear" w:pos="4472"/>
      </w:tabs>
      <w:spacing w:before="0" w:after="120" w:line="240" w:lineRule="atLeast"/>
      <w:ind w:left="720"/>
      <w:jc w:val="center"/>
    </w:pPr>
    <w:rPr>
      <w:rFonts w:ascii="Arial" w:eastAsia="Times New Roman" w:hAnsi="Arial" w:cs="Arial"/>
      <w:b/>
      <w:color w:val="auto"/>
      <w:sz w:val="24"/>
      <w:szCs w:val="24"/>
      <w:lang w:eastAsia="en-US"/>
    </w:rPr>
  </w:style>
  <w:style w:type="character" w:customStyle="1" w:styleId="Nadpis1Char">
    <w:name w:val="Nadpis 1 Char"/>
    <w:basedOn w:val="Standardnpsmoodstavce"/>
    <w:link w:val="Nadpis1"/>
    <w:uiPriority w:val="9"/>
    <w:rsid w:val="00D92D18"/>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2979BF"/>
    <w:rPr>
      <w:rFonts w:ascii="Arial" w:eastAsia="Times New Roman" w:hAnsi="Arial" w:cs="Arial"/>
      <w:b/>
      <w:bCs/>
      <w:iCs/>
      <w:color w:val="000000"/>
      <w:szCs w:val="28"/>
      <w:lang w:eastAsia="cs-CZ"/>
    </w:rPr>
  </w:style>
  <w:style w:type="character" w:customStyle="1" w:styleId="Nadpis3Char">
    <w:name w:val="Nadpis 3 Char"/>
    <w:basedOn w:val="Standardnpsmoodstavce"/>
    <w:link w:val="Nadpis3"/>
    <w:rsid w:val="002979BF"/>
    <w:rPr>
      <w:rFonts w:ascii="Arial" w:eastAsia="Times New Roman" w:hAnsi="Arial" w:cs="Arial"/>
      <w:b/>
      <w:bCs/>
      <w:color w:val="000000"/>
      <w:sz w:val="20"/>
      <w:szCs w:val="26"/>
      <w:lang w:eastAsia="cs-CZ"/>
    </w:rPr>
  </w:style>
  <w:style w:type="character" w:customStyle="1" w:styleId="Nadpis4Char">
    <w:name w:val="Nadpis 4 Char"/>
    <w:basedOn w:val="Standardnpsmoodstavce"/>
    <w:link w:val="Nadpis4"/>
    <w:rsid w:val="002979BF"/>
    <w:rPr>
      <w:rFonts w:ascii="Times New Roman" w:eastAsia="Times New Roman" w:hAnsi="Times New Roman" w:cs="Times New Roman"/>
      <w:b/>
      <w:bCs/>
      <w:color w:val="000000"/>
      <w:sz w:val="28"/>
      <w:szCs w:val="28"/>
      <w:lang w:eastAsia="cs-CZ"/>
    </w:rPr>
  </w:style>
  <w:style w:type="character" w:customStyle="1" w:styleId="Nadpis5Char">
    <w:name w:val="Nadpis 5 Char"/>
    <w:basedOn w:val="Standardnpsmoodstavce"/>
    <w:link w:val="Nadpis5"/>
    <w:rsid w:val="002979BF"/>
    <w:rPr>
      <w:rFonts w:ascii="Arial" w:eastAsia="Times New Roman" w:hAnsi="Arial" w:cs="Times New Roman"/>
      <w:b/>
      <w:bCs/>
      <w:i/>
      <w:iCs/>
      <w:color w:val="000000"/>
      <w:sz w:val="26"/>
      <w:szCs w:val="26"/>
      <w:lang w:eastAsia="cs-CZ"/>
    </w:rPr>
  </w:style>
  <w:style w:type="character" w:customStyle="1" w:styleId="Nadpis6Char">
    <w:name w:val="Nadpis 6 Char"/>
    <w:basedOn w:val="Standardnpsmoodstavce"/>
    <w:link w:val="Nadpis6"/>
    <w:rsid w:val="002979BF"/>
    <w:rPr>
      <w:rFonts w:ascii="Times New Roman" w:eastAsia="Times New Roman" w:hAnsi="Times New Roman" w:cs="Times New Roman"/>
      <w:b/>
      <w:bCs/>
      <w:color w:val="000000"/>
      <w:lang w:eastAsia="cs-CZ"/>
    </w:rPr>
  </w:style>
  <w:style w:type="character" w:customStyle="1" w:styleId="Nadpis7Char">
    <w:name w:val="Nadpis 7 Char"/>
    <w:basedOn w:val="Standardnpsmoodstavce"/>
    <w:link w:val="Nadpis7"/>
    <w:rsid w:val="002979BF"/>
    <w:rPr>
      <w:rFonts w:ascii="Times New Roman" w:eastAsia="Times New Roman" w:hAnsi="Times New Roman" w:cs="Times New Roman"/>
      <w:color w:val="000000"/>
      <w:sz w:val="24"/>
      <w:szCs w:val="24"/>
      <w:lang w:eastAsia="cs-CZ"/>
    </w:rPr>
  </w:style>
  <w:style w:type="character" w:customStyle="1" w:styleId="Nadpis8Char">
    <w:name w:val="Nadpis 8 Char"/>
    <w:basedOn w:val="Standardnpsmoodstavce"/>
    <w:link w:val="Nadpis8"/>
    <w:rsid w:val="002979BF"/>
    <w:rPr>
      <w:rFonts w:ascii="Times New Roman" w:eastAsia="Times New Roman" w:hAnsi="Times New Roman" w:cs="Times New Roman"/>
      <w:i/>
      <w:iCs/>
      <w:color w:val="000000"/>
      <w:sz w:val="24"/>
      <w:szCs w:val="24"/>
      <w:lang w:eastAsia="cs-CZ"/>
    </w:rPr>
  </w:style>
  <w:style w:type="character" w:customStyle="1" w:styleId="Nadpis9Char">
    <w:name w:val="Nadpis 9 Char"/>
    <w:basedOn w:val="Standardnpsmoodstavce"/>
    <w:link w:val="Nadpis9"/>
    <w:rsid w:val="002979BF"/>
    <w:rPr>
      <w:rFonts w:ascii="Arial" w:eastAsia="Times New Roman" w:hAnsi="Arial" w:cs="Arial"/>
      <w:color w:val="000000"/>
      <w:lang w:eastAsia="cs-CZ"/>
    </w:rPr>
  </w:style>
  <w:style w:type="paragraph" w:customStyle="1" w:styleId="vnitrekzapati">
    <w:name w:val="vnitrek zapati"/>
    <w:basedOn w:val="Zpat"/>
    <w:rsid w:val="002979BF"/>
    <w:pPr>
      <w:framePr w:wrap="around" w:vAnchor="page" w:hAnchor="page" w:y="2836"/>
      <w:spacing w:line="180" w:lineRule="exact"/>
      <w:ind w:left="1077"/>
    </w:pPr>
    <w:rPr>
      <w:rFonts w:eastAsia="Times New Roman"/>
      <w:color w:val="807F83"/>
      <w:sz w:val="16"/>
      <w:szCs w:val="18"/>
    </w:rPr>
  </w:style>
  <w:style w:type="character" w:customStyle="1" w:styleId="OdstavecseseznamemChar">
    <w:name w:val="Odstavec se seznamem Char"/>
    <w:aliases w:val="Nad Char,List Paragraph Char,Odstavec_muj Char,Odstavec cíl se seznamem Char,Odstavec se seznamem5 Char,Odrážky Char"/>
    <w:link w:val="Odstavecseseznamem"/>
    <w:rsid w:val="002979BF"/>
    <w:rPr>
      <w:rFonts w:ascii="Arial" w:hAnsi="Arial" w:cs="Arial"/>
      <w:sz w:val="24"/>
      <w:szCs w:val="24"/>
      <w:lang w:eastAsia="cs-CZ"/>
    </w:rPr>
  </w:style>
  <w:style w:type="paragraph" w:styleId="Zpat">
    <w:name w:val="footer"/>
    <w:basedOn w:val="Normln"/>
    <w:link w:val="ZpatChar"/>
    <w:uiPriority w:val="99"/>
    <w:semiHidden/>
    <w:unhideWhenUsed/>
    <w:rsid w:val="002979BF"/>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2979BF"/>
    <w:rPr>
      <w:rFonts w:ascii="Arial" w:hAnsi="Arial" w:cs="Arial"/>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3917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Němeček</dc:creator>
  <cp:keywords/>
  <dc:description/>
  <cp:lastModifiedBy>ict</cp:lastModifiedBy>
  <cp:revision>2</cp:revision>
  <dcterms:created xsi:type="dcterms:W3CDTF">2020-01-23T12:22:00Z</dcterms:created>
  <dcterms:modified xsi:type="dcterms:W3CDTF">2020-01-23T12:22:00Z</dcterms:modified>
</cp:coreProperties>
</file>