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C8" w:rsidRDefault="003254C8">
      <w:pPr>
        <w:pStyle w:val="Nzev"/>
      </w:pPr>
      <w:r>
        <w:t>Smlouva o poskytování služeb číslo</w:t>
      </w:r>
      <w:r w:rsidR="00A776A8">
        <w:t xml:space="preserve"> SoPS1772020</w:t>
      </w:r>
      <w:r>
        <w:t xml:space="preserve"> (dále jen „Smlouva“)</w:t>
      </w:r>
    </w:p>
    <w:p w:rsidR="003254C8" w:rsidRDefault="003254C8" w:rsidP="001918AA">
      <w:pPr>
        <w:widowControl w:val="0"/>
        <w:jc w:val="both"/>
        <w:rPr>
          <w:b/>
          <w:sz w:val="22"/>
        </w:rPr>
      </w:pPr>
    </w:p>
    <w:p w:rsidR="003254C8" w:rsidRDefault="003254C8" w:rsidP="003B65A4">
      <w:pPr>
        <w:widowControl w:val="0"/>
        <w:rPr>
          <w:b/>
          <w:sz w:val="22"/>
        </w:rPr>
      </w:pPr>
      <w:r>
        <w:rPr>
          <w:b/>
          <w:sz w:val="22"/>
        </w:rPr>
        <w:t>Perfect System, s.r.o.</w:t>
      </w:r>
    </w:p>
    <w:p w:rsidR="003254C8" w:rsidRDefault="003254C8" w:rsidP="00A31E99">
      <w:pPr>
        <w:widowControl w:val="0"/>
        <w:jc w:val="both"/>
        <w:rPr>
          <w:sz w:val="22"/>
        </w:rPr>
      </w:pPr>
      <w:r>
        <w:rPr>
          <w:sz w:val="22"/>
        </w:rPr>
        <w:t>zastoupený Ing. Petrem Novotným, jednatelem</w:t>
      </w:r>
    </w:p>
    <w:p w:rsidR="003254C8" w:rsidRDefault="003254C8" w:rsidP="00A31E99">
      <w:pPr>
        <w:widowControl w:val="0"/>
        <w:jc w:val="both"/>
        <w:rPr>
          <w:sz w:val="22"/>
        </w:rPr>
      </w:pPr>
      <w:r>
        <w:rPr>
          <w:sz w:val="22"/>
        </w:rPr>
        <w:t xml:space="preserve">se sídlem 150 00 Praha 5, </w:t>
      </w:r>
      <w:r w:rsidR="005C28D2">
        <w:rPr>
          <w:sz w:val="22"/>
        </w:rPr>
        <w:t>Radlická 3301/68</w:t>
      </w:r>
    </w:p>
    <w:p w:rsidR="003254C8" w:rsidRDefault="003254C8" w:rsidP="00A31E99">
      <w:pPr>
        <w:widowControl w:val="0"/>
        <w:jc w:val="both"/>
        <w:rPr>
          <w:sz w:val="22"/>
        </w:rPr>
      </w:pPr>
      <w:r>
        <w:rPr>
          <w:sz w:val="22"/>
        </w:rPr>
        <w:t>(zapsáno u Městského soudu v Praze v oddílu C, vložka číslo 84989)</w:t>
      </w:r>
    </w:p>
    <w:p w:rsidR="003254C8" w:rsidRDefault="003254C8" w:rsidP="00A31E99">
      <w:pPr>
        <w:widowControl w:val="0"/>
        <w:jc w:val="both"/>
        <w:rPr>
          <w:sz w:val="22"/>
        </w:rPr>
      </w:pPr>
      <w:r>
        <w:rPr>
          <w:sz w:val="22"/>
        </w:rPr>
        <w:t>IČO: 264 809 81</w:t>
      </w:r>
    </w:p>
    <w:p w:rsidR="003254C8" w:rsidRDefault="003254C8" w:rsidP="00A31E99">
      <w:pPr>
        <w:widowControl w:val="0"/>
        <w:jc w:val="both"/>
        <w:rPr>
          <w:sz w:val="22"/>
        </w:rPr>
      </w:pPr>
      <w:r>
        <w:rPr>
          <w:sz w:val="22"/>
        </w:rPr>
        <w:t>DIČ: CZ26480981</w:t>
      </w:r>
    </w:p>
    <w:p w:rsidR="003254C8" w:rsidRDefault="003254C8" w:rsidP="00A31E99">
      <w:pPr>
        <w:widowControl w:val="0"/>
        <w:jc w:val="both"/>
        <w:rPr>
          <w:sz w:val="22"/>
        </w:rPr>
      </w:pPr>
      <w:r>
        <w:rPr>
          <w:sz w:val="22"/>
        </w:rPr>
        <w:t xml:space="preserve">Bankovní spojení: </w:t>
      </w:r>
      <w:r w:rsidR="009B42BF">
        <w:rPr>
          <w:sz w:val="22"/>
        </w:rPr>
        <w:t xml:space="preserve">ČS Praha, č. ú. </w:t>
      </w:r>
      <w:r w:rsidR="00A776A8">
        <w:rPr>
          <w:bCs/>
          <w:color w:val="000000"/>
          <w:sz w:val="22"/>
          <w:szCs w:val="22"/>
        </w:rPr>
        <w:t>XXXXXXXXXXX</w:t>
      </w:r>
    </w:p>
    <w:p w:rsidR="003254C8" w:rsidRPr="00AA7E5D" w:rsidRDefault="003254C8" w:rsidP="00A31E99">
      <w:pPr>
        <w:widowControl w:val="0"/>
        <w:jc w:val="both"/>
        <w:rPr>
          <w:sz w:val="22"/>
        </w:rPr>
      </w:pPr>
      <w:r>
        <w:rPr>
          <w:sz w:val="22"/>
        </w:rPr>
        <w:t>jako „Poskytovatel“ na straně jedné</w:t>
      </w:r>
    </w:p>
    <w:p w:rsidR="003254C8" w:rsidRDefault="003254C8" w:rsidP="001918AA">
      <w:pPr>
        <w:jc w:val="both"/>
        <w:rPr>
          <w:sz w:val="22"/>
        </w:rPr>
      </w:pPr>
    </w:p>
    <w:p w:rsidR="003254C8" w:rsidRDefault="003254C8" w:rsidP="001918AA">
      <w:pPr>
        <w:jc w:val="both"/>
        <w:rPr>
          <w:sz w:val="22"/>
        </w:rPr>
      </w:pPr>
      <w:r>
        <w:rPr>
          <w:sz w:val="22"/>
        </w:rPr>
        <w:t>a</w:t>
      </w:r>
    </w:p>
    <w:p w:rsidR="00F934BD" w:rsidRDefault="00D90C9F" w:rsidP="00F934BD">
      <w:pPr>
        <w:rPr>
          <w:b/>
          <w:noProof/>
          <w:sz w:val="22"/>
          <w:szCs w:val="22"/>
        </w:rPr>
      </w:pPr>
      <w:r>
        <w:rPr>
          <w:b/>
          <w:noProof/>
          <w:sz w:val="22"/>
          <w:szCs w:val="22"/>
        </w:rPr>
        <w:t>Společnost</w:t>
      </w:r>
      <w:r w:rsidR="006D3163">
        <w:rPr>
          <w:b/>
          <w:noProof/>
          <w:sz w:val="22"/>
          <w:szCs w:val="22"/>
        </w:rPr>
        <w:t xml:space="preserve"> Městská knihovna Kolín</w:t>
      </w:r>
    </w:p>
    <w:p w:rsidR="006D3163" w:rsidRDefault="00F934BD" w:rsidP="00F934BD">
      <w:pPr>
        <w:rPr>
          <w:noProof/>
          <w:sz w:val="22"/>
          <w:szCs w:val="22"/>
        </w:rPr>
      </w:pPr>
      <w:r w:rsidRPr="00007053">
        <w:rPr>
          <w:noProof/>
          <w:sz w:val="22"/>
          <w:szCs w:val="22"/>
        </w:rPr>
        <w:t xml:space="preserve">se sídlem </w:t>
      </w:r>
      <w:r w:rsidR="006D3163">
        <w:rPr>
          <w:noProof/>
          <w:sz w:val="22"/>
          <w:szCs w:val="22"/>
        </w:rPr>
        <w:t>280 02 Kolín 1, Husova 69</w:t>
      </w:r>
    </w:p>
    <w:p w:rsidR="00D90C9F" w:rsidRPr="00007053" w:rsidRDefault="00D90C9F" w:rsidP="00F934BD">
      <w:pPr>
        <w:rPr>
          <w:noProof/>
          <w:sz w:val="22"/>
          <w:szCs w:val="22"/>
        </w:rPr>
      </w:pPr>
      <w:r>
        <w:rPr>
          <w:noProof/>
          <w:sz w:val="22"/>
          <w:szCs w:val="22"/>
        </w:rPr>
        <w:t>(</w:t>
      </w:r>
      <w:r w:rsidR="006D3163">
        <w:rPr>
          <w:noProof/>
          <w:sz w:val="22"/>
          <w:szCs w:val="22"/>
        </w:rPr>
        <w:t>zřízena Městem Kolín jako příspěvková organ</w:t>
      </w:r>
      <w:r w:rsidR="00C36BD0">
        <w:rPr>
          <w:noProof/>
          <w:sz w:val="22"/>
          <w:szCs w:val="22"/>
        </w:rPr>
        <w:t>i</w:t>
      </w:r>
      <w:r w:rsidR="006D3163">
        <w:rPr>
          <w:noProof/>
          <w:sz w:val="22"/>
          <w:szCs w:val="22"/>
        </w:rPr>
        <w:t>zace</w:t>
      </w:r>
      <w:r>
        <w:rPr>
          <w:noProof/>
          <w:sz w:val="22"/>
          <w:szCs w:val="22"/>
        </w:rPr>
        <w:t>)</w:t>
      </w:r>
    </w:p>
    <w:p w:rsidR="00F934BD" w:rsidRPr="00007053" w:rsidRDefault="00F934BD" w:rsidP="00F934BD">
      <w:pPr>
        <w:rPr>
          <w:noProof/>
          <w:sz w:val="22"/>
          <w:szCs w:val="22"/>
        </w:rPr>
      </w:pPr>
      <w:r w:rsidRPr="00007053">
        <w:rPr>
          <w:noProof/>
          <w:sz w:val="22"/>
          <w:szCs w:val="22"/>
        </w:rPr>
        <w:t xml:space="preserve">IČ: </w:t>
      </w:r>
      <w:r w:rsidR="006D3163">
        <w:rPr>
          <w:noProof/>
          <w:sz w:val="22"/>
          <w:szCs w:val="22"/>
        </w:rPr>
        <w:t>61883425</w:t>
      </w:r>
    </w:p>
    <w:p w:rsidR="00F934BD" w:rsidRPr="00007053" w:rsidRDefault="00F934BD" w:rsidP="00F934BD">
      <w:pPr>
        <w:rPr>
          <w:noProof/>
          <w:sz w:val="22"/>
          <w:szCs w:val="22"/>
        </w:rPr>
      </w:pPr>
      <w:r w:rsidRPr="00007053">
        <w:rPr>
          <w:noProof/>
          <w:sz w:val="22"/>
          <w:szCs w:val="22"/>
        </w:rPr>
        <w:t xml:space="preserve">DIČ: </w:t>
      </w:r>
      <w:r w:rsidR="006D3163">
        <w:rPr>
          <w:noProof/>
          <w:sz w:val="22"/>
          <w:szCs w:val="22"/>
        </w:rPr>
        <w:t>CZ61883425</w:t>
      </w:r>
    </w:p>
    <w:p w:rsidR="00F934BD" w:rsidRPr="00007053" w:rsidRDefault="00F934BD" w:rsidP="00F934BD">
      <w:pPr>
        <w:rPr>
          <w:noProof/>
          <w:sz w:val="22"/>
          <w:szCs w:val="22"/>
        </w:rPr>
      </w:pPr>
      <w:r w:rsidRPr="00007053">
        <w:rPr>
          <w:noProof/>
          <w:sz w:val="22"/>
          <w:szCs w:val="22"/>
        </w:rPr>
        <w:t xml:space="preserve">zastoupená: </w:t>
      </w:r>
      <w:r w:rsidR="006D3163">
        <w:rPr>
          <w:noProof/>
          <w:sz w:val="22"/>
          <w:szCs w:val="22"/>
        </w:rPr>
        <w:t>Mgr. Pavlem Kárníkem, ředitelem</w:t>
      </w:r>
    </w:p>
    <w:p w:rsidR="00F934BD" w:rsidRPr="00E73BBB" w:rsidRDefault="00F934BD" w:rsidP="00F934BD">
      <w:pPr>
        <w:rPr>
          <w:sz w:val="22"/>
        </w:rPr>
      </w:pPr>
      <w:r w:rsidRPr="00E73BBB">
        <w:rPr>
          <w:sz w:val="22"/>
          <w:szCs w:val="22"/>
        </w:rPr>
        <w:t xml:space="preserve">Bankovní spojení: </w:t>
      </w:r>
      <w:r w:rsidR="006D3163">
        <w:rPr>
          <w:sz w:val="22"/>
          <w:szCs w:val="22"/>
        </w:rPr>
        <w:t xml:space="preserve">ČSOB a.s., </w:t>
      </w:r>
      <w:r w:rsidR="00A776A8">
        <w:rPr>
          <w:sz w:val="22"/>
          <w:szCs w:val="22"/>
        </w:rPr>
        <w:t>XXXXXXXXXXXXX</w:t>
      </w:r>
    </w:p>
    <w:p w:rsidR="003254C8" w:rsidRDefault="003254C8" w:rsidP="00A31E99">
      <w:pPr>
        <w:rPr>
          <w:sz w:val="22"/>
        </w:rPr>
      </w:pPr>
      <w:r>
        <w:rPr>
          <w:sz w:val="22"/>
        </w:rPr>
        <w:t>jako „Partner“ na straně druhé</w:t>
      </w:r>
    </w:p>
    <w:p w:rsidR="003254C8" w:rsidRDefault="003254C8" w:rsidP="00DE0337">
      <w:pPr>
        <w:widowControl w:val="0"/>
        <w:jc w:val="both"/>
        <w:rPr>
          <w:sz w:val="22"/>
        </w:rPr>
      </w:pPr>
    </w:p>
    <w:p w:rsidR="003254C8" w:rsidRPr="008E7917" w:rsidRDefault="003254C8" w:rsidP="00DE0337">
      <w:pPr>
        <w:widowControl w:val="0"/>
        <w:jc w:val="both"/>
        <w:rPr>
          <w:sz w:val="22"/>
        </w:rPr>
      </w:pPr>
      <w:r w:rsidRPr="009E6517">
        <w:rPr>
          <w:b/>
          <w:sz w:val="22"/>
          <w:szCs w:val="22"/>
        </w:rPr>
        <w:t xml:space="preserve">uzavírají tuto </w:t>
      </w:r>
      <w:r>
        <w:rPr>
          <w:b/>
          <w:sz w:val="22"/>
          <w:szCs w:val="22"/>
        </w:rPr>
        <w:t>S</w:t>
      </w:r>
      <w:r w:rsidRPr="009E6517">
        <w:rPr>
          <w:b/>
          <w:sz w:val="22"/>
          <w:szCs w:val="22"/>
        </w:rPr>
        <w:t xml:space="preserve">mlouvu </w:t>
      </w:r>
      <w:r w:rsidR="00CB09A8" w:rsidRPr="001F2362">
        <w:rPr>
          <w:sz w:val="22"/>
        </w:rPr>
        <w:t xml:space="preserve">v souladu </w:t>
      </w:r>
      <w:r w:rsidR="00CB09A8" w:rsidRPr="0035368C">
        <w:rPr>
          <w:sz w:val="22"/>
          <w:szCs w:val="22"/>
        </w:rPr>
        <w:t xml:space="preserve">s § </w:t>
      </w:r>
      <w:smartTag w:uri="urn:schemas-microsoft-com:office:smarttags" w:element="metricconverter">
        <w:smartTagPr>
          <w:attr w:name="ProductID" w:val="1724 a"/>
        </w:smartTagPr>
        <w:r w:rsidR="00CB09A8" w:rsidRPr="0035368C">
          <w:rPr>
            <w:sz w:val="22"/>
            <w:szCs w:val="22"/>
          </w:rPr>
          <w:t>1724 a</w:t>
        </w:r>
      </w:smartTag>
      <w:r w:rsidR="00CB09A8" w:rsidRPr="0035368C">
        <w:rPr>
          <w:sz w:val="22"/>
          <w:szCs w:val="22"/>
        </w:rPr>
        <w:t xml:space="preserve"> § 1725, zákona č. 89/2012 Sb., občanského zákoníku,</w:t>
      </w:r>
      <w:r w:rsidR="00CB09A8" w:rsidRPr="0035368C">
        <w:rPr>
          <w:sz w:val="22"/>
        </w:rPr>
        <w:t xml:space="preserve"> v platném znění</w:t>
      </w:r>
      <w:r w:rsidR="00CB09A8">
        <w:rPr>
          <w:sz w:val="22"/>
        </w:rPr>
        <w:t xml:space="preserve"> (dále také je „Občanský zákoník“).</w:t>
      </w:r>
    </w:p>
    <w:p w:rsidR="003254C8" w:rsidRPr="00027225" w:rsidRDefault="003254C8" w:rsidP="002241E4">
      <w:pPr>
        <w:numPr>
          <w:ilvl w:val="0"/>
          <w:numId w:val="17"/>
        </w:numPr>
        <w:spacing w:before="240" w:after="120"/>
        <w:ind w:left="714" w:hanging="357"/>
        <w:jc w:val="center"/>
        <w:rPr>
          <w:b/>
          <w:sz w:val="28"/>
          <w:szCs w:val="28"/>
        </w:rPr>
      </w:pPr>
      <w:r w:rsidRPr="00027225">
        <w:rPr>
          <w:b/>
          <w:sz w:val="28"/>
          <w:szCs w:val="28"/>
        </w:rPr>
        <w:t>Předmět a účel smlouvy</w:t>
      </w:r>
    </w:p>
    <w:p w:rsidR="003254C8" w:rsidRDefault="003254C8" w:rsidP="006E62E1">
      <w:pPr>
        <w:pStyle w:val="Zkladntext"/>
        <w:numPr>
          <w:ilvl w:val="0"/>
          <w:numId w:val="20"/>
        </w:numPr>
        <w:spacing w:after="120"/>
        <w:rPr>
          <w:sz w:val="22"/>
        </w:rPr>
      </w:pPr>
      <w:r>
        <w:rPr>
          <w:sz w:val="22"/>
        </w:rPr>
        <w:t>Účelem smlouvy je stanovení podmínek, za nichž bude Partner využívat Rezervační vstupenkový systém Colosseum, jehož autorem a držitelem veškerých autorských a majetkových práv je Poskytovatel (dále jen „Systém“) a který Poskytovatel provozuje, k prodeji vstupenek třetím osobám.</w:t>
      </w:r>
    </w:p>
    <w:p w:rsidR="003254C8" w:rsidRPr="0012468B" w:rsidRDefault="003254C8" w:rsidP="006E62E1">
      <w:pPr>
        <w:pStyle w:val="Zkladntext"/>
        <w:numPr>
          <w:ilvl w:val="0"/>
          <w:numId w:val="20"/>
        </w:numPr>
        <w:spacing w:after="120"/>
        <w:rPr>
          <w:sz w:val="22"/>
        </w:rPr>
      </w:pPr>
      <w:r>
        <w:rPr>
          <w:sz w:val="22"/>
        </w:rPr>
        <w:t>Předmětem smlouvy je závazek Partnera zřídit a provozovat prodejní místa Systému na svých pobočkách a jejich prostřednictvím zprostředkovat prodej vstupenek třetím osobám (dále též „Odběratel“) na Poskytovatelem dodaných a určených formulářích vstupenek a dále závazek Poskytovatele zaplatit Partnerovi za tyto služby sjednanou odměnu.</w:t>
      </w:r>
    </w:p>
    <w:p w:rsidR="003254C8" w:rsidRPr="00027225" w:rsidRDefault="003254C8" w:rsidP="00F950D4">
      <w:pPr>
        <w:numPr>
          <w:ilvl w:val="0"/>
          <w:numId w:val="17"/>
        </w:numPr>
        <w:spacing w:before="240" w:after="120"/>
        <w:ind w:left="714" w:hanging="357"/>
        <w:jc w:val="center"/>
        <w:rPr>
          <w:b/>
          <w:sz w:val="28"/>
          <w:szCs w:val="28"/>
        </w:rPr>
      </w:pPr>
      <w:r>
        <w:rPr>
          <w:b/>
          <w:sz w:val="28"/>
          <w:szCs w:val="28"/>
        </w:rPr>
        <w:t>Prodej vstupenek</w:t>
      </w:r>
    </w:p>
    <w:p w:rsidR="003254C8" w:rsidRDefault="003254C8" w:rsidP="006E62E1">
      <w:pPr>
        <w:pStyle w:val="Zkladntext"/>
        <w:numPr>
          <w:ilvl w:val="0"/>
          <w:numId w:val="27"/>
        </w:numPr>
        <w:spacing w:after="120"/>
        <w:rPr>
          <w:sz w:val="22"/>
        </w:rPr>
      </w:pPr>
      <w:r>
        <w:rPr>
          <w:sz w:val="22"/>
        </w:rPr>
        <w:t xml:space="preserve">Partnerovi je pro jeho identifikaci v Systému přiděleno partnerské číslo </w:t>
      </w:r>
      <w:r w:rsidR="00A776A8">
        <w:rPr>
          <w:sz w:val="22"/>
        </w:rPr>
        <w:t>177</w:t>
      </w:r>
      <w:r>
        <w:rPr>
          <w:sz w:val="22"/>
        </w:rPr>
        <w:t>.</w:t>
      </w:r>
    </w:p>
    <w:p w:rsidR="003254C8" w:rsidRDefault="003254C8" w:rsidP="006E62E1">
      <w:pPr>
        <w:pStyle w:val="Zkladntext"/>
        <w:numPr>
          <w:ilvl w:val="0"/>
          <w:numId w:val="27"/>
        </w:numPr>
        <w:spacing w:after="120"/>
        <w:rPr>
          <w:sz w:val="22"/>
        </w:rPr>
      </w:pPr>
      <w:r>
        <w:rPr>
          <w:sz w:val="22"/>
        </w:rPr>
        <w:t>Cenou vstupenky se rozumí její koncová cena včetně DPH, která je tištěna na vstupenku.</w:t>
      </w:r>
    </w:p>
    <w:p w:rsidR="003254C8" w:rsidRDefault="003254C8" w:rsidP="006E62E1">
      <w:pPr>
        <w:pStyle w:val="Zkladntext"/>
        <w:numPr>
          <w:ilvl w:val="0"/>
          <w:numId w:val="27"/>
        </w:numPr>
        <w:spacing w:after="120"/>
        <w:rPr>
          <w:sz w:val="22"/>
        </w:rPr>
      </w:pPr>
      <w:r>
        <w:rPr>
          <w:sz w:val="22"/>
        </w:rPr>
        <w:t xml:space="preserve">Prodej a tisk vstupenek bude probíhat na Poskytovatelem dodané formuláře vstupenek na archu ve formátu A4 vždy po </w:t>
      </w:r>
      <w:r w:rsidR="008320C3">
        <w:rPr>
          <w:sz w:val="22"/>
        </w:rPr>
        <w:t>5</w:t>
      </w:r>
      <w:r>
        <w:rPr>
          <w:sz w:val="22"/>
        </w:rPr>
        <w:t xml:space="preserve"> kusech vstupenek. Grafická podoba formuláře vstupenek bude univerzální s identifikací Systému a Poskytovatele. V ojedinělých případech může Pořadatel jednotlivé akce dodat vstupenky v grafické úpravě na konkrétní akci a Partner je povinen danou akci prodávat a tisknout na tyto formuláře vstupenek.</w:t>
      </w:r>
    </w:p>
    <w:p w:rsidR="003254C8" w:rsidRDefault="003254C8" w:rsidP="006E62E1">
      <w:pPr>
        <w:pStyle w:val="Zkladntext"/>
        <w:numPr>
          <w:ilvl w:val="0"/>
          <w:numId w:val="27"/>
        </w:numPr>
        <w:spacing w:after="120"/>
        <w:rPr>
          <w:sz w:val="22"/>
        </w:rPr>
      </w:pPr>
      <w:r>
        <w:rPr>
          <w:sz w:val="22"/>
        </w:rPr>
        <w:t>Partner bude realizovat prodej vstupenek takto:</w:t>
      </w:r>
    </w:p>
    <w:p w:rsidR="003254C8" w:rsidRDefault="003254C8" w:rsidP="006E62E1">
      <w:pPr>
        <w:pStyle w:val="Zkladntext"/>
        <w:numPr>
          <w:ilvl w:val="1"/>
          <w:numId w:val="27"/>
        </w:numPr>
        <w:spacing w:after="120"/>
        <w:ind w:left="697" w:hanging="340"/>
        <w:rPr>
          <w:sz w:val="22"/>
        </w:rPr>
      </w:pPr>
      <w:r>
        <w:rPr>
          <w:sz w:val="22"/>
        </w:rPr>
        <w:t>prodej vstupenek za plnou cenu,</w:t>
      </w:r>
    </w:p>
    <w:p w:rsidR="003254C8" w:rsidRDefault="003254C8" w:rsidP="006E62E1">
      <w:pPr>
        <w:pStyle w:val="Zkladntext"/>
        <w:numPr>
          <w:ilvl w:val="1"/>
          <w:numId w:val="27"/>
        </w:numPr>
        <w:spacing w:after="120"/>
        <w:ind w:left="697" w:hanging="340"/>
        <w:rPr>
          <w:sz w:val="22"/>
        </w:rPr>
      </w:pPr>
      <w:r>
        <w:rPr>
          <w:sz w:val="22"/>
        </w:rPr>
        <w:t>prodej vstupenek s definovanou slevou (např. senior, ZTP apod.), možné slevy jsou definovány v Systému a na každou akci se mohou lišit,</w:t>
      </w:r>
    </w:p>
    <w:p w:rsidR="003254C8" w:rsidRDefault="003254C8" w:rsidP="006E62E1">
      <w:pPr>
        <w:pStyle w:val="Zkladntext"/>
        <w:numPr>
          <w:ilvl w:val="1"/>
          <w:numId w:val="27"/>
        </w:numPr>
        <w:spacing w:after="120"/>
        <w:ind w:left="697" w:hanging="340"/>
        <w:rPr>
          <w:sz w:val="22"/>
        </w:rPr>
      </w:pPr>
      <w:r>
        <w:rPr>
          <w:sz w:val="22"/>
        </w:rPr>
        <w:t>prodej vstupenky za plnou cenu či se slevou, kterou si Odběratel rezervoval prostřednictvím webového portálu Systému,</w:t>
      </w:r>
    </w:p>
    <w:p w:rsidR="003254C8" w:rsidRDefault="003254C8" w:rsidP="006E62E1">
      <w:pPr>
        <w:pStyle w:val="Zkladntext"/>
        <w:numPr>
          <w:ilvl w:val="1"/>
          <w:numId w:val="27"/>
        </w:numPr>
        <w:spacing w:after="120"/>
        <w:ind w:left="697" w:hanging="340"/>
        <w:rPr>
          <w:sz w:val="22"/>
        </w:rPr>
      </w:pPr>
      <w:r>
        <w:rPr>
          <w:sz w:val="22"/>
        </w:rPr>
        <w:t>bezplatné vydání vstupenky Odběrateli, která byla zakoupena přes on-line webový portál Systému a ta musí korespondovat se záznamem o on-line nákupu příslušných vstupenek v systému.</w:t>
      </w:r>
    </w:p>
    <w:p w:rsidR="003254C8" w:rsidRDefault="003254C8" w:rsidP="006E62E1">
      <w:pPr>
        <w:pStyle w:val="Zkladntext"/>
        <w:numPr>
          <w:ilvl w:val="0"/>
          <w:numId w:val="27"/>
        </w:numPr>
        <w:spacing w:after="120"/>
        <w:rPr>
          <w:sz w:val="22"/>
        </w:rPr>
      </w:pPr>
      <w:r>
        <w:rPr>
          <w:sz w:val="22"/>
        </w:rPr>
        <w:lastRenderedPageBreak/>
        <w:t>Možnosti úhrad nakupovaných vstupenek Odběratelem:</w:t>
      </w:r>
    </w:p>
    <w:p w:rsidR="003254C8" w:rsidRDefault="003254C8" w:rsidP="006E62E1">
      <w:pPr>
        <w:pStyle w:val="Zkladntext"/>
        <w:numPr>
          <w:ilvl w:val="1"/>
          <w:numId w:val="27"/>
        </w:numPr>
        <w:spacing w:after="120"/>
        <w:ind w:left="697" w:hanging="340"/>
        <w:rPr>
          <w:sz w:val="22"/>
        </w:rPr>
      </w:pPr>
      <w:r>
        <w:rPr>
          <w:sz w:val="22"/>
        </w:rPr>
        <w:t>hotově v provozovně Partnera, případně</w:t>
      </w:r>
    </w:p>
    <w:p w:rsidR="003254C8" w:rsidRDefault="003254C8" w:rsidP="006E62E1">
      <w:pPr>
        <w:pStyle w:val="Zkladntext"/>
        <w:numPr>
          <w:ilvl w:val="1"/>
          <w:numId w:val="27"/>
        </w:numPr>
        <w:spacing w:after="120"/>
        <w:ind w:left="697" w:hanging="340"/>
        <w:rPr>
          <w:sz w:val="22"/>
        </w:rPr>
      </w:pPr>
      <w:r>
        <w:rPr>
          <w:sz w:val="22"/>
        </w:rPr>
        <w:t>platební kartou na bankovní účet Partnera, bankovní poplatky za platbu platební kartou jdou k tíži Partnera</w:t>
      </w:r>
    </w:p>
    <w:p w:rsidR="003254C8" w:rsidRDefault="003254C8" w:rsidP="006E62E1">
      <w:pPr>
        <w:pStyle w:val="Zkladntext"/>
        <w:numPr>
          <w:ilvl w:val="1"/>
          <w:numId w:val="27"/>
        </w:numPr>
        <w:spacing w:after="120"/>
        <w:ind w:left="697" w:hanging="340"/>
        <w:rPr>
          <w:sz w:val="22"/>
        </w:rPr>
      </w:pPr>
      <w:r>
        <w:rPr>
          <w:sz w:val="22"/>
        </w:rPr>
        <w:t>bezplatné vydání vstupenky Odběrateli, která byla zakoupena i řádně zaplacena přes on-line webový portál Systému.</w:t>
      </w:r>
    </w:p>
    <w:p w:rsidR="003254C8" w:rsidRDefault="003254C8" w:rsidP="006E62E1">
      <w:pPr>
        <w:pStyle w:val="Zkladntext"/>
        <w:numPr>
          <w:ilvl w:val="0"/>
          <w:numId w:val="27"/>
        </w:numPr>
        <w:spacing w:after="120"/>
        <w:rPr>
          <w:sz w:val="22"/>
        </w:rPr>
      </w:pPr>
      <w:r>
        <w:rPr>
          <w:sz w:val="22"/>
        </w:rPr>
        <w:t>Po provedení úhrady vstupenek Odběratelem Partner vydá Odběrateli příslušný počet vstupenek na danou akci.</w:t>
      </w:r>
    </w:p>
    <w:p w:rsidR="003254C8" w:rsidRDefault="003254C8" w:rsidP="006E62E1">
      <w:pPr>
        <w:pStyle w:val="Zkladntext"/>
        <w:numPr>
          <w:ilvl w:val="0"/>
          <w:numId w:val="27"/>
        </w:numPr>
        <w:spacing w:after="120"/>
        <w:rPr>
          <w:sz w:val="22"/>
        </w:rPr>
      </w:pPr>
      <w:r>
        <w:rPr>
          <w:sz w:val="22"/>
        </w:rPr>
        <w:t>Inkasovanou částku za všechny vstupenky prodané během zúčtovacího období (viz článek III Smlouvy) Partner poukáže Poskytovateli za podmínek článku III Smlouvy.</w:t>
      </w:r>
    </w:p>
    <w:p w:rsidR="003254C8" w:rsidRDefault="003254C8" w:rsidP="006E62E1">
      <w:pPr>
        <w:pStyle w:val="Zkladntext"/>
        <w:numPr>
          <w:ilvl w:val="0"/>
          <w:numId w:val="27"/>
        </w:numPr>
        <w:spacing w:after="120"/>
        <w:rPr>
          <w:sz w:val="22"/>
        </w:rPr>
      </w:pPr>
      <w:r>
        <w:rPr>
          <w:sz w:val="22"/>
        </w:rPr>
        <w:t>Storno prodaných vstupenek je možné pouze v těchto případech:</w:t>
      </w:r>
    </w:p>
    <w:p w:rsidR="003254C8" w:rsidRDefault="003254C8" w:rsidP="006E62E1">
      <w:pPr>
        <w:pStyle w:val="Zkladntext"/>
        <w:numPr>
          <w:ilvl w:val="1"/>
          <w:numId w:val="27"/>
        </w:numPr>
        <w:spacing w:after="120"/>
        <w:ind w:left="697" w:hanging="340"/>
        <w:rPr>
          <w:sz w:val="22"/>
        </w:rPr>
      </w:pPr>
      <w:r w:rsidRPr="00B8544E">
        <w:rPr>
          <w:sz w:val="22"/>
        </w:rPr>
        <w:t>Odběratel odmítne převzít již vytištěnou vstupenku</w:t>
      </w:r>
      <w:r>
        <w:rPr>
          <w:sz w:val="22"/>
        </w:rPr>
        <w:t xml:space="preserve"> nebo</w:t>
      </w:r>
    </w:p>
    <w:p w:rsidR="003254C8" w:rsidRDefault="003254C8" w:rsidP="006E62E1">
      <w:pPr>
        <w:pStyle w:val="Zkladntext"/>
        <w:numPr>
          <w:ilvl w:val="1"/>
          <w:numId w:val="27"/>
        </w:numPr>
        <w:spacing w:after="120"/>
        <w:ind w:left="697" w:hanging="340"/>
        <w:rPr>
          <w:sz w:val="22"/>
        </w:rPr>
      </w:pPr>
      <w:r w:rsidRPr="00B8544E">
        <w:rPr>
          <w:sz w:val="22"/>
        </w:rPr>
        <w:t>vstupenka nebyla řádně potištěna</w:t>
      </w:r>
    </w:p>
    <w:p w:rsidR="003254C8" w:rsidRDefault="003254C8" w:rsidP="00B8544E">
      <w:pPr>
        <w:pStyle w:val="Zkladntext"/>
        <w:spacing w:after="120"/>
        <w:ind w:left="357"/>
        <w:rPr>
          <w:sz w:val="22"/>
        </w:rPr>
      </w:pPr>
      <w:r w:rsidRPr="008B5D05">
        <w:rPr>
          <w:sz w:val="22"/>
        </w:rPr>
        <w:t xml:space="preserve">a provádí ho pracovník Poskytovatele na základě telefonického požadavku Partnera, pokud byl Partnerem vznesen požadavek do 1 hodiny od provedení transakce. Požadavek na storno transakce Partner nahlásí na telefonní číslo </w:t>
      </w:r>
      <w:r w:rsidR="005C28D2">
        <w:rPr>
          <w:sz w:val="22"/>
        </w:rPr>
        <w:t>277 012 677</w:t>
      </w:r>
      <w:r w:rsidRPr="008B5D05">
        <w:rPr>
          <w:sz w:val="22"/>
        </w:rPr>
        <w:t xml:space="preserve"> v době od 8:00 hodin do </w:t>
      </w:r>
      <w:r w:rsidR="00110976">
        <w:rPr>
          <w:sz w:val="22"/>
        </w:rPr>
        <w:t>1</w:t>
      </w:r>
      <w:r w:rsidR="00FF6AB8">
        <w:rPr>
          <w:sz w:val="22"/>
        </w:rPr>
        <w:t>7</w:t>
      </w:r>
      <w:r w:rsidR="005C28D2">
        <w:rPr>
          <w:sz w:val="22"/>
        </w:rPr>
        <w:t>:00</w:t>
      </w:r>
      <w:r w:rsidRPr="008B5D05">
        <w:rPr>
          <w:sz w:val="22"/>
        </w:rPr>
        <w:t xml:space="preserve"> hodin a následně na e-mail Poskytovatele </w:t>
      </w:r>
      <w:r w:rsidR="005C28D2">
        <w:rPr>
          <w:sz w:val="22"/>
        </w:rPr>
        <w:t>info</w:t>
      </w:r>
      <w:r w:rsidRPr="008B5D05">
        <w:rPr>
          <w:sz w:val="22"/>
        </w:rPr>
        <w:t>@colosseum</w:t>
      </w:r>
      <w:r w:rsidR="005C28D2">
        <w:rPr>
          <w:sz w:val="22"/>
        </w:rPr>
        <w:t>ticket</w:t>
      </w:r>
      <w:r w:rsidRPr="008B5D05">
        <w:rPr>
          <w:sz w:val="22"/>
        </w:rPr>
        <w:t>.</w:t>
      </w:r>
      <w:r w:rsidR="005C28D2">
        <w:rPr>
          <w:sz w:val="22"/>
        </w:rPr>
        <w:t>cz</w:t>
      </w:r>
      <w:r>
        <w:rPr>
          <w:sz w:val="22"/>
        </w:rPr>
        <w:t>.</w:t>
      </w:r>
      <w:r w:rsidRPr="008B5D05">
        <w:rPr>
          <w:sz w:val="22"/>
        </w:rPr>
        <w:t xml:space="preserve"> V případě, že nebude storno nahlášeno dle těchto pravidel, má se za nesporné, že cena byla Partnerovi uhrazena a ten je povinen ji poukázat Poskytovateli dle článku III této smlouvy.</w:t>
      </w:r>
    </w:p>
    <w:p w:rsidR="003254C8" w:rsidRPr="00027225" w:rsidRDefault="003254C8" w:rsidP="00912B05">
      <w:pPr>
        <w:numPr>
          <w:ilvl w:val="0"/>
          <w:numId w:val="17"/>
        </w:numPr>
        <w:spacing w:before="240" w:after="120"/>
        <w:ind w:left="714" w:hanging="357"/>
        <w:jc w:val="center"/>
        <w:rPr>
          <w:b/>
          <w:sz w:val="28"/>
          <w:szCs w:val="28"/>
        </w:rPr>
      </w:pPr>
      <w:r>
        <w:rPr>
          <w:b/>
          <w:sz w:val="28"/>
          <w:szCs w:val="28"/>
        </w:rPr>
        <w:t>Vyúčtování</w:t>
      </w:r>
    </w:p>
    <w:p w:rsidR="008E2AB4" w:rsidRDefault="008E2AB4" w:rsidP="008E2AB4">
      <w:pPr>
        <w:pStyle w:val="Zkladntext"/>
        <w:numPr>
          <w:ilvl w:val="0"/>
          <w:numId w:val="36"/>
        </w:numPr>
        <w:spacing w:after="120"/>
        <w:textAlignment w:val="auto"/>
        <w:rPr>
          <w:sz w:val="22"/>
        </w:rPr>
      </w:pPr>
      <w:r>
        <w:rPr>
          <w:sz w:val="22"/>
        </w:rPr>
        <w:t>Tržby z prodeje vstupenek jsou vlastnictvím Poskytovatele či mají charakter svěřených prostředků a Partner, kterému byly v souladu s touto Smlouvou svěřeny, s nimi není oprávněn nakládat jinak, než jak je touto Smlouvou stanoveno.</w:t>
      </w:r>
    </w:p>
    <w:p w:rsidR="008E2AB4" w:rsidRDefault="008E2AB4" w:rsidP="008E2AB4">
      <w:pPr>
        <w:pStyle w:val="Zkladntext"/>
        <w:numPr>
          <w:ilvl w:val="0"/>
          <w:numId w:val="36"/>
        </w:numPr>
        <w:spacing w:after="120"/>
        <w:textAlignment w:val="auto"/>
        <w:rPr>
          <w:sz w:val="22"/>
        </w:rPr>
      </w:pPr>
      <w:r>
        <w:rPr>
          <w:sz w:val="22"/>
        </w:rPr>
        <w:t xml:space="preserve">Partner se zavazuje odvádět na bankovní účet Provozovatele uvedený v záhlaví této smlouvy veškeré tržby z prodeje vstupenek </w:t>
      </w:r>
      <w:r>
        <w:rPr>
          <w:iCs/>
          <w:sz w:val="22"/>
        </w:rPr>
        <w:t>1x měsíčně vždy k třetímu pracovnímu dni následujícího kalendářního měsíce po kalendářním měsíci, ke kterému se tržby vztahují, na základě podkladů poskytnutých počítačovým systémem Colosseum.</w:t>
      </w:r>
    </w:p>
    <w:p w:rsidR="008E2AB4" w:rsidRDefault="008E2AB4" w:rsidP="008E2AB4">
      <w:pPr>
        <w:pStyle w:val="Zkladntext"/>
        <w:numPr>
          <w:ilvl w:val="0"/>
          <w:numId w:val="36"/>
        </w:numPr>
        <w:spacing w:after="120"/>
        <w:textAlignment w:val="auto"/>
        <w:rPr>
          <w:sz w:val="22"/>
        </w:rPr>
      </w:pPr>
      <w:r>
        <w:rPr>
          <w:sz w:val="22"/>
        </w:rPr>
        <w:t xml:space="preserve">Partner je povinen provést odvod tržeb vždy nejpozději třetí pracovní den po skončení příslušného období. Tato povinnost je splněna připsáním peněžních prostředků v plné výši na účet Poskytovatele. Při realizaci odvodu je Partner povinen použít variabilní symbol v tomto tvaru – třímístné partnerské číslo (viz odstavec 2.1 Smlouvy), dvojčíslí aktuálního kalendářního roku, dvojčíslí aktuálního kalendářního měsíce a datum posledního dne měsíce, za který je odvod prováděn. Například za Partnera s partnerským číslem </w:t>
      </w:r>
      <w:smartTag w:uri="urn:schemas-microsoft-com:office:smarttags" w:element="metricconverter">
        <w:smartTagPr>
          <w:attr w:name="ProductID" w:val="999 a"/>
        </w:smartTagPr>
        <w:r>
          <w:rPr>
            <w:sz w:val="22"/>
          </w:rPr>
          <w:t>999 a</w:t>
        </w:r>
      </w:smartTag>
      <w:r>
        <w:rPr>
          <w:sz w:val="22"/>
        </w:rPr>
        <w:t xml:space="preserve"> odvod za měsíc květen roku 2010 bude mít variabilní symbol tvar 999100531.</w:t>
      </w:r>
    </w:p>
    <w:p w:rsidR="008E2AB4" w:rsidRDefault="008E2AB4" w:rsidP="008E2AB4">
      <w:pPr>
        <w:pStyle w:val="Zkladntext"/>
        <w:numPr>
          <w:ilvl w:val="0"/>
          <w:numId w:val="36"/>
        </w:numPr>
        <w:spacing w:after="120"/>
        <w:textAlignment w:val="auto"/>
        <w:rPr>
          <w:sz w:val="22"/>
        </w:rPr>
      </w:pPr>
      <w:r>
        <w:rPr>
          <w:sz w:val="22"/>
        </w:rPr>
        <w:t xml:space="preserve">Ve výjimečných případech je Partner povinen na vyzvání Poskytovatele provést odvod tržeb i mimo termíny stanovené v odstavci 3.3 Smlouvy, např. v polovině měsíce. V tomto případě je Partner povinen realizovat odvod tržeb nejdéle do třech pracovních dnů od obdržení takové výzvy. Tato povinnost je splněna připsáním peněžních prostředků v plné výši na účet Poskytovatele. Při realizaci odvodu je Partner povinen použít variabilní symbol v tomto tvaru – třímístné partnerské číslo (viz odstavec 2.1 Smlouvy), dvojčíslí aktuálního kalendářního roku, dvojčíslí aktuálního kalendářního měsíce a datum dne, kdy Partner obdržel výzvu k odvodu tržeb. Například za Partnera s partnerským číslem </w:t>
      </w:r>
      <w:smartTag w:uri="urn:schemas-microsoft-com:office:smarttags" w:element="metricconverter">
        <w:smartTagPr>
          <w:attr w:name="ProductID" w:val="999 a"/>
        </w:smartTagPr>
        <w:r>
          <w:rPr>
            <w:sz w:val="22"/>
          </w:rPr>
          <w:t>999 a</w:t>
        </w:r>
      </w:smartTag>
      <w:r>
        <w:rPr>
          <w:sz w:val="22"/>
        </w:rPr>
        <w:t xml:space="preserve"> odvod k 25. květnu roku 2010 bude mít variabilní symbol tvar 999100525.</w:t>
      </w:r>
    </w:p>
    <w:p w:rsidR="008E2AB4" w:rsidRDefault="008E2AB4" w:rsidP="008E2AB4">
      <w:pPr>
        <w:pStyle w:val="Zkladntext"/>
        <w:numPr>
          <w:ilvl w:val="0"/>
          <w:numId w:val="36"/>
        </w:numPr>
        <w:spacing w:after="120"/>
        <w:textAlignment w:val="auto"/>
        <w:rPr>
          <w:sz w:val="22"/>
        </w:rPr>
      </w:pPr>
      <w:r>
        <w:rPr>
          <w:sz w:val="22"/>
        </w:rPr>
        <w:t>V případě, že mají vstupenky charakter zboží, obdrží Partner fakturu s okamžitou splatností vystavenou Poskytovatelem. Faktura bude obsahovat částku, která se bude rovnat výši tržby za příslušný měsíc. Partner si může správnost vystavené faktury překontrolovat na základě údajů v Systému.</w:t>
      </w:r>
    </w:p>
    <w:p w:rsidR="008E2AB4" w:rsidRDefault="008E2AB4" w:rsidP="008E2AB4">
      <w:pPr>
        <w:pStyle w:val="Zkladntext"/>
        <w:numPr>
          <w:ilvl w:val="0"/>
          <w:numId w:val="36"/>
        </w:numPr>
        <w:spacing w:after="120"/>
        <w:textAlignment w:val="auto"/>
        <w:rPr>
          <w:sz w:val="22"/>
        </w:rPr>
      </w:pPr>
      <w:r>
        <w:rPr>
          <w:sz w:val="22"/>
        </w:rPr>
        <w:t>V případě, že Partner provozuje více prodejních míst se Systémem, je celková výše odvodu tržeb za ukončené období Partnerovi vyčíslena jednou celkovou částkou, která bude součtem odvodů za všechna Partnerem provozovaná prodejní místa se Systémem.</w:t>
      </w:r>
    </w:p>
    <w:p w:rsidR="008E2AB4" w:rsidRDefault="008E2AB4" w:rsidP="008E2AB4">
      <w:pPr>
        <w:pStyle w:val="Zkladntext"/>
        <w:numPr>
          <w:ilvl w:val="0"/>
          <w:numId w:val="36"/>
        </w:numPr>
        <w:spacing w:after="120"/>
        <w:textAlignment w:val="auto"/>
        <w:rPr>
          <w:sz w:val="22"/>
        </w:rPr>
      </w:pPr>
      <w:r>
        <w:rPr>
          <w:sz w:val="22"/>
        </w:rPr>
        <w:lastRenderedPageBreak/>
        <w:t>Prodlení Partnera s provedením odvodu tržeb delším než 5 pracovních dnů je považováno za hrubé porušení Smlouvy a Poskytovatel je oprávněn odpojit všechna prodejní místa Partnera od Systému. Tím není dotčeno právo Poskytovatele na odstoupení od smlouvy dle odstavce 7.3 Smlouvy ani právo na úhradu smluvní pokuty dle odstavce 8.1 Smlouvy. Za první den prodlení se pro účely Smlouvy rozumí první pracovní den následující po dni, ve kterém měl být odvod dle odstavce 3.3 nebo 3.4 Smlouvy Partnerem proveden. Za opětovné připojení prodejního místa Partnera k Systému je Poskytovatel oprávněn účtovat servisní poplatek ve výši 3.000,- Kč bez DPH.</w:t>
      </w:r>
    </w:p>
    <w:p w:rsidR="008E2AB4" w:rsidRDefault="008E2AB4" w:rsidP="008E2AB4">
      <w:pPr>
        <w:pStyle w:val="Zkladntext"/>
        <w:numPr>
          <w:ilvl w:val="0"/>
          <w:numId w:val="36"/>
        </w:numPr>
        <w:spacing w:after="120"/>
        <w:textAlignment w:val="auto"/>
        <w:rPr>
          <w:sz w:val="22"/>
        </w:rPr>
      </w:pPr>
      <w:r>
        <w:rPr>
          <w:sz w:val="22"/>
        </w:rPr>
        <w:t>Partnerovi za poskytované služby náleží Odměna, jejíž výše je specifikovaná v článku VI Smlouvy. Odměna Partnera je zúčtována v měsíčním intervalu. Partner je povinen vystavit fakturu – daňový doklad s desetidenní splatností na Odměnu jednou za měsíc, vždy nejdříve k pátému dni kalendářního měsíce, který následuje po měsíci, za který je zúčtovávána Odměna. Podkladem Partnerovi k vystavení faktury – daňového dokladu dle tohoto odstavce Smlouvy bude doklad za vyúčtování prodeje za kalendářní měsíc, které je Poskytovatel povinen dodat Partnerovi nejpozději do pátého dne kalendářního měsíce, který následuje po měsíci, za který je doklad za vyúčtování prodeje vystaven, a to elektronicky nebo/a prostřednictvím Systému.</w:t>
      </w:r>
    </w:p>
    <w:p w:rsidR="008E2AB4" w:rsidRDefault="008E2AB4" w:rsidP="008E2AB4">
      <w:pPr>
        <w:pStyle w:val="Zkladntext"/>
        <w:numPr>
          <w:ilvl w:val="0"/>
          <w:numId w:val="36"/>
        </w:numPr>
        <w:spacing w:after="120"/>
        <w:textAlignment w:val="auto"/>
        <w:rPr>
          <w:sz w:val="22"/>
        </w:rPr>
      </w:pPr>
      <w:r>
        <w:rPr>
          <w:sz w:val="22"/>
        </w:rPr>
        <w:t>Odvody tržeb a výplata Odměny dle článku III Smlouvy jsou prováděny bezhotovostně bankovním převodem. Pokud Partner složí tržby na v záhlaví uvedené číslo bankovního účtu Poskytovatele v hotovosti, je mu Poskytovatel oprávněn účtovat poplatek ve výši 100,- Kč bez DPH za každý hotovostní vklad.</w:t>
      </w:r>
    </w:p>
    <w:p w:rsidR="003254C8" w:rsidRPr="00027225" w:rsidRDefault="003254C8" w:rsidP="00E72311">
      <w:pPr>
        <w:numPr>
          <w:ilvl w:val="0"/>
          <w:numId w:val="17"/>
        </w:numPr>
        <w:spacing w:before="240" w:after="120"/>
        <w:ind w:left="714" w:hanging="357"/>
        <w:jc w:val="center"/>
        <w:rPr>
          <w:b/>
          <w:sz w:val="28"/>
          <w:szCs w:val="28"/>
        </w:rPr>
      </w:pPr>
      <w:r>
        <w:rPr>
          <w:b/>
          <w:sz w:val="28"/>
          <w:szCs w:val="28"/>
        </w:rPr>
        <w:t>Práva a povinnosti Partnera</w:t>
      </w:r>
    </w:p>
    <w:p w:rsidR="003254C8" w:rsidRDefault="003254C8" w:rsidP="00E72311">
      <w:pPr>
        <w:pStyle w:val="Zkladntext"/>
        <w:numPr>
          <w:ilvl w:val="0"/>
          <w:numId w:val="22"/>
        </w:numPr>
        <w:spacing w:after="120"/>
        <w:rPr>
          <w:sz w:val="22"/>
        </w:rPr>
      </w:pPr>
      <w:r>
        <w:rPr>
          <w:sz w:val="22"/>
        </w:rPr>
        <w:t>Partner se zavazuje zajistit ve prospěch Poskytovatele veřejný prodej vstupenek na akce nabízené prostřednictvím Systému. Za tímto účelem je Partner povinen zřídit a provozovat prodejní místo Systému za těchto podmínek:</w:t>
      </w:r>
    </w:p>
    <w:p w:rsidR="003254C8" w:rsidRDefault="003254C8" w:rsidP="004C0ACF">
      <w:pPr>
        <w:pStyle w:val="Zkladntext"/>
        <w:numPr>
          <w:ilvl w:val="1"/>
          <w:numId w:val="32"/>
        </w:numPr>
        <w:spacing w:after="120"/>
        <w:ind w:left="709" w:hanging="283"/>
        <w:rPr>
          <w:sz w:val="22"/>
        </w:rPr>
      </w:pPr>
      <w:r>
        <w:rPr>
          <w:sz w:val="22"/>
        </w:rPr>
        <w:t xml:space="preserve">přístup do Systému bude realizován prostřednictvím počítače s připojením k síti internet a s tímto instalovaným software – Internet Explorer </w:t>
      </w:r>
      <w:r w:rsidR="00462F1E">
        <w:rPr>
          <w:sz w:val="22"/>
        </w:rPr>
        <w:t>9</w:t>
      </w:r>
      <w:r>
        <w:rPr>
          <w:sz w:val="22"/>
        </w:rPr>
        <w:t xml:space="preserve">.0 a novějším a dále Adobe Acrobat Reader </w:t>
      </w:r>
      <w:r w:rsidR="00462F1E">
        <w:rPr>
          <w:sz w:val="22"/>
        </w:rPr>
        <w:t>11</w:t>
      </w:r>
      <w:r>
        <w:rPr>
          <w:sz w:val="22"/>
        </w:rPr>
        <w:t xml:space="preserve"> a novějším,</w:t>
      </w:r>
    </w:p>
    <w:p w:rsidR="003254C8" w:rsidRDefault="003254C8" w:rsidP="004C0ACF">
      <w:pPr>
        <w:pStyle w:val="Zkladntext"/>
        <w:numPr>
          <w:ilvl w:val="1"/>
          <w:numId w:val="32"/>
        </w:numPr>
        <w:spacing w:after="120"/>
        <w:ind w:left="709" w:hanging="283"/>
        <w:rPr>
          <w:sz w:val="22"/>
        </w:rPr>
      </w:pPr>
      <w:r>
        <w:rPr>
          <w:sz w:val="22"/>
        </w:rPr>
        <w:t>tisk vstupenek prostřednictvím laserové tiskárny,</w:t>
      </w:r>
    </w:p>
    <w:p w:rsidR="003254C8" w:rsidRDefault="003254C8" w:rsidP="004C0ACF">
      <w:pPr>
        <w:pStyle w:val="Zkladntext"/>
        <w:numPr>
          <w:ilvl w:val="1"/>
          <w:numId w:val="32"/>
        </w:numPr>
        <w:spacing w:after="120"/>
        <w:ind w:left="709" w:hanging="283"/>
        <w:rPr>
          <w:sz w:val="22"/>
        </w:rPr>
      </w:pPr>
      <w:r>
        <w:rPr>
          <w:sz w:val="22"/>
        </w:rPr>
        <w:t>přístup do Systému musí být chráněn před neoprávněným vstupem a/nebo nahlížením do provozu systému cizí osobou, tj. jinou osobou než zaměstnanci Partnera,</w:t>
      </w:r>
    </w:p>
    <w:p w:rsidR="003254C8" w:rsidRDefault="003254C8" w:rsidP="004C0ACF">
      <w:pPr>
        <w:pStyle w:val="Zkladntext"/>
        <w:numPr>
          <w:ilvl w:val="1"/>
          <w:numId w:val="32"/>
        </w:numPr>
        <w:spacing w:after="120"/>
        <w:ind w:left="709" w:hanging="283"/>
        <w:rPr>
          <w:sz w:val="22"/>
        </w:rPr>
      </w:pPr>
      <w:r>
        <w:rPr>
          <w:sz w:val="22"/>
        </w:rPr>
        <w:t>Partner nebude provádět zásahy do Systému a činnosti, které přímo nesouvisí s prodejem vstupenek.</w:t>
      </w:r>
    </w:p>
    <w:p w:rsidR="003254C8" w:rsidRDefault="003254C8" w:rsidP="00D37527">
      <w:pPr>
        <w:pStyle w:val="Zkladntext"/>
        <w:numPr>
          <w:ilvl w:val="0"/>
          <w:numId w:val="22"/>
        </w:numPr>
        <w:spacing w:after="120"/>
        <w:rPr>
          <w:sz w:val="22"/>
        </w:rPr>
      </w:pPr>
      <w:r>
        <w:rPr>
          <w:sz w:val="22"/>
        </w:rPr>
        <w:t>Partner se zavazuje provádět pravidelný odvod tržeb za prodané vstupenky v souladu s článkem III Smlouvy.</w:t>
      </w:r>
    </w:p>
    <w:p w:rsidR="003254C8" w:rsidRDefault="003254C8" w:rsidP="00D37527">
      <w:pPr>
        <w:pStyle w:val="Zkladntext"/>
        <w:numPr>
          <w:ilvl w:val="0"/>
          <w:numId w:val="22"/>
        </w:numPr>
        <w:spacing w:after="120"/>
        <w:rPr>
          <w:sz w:val="22"/>
        </w:rPr>
      </w:pPr>
      <w:r>
        <w:rPr>
          <w:sz w:val="22"/>
        </w:rPr>
        <w:t>Partner je povinen chránit finanční prostředky, zboží a jiné hodnoty, které mu Poskytovatel na základě Smlouvy svěřil a počínat si tak, aby je chránil před jakýmkoli ohrožením či újmou. Partner je povinen nakládat s finančními a jinými prostředky a zbožím výhradně způsobem v této smlouvě uvedeným a nezpůsobit ani nepřipustit jakékoli omezení nebo ohrožení vlastnických práv Poskytovatele k těmto prostředkům.</w:t>
      </w:r>
    </w:p>
    <w:p w:rsidR="003254C8" w:rsidRDefault="003254C8" w:rsidP="00D37527">
      <w:pPr>
        <w:pStyle w:val="Zkladntext"/>
        <w:numPr>
          <w:ilvl w:val="0"/>
          <w:numId w:val="22"/>
        </w:numPr>
        <w:spacing w:after="120"/>
        <w:rPr>
          <w:sz w:val="22"/>
        </w:rPr>
      </w:pPr>
      <w:r>
        <w:rPr>
          <w:sz w:val="22"/>
        </w:rPr>
        <w:t>Partner je povinen neprodleně informovat Poskytovatele o všech okolnostech, které mohou ovlivnit řádné plnění Smlouvy.</w:t>
      </w:r>
    </w:p>
    <w:p w:rsidR="003254C8" w:rsidRDefault="003254C8" w:rsidP="00D37527">
      <w:pPr>
        <w:pStyle w:val="Zkladntext"/>
        <w:numPr>
          <w:ilvl w:val="0"/>
          <w:numId w:val="22"/>
        </w:numPr>
        <w:spacing w:after="120"/>
        <w:rPr>
          <w:sz w:val="22"/>
        </w:rPr>
      </w:pPr>
      <w:r>
        <w:rPr>
          <w:sz w:val="22"/>
        </w:rPr>
        <w:t>Partner se zavazuje nepřevést práva a povinnosti vyplývající ze Smlouvy na třetí osobu.</w:t>
      </w:r>
    </w:p>
    <w:p w:rsidR="003254C8" w:rsidRDefault="003254C8" w:rsidP="00D37527">
      <w:pPr>
        <w:pStyle w:val="Zkladntext"/>
        <w:numPr>
          <w:ilvl w:val="0"/>
          <w:numId w:val="22"/>
        </w:numPr>
        <w:spacing w:after="120"/>
        <w:rPr>
          <w:sz w:val="22"/>
        </w:rPr>
      </w:pPr>
      <w:r>
        <w:rPr>
          <w:sz w:val="22"/>
        </w:rPr>
        <w:t>V případě zrušení akce, na kterou se vstupenky prodávají, je Partner povinen spolupracovat dle pokynů Poskytovatele při vracení ceny vstupenek Odběratelům.</w:t>
      </w:r>
    </w:p>
    <w:p w:rsidR="003254C8" w:rsidRDefault="003254C8" w:rsidP="00D37527">
      <w:pPr>
        <w:pStyle w:val="Zkladntext"/>
        <w:numPr>
          <w:ilvl w:val="0"/>
          <w:numId w:val="22"/>
        </w:numPr>
        <w:spacing w:after="120"/>
        <w:rPr>
          <w:sz w:val="22"/>
        </w:rPr>
      </w:pPr>
      <w:r>
        <w:rPr>
          <w:sz w:val="22"/>
        </w:rPr>
        <w:t>Prodejce je povinen prodávat vstupenky pouze za cenu uváděnou na vstupenkách a nesmí prodejní cenu navyšovat o žádné poplatky či přirážky.</w:t>
      </w:r>
    </w:p>
    <w:p w:rsidR="003254C8" w:rsidRDefault="003254C8" w:rsidP="00D37527">
      <w:pPr>
        <w:pStyle w:val="Zkladntext"/>
        <w:numPr>
          <w:ilvl w:val="0"/>
          <w:numId w:val="22"/>
        </w:numPr>
        <w:spacing w:after="120"/>
        <w:rPr>
          <w:sz w:val="22"/>
        </w:rPr>
      </w:pPr>
      <w:r>
        <w:rPr>
          <w:sz w:val="22"/>
        </w:rPr>
        <w:t>Partner je povinen akceptovat slevy ze vstupného poskytované Odběratelům Poskytovatelem nebo pořadatelem příslušné akce, a to bez ohledu na jejich výši či formu (slevové kupony, slevy pro vybrané skupiny osob, množstevní slevy, apod.).</w:t>
      </w:r>
    </w:p>
    <w:p w:rsidR="003254C8" w:rsidRDefault="003254C8" w:rsidP="00D37527">
      <w:pPr>
        <w:pStyle w:val="Zkladntext"/>
        <w:numPr>
          <w:ilvl w:val="0"/>
          <w:numId w:val="22"/>
        </w:numPr>
        <w:spacing w:after="120"/>
        <w:rPr>
          <w:sz w:val="22"/>
        </w:rPr>
      </w:pPr>
      <w:r w:rsidRPr="000744CA">
        <w:rPr>
          <w:sz w:val="22"/>
        </w:rPr>
        <w:lastRenderedPageBreak/>
        <w:t>Partner je povinen na konci každého kalendářního měsíce zaslat Poskytovateli všechny znehodnocené či zničené formuláře vstupenek doporučeným dopisem na adresu Poskytovatele, která je uvedena v záhlaví Smlouvy.</w:t>
      </w:r>
    </w:p>
    <w:p w:rsidR="003254C8" w:rsidRDefault="003254C8" w:rsidP="00D37527">
      <w:pPr>
        <w:pStyle w:val="Zkladntext"/>
        <w:numPr>
          <w:ilvl w:val="0"/>
          <w:numId w:val="22"/>
        </w:numPr>
        <w:spacing w:after="120"/>
        <w:rPr>
          <w:sz w:val="22"/>
        </w:rPr>
      </w:pPr>
      <w:r>
        <w:rPr>
          <w:sz w:val="22"/>
        </w:rPr>
        <w:t>Po ukončení smlouvy je Partner povinen odevzdat nepoužité formuláře vstupenek</w:t>
      </w:r>
      <w:r w:rsidRPr="008D36FF">
        <w:rPr>
          <w:sz w:val="22"/>
        </w:rPr>
        <w:t xml:space="preserve"> </w:t>
      </w:r>
      <w:r w:rsidRPr="000744CA">
        <w:rPr>
          <w:sz w:val="22"/>
        </w:rPr>
        <w:t>a všechny znehodnocené či zničené formuláře vstupenek</w:t>
      </w:r>
      <w:r>
        <w:rPr>
          <w:sz w:val="22"/>
        </w:rPr>
        <w:t>, nebyly-li již vráceny Poskytovateli postupem dle odstavce 4.9 Smlouvy,</w:t>
      </w:r>
      <w:r w:rsidRPr="000744CA">
        <w:rPr>
          <w:sz w:val="22"/>
        </w:rPr>
        <w:t xml:space="preserve"> doporučeným dopisem na adresu Poskytovatele, která je uvedena v záhlaví Smlouvy.</w:t>
      </w:r>
    </w:p>
    <w:p w:rsidR="003254C8" w:rsidRPr="000744CA" w:rsidRDefault="003254C8" w:rsidP="00D37527">
      <w:pPr>
        <w:pStyle w:val="Zkladntext"/>
        <w:numPr>
          <w:ilvl w:val="0"/>
          <w:numId w:val="22"/>
        </w:numPr>
        <w:spacing w:after="120"/>
        <w:rPr>
          <w:sz w:val="22"/>
        </w:rPr>
      </w:pPr>
      <w:r>
        <w:rPr>
          <w:sz w:val="22"/>
        </w:rPr>
        <w:t>Partner se zavazuje propagovat prodejní místo Systému standardním způsobem.</w:t>
      </w:r>
    </w:p>
    <w:p w:rsidR="003254C8" w:rsidRPr="00027225" w:rsidRDefault="003254C8" w:rsidP="00E72311">
      <w:pPr>
        <w:numPr>
          <w:ilvl w:val="0"/>
          <w:numId w:val="17"/>
        </w:numPr>
        <w:spacing w:before="240" w:after="120"/>
        <w:ind w:left="714" w:hanging="357"/>
        <w:jc w:val="center"/>
        <w:rPr>
          <w:b/>
          <w:sz w:val="28"/>
          <w:szCs w:val="28"/>
        </w:rPr>
      </w:pPr>
      <w:r>
        <w:rPr>
          <w:b/>
          <w:sz w:val="28"/>
          <w:szCs w:val="28"/>
        </w:rPr>
        <w:t>Práva a povinnosti Poskytovatele</w:t>
      </w:r>
    </w:p>
    <w:p w:rsidR="003254C8" w:rsidRDefault="003254C8" w:rsidP="00E72311">
      <w:pPr>
        <w:pStyle w:val="Zkladntext"/>
        <w:numPr>
          <w:ilvl w:val="0"/>
          <w:numId w:val="23"/>
        </w:numPr>
        <w:spacing w:after="120"/>
        <w:rPr>
          <w:sz w:val="22"/>
        </w:rPr>
      </w:pPr>
      <w:r>
        <w:rPr>
          <w:sz w:val="22"/>
        </w:rPr>
        <w:t>Poskytovatel je povinen Partnera informovat o všech slevách poskytovaných Odběratelům na příslušnou akci, a to prostřednictvím Systému či jinak elektronickou formou.</w:t>
      </w:r>
    </w:p>
    <w:p w:rsidR="003254C8" w:rsidRDefault="003254C8" w:rsidP="00E72311">
      <w:pPr>
        <w:pStyle w:val="Zkladntext"/>
        <w:numPr>
          <w:ilvl w:val="0"/>
          <w:numId w:val="23"/>
        </w:numPr>
        <w:spacing w:after="120"/>
        <w:rPr>
          <w:sz w:val="22"/>
        </w:rPr>
      </w:pPr>
      <w:r>
        <w:rPr>
          <w:sz w:val="22"/>
        </w:rPr>
        <w:t>Poskytovatel je povinen:</w:t>
      </w:r>
    </w:p>
    <w:p w:rsidR="003254C8" w:rsidRDefault="003254C8" w:rsidP="00FF48A3">
      <w:pPr>
        <w:pStyle w:val="Zkladntext"/>
        <w:numPr>
          <w:ilvl w:val="1"/>
          <w:numId w:val="33"/>
        </w:numPr>
        <w:spacing w:after="120"/>
        <w:ind w:left="709" w:hanging="283"/>
        <w:rPr>
          <w:sz w:val="22"/>
        </w:rPr>
      </w:pPr>
      <w:r>
        <w:rPr>
          <w:sz w:val="22"/>
        </w:rPr>
        <w:t>zabezpečovat nepřetržitý provoz Systému a v případě poruch zabezpečit jejich rychlé a bezplatné odstranění,</w:t>
      </w:r>
    </w:p>
    <w:p w:rsidR="003254C8" w:rsidRDefault="003254C8" w:rsidP="00FF48A3">
      <w:pPr>
        <w:pStyle w:val="Zkladntext"/>
        <w:numPr>
          <w:ilvl w:val="1"/>
          <w:numId w:val="33"/>
        </w:numPr>
        <w:spacing w:after="120"/>
        <w:ind w:left="709" w:hanging="283"/>
        <w:rPr>
          <w:sz w:val="22"/>
        </w:rPr>
      </w:pPr>
      <w:r>
        <w:rPr>
          <w:sz w:val="22"/>
        </w:rPr>
        <w:t>umožnit Partnerovi prostřednictvím přístupových hesel přístup do Systému v rozsahu uživatelských práv stanovených touto smlouvou.</w:t>
      </w:r>
    </w:p>
    <w:p w:rsidR="003254C8" w:rsidRDefault="003254C8" w:rsidP="00FF48A3">
      <w:pPr>
        <w:pStyle w:val="Zkladntext"/>
        <w:numPr>
          <w:ilvl w:val="0"/>
          <w:numId w:val="23"/>
        </w:numPr>
        <w:spacing w:after="120"/>
        <w:rPr>
          <w:sz w:val="22"/>
        </w:rPr>
      </w:pPr>
      <w:r>
        <w:rPr>
          <w:sz w:val="22"/>
        </w:rPr>
        <w:t>Poskytovatel je povinen zajistit nejpozději do data zprovoznění prodejního místa Systému v provozovně Partnera proškolení odpovědného pracovníka Partnera v obsluze Systému. Proškolení bude probíhat formou dodání elektronického manuálu k Systému a/nebo telefonickým proškolením a/nebo osobním školením odpovědné osoby Partnera v sídle Poskytovatele.</w:t>
      </w:r>
    </w:p>
    <w:p w:rsidR="003254C8" w:rsidRDefault="003254C8" w:rsidP="00FF48A3">
      <w:pPr>
        <w:pStyle w:val="Zkladntext"/>
        <w:numPr>
          <w:ilvl w:val="0"/>
          <w:numId w:val="23"/>
        </w:numPr>
        <w:spacing w:after="120"/>
        <w:rPr>
          <w:sz w:val="22"/>
        </w:rPr>
      </w:pPr>
      <w:r>
        <w:rPr>
          <w:sz w:val="22"/>
        </w:rPr>
        <w:t>Poskytovatel je povinen zdarma dodávat Partnerovi formuláře vstupenek v dostatečném množství po dobu účinnosti této smlouvy. Dále je povinen zajistit, aby tyto vstupenky byly akceptovány pořadateli akcí. Formuláře vstupenek budou Partnerovi dodávány na vyžádání poštou formou doporučeného dopisu. Počty zaslaných vstupenek budou Poskytovatelem evidovány. Bude-li spotřeba formulářů vstupenek Partnerem v nepoměru s evidencí prodeje vstupenek v Systému, je Poskytovatel oprávněn dodávku dalších formulářů vstupenek Partnerovi odmítnout do vyjasnění rozporů.</w:t>
      </w:r>
    </w:p>
    <w:p w:rsidR="003254C8" w:rsidRDefault="003254C8" w:rsidP="00FF48A3">
      <w:pPr>
        <w:pStyle w:val="Zkladntext"/>
        <w:numPr>
          <w:ilvl w:val="0"/>
          <w:numId w:val="23"/>
        </w:numPr>
        <w:spacing w:after="120"/>
        <w:rPr>
          <w:sz w:val="22"/>
        </w:rPr>
      </w:pPr>
      <w:r>
        <w:rPr>
          <w:sz w:val="22"/>
        </w:rPr>
        <w:t>Poskytovatel může dočasně omezit či přerušit provoz Systému z důvodu pravidelné údržby nebo odstraňování poruch. Je-li to možné, oznámí takové přerušení či omezení provozu s předstihem vhodnou formou Partnerovi.</w:t>
      </w:r>
    </w:p>
    <w:p w:rsidR="003254C8" w:rsidRDefault="003254C8" w:rsidP="00FF48A3">
      <w:pPr>
        <w:pStyle w:val="Zkladntext"/>
        <w:numPr>
          <w:ilvl w:val="0"/>
          <w:numId w:val="23"/>
        </w:numPr>
        <w:spacing w:after="120"/>
        <w:rPr>
          <w:sz w:val="22"/>
        </w:rPr>
      </w:pPr>
      <w:r>
        <w:rPr>
          <w:sz w:val="22"/>
        </w:rPr>
        <w:t>Poskytovatel nenese odpovědnost za bezpečnost Partnerova informačního systému, hardware a software.</w:t>
      </w:r>
    </w:p>
    <w:p w:rsidR="003254C8" w:rsidRDefault="003254C8" w:rsidP="00FF48A3">
      <w:pPr>
        <w:pStyle w:val="Zkladntext"/>
        <w:numPr>
          <w:ilvl w:val="0"/>
          <w:numId w:val="23"/>
        </w:numPr>
        <w:spacing w:after="120"/>
        <w:rPr>
          <w:sz w:val="22"/>
        </w:rPr>
      </w:pPr>
      <w:r>
        <w:rPr>
          <w:sz w:val="22"/>
        </w:rPr>
        <w:t>Poskytovatel bude Partnerovi dodávat v přiměřené míře propagační materiály a informace o akcích.</w:t>
      </w:r>
    </w:p>
    <w:p w:rsidR="003254C8" w:rsidRDefault="003254C8" w:rsidP="00FF48A3">
      <w:pPr>
        <w:pStyle w:val="Zkladntext"/>
        <w:numPr>
          <w:ilvl w:val="0"/>
          <w:numId w:val="23"/>
        </w:numPr>
        <w:spacing w:after="120"/>
        <w:rPr>
          <w:sz w:val="22"/>
        </w:rPr>
      </w:pPr>
      <w:r>
        <w:rPr>
          <w:sz w:val="22"/>
        </w:rPr>
        <w:t>Poskytovatel bude ve svých materiálech uvádět provozovny Partnera s instalovaným Systémem jako oficiální prodejní místa Systému.</w:t>
      </w:r>
    </w:p>
    <w:p w:rsidR="003254C8" w:rsidRDefault="003254C8" w:rsidP="00711A23">
      <w:pPr>
        <w:pStyle w:val="Zkladntext"/>
        <w:spacing w:after="120"/>
        <w:rPr>
          <w:sz w:val="22"/>
        </w:rPr>
      </w:pPr>
    </w:p>
    <w:p w:rsidR="003254C8" w:rsidRPr="00027225" w:rsidRDefault="003254C8" w:rsidP="00E72311">
      <w:pPr>
        <w:numPr>
          <w:ilvl w:val="0"/>
          <w:numId w:val="17"/>
        </w:numPr>
        <w:spacing w:before="240" w:after="120"/>
        <w:ind w:left="714" w:hanging="357"/>
        <w:jc w:val="center"/>
        <w:rPr>
          <w:b/>
          <w:sz w:val="28"/>
          <w:szCs w:val="28"/>
        </w:rPr>
      </w:pPr>
      <w:r>
        <w:rPr>
          <w:b/>
          <w:sz w:val="28"/>
          <w:szCs w:val="28"/>
        </w:rPr>
        <w:t>Odměna partnera</w:t>
      </w:r>
    </w:p>
    <w:p w:rsidR="003254C8" w:rsidRDefault="003254C8" w:rsidP="00E72311">
      <w:pPr>
        <w:pStyle w:val="Zkladntext"/>
        <w:numPr>
          <w:ilvl w:val="0"/>
          <w:numId w:val="24"/>
        </w:numPr>
        <w:spacing w:after="120"/>
        <w:rPr>
          <w:sz w:val="22"/>
        </w:rPr>
      </w:pPr>
      <w:r>
        <w:rPr>
          <w:sz w:val="22"/>
        </w:rPr>
        <w:t>Odměna Partnera se stanovuje z cen vstupenek (viz odstavec 2.2) bez DPH prodaných Partnerem prostřednictvím Systému. Odměna nezahrnuje DPH.</w:t>
      </w:r>
    </w:p>
    <w:p w:rsidR="003254C8" w:rsidRDefault="003254C8" w:rsidP="00E72311">
      <w:pPr>
        <w:pStyle w:val="Zkladntext"/>
        <w:numPr>
          <w:ilvl w:val="0"/>
          <w:numId w:val="24"/>
        </w:numPr>
        <w:spacing w:after="120"/>
        <w:rPr>
          <w:sz w:val="22"/>
        </w:rPr>
      </w:pPr>
      <w:r>
        <w:rPr>
          <w:sz w:val="22"/>
        </w:rPr>
        <w:t>V případě slev ze vstupného poskytovaných dle odstavce 4.8 se výše Odměny počítá z konečné ceny vstupenky po slevě bez DPH.</w:t>
      </w:r>
    </w:p>
    <w:p w:rsidR="003254C8" w:rsidRDefault="003254C8" w:rsidP="00E72311">
      <w:pPr>
        <w:pStyle w:val="Zkladntext"/>
        <w:numPr>
          <w:ilvl w:val="0"/>
          <w:numId w:val="24"/>
        </w:numPr>
        <w:spacing w:after="120"/>
        <w:rPr>
          <w:sz w:val="22"/>
        </w:rPr>
      </w:pPr>
      <w:r>
        <w:rPr>
          <w:sz w:val="22"/>
        </w:rPr>
        <w:t>Za vydání vstupenek Odběrateli dle odstavce 2.4 bodu d. odměna Partnerovi nenáleží.</w:t>
      </w:r>
    </w:p>
    <w:p w:rsidR="003254C8" w:rsidRPr="00E365CB" w:rsidRDefault="003254C8" w:rsidP="00E72311">
      <w:pPr>
        <w:pStyle w:val="Zkladntext"/>
        <w:numPr>
          <w:ilvl w:val="0"/>
          <w:numId w:val="24"/>
        </w:numPr>
        <w:spacing w:after="120"/>
        <w:rPr>
          <w:sz w:val="22"/>
        </w:rPr>
      </w:pPr>
      <w:r w:rsidRPr="00E365CB">
        <w:rPr>
          <w:sz w:val="22"/>
        </w:rPr>
        <w:t>Výše Odměny na jednotlivé akce Poskytovatel vyhlaš</w:t>
      </w:r>
      <w:r w:rsidR="00E365CB">
        <w:rPr>
          <w:sz w:val="22"/>
        </w:rPr>
        <w:t xml:space="preserve">uje na každou akci zvlášť, a to </w:t>
      </w:r>
      <w:r w:rsidRPr="00E365CB">
        <w:rPr>
          <w:sz w:val="22"/>
        </w:rPr>
        <w:t>prostřednictvím Systému a/nebo jinou formou elektronické komunikace.</w:t>
      </w:r>
      <w:r w:rsidR="00E365CB">
        <w:rPr>
          <w:sz w:val="22"/>
        </w:rPr>
        <w:t xml:space="preserve"> </w:t>
      </w:r>
      <w:r w:rsidRPr="00E365CB">
        <w:rPr>
          <w:sz w:val="22"/>
        </w:rPr>
        <w:t>Vyúčtování a výplata Odměny se řídí ustanoveními článku III. Smlouvy.</w:t>
      </w:r>
      <w:r w:rsidR="009B42BF">
        <w:rPr>
          <w:sz w:val="22"/>
        </w:rPr>
        <w:br/>
      </w:r>
    </w:p>
    <w:p w:rsidR="003254C8" w:rsidRPr="00027225" w:rsidRDefault="003254C8" w:rsidP="00C36DEC">
      <w:pPr>
        <w:numPr>
          <w:ilvl w:val="0"/>
          <w:numId w:val="17"/>
        </w:numPr>
        <w:spacing w:before="240" w:after="120"/>
        <w:ind w:left="714" w:hanging="357"/>
        <w:jc w:val="center"/>
        <w:rPr>
          <w:b/>
          <w:sz w:val="28"/>
          <w:szCs w:val="28"/>
        </w:rPr>
      </w:pPr>
      <w:r>
        <w:rPr>
          <w:b/>
          <w:sz w:val="28"/>
          <w:szCs w:val="28"/>
        </w:rPr>
        <w:lastRenderedPageBreak/>
        <w:t>Doba platnosti smlouvy</w:t>
      </w:r>
    </w:p>
    <w:p w:rsidR="003254C8" w:rsidRDefault="003254C8" w:rsidP="00C36DEC">
      <w:pPr>
        <w:pStyle w:val="Zkladntext"/>
        <w:numPr>
          <w:ilvl w:val="0"/>
          <w:numId w:val="28"/>
        </w:numPr>
        <w:spacing w:after="120"/>
        <w:rPr>
          <w:sz w:val="22"/>
        </w:rPr>
      </w:pPr>
      <w:r>
        <w:rPr>
          <w:sz w:val="22"/>
        </w:rPr>
        <w:t>Smlouva se uzavírá na dobu neurčitou s platností a účinností k datu jejího podpisu.</w:t>
      </w:r>
    </w:p>
    <w:p w:rsidR="003254C8" w:rsidRDefault="003254C8" w:rsidP="00C36DEC">
      <w:pPr>
        <w:pStyle w:val="Zkladntext"/>
        <w:numPr>
          <w:ilvl w:val="0"/>
          <w:numId w:val="28"/>
        </w:numPr>
        <w:spacing w:after="120"/>
        <w:rPr>
          <w:sz w:val="22"/>
        </w:rPr>
      </w:pPr>
      <w:r>
        <w:rPr>
          <w:sz w:val="22"/>
        </w:rPr>
        <w:t>Jakákoli ze smluvních stran je oprávněna Smlouvu písemně vypovědět. Výpovědní lhůta činí 2 měsíce a začíná běžet prvním dnem kalendářního měsíce následujícího po měsíci, kdy byla písemná výpověď Smlouvy doručena druhé smluvní straně.</w:t>
      </w:r>
    </w:p>
    <w:p w:rsidR="003254C8" w:rsidRPr="0012468B" w:rsidRDefault="003254C8" w:rsidP="00C36DEC">
      <w:pPr>
        <w:pStyle w:val="Zkladntext"/>
        <w:numPr>
          <w:ilvl w:val="0"/>
          <w:numId w:val="28"/>
        </w:numPr>
        <w:spacing w:after="120"/>
        <w:rPr>
          <w:sz w:val="22"/>
        </w:rPr>
      </w:pPr>
      <w:r>
        <w:rPr>
          <w:sz w:val="22"/>
        </w:rPr>
        <w:t>Od Smlouvy lze odstoupit s okamžitou platností v případě opakovaného nebo hrubého porušení Smlouvy, a to písemným oznámením doručeným druhé smluvní straně. Právní účinky nastávají okamžikem doručení písemného oznámení druhé smluvní straně.</w:t>
      </w:r>
    </w:p>
    <w:p w:rsidR="003254C8" w:rsidRDefault="003254C8" w:rsidP="00E72311">
      <w:pPr>
        <w:numPr>
          <w:ilvl w:val="0"/>
          <w:numId w:val="17"/>
        </w:numPr>
        <w:spacing w:before="240" w:after="120"/>
        <w:ind w:left="714" w:hanging="357"/>
        <w:jc w:val="center"/>
        <w:rPr>
          <w:b/>
          <w:sz w:val="28"/>
          <w:szCs w:val="28"/>
        </w:rPr>
      </w:pPr>
      <w:r>
        <w:rPr>
          <w:b/>
          <w:sz w:val="28"/>
          <w:szCs w:val="28"/>
        </w:rPr>
        <w:t>Smluvní pokuty</w:t>
      </w:r>
    </w:p>
    <w:p w:rsidR="003254C8" w:rsidRDefault="003254C8" w:rsidP="00E46E4C">
      <w:pPr>
        <w:pStyle w:val="Zkladntext"/>
        <w:numPr>
          <w:ilvl w:val="0"/>
          <w:numId w:val="29"/>
        </w:numPr>
        <w:spacing w:after="120"/>
        <w:rPr>
          <w:sz w:val="22"/>
        </w:rPr>
      </w:pPr>
      <w:r>
        <w:rPr>
          <w:sz w:val="22"/>
        </w:rPr>
        <w:t>V případě neprovedení odvodu tržeb Partnerem řádně a včas v souladu s článkem III Smlouvy je Poskytovatel oprávněn účtovat Partnerovy smluvní pokutu ve výši 0,1% z dlužné částky za každý den prodlení.</w:t>
      </w:r>
    </w:p>
    <w:p w:rsidR="003254C8" w:rsidRPr="002F0606" w:rsidRDefault="003254C8" w:rsidP="002F0606">
      <w:pPr>
        <w:pStyle w:val="Zkladntext"/>
        <w:numPr>
          <w:ilvl w:val="0"/>
          <w:numId w:val="29"/>
        </w:numPr>
        <w:spacing w:after="120"/>
        <w:rPr>
          <w:sz w:val="22"/>
        </w:rPr>
      </w:pPr>
      <w:r w:rsidRPr="002F0606">
        <w:rPr>
          <w:sz w:val="22"/>
        </w:rPr>
        <w:t>V případě prodlení Poskytovatele s úhradou odměny Partnera dle článku VI a odstavce 3.8 Smlouvy, je Partner oprávněn účtovat Poskytovateli smluvní pokutu ve výši 0,1% z dlužné částky za každý den prodlení.</w:t>
      </w:r>
    </w:p>
    <w:p w:rsidR="003254C8" w:rsidRDefault="003254C8" w:rsidP="00E72311">
      <w:pPr>
        <w:numPr>
          <w:ilvl w:val="0"/>
          <w:numId w:val="17"/>
        </w:numPr>
        <w:spacing w:before="240" w:after="120"/>
        <w:ind w:left="714" w:hanging="357"/>
        <w:jc w:val="center"/>
        <w:rPr>
          <w:b/>
          <w:sz w:val="28"/>
          <w:szCs w:val="28"/>
        </w:rPr>
      </w:pPr>
      <w:r>
        <w:rPr>
          <w:b/>
          <w:sz w:val="28"/>
          <w:szCs w:val="28"/>
        </w:rPr>
        <w:t>Ostatní ujednání</w:t>
      </w:r>
    </w:p>
    <w:p w:rsidR="003254C8" w:rsidRDefault="003254C8" w:rsidP="00E46E4C">
      <w:pPr>
        <w:pStyle w:val="Zkladntext"/>
        <w:numPr>
          <w:ilvl w:val="0"/>
          <w:numId w:val="30"/>
        </w:numPr>
        <w:spacing w:after="120"/>
        <w:rPr>
          <w:sz w:val="22"/>
        </w:rPr>
      </w:pPr>
      <w:r>
        <w:rPr>
          <w:sz w:val="22"/>
        </w:rPr>
        <w:t>Každá ze smluvních stran Smlouvy odpovídá druhé smluvní straně za škodu vzniklou porušením povinností vyplývajících z této Smlouvy nebo zaviněným porušením právních předpisů. Odpovědnosti se strana zprostí, jestliže byla škoda způsobena neodvratitelnou událostí, které nemohlo být zabráněno ani při vynaložení veškerého úsilí, které lze požadovat za daných podmínek (vyšší moc).</w:t>
      </w:r>
    </w:p>
    <w:p w:rsidR="003254C8" w:rsidRDefault="003254C8" w:rsidP="00E46E4C">
      <w:pPr>
        <w:pStyle w:val="Zkladntext"/>
        <w:numPr>
          <w:ilvl w:val="0"/>
          <w:numId w:val="30"/>
        </w:numPr>
        <w:spacing w:after="120"/>
        <w:rPr>
          <w:sz w:val="22"/>
        </w:rPr>
      </w:pPr>
      <w:r>
        <w:rPr>
          <w:sz w:val="22"/>
        </w:rPr>
        <w:t>Veškeré smluvní pokuty jsou splatné do 10 dnů od doručení písemné výzvy k jejímu uhrazení smluvní straně, která příslušnou smluvní povinnost porušila. Smluvní pokuty budou uhrazeny bezhotovostním převodem na bankovní účet oprávněné smluvní strany uvedený v záhlaví Smlouvy.</w:t>
      </w:r>
    </w:p>
    <w:p w:rsidR="003254C8" w:rsidRDefault="003254C8" w:rsidP="00E46E4C">
      <w:pPr>
        <w:pStyle w:val="Zkladntext"/>
        <w:numPr>
          <w:ilvl w:val="0"/>
          <w:numId w:val="30"/>
        </w:numPr>
        <w:spacing w:after="120"/>
        <w:rPr>
          <w:sz w:val="22"/>
        </w:rPr>
      </w:pPr>
      <w:r>
        <w:rPr>
          <w:sz w:val="22"/>
        </w:rPr>
        <w:t>Poskytovatel prohlašuje, že jím poskytnuté plnění není zatíženo právy třetích osob nebo stran.</w:t>
      </w:r>
    </w:p>
    <w:p w:rsidR="003254C8" w:rsidRDefault="003254C8" w:rsidP="00E46E4C">
      <w:pPr>
        <w:pStyle w:val="Zkladntext"/>
        <w:numPr>
          <w:ilvl w:val="0"/>
          <w:numId w:val="30"/>
        </w:numPr>
        <w:spacing w:after="120"/>
        <w:rPr>
          <w:sz w:val="22"/>
        </w:rPr>
      </w:pPr>
      <w:r>
        <w:rPr>
          <w:sz w:val="22"/>
        </w:rPr>
        <w:t>Veškerá ujednání této Smlouvy jsou důvěrná.</w:t>
      </w:r>
    </w:p>
    <w:p w:rsidR="003254C8" w:rsidRPr="00027225" w:rsidRDefault="003254C8" w:rsidP="00E72311">
      <w:pPr>
        <w:numPr>
          <w:ilvl w:val="0"/>
          <w:numId w:val="17"/>
        </w:numPr>
        <w:spacing w:before="240" w:after="120"/>
        <w:ind w:left="714" w:hanging="357"/>
        <w:jc w:val="center"/>
        <w:rPr>
          <w:b/>
          <w:sz w:val="28"/>
          <w:szCs w:val="28"/>
        </w:rPr>
      </w:pPr>
      <w:r>
        <w:rPr>
          <w:b/>
          <w:sz w:val="28"/>
          <w:szCs w:val="28"/>
        </w:rPr>
        <w:t>Závěrečná ustanovení</w:t>
      </w:r>
    </w:p>
    <w:p w:rsidR="003254C8" w:rsidRPr="00FB4017" w:rsidRDefault="003254C8" w:rsidP="00FB4017">
      <w:pPr>
        <w:pStyle w:val="Zkladntext"/>
        <w:numPr>
          <w:ilvl w:val="0"/>
          <w:numId w:val="26"/>
        </w:numPr>
        <w:spacing w:after="120"/>
        <w:rPr>
          <w:sz w:val="22"/>
        </w:rPr>
      </w:pPr>
      <w:r w:rsidRPr="00FB4017">
        <w:rPr>
          <w:sz w:val="22"/>
        </w:rPr>
        <w:t>Smlouva je vyhotovena ve dvou exemplářích, z nichž každá ze smluvních stran obdrží jeden druhou smluvní stranou podepsaný exemplář.</w:t>
      </w:r>
    </w:p>
    <w:p w:rsidR="003254C8" w:rsidRPr="00FB4017" w:rsidRDefault="003254C8" w:rsidP="00FB4017">
      <w:pPr>
        <w:pStyle w:val="Zkladntext"/>
        <w:numPr>
          <w:ilvl w:val="0"/>
          <w:numId w:val="26"/>
        </w:numPr>
        <w:spacing w:after="120"/>
        <w:rPr>
          <w:sz w:val="22"/>
        </w:rPr>
      </w:pPr>
      <w:r w:rsidRPr="00FB4017">
        <w:rPr>
          <w:sz w:val="22"/>
        </w:rPr>
        <w:t>Smlouvu lze měnit či doplňovat pouze písemnými dodatky podepsanými osobami uvedenými v hlavičce této smlouvy.</w:t>
      </w:r>
    </w:p>
    <w:p w:rsidR="003254C8" w:rsidRPr="009B42BF" w:rsidRDefault="003254C8" w:rsidP="009B42BF">
      <w:pPr>
        <w:pStyle w:val="Zkladntext"/>
        <w:numPr>
          <w:ilvl w:val="0"/>
          <w:numId w:val="26"/>
        </w:numPr>
        <w:spacing w:after="120"/>
        <w:rPr>
          <w:sz w:val="22"/>
        </w:rPr>
      </w:pPr>
      <w:r w:rsidRPr="00FB4017">
        <w:rPr>
          <w:sz w:val="22"/>
        </w:rPr>
        <w:t>Oprávnění zástupci smluvních stran tímto prohlašují, že žádná z nich neuzavřela smlouvu v tísni a za nápadně nevýhodných podmínek, což stvrzují svými podpisy.</w:t>
      </w:r>
    </w:p>
    <w:p w:rsidR="003254C8" w:rsidRDefault="003254C8" w:rsidP="001918AA">
      <w:pPr>
        <w:widowControl w:val="0"/>
        <w:jc w:val="both"/>
        <w:rPr>
          <w:sz w:val="22"/>
        </w:rPr>
      </w:pPr>
    </w:p>
    <w:p w:rsidR="003254C8" w:rsidRDefault="003254C8" w:rsidP="001918AA">
      <w:pPr>
        <w:widowControl w:val="0"/>
        <w:jc w:val="both"/>
        <w:rPr>
          <w:sz w:val="22"/>
        </w:rPr>
      </w:pPr>
    </w:p>
    <w:tbl>
      <w:tblPr>
        <w:tblW w:w="0" w:type="auto"/>
        <w:jc w:val="center"/>
        <w:tblLook w:val="01E0" w:firstRow="1" w:lastRow="1" w:firstColumn="1" w:lastColumn="1" w:noHBand="0" w:noVBand="0"/>
      </w:tblPr>
      <w:tblGrid>
        <w:gridCol w:w="4606"/>
        <w:gridCol w:w="4606"/>
      </w:tblGrid>
      <w:tr w:rsidR="003254C8" w:rsidRPr="0011230C">
        <w:trPr>
          <w:jc w:val="center"/>
        </w:trPr>
        <w:tc>
          <w:tcPr>
            <w:tcW w:w="4606" w:type="dxa"/>
          </w:tcPr>
          <w:p w:rsidR="003254C8" w:rsidRPr="0011230C" w:rsidRDefault="003254C8" w:rsidP="00A776A8">
            <w:pPr>
              <w:jc w:val="center"/>
              <w:rPr>
                <w:sz w:val="22"/>
                <w:szCs w:val="22"/>
              </w:rPr>
            </w:pPr>
            <w:r w:rsidRPr="0011230C">
              <w:rPr>
                <w:sz w:val="22"/>
                <w:szCs w:val="22"/>
              </w:rPr>
              <w:t>V Praze dne</w:t>
            </w:r>
            <w:r w:rsidRPr="0085639D">
              <w:rPr>
                <w:sz w:val="22"/>
                <w:szCs w:val="22"/>
              </w:rPr>
              <w:t xml:space="preserve">: </w:t>
            </w:r>
            <w:r w:rsidR="00A776A8">
              <w:rPr>
                <w:sz w:val="22"/>
                <w:szCs w:val="22"/>
              </w:rPr>
              <w:t>3. 2. 2020</w:t>
            </w:r>
          </w:p>
        </w:tc>
        <w:tc>
          <w:tcPr>
            <w:tcW w:w="4606" w:type="dxa"/>
          </w:tcPr>
          <w:p w:rsidR="003254C8" w:rsidRPr="0011230C" w:rsidRDefault="003254C8" w:rsidP="00A776A8">
            <w:pPr>
              <w:jc w:val="center"/>
              <w:rPr>
                <w:sz w:val="22"/>
                <w:szCs w:val="22"/>
              </w:rPr>
            </w:pPr>
            <w:r>
              <w:rPr>
                <w:sz w:val="22"/>
                <w:szCs w:val="22"/>
              </w:rPr>
              <w:t xml:space="preserve">V </w:t>
            </w:r>
            <w:r w:rsidR="00A776A8">
              <w:rPr>
                <w:sz w:val="22"/>
                <w:szCs w:val="22"/>
              </w:rPr>
              <w:t xml:space="preserve">Kolíně </w:t>
            </w:r>
            <w:r w:rsidRPr="0011230C">
              <w:rPr>
                <w:sz w:val="22"/>
                <w:szCs w:val="22"/>
              </w:rPr>
              <w:t xml:space="preserve">dne: </w:t>
            </w:r>
            <w:r w:rsidR="00A776A8">
              <w:rPr>
                <w:sz w:val="22"/>
                <w:szCs w:val="22"/>
              </w:rPr>
              <w:t>29. 1. 2020</w:t>
            </w:r>
          </w:p>
        </w:tc>
      </w:tr>
      <w:tr w:rsidR="003254C8" w:rsidRPr="0011230C">
        <w:trPr>
          <w:trHeight w:val="1409"/>
          <w:jc w:val="center"/>
        </w:trPr>
        <w:tc>
          <w:tcPr>
            <w:tcW w:w="4606" w:type="dxa"/>
          </w:tcPr>
          <w:p w:rsidR="003254C8" w:rsidRPr="0011230C" w:rsidRDefault="003254C8" w:rsidP="0075324B">
            <w:pPr>
              <w:jc w:val="center"/>
              <w:rPr>
                <w:sz w:val="22"/>
                <w:szCs w:val="22"/>
              </w:rPr>
            </w:pPr>
          </w:p>
          <w:p w:rsidR="003254C8" w:rsidRPr="0011230C" w:rsidRDefault="003254C8" w:rsidP="00E74128">
            <w:pPr>
              <w:rPr>
                <w:sz w:val="22"/>
                <w:szCs w:val="22"/>
              </w:rPr>
            </w:pPr>
          </w:p>
          <w:p w:rsidR="003254C8" w:rsidRPr="0011230C" w:rsidRDefault="003254C8" w:rsidP="004C15C8">
            <w:pPr>
              <w:rPr>
                <w:sz w:val="22"/>
                <w:szCs w:val="22"/>
              </w:rPr>
            </w:pPr>
          </w:p>
          <w:p w:rsidR="003254C8" w:rsidRPr="0011230C" w:rsidRDefault="003254C8" w:rsidP="0075324B">
            <w:pPr>
              <w:jc w:val="center"/>
              <w:rPr>
                <w:sz w:val="22"/>
                <w:szCs w:val="22"/>
              </w:rPr>
            </w:pPr>
            <w:r w:rsidRPr="0011230C">
              <w:rPr>
                <w:sz w:val="22"/>
                <w:szCs w:val="22"/>
              </w:rPr>
              <w:t>........................................</w:t>
            </w:r>
          </w:p>
          <w:p w:rsidR="003254C8" w:rsidRDefault="003254C8" w:rsidP="0075324B">
            <w:pPr>
              <w:jc w:val="center"/>
              <w:rPr>
                <w:sz w:val="22"/>
                <w:szCs w:val="22"/>
              </w:rPr>
            </w:pPr>
            <w:r>
              <w:rPr>
                <w:sz w:val="22"/>
                <w:szCs w:val="22"/>
              </w:rPr>
              <w:t xml:space="preserve">Ing. </w:t>
            </w:r>
            <w:r w:rsidRPr="0011230C">
              <w:rPr>
                <w:sz w:val="22"/>
                <w:szCs w:val="22"/>
              </w:rPr>
              <w:t>Petr Novotný</w:t>
            </w:r>
            <w:r>
              <w:rPr>
                <w:sz w:val="22"/>
                <w:szCs w:val="22"/>
              </w:rPr>
              <w:t>,</w:t>
            </w:r>
          </w:p>
          <w:p w:rsidR="003254C8" w:rsidRPr="0011230C" w:rsidRDefault="003254C8" w:rsidP="0075324B">
            <w:pPr>
              <w:jc w:val="center"/>
              <w:rPr>
                <w:sz w:val="22"/>
                <w:szCs w:val="22"/>
              </w:rPr>
            </w:pPr>
            <w:r w:rsidRPr="0011230C">
              <w:rPr>
                <w:sz w:val="22"/>
                <w:szCs w:val="22"/>
              </w:rPr>
              <w:t xml:space="preserve">jednatel </w:t>
            </w:r>
          </w:p>
          <w:p w:rsidR="003254C8" w:rsidRPr="0011230C" w:rsidRDefault="003254C8" w:rsidP="0075324B">
            <w:pPr>
              <w:jc w:val="center"/>
              <w:rPr>
                <w:sz w:val="22"/>
                <w:szCs w:val="22"/>
              </w:rPr>
            </w:pPr>
            <w:r w:rsidRPr="0011230C">
              <w:rPr>
                <w:sz w:val="22"/>
                <w:szCs w:val="22"/>
              </w:rPr>
              <w:t>Perfect System, s.r.o.</w:t>
            </w:r>
          </w:p>
        </w:tc>
        <w:tc>
          <w:tcPr>
            <w:tcW w:w="4606" w:type="dxa"/>
          </w:tcPr>
          <w:p w:rsidR="003254C8" w:rsidRPr="003B65A4" w:rsidRDefault="003254C8" w:rsidP="003B65A4">
            <w:pPr>
              <w:jc w:val="center"/>
              <w:rPr>
                <w:sz w:val="22"/>
                <w:szCs w:val="22"/>
              </w:rPr>
            </w:pPr>
          </w:p>
          <w:p w:rsidR="003254C8" w:rsidRPr="003B65A4" w:rsidRDefault="003254C8" w:rsidP="003B65A4">
            <w:pPr>
              <w:jc w:val="center"/>
              <w:rPr>
                <w:sz w:val="22"/>
                <w:szCs w:val="22"/>
              </w:rPr>
            </w:pPr>
          </w:p>
          <w:p w:rsidR="003254C8" w:rsidRPr="003B65A4" w:rsidRDefault="003254C8" w:rsidP="003B65A4">
            <w:pPr>
              <w:jc w:val="center"/>
              <w:rPr>
                <w:sz w:val="22"/>
                <w:szCs w:val="22"/>
              </w:rPr>
            </w:pPr>
          </w:p>
          <w:p w:rsidR="003254C8" w:rsidRDefault="003254C8" w:rsidP="003B65A4">
            <w:pPr>
              <w:jc w:val="center"/>
              <w:rPr>
                <w:sz w:val="22"/>
                <w:szCs w:val="22"/>
              </w:rPr>
            </w:pPr>
            <w:r w:rsidRPr="003B65A4">
              <w:rPr>
                <w:sz w:val="22"/>
                <w:szCs w:val="22"/>
              </w:rPr>
              <w:t>........................................</w:t>
            </w:r>
          </w:p>
          <w:p w:rsidR="00A776A8" w:rsidRDefault="00A776A8" w:rsidP="003B65A4">
            <w:pPr>
              <w:jc w:val="center"/>
              <w:rPr>
                <w:noProof/>
                <w:sz w:val="22"/>
                <w:szCs w:val="22"/>
              </w:rPr>
            </w:pPr>
            <w:r>
              <w:rPr>
                <w:noProof/>
                <w:sz w:val="22"/>
                <w:szCs w:val="22"/>
              </w:rPr>
              <w:t>Mgr. Pavel Kárník</w:t>
            </w:r>
          </w:p>
          <w:p w:rsidR="00462F1E" w:rsidRDefault="00A776A8" w:rsidP="003B65A4">
            <w:pPr>
              <w:jc w:val="center"/>
              <w:rPr>
                <w:sz w:val="22"/>
              </w:rPr>
            </w:pPr>
            <w:r>
              <w:rPr>
                <w:sz w:val="22"/>
              </w:rPr>
              <w:t>j</w:t>
            </w:r>
            <w:bookmarkStart w:id="0" w:name="_GoBack"/>
            <w:bookmarkEnd w:id="0"/>
            <w:r w:rsidR="00462F1E" w:rsidRPr="00462F1E">
              <w:rPr>
                <w:sz w:val="22"/>
              </w:rPr>
              <w:t>ednatel</w:t>
            </w:r>
          </w:p>
          <w:p w:rsidR="00A776A8" w:rsidRPr="00462F1E" w:rsidRDefault="00A776A8" w:rsidP="003B65A4">
            <w:pPr>
              <w:jc w:val="center"/>
              <w:rPr>
                <w:sz w:val="24"/>
                <w:szCs w:val="22"/>
              </w:rPr>
            </w:pPr>
            <w:r>
              <w:rPr>
                <w:sz w:val="22"/>
              </w:rPr>
              <w:t>Městská knihovna Kolín</w:t>
            </w:r>
          </w:p>
          <w:p w:rsidR="00F934BD" w:rsidRPr="00F934BD" w:rsidRDefault="00F934BD" w:rsidP="00F934BD">
            <w:pPr>
              <w:jc w:val="center"/>
              <w:rPr>
                <w:noProof/>
                <w:sz w:val="22"/>
                <w:szCs w:val="22"/>
              </w:rPr>
            </w:pPr>
          </w:p>
          <w:p w:rsidR="003254C8" w:rsidRPr="003B65A4" w:rsidRDefault="003254C8" w:rsidP="00C1578C">
            <w:pPr>
              <w:jc w:val="center"/>
              <w:rPr>
                <w:sz w:val="22"/>
                <w:szCs w:val="22"/>
              </w:rPr>
            </w:pPr>
          </w:p>
        </w:tc>
      </w:tr>
    </w:tbl>
    <w:p w:rsidR="003254C8" w:rsidRPr="005D3B37" w:rsidRDefault="003254C8" w:rsidP="005040EF">
      <w:pPr>
        <w:widowControl w:val="0"/>
        <w:jc w:val="both"/>
      </w:pPr>
    </w:p>
    <w:sectPr w:rsidR="003254C8" w:rsidRPr="005D3B37" w:rsidSect="009B42BF">
      <w:headerReference w:type="default" r:id="rId8"/>
      <w:footerReference w:type="default" r:id="rId9"/>
      <w:pgSz w:w="11906" w:h="16838"/>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C36" w:rsidRDefault="00DB5C36">
      <w:r>
        <w:separator/>
      </w:r>
    </w:p>
  </w:endnote>
  <w:endnote w:type="continuationSeparator" w:id="0">
    <w:p w:rsidR="00DB5C36" w:rsidRDefault="00DB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C8" w:rsidRDefault="003254C8" w:rsidP="0023173C">
    <w:pPr>
      <w:pStyle w:val="Zpat"/>
      <w:pBdr>
        <w:top w:val="single" w:sz="4" w:space="1" w:color="auto"/>
      </w:pBdr>
      <w:jc w:val="right"/>
      <w:rPr>
        <w:rFonts w:ascii="Times New Roman" w:hAnsi="Times New Roman"/>
      </w:rPr>
    </w:pPr>
    <w:r>
      <w:rPr>
        <w:rFonts w:ascii="Times New Roman" w:hAnsi="Times New Roman"/>
      </w:rPr>
      <w:t xml:space="preserve">Strana </w:t>
    </w:r>
    <w:r w:rsidR="00957A9A">
      <w:rPr>
        <w:rFonts w:ascii="Times New Roman" w:hAnsi="Times New Roman"/>
      </w:rPr>
      <w:fldChar w:fldCharType="begin"/>
    </w:r>
    <w:r>
      <w:rPr>
        <w:rFonts w:ascii="Times New Roman" w:hAnsi="Times New Roman"/>
      </w:rPr>
      <w:instrText xml:space="preserve"> PAGE </w:instrText>
    </w:r>
    <w:r w:rsidR="00957A9A">
      <w:rPr>
        <w:rFonts w:ascii="Times New Roman" w:hAnsi="Times New Roman"/>
      </w:rPr>
      <w:fldChar w:fldCharType="separate"/>
    </w:r>
    <w:r w:rsidR="00A776A8">
      <w:rPr>
        <w:rFonts w:ascii="Times New Roman" w:hAnsi="Times New Roman"/>
        <w:noProof/>
      </w:rPr>
      <w:t>1</w:t>
    </w:r>
    <w:r w:rsidR="00957A9A">
      <w:rPr>
        <w:rFonts w:ascii="Times New Roman" w:hAnsi="Times New Roman"/>
      </w:rPr>
      <w:fldChar w:fldCharType="end"/>
    </w:r>
    <w:r>
      <w:rPr>
        <w:rFonts w:ascii="Times New Roman" w:hAnsi="Times New Roman"/>
      </w:rPr>
      <w:t xml:space="preserve"> (celkem </w:t>
    </w:r>
    <w:r w:rsidR="00957A9A">
      <w:rPr>
        <w:rFonts w:ascii="Times New Roman" w:hAnsi="Times New Roman"/>
      </w:rPr>
      <w:fldChar w:fldCharType="begin"/>
    </w:r>
    <w:r>
      <w:rPr>
        <w:rFonts w:ascii="Times New Roman" w:hAnsi="Times New Roman"/>
      </w:rPr>
      <w:instrText xml:space="preserve"> NUMPAGES </w:instrText>
    </w:r>
    <w:r w:rsidR="00957A9A">
      <w:rPr>
        <w:rFonts w:ascii="Times New Roman" w:hAnsi="Times New Roman"/>
      </w:rPr>
      <w:fldChar w:fldCharType="separate"/>
    </w:r>
    <w:r w:rsidR="00A776A8">
      <w:rPr>
        <w:rFonts w:ascii="Times New Roman" w:hAnsi="Times New Roman"/>
        <w:noProof/>
      </w:rPr>
      <w:t>5</w:t>
    </w:r>
    <w:r w:rsidR="00957A9A">
      <w:rPr>
        <w:rFonts w:ascii="Times New Roman" w:hAnsi="Times New Roman"/>
      </w:rPr>
      <w:fldChar w:fldCharType="end"/>
    </w:r>
    <w:r>
      <w:rPr>
        <w:rFonts w:ascii="Times New Roman" w:hAnsi="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C36" w:rsidRDefault="00DB5C36">
      <w:r>
        <w:separator/>
      </w:r>
    </w:p>
  </w:footnote>
  <w:footnote w:type="continuationSeparator" w:id="0">
    <w:p w:rsidR="00DB5C36" w:rsidRDefault="00DB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C8" w:rsidRPr="00EC0286" w:rsidRDefault="003254C8" w:rsidP="001E38E0">
    <w:pPr>
      <w:widowControl w:val="0"/>
      <w:pBdr>
        <w:bottom w:val="single" w:sz="4" w:space="1" w:color="auto"/>
      </w:pBdr>
      <w:jc w:val="right"/>
      <w:rPr>
        <w:b/>
      </w:rPr>
    </w:pPr>
    <w:r>
      <w:t xml:space="preserve">Smlouva o poskytování služeb </w:t>
    </w:r>
    <w:r w:rsidRPr="00EC0286">
      <w:t xml:space="preserve">číslo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2F24A92"/>
    <w:lvl w:ilvl="0">
      <w:numFmt w:val="decimal"/>
      <w:lvlText w:val="*"/>
      <w:lvlJc w:val="left"/>
      <w:rPr>
        <w:rFonts w:cs="Times New Roman"/>
      </w:rPr>
    </w:lvl>
  </w:abstractNum>
  <w:abstractNum w:abstractNumId="1" w15:restartNumberingAfterBreak="0">
    <w:nsid w:val="00A144F0"/>
    <w:multiLevelType w:val="multilevel"/>
    <w:tmpl w:val="24424368"/>
    <w:lvl w:ilvl="0">
      <w:start w:val="1"/>
      <w:numFmt w:val="decimal"/>
      <w:lvlText w:val="4.%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BA509F"/>
    <w:multiLevelType w:val="multilevel"/>
    <w:tmpl w:val="E816537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13031348"/>
    <w:multiLevelType w:val="multilevel"/>
    <w:tmpl w:val="E816537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DED492C"/>
    <w:multiLevelType w:val="hybridMultilevel"/>
    <w:tmpl w:val="BA3C0FE6"/>
    <w:lvl w:ilvl="0" w:tplc="981612C0">
      <w:start w:val="2"/>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5" w15:restartNumberingAfterBreak="0">
    <w:nsid w:val="1F105DDB"/>
    <w:multiLevelType w:val="multilevel"/>
    <w:tmpl w:val="D04448A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FA711A0"/>
    <w:multiLevelType w:val="hybridMultilevel"/>
    <w:tmpl w:val="ABB01998"/>
    <w:lvl w:ilvl="0" w:tplc="04050001">
      <w:start w:val="1"/>
      <w:numFmt w:val="bullet"/>
      <w:lvlText w:val=""/>
      <w:lvlJc w:val="left"/>
      <w:pPr>
        <w:tabs>
          <w:tab w:val="num" w:pos="1866"/>
        </w:tabs>
        <w:ind w:left="1866" w:hanging="360"/>
      </w:pPr>
      <w:rPr>
        <w:rFonts w:ascii="Symbol" w:hAnsi="Symbol" w:hint="default"/>
      </w:rPr>
    </w:lvl>
    <w:lvl w:ilvl="1" w:tplc="04050003" w:tentative="1">
      <w:start w:val="1"/>
      <w:numFmt w:val="bullet"/>
      <w:lvlText w:val="o"/>
      <w:lvlJc w:val="left"/>
      <w:pPr>
        <w:tabs>
          <w:tab w:val="num" w:pos="2586"/>
        </w:tabs>
        <w:ind w:left="2586" w:hanging="360"/>
      </w:pPr>
      <w:rPr>
        <w:rFonts w:ascii="Courier New" w:hAnsi="Courier New" w:hint="default"/>
      </w:rPr>
    </w:lvl>
    <w:lvl w:ilvl="2" w:tplc="04050005" w:tentative="1">
      <w:start w:val="1"/>
      <w:numFmt w:val="bullet"/>
      <w:lvlText w:val=""/>
      <w:lvlJc w:val="left"/>
      <w:pPr>
        <w:tabs>
          <w:tab w:val="num" w:pos="3306"/>
        </w:tabs>
        <w:ind w:left="3306" w:hanging="360"/>
      </w:pPr>
      <w:rPr>
        <w:rFonts w:ascii="Wingdings" w:hAnsi="Wingdings" w:hint="default"/>
      </w:rPr>
    </w:lvl>
    <w:lvl w:ilvl="3" w:tplc="04050001" w:tentative="1">
      <w:start w:val="1"/>
      <w:numFmt w:val="bullet"/>
      <w:lvlText w:val=""/>
      <w:lvlJc w:val="left"/>
      <w:pPr>
        <w:tabs>
          <w:tab w:val="num" w:pos="4026"/>
        </w:tabs>
        <w:ind w:left="4026" w:hanging="360"/>
      </w:pPr>
      <w:rPr>
        <w:rFonts w:ascii="Symbol" w:hAnsi="Symbol" w:hint="default"/>
      </w:rPr>
    </w:lvl>
    <w:lvl w:ilvl="4" w:tplc="04050003" w:tentative="1">
      <w:start w:val="1"/>
      <w:numFmt w:val="bullet"/>
      <w:lvlText w:val="o"/>
      <w:lvlJc w:val="left"/>
      <w:pPr>
        <w:tabs>
          <w:tab w:val="num" w:pos="4746"/>
        </w:tabs>
        <w:ind w:left="4746" w:hanging="360"/>
      </w:pPr>
      <w:rPr>
        <w:rFonts w:ascii="Courier New" w:hAnsi="Courier New" w:hint="default"/>
      </w:rPr>
    </w:lvl>
    <w:lvl w:ilvl="5" w:tplc="04050005" w:tentative="1">
      <w:start w:val="1"/>
      <w:numFmt w:val="bullet"/>
      <w:lvlText w:val=""/>
      <w:lvlJc w:val="left"/>
      <w:pPr>
        <w:tabs>
          <w:tab w:val="num" w:pos="5466"/>
        </w:tabs>
        <w:ind w:left="5466" w:hanging="360"/>
      </w:pPr>
      <w:rPr>
        <w:rFonts w:ascii="Wingdings" w:hAnsi="Wingdings" w:hint="default"/>
      </w:rPr>
    </w:lvl>
    <w:lvl w:ilvl="6" w:tplc="04050001" w:tentative="1">
      <w:start w:val="1"/>
      <w:numFmt w:val="bullet"/>
      <w:lvlText w:val=""/>
      <w:lvlJc w:val="left"/>
      <w:pPr>
        <w:tabs>
          <w:tab w:val="num" w:pos="6186"/>
        </w:tabs>
        <w:ind w:left="6186" w:hanging="360"/>
      </w:pPr>
      <w:rPr>
        <w:rFonts w:ascii="Symbol" w:hAnsi="Symbol" w:hint="default"/>
      </w:rPr>
    </w:lvl>
    <w:lvl w:ilvl="7" w:tplc="04050003" w:tentative="1">
      <w:start w:val="1"/>
      <w:numFmt w:val="bullet"/>
      <w:lvlText w:val="o"/>
      <w:lvlJc w:val="left"/>
      <w:pPr>
        <w:tabs>
          <w:tab w:val="num" w:pos="6906"/>
        </w:tabs>
        <w:ind w:left="6906" w:hanging="360"/>
      </w:pPr>
      <w:rPr>
        <w:rFonts w:ascii="Courier New" w:hAnsi="Courier New" w:hint="default"/>
      </w:rPr>
    </w:lvl>
    <w:lvl w:ilvl="8" w:tplc="04050005" w:tentative="1">
      <w:start w:val="1"/>
      <w:numFmt w:val="bullet"/>
      <w:lvlText w:val=""/>
      <w:lvlJc w:val="left"/>
      <w:pPr>
        <w:tabs>
          <w:tab w:val="num" w:pos="7626"/>
        </w:tabs>
        <w:ind w:left="7626" w:hanging="360"/>
      </w:pPr>
      <w:rPr>
        <w:rFonts w:ascii="Wingdings" w:hAnsi="Wingdings" w:hint="default"/>
      </w:rPr>
    </w:lvl>
  </w:abstractNum>
  <w:abstractNum w:abstractNumId="7" w15:restartNumberingAfterBreak="0">
    <w:nsid w:val="21FA265F"/>
    <w:multiLevelType w:val="multilevel"/>
    <w:tmpl w:val="44BA045E"/>
    <w:lvl w:ilvl="0">
      <w:start w:val="1"/>
      <w:numFmt w:val="decimal"/>
      <w:lvlText w:val="2.%1"/>
      <w:lvlJc w:val="left"/>
      <w:pPr>
        <w:ind w:left="360" w:hanging="360"/>
      </w:pPr>
      <w:rPr>
        <w:rFonts w:cs="Times New Roman" w:hint="default"/>
        <w:b/>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2D03787"/>
    <w:multiLevelType w:val="multilevel"/>
    <w:tmpl w:val="44BA045E"/>
    <w:lvl w:ilvl="0">
      <w:start w:val="1"/>
      <w:numFmt w:val="decimal"/>
      <w:lvlText w:val="2.%1"/>
      <w:lvlJc w:val="left"/>
      <w:pPr>
        <w:ind w:left="360" w:hanging="360"/>
      </w:pPr>
      <w:rPr>
        <w:rFonts w:cs="Times New Roman" w:hint="default"/>
        <w:b/>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5561810"/>
    <w:multiLevelType w:val="multilevel"/>
    <w:tmpl w:val="E816537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296D731B"/>
    <w:multiLevelType w:val="multilevel"/>
    <w:tmpl w:val="78C81C28"/>
    <w:lvl w:ilvl="0">
      <w:start w:val="1"/>
      <w:numFmt w:val="decimal"/>
      <w:lvlText w:val="7.%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A787A03"/>
    <w:multiLevelType w:val="singleLevel"/>
    <w:tmpl w:val="1F764FD6"/>
    <w:lvl w:ilvl="0">
      <w:start w:val="1"/>
      <w:numFmt w:val="lowerLetter"/>
      <w:lvlText w:val="%1) "/>
      <w:legacy w:legacy="1" w:legacySpace="0" w:legacyIndent="283"/>
      <w:lvlJc w:val="left"/>
      <w:pPr>
        <w:ind w:left="283" w:hanging="283"/>
      </w:pPr>
      <w:rPr>
        <w:rFonts w:ascii="Arial" w:hAnsi="Arial" w:cs="Times New Roman" w:hint="default"/>
        <w:b w:val="0"/>
        <w:i w:val="0"/>
        <w:sz w:val="24"/>
      </w:rPr>
    </w:lvl>
  </w:abstractNum>
  <w:abstractNum w:abstractNumId="12" w15:restartNumberingAfterBreak="0">
    <w:nsid w:val="2BB04BA0"/>
    <w:multiLevelType w:val="hybridMultilevel"/>
    <w:tmpl w:val="FD4031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11615"/>
    <w:multiLevelType w:val="multilevel"/>
    <w:tmpl w:val="3C201178"/>
    <w:lvl w:ilvl="0">
      <w:start w:val="1"/>
      <w:numFmt w:val="decimal"/>
      <w:lvlText w:val="7.%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C403CEF"/>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CE223BF"/>
    <w:multiLevelType w:val="multilevel"/>
    <w:tmpl w:val="F620D9C4"/>
    <w:lvl w:ilvl="0">
      <w:start w:val="1"/>
      <w:numFmt w:val="decimal"/>
      <w:lvlText w:val="1.%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EAC2F90"/>
    <w:multiLevelType w:val="multilevel"/>
    <w:tmpl w:val="44BA045E"/>
    <w:lvl w:ilvl="0">
      <w:start w:val="1"/>
      <w:numFmt w:val="decimal"/>
      <w:lvlText w:val="2.%1"/>
      <w:lvlJc w:val="left"/>
      <w:pPr>
        <w:ind w:left="360" w:hanging="360"/>
      </w:pPr>
      <w:rPr>
        <w:rFonts w:cs="Times New Roman" w:hint="default"/>
        <w:b/>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0AB412A"/>
    <w:multiLevelType w:val="hybridMultilevel"/>
    <w:tmpl w:val="4D7AC7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13244"/>
    <w:multiLevelType w:val="multilevel"/>
    <w:tmpl w:val="D79E8638"/>
    <w:lvl w:ilvl="0">
      <w:start w:val="1"/>
      <w:numFmt w:val="decimal"/>
      <w:lvlText w:val="1.%1"/>
      <w:lvlJc w:val="left"/>
      <w:pPr>
        <w:ind w:left="360" w:hanging="360"/>
      </w:pPr>
      <w:rPr>
        <w:rFonts w:cs="Times New Roman" w:hint="default"/>
        <w:b/>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3EA5478"/>
    <w:multiLevelType w:val="multilevel"/>
    <w:tmpl w:val="E816537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0" w15:restartNumberingAfterBreak="0">
    <w:nsid w:val="34DD4D5E"/>
    <w:multiLevelType w:val="multilevel"/>
    <w:tmpl w:val="418ADD52"/>
    <w:lvl w:ilvl="0">
      <w:start w:val="1"/>
      <w:numFmt w:val="decimal"/>
      <w:lvlText w:val="5.%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5A71868"/>
    <w:multiLevelType w:val="multilevel"/>
    <w:tmpl w:val="F708AE30"/>
    <w:lvl w:ilvl="0">
      <w:start w:val="1"/>
      <w:numFmt w:val="decimal"/>
      <w:lvlText w:val="6.%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8CD56D4"/>
    <w:multiLevelType w:val="multilevel"/>
    <w:tmpl w:val="03B0D3A8"/>
    <w:lvl w:ilvl="0">
      <w:start w:val="1"/>
      <w:numFmt w:val="decimal"/>
      <w:lvlText w:val="8.%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CA679D8"/>
    <w:multiLevelType w:val="multilevel"/>
    <w:tmpl w:val="BF7EF77A"/>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E741A37"/>
    <w:multiLevelType w:val="multilevel"/>
    <w:tmpl w:val="170C71C8"/>
    <w:lvl w:ilvl="0">
      <w:start w:val="1"/>
      <w:numFmt w:val="decimal"/>
      <w:lvlText w:val="10.%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E461E9A"/>
    <w:multiLevelType w:val="multilevel"/>
    <w:tmpl w:val="537C4040"/>
    <w:lvl w:ilvl="0">
      <w:start w:val="7"/>
      <w:numFmt w:val="decimal"/>
      <w:lvlText w:val="%1"/>
      <w:lvlJc w:val="left"/>
      <w:pPr>
        <w:tabs>
          <w:tab w:val="num" w:pos="420"/>
        </w:tabs>
        <w:ind w:left="420" w:hanging="420"/>
      </w:pPr>
      <w:rPr>
        <w:rFonts w:cs="Times New Roman" w:hint="default"/>
        <w:b/>
      </w:rPr>
    </w:lvl>
    <w:lvl w:ilvl="1">
      <w:start w:val="2"/>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6" w15:restartNumberingAfterBreak="0">
    <w:nsid w:val="505C178F"/>
    <w:multiLevelType w:val="multilevel"/>
    <w:tmpl w:val="E816537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7" w15:restartNumberingAfterBreak="0">
    <w:nsid w:val="54517E1F"/>
    <w:multiLevelType w:val="multilevel"/>
    <w:tmpl w:val="44BA045E"/>
    <w:lvl w:ilvl="0">
      <w:start w:val="1"/>
      <w:numFmt w:val="decimal"/>
      <w:lvlText w:val="2.%1"/>
      <w:lvlJc w:val="left"/>
      <w:pPr>
        <w:ind w:left="360" w:hanging="360"/>
      </w:pPr>
      <w:rPr>
        <w:rFonts w:cs="Times New Roman" w:hint="default"/>
        <w:b/>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80801B5"/>
    <w:multiLevelType w:val="multilevel"/>
    <w:tmpl w:val="CB760F0A"/>
    <w:lvl w:ilvl="0">
      <w:start w:val="1"/>
      <w:numFmt w:val="decimal"/>
      <w:lvlText w:val="3.%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E66326A"/>
    <w:multiLevelType w:val="hybridMultilevel"/>
    <w:tmpl w:val="7C8220C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0FF5890"/>
    <w:multiLevelType w:val="hybridMultilevel"/>
    <w:tmpl w:val="BDFE4CE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38C2408"/>
    <w:multiLevelType w:val="hybridMultilevel"/>
    <w:tmpl w:val="9684D49A"/>
    <w:lvl w:ilvl="0" w:tplc="D4CEA122">
      <w:start w:val="1"/>
      <w:numFmt w:val="decimal"/>
      <w:lvlText w:val="6.%1"/>
      <w:lvlJc w:val="left"/>
      <w:pPr>
        <w:tabs>
          <w:tab w:val="num" w:pos="454"/>
        </w:tabs>
        <w:ind w:left="454" w:hanging="454"/>
      </w:pPr>
      <w:rPr>
        <w:rFonts w:ascii="Times New Roman" w:hAnsi="Times New Roman" w:cs="Times New Roman" w:hint="default"/>
        <w:b/>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772210B"/>
    <w:multiLevelType w:val="multilevel"/>
    <w:tmpl w:val="B458365A"/>
    <w:lvl w:ilvl="0">
      <w:start w:val="1"/>
      <w:numFmt w:val="decimal"/>
      <w:lvlText w:val="9.%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F9257FA"/>
    <w:multiLevelType w:val="multilevel"/>
    <w:tmpl w:val="E816537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2"/>
  </w:num>
  <w:num w:numId="5">
    <w:abstractNumId w:val="33"/>
  </w:num>
  <w:num w:numId="6">
    <w:abstractNumId w:val="26"/>
  </w:num>
  <w:num w:numId="7">
    <w:abstractNumId w:val="11"/>
  </w:num>
  <w:num w:numId="8">
    <w:abstractNumId w:val="9"/>
  </w:num>
  <w:num w:numId="9">
    <w:abstractNumId w:val="12"/>
  </w:num>
  <w:num w:numId="10">
    <w:abstractNumId w:val="5"/>
  </w:num>
  <w:num w:numId="11">
    <w:abstractNumId w:val="25"/>
  </w:num>
  <w:num w:numId="12">
    <w:abstractNumId w:val="17"/>
  </w:num>
  <w:num w:numId="13">
    <w:abstractNumId w:val="23"/>
  </w:num>
  <w:num w:numId="14">
    <w:abstractNumId w:val="4"/>
  </w:num>
  <w:num w:numId="15">
    <w:abstractNumId w:val="6"/>
  </w:num>
  <w:num w:numId="16">
    <w:abstractNumId w:val="30"/>
  </w:num>
  <w:num w:numId="17">
    <w:abstractNumId w:val="29"/>
  </w:num>
  <w:num w:numId="18">
    <w:abstractNumId w:val="14"/>
  </w:num>
  <w:num w:numId="19">
    <w:abstractNumId w:val="15"/>
  </w:num>
  <w:num w:numId="20">
    <w:abstractNumId w:val="18"/>
  </w:num>
  <w:num w:numId="21">
    <w:abstractNumId w:val="28"/>
  </w:num>
  <w:num w:numId="22">
    <w:abstractNumId w:val="1"/>
  </w:num>
  <w:num w:numId="23">
    <w:abstractNumId w:val="20"/>
  </w:num>
  <w:num w:numId="24">
    <w:abstractNumId w:val="21"/>
  </w:num>
  <w:num w:numId="25">
    <w:abstractNumId w:val="13"/>
  </w:num>
  <w:num w:numId="26">
    <w:abstractNumId w:val="24"/>
  </w:num>
  <w:num w:numId="27">
    <w:abstractNumId w:val="16"/>
  </w:num>
  <w:num w:numId="28">
    <w:abstractNumId w:val="10"/>
  </w:num>
  <w:num w:numId="29">
    <w:abstractNumId w:val="22"/>
  </w:num>
  <w:num w:numId="30">
    <w:abstractNumId w:val="32"/>
  </w:num>
  <w:num w:numId="31">
    <w:abstractNumId w:val="27"/>
  </w:num>
  <w:num w:numId="32">
    <w:abstractNumId w:val="8"/>
  </w:num>
  <w:num w:numId="33">
    <w:abstractNumId w:val="7"/>
  </w:num>
  <w:num w:numId="34">
    <w:abstractNumId w:val="3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16FEE"/>
    <w:rsid w:val="0000021B"/>
    <w:rsid w:val="000020AD"/>
    <w:rsid w:val="000031E5"/>
    <w:rsid w:val="00007AC1"/>
    <w:rsid w:val="000112EE"/>
    <w:rsid w:val="000231FA"/>
    <w:rsid w:val="000236EE"/>
    <w:rsid w:val="0002667A"/>
    <w:rsid w:val="00027225"/>
    <w:rsid w:val="00044E15"/>
    <w:rsid w:val="00057D2F"/>
    <w:rsid w:val="000744CA"/>
    <w:rsid w:val="000773E9"/>
    <w:rsid w:val="00080C38"/>
    <w:rsid w:val="00084EE7"/>
    <w:rsid w:val="0009177C"/>
    <w:rsid w:val="00095B0B"/>
    <w:rsid w:val="00095B2B"/>
    <w:rsid w:val="000A4430"/>
    <w:rsid w:val="000B410D"/>
    <w:rsid w:val="000B46AB"/>
    <w:rsid w:val="000B567A"/>
    <w:rsid w:val="000C2238"/>
    <w:rsid w:val="000D5325"/>
    <w:rsid w:val="000D71B4"/>
    <w:rsid w:val="000E28A0"/>
    <w:rsid w:val="000E4102"/>
    <w:rsid w:val="000E7C60"/>
    <w:rsid w:val="000F22D6"/>
    <w:rsid w:val="000F76C1"/>
    <w:rsid w:val="0010746A"/>
    <w:rsid w:val="00110976"/>
    <w:rsid w:val="0011230C"/>
    <w:rsid w:val="001156A3"/>
    <w:rsid w:val="0012468B"/>
    <w:rsid w:val="00124937"/>
    <w:rsid w:val="00134817"/>
    <w:rsid w:val="00156605"/>
    <w:rsid w:val="001616E2"/>
    <w:rsid w:val="0016348A"/>
    <w:rsid w:val="00176813"/>
    <w:rsid w:val="0018130B"/>
    <w:rsid w:val="00184D85"/>
    <w:rsid w:val="001918AA"/>
    <w:rsid w:val="0019424C"/>
    <w:rsid w:val="001958E8"/>
    <w:rsid w:val="001A08AA"/>
    <w:rsid w:val="001A2883"/>
    <w:rsid w:val="001A297F"/>
    <w:rsid w:val="001A4668"/>
    <w:rsid w:val="001A4B9C"/>
    <w:rsid w:val="001B4702"/>
    <w:rsid w:val="001B65B1"/>
    <w:rsid w:val="001C0753"/>
    <w:rsid w:val="001C2CB4"/>
    <w:rsid w:val="001C3950"/>
    <w:rsid w:val="001C5C3C"/>
    <w:rsid w:val="001D31EE"/>
    <w:rsid w:val="001D3999"/>
    <w:rsid w:val="001D7B34"/>
    <w:rsid w:val="001E38E0"/>
    <w:rsid w:val="001E66EE"/>
    <w:rsid w:val="001E68F9"/>
    <w:rsid w:val="001F0A92"/>
    <w:rsid w:val="00200C58"/>
    <w:rsid w:val="0020368C"/>
    <w:rsid w:val="00204DD7"/>
    <w:rsid w:val="0020568C"/>
    <w:rsid w:val="0020582E"/>
    <w:rsid w:val="0021122E"/>
    <w:rsid w:val="00212097"/>
    <w:rsid w:val="0021515C"/>
    <w:rsid w:val="002241E4"/>
    <w:rsid w:val="002263B7"/>
    <w:rsid w:val="0022665F"/>
    <w:rsid w:val="0023173C"/>
    <w:rsid w:val="00233099"/>
    <w:rsid w:val="002372B2"/>
    <w:rsid w:val="002402FF"/>
    <w:rsid w:val="0024171D"/>
    <w:rsid w:val="0024458E"/>
    <w:rsid w:val="00245816"/>
    <w:rsid w:val="00247C7A"/>
    <w:rsid w:val="002516E8"/>
    <w:rsid w:val="00255818"/>
    <w:rsid w:val="00261B8B"/>
    <w:rsid w:val="002648C0"/>
    <w:rsid w:val="002665F5"/>
    <w:rsid w:val="002711BA"/>
    <w:rsid w:val="00271572"/>
    <w:rsid w:val="0027796D"/>
    <w:rsid w:val="0028797E"/>
    <w:rsid w:val="00296068"/>
    <w:rsid w:val="002A0E9C"/>
    <w:rsid w:val="002A5F1C"/>
    <w:rsid w:val="002A61E1"/>
    <w:rsid w:val="002B009B"/>
    <w:rsid w:val="002B32BE"/>
    <w:rsid w:val="002C010B"/>
    <w:rsid w:val="002C54C6"/>
    <w:rsid w:val="002D7FE5"/>
    <w:rsid w:val="002E204E"/>
    <w:rsid w:val="002E655A"/>
    <w:rsid w:val="002F0606"/>
    <w:rsid w:val="002F080D"/>
    <w:rsid w:val="002F6B63"/>
    <w:rsid w:val="002F7DE6"/>
    <w:rsid w:val="003003A4"/>
    <w:rsid w:val="00304F26"/>
    <w:rsid w:val="00307139"/>
    <w:rsid w:val="003114F6"/>
    <w:rsid w:val="00313BE6"/>
    <w:rsid w:val="00324F1D"/>
    <w:rsid w:val="003254C8"/>
    <w:rsid w:val="00333122"/>
    <w:rsid w:val="003363EA"/>
    <w:rsid w:val="00360BC0"/>
    <w:rsid w:val="00361559"/>
    <w:rsid w:val="003623C3"/>
    <w:rsid w:val="00367268"/>
    <w:rsid w:val="00385D34"/>
    <w:rsid w:val="00391E33"/>
    <w:rsid w:val="003931E3"/>
    <w:rsid w:val="003A2C0E"/>
    <w:rsid w:val="003B54B7"/>
    <w:rsid w:val="003B65A4"/>
    <w:rsid w:val="003B677A"/>
    <w:rsid w:val="003C11CF"/>
    <w:rsid w:val="003C30D9"/>
    <w:rsid w:val="003C52B0"/>
    <w:rsid w:val="003D1F4C"/>
    <w:rsid w:val="003D29D8"/>
    <w:rsid w:val="003D62EB"/>
    <w:rsid w:val="003D7552"/>
    <w:rsid w:val="003D7938"/>
    <w:rsid w:val="003E3232"/>
    <w:rsid w:val="003F018A"/>
    <w:rsid w:val="003F0382"/>
    <w:rsid w:val="003F27A9"/>
    <w:rsid w:val="00401B42"/>
    <w:rsid w:val="00404151"/>
    <w:rsid w:val="004164B2"/>
    <w:rsid w:val="00416618"/>
    <w:rsid w:val="00416FEE"/>
    <w:rsid w:val="0042232D"/>
    <w:rsid w:val="00424B6C"/>
    <w:rsid w:val="00425C83"/>
    <w:rsid w:val="00432C91"/>
    <w:rsid w:val="00433880"/>
    <w:rsid w:val="00436706"/>
    <w:rsid w:val="0043756B"/>
    <w:rsid w:val="004376A8"/>
    <w:rsid w:val="004465D0"/>
    <w:rsid w:val="004468B1"/>
    <w:rsid w:val="00447E8C"/>
    <w:rsid w:val="0046222D"/>
    <w:rsid w:val="00462B45"/>
    <w:rsid w:val="00462BF4"/>
    <w:rsid w:val="00462F1E"/>
    <w:rsid w:val="004648D9"/>
    <w:rsid w:val="00467C76"/>
    <w:rsid w:val="0047611B"/>
    <w:rsid w:val="004852C3"/>
    <w:rsid w:val="004859A9"/>
    <w:rsid w:val="004865A9"/>
    <w:rsid w:val="004919E0"/>
    <w:rsid w:val="004A3F9E"/>
    <w:rsid w:val="004A4640"/>
    <w:rsid w:val="004A4671"/>
    <w:rsid w:val="004B33A7"/>
    <w:rsid w:val="004B5BFB"/>
    <w:rsid w:val="004C0ACF"/>
    <w:rsid w:val="004C15C8"/>
    <w:rsid w:val="004C2475"/>
    <w:rsid w:val="004C6353"/>
    <w:rsid w:val="004D07F9"/>
    <w:rsid w:val="004D6B3A"/>
    <w:rsid w:val="004E2D90"/>
    <w:rsid w:val="004E4A9C"/>
    <w:rsid w:val="004E647B"/>
    <w:rsid w:val="004F285C"/>
    <w:rsid w:val="004F3627"/>
    <w:rsid w:val="004F47DA"/>
    <w:rsid w:val="004F493D"/>
    <w:rsid w:val="004F6869"/>
    <w:rsid w:val="00501935"/>
    <w:rsid w:val="00501F93"/>
    <w:rsid w:val="005040EF"/>
    <w:rsid w:val="00505A0A"/>
    <w:rsid w:val="00530890"/>
    <w:rsid w:val="00534E31"/>
    <w:rsid w:val="00535079"/>
    <w:rsid w:val="0054100F"/>
    <w:rsid w:val="005457C8"/>
    <w:rsid w:val="00547101"/>
    <w:rsid w:val="005541D1"/>
    <w:rsid w:val="005546A2"/>
    <w:rsid w:val="00555350"/>
    <w:rsid w:val="00564F71"/>
    <w:rsid w:val="00566FD9"/>
    <w:rsid w:val="005676AC"/>
    <w:rsid w:val="00582E1B"/>
    <w:rsid w:val="00597F2E"/>
    <w:rsid w:val="005A56C6"/>
    <w:rsid w:val="005C0892"/>
    <w:rsid w:val="005C10E2"/>
    <w:rsid w:val="005C28D2"/>
    <w:rsid w:val="005C5C74"/>
    <w:rsid w:val="005D0120"/>
    <w:rsid w:val="005D17D5"/>
    <w:rsid w:val="005D3B37"/>
    <w:rsid w:val="005D5CCA"/>
    <w:rsid w:val="005D7607"/>
    <w:rsid w:val="005E01CF"/>
    <w:rsid w:val="005E0668"/>
    <w:rsid w:val="005E085F"/>
    <w:rsid w:val="005E2B8A"/>
    <w:rsid w:val="005E4F41"/>
    <w:rsid w:val="005E563F"/>
    <w:rsid w:val="005F10F4"/>
    <w:rsid w:val="005F3C2E"/>
    <w:rsid w:val="005F5A20"/>
    <w:rsid w:val="0060031D"/>
    <w:rsid w:val="006006D3"/>
    <w:rsid w:val="00602E79"/>
    <w:rsid w:val="00603031"/>
    <w:rsid w:val="0061732C"/>
    <w:rsid w:val="00634468"/>
    <w:rsid w:val="006367DE"/>
    <w:rsid w:val="00640C2D"/>
    <w:rsid w:val="00646890"/>
    <w:rsid w:val="006619C6"/>
    <w:rsid w:val="00662C77"/>
    <w:rsid w:val="00677D62"/>
    <w:rsid w:val="006837CC"/>
    <w:rsid w:val="00684F55"/>
    <w:rsid w:val="00695458"/>
    <w:rsid w:val="006B05FB"/>
    <w:rsid w:val="006B37E7"/>
    <w:rsid w:val="006B7757"/>
    <w:rsid w:val="006B7F77"/>
    <w:rsid w:val="006C25F8"/>
    <w:rsid w:val="006C74DB"/>
    <w:rsid w:val="006D172A"/>
    <w:rsid w:val="006D3163"/>
    <w:rsid w:val="006D6AD2"/>
    <w:rsid w:val="006E62E1"/>
    <w:rsid w:val="006F579E"/>
    <w:rsid w:val="00711A23"/>
    <w:rsid w:val="0071340E"/>
    <w:rsid w:val="007219E4"/>
    <w:rsid w:val="00724D64"/>
    <w:rsid w:val="00730822"/>
    <w:rsid w:val="0073265A"/>
    <w:rsid w:val="00734106"/>
    <w:rsid w:val="007376DD"/>
    <w:rsid w:val="007528B6"/>
    <w:rsid w:val="0075324B"/>
    <w:rsid w:val="007555B4"/>
    <w:rsid w:val="00756626"/>
    <w:rsid w:val="00757489"/>
    <w:rsid w:val="00761392"/>
    <w:rsid w:val="00761F9B"/>
    <w:rsid w:val="00762691"/>
    <w:rsid w:val="00765488"/>
    <w:rsid w:val="0077318B"/>
    <w:rsid w:val="00790805"/>
    <w:rsid w:val="007A412A"/>
    <w:rsid w:val="007A604A"/>
    <w:rsid w:val="007A7258"/>
    <w:rsid w:val="007B621D"/>
    <w:rsid w:val="007D21B9"/>
    <w:rsid w:val="007D374E"/>
    <w:rsid w:val="007D615E"/>
    <w:rsid w:val="007E2625"/>
    <w:rsid w:val="007F0786"/>
    <w:rsid w:val="007F0CCE"/>
    <w:rsid w:val="007F2D16"/>
    <w:rsid w:val="007F5596"/>
    <w:rsid w:val="007F5EB7"/>
    <w:rsid w:val="00802158"/>
    <w:rsid w:val="0081694E"/>
    <w:rsid w:val="0083012A"/>
    <w:rsid w:val="008319C1"/>
    <w:rsid w:val="008320C3"/>
    <w:rsid w:val="00836263"/>
    <w:rsid w:val="0083673B"/>
    <w:rsid w:val="0083709B"/>
    <w:rsid w:val="008404AD"/>
    <w:rsid w:val="00841D87"/>
    <w:rsid w:val="00842EE1"/>
    <w:rsid w:val="00852D2D"/>
    <w:rsid w:val="0085639D"/>
    <w:rsid w:val="008565F7"/>
    <w:rsid w:val="008650B7"/>
    <w:rsid w:val="00867660"/>
    <w:rsid w:val="0087015F"/>
    <w:rsid w:val="008705E6"/>
    <w:rsid w:val="008728E3"/>
    <w:rsid w:val="008752CC"/>
    <w:rsid w:val="00877510"/>
    <w:rsid w:val="00881702"/>
    <w:rsid w:val="0088732E"/>
    <w:rsid w:val="008A1570"/>
    <w:rsid w:val="008B15F9"/>
    <w:rsid w:val="008B3E1A"/>
    <w:rsid w:val="008B5D05"/>
    <w:rsid w:val="008B67DC"/>
    <w:rsid w:val="008C18A5"/>
    <w:rsid w:val="008C1C44"/>
    <w:rsid w:val="008C4C35"/>
    <w:rsid w:val="008C62A1"/>
    <w:rsid w:val="008D1978"/>
    <w:rsid w:val="008D22B3"/>
    <w:rsid w:val="008D36FF"/>
    <w:rsid w:val="008D68D9"/>
    <w:rsid w:val="008E09F3"/>
    <w:rsid w:val="008E2568"/>
    <w:rsid w:val="008E2AB4"/>
    <w:rsid w:val="008E653F"/>
    <w:rsid w:val="008E73C3"/>
    <w:rsid w:val="008E7917"/>
    <w:rsid w:val="0090777C"/>
    <w:rsid w:val="00912B05"/>
    <w:rsid w:val="00914417"/>
    <w:rsid w:val="009154C0"/>
    <w:rsid w:val="00921BF4"/>
    <w:rsid w:val="00922E86"/>
    <w:rsid w:val="009248B3"/>
    <w:rsid w:val="0092681A"/>
    <w:rsid w:val="00926F06"/>
    <w:rsid w:val="00930EC8"/>
    <w:rsid w:val="00933CA5"/>
    <w:rsid w:val="00942733"/>
    <w:rsid w:val="00945643"/>
    <w:rsid w:val="0094768B"/>
    <w:rsid w:val="00957A9A"/>
    <w:rsid w:val="00966F74"/>
    <w:rsid w:val="00967366"/>
    <w:rsid w:val="00972A38"/>
    <w:rsid w:val="00981BCE"/>
    <w:rsid w:val="00986580"/>
    <w:rsid w:val="00994B22"/>
    <w:rsid w:val="009961C3"/>
    <w:rsid w:val="0099745E"/>
    <w:rsid w:val="009A30D1"/>
    <w:rsid w:val="009A3EE4"/>
    <w:rsid w:val="009B1B6C"/>
    <w:rsid w:val="009B42BF"/>
    <w:rsid w:val="009C00F2"/>
    <w:rsid w:val="009C2D83"/>
    <w:rsid w:val="009C3D54"/>
    <w:rsid w:val="009D08CF"/>
    <w:rsid w:val="009E2454"/>
    <w:rsid w:val="009E2522"/>
    <w:rsid w:val="009E6517"/>
    <w:rsid w:val="009F3CCB"/>
    <w:rsid w:val="009F4412"/>
    <w:rsid w:val="00A01525"/>
    <w:rsid w:val="00A05E25"/>
    <w:rsid w:val="00A07290"/>
    <w:rsid w:val="00A17326"/>
    <w:rsid w:val="00A26EAE"/>
    <w:rsid w:val="00A31E99"/>
    <w:rsid w:val="00A3401E"/>
    <w:rsid w:val="00A368F9"/>
    <w:rsid w:val="00A45C78"/>
    <w:rsid w:val="00A54BD5"/>
    <w:rsid w:val="00A5585D"/>
    <w:rsid w:val="00A63175"/>
    <w:rsid w:val="00A646B1"/>
    <w:rsid w:val="00A676B0"/>
    <w:rsid w:val="00A718CA"/>
    <w:rsid w:val="00A776A8"/>
    <w:rsid w:val="00A94291"/>
    <w:rsid w:val="00AA650E"/>
    <w:rsid w:val="00AA7E5D"/>
    <w:rsid w:val="00AB15FF"/>
    <w:rsid w:val="00AB41E6"/>
    <w:rsid w:val="00AC1EA4"/>
    <w:rsid w:val="00AD6366"/>
    <w:rsid w:val="00AD7AD8"/>
    <w:rsid w:val="00AE594A"/>
    <w:rsid w:val="00AF38B4"/>
    <w:rsid w:val="00AF3FEB"/>
    <w:rsid w:val="00AF5813"/>
    <w:rsid w:val="00AF5A2F"/>
    <w:rsid w:val="00B07BEC"/>
    <w:rsid w:val="00B21488"/>
    <w:rsid w:val="00B25E97"/>
    <w:rsid w:val="00B31EFB"/>
    <w:rsid w:val="00B374E3"/>
    <w:rsid w:val="00B423B6"/>
    <w:rsid w:val="00B45450"/>
    <w:rsid w:val="00B47486"/>
    <w:rsid w:val="00B538B4"/>
    <w:rsid w:val="00B5460A"/>
    <w:rsid w:val="00B6782B"/>
    <w:rsid w:val="00B75E65"/>
    <w:rsid w:val="00B80A15"/>
    <w:rsid w:val="00B81E55"/>
    <w:rsid w:val="00B8544E"/>
    <w:rsid w:val="00B86AAE"/>
    <w:rsid w:val="00B90B4D"/>
    <w:rsid w:val="00B94463"/>
    <w:rsid w:val="00BA0B25"/>
    <w:rsid w:val="00BB7D35"/>
    <w:rsid w:val="00BC000E"/>
    <w:rsid w:val="00BC5BD7"/>
    <w:rsid w:val="00BE1284"/>
    <w:rsid w:val="00BF1189"/>
    <w:rsid w:val="00BF5F56"/>
    <w:rsid w:val="00BF60D4"/>
    <w:rsid w:val="00BF7082"/>
    <w:rsid w:val="00C00C7B"/>
    <w:rsid w:val="00C00DE9"/>
    <w:rsid w:val="00C05B24"/>
    <w:rsid w:val="00C10FC8"/>
    <w:rsid w:val="00C1578C"/>
    <w:rsid w:val="00C20224"/>
    <w:rsid w:val="00C20CF2"/>
    <w:rsid w:val="00C23F00"/>
    <w:rsid w:val="00C30724"/>
    <w:rsid w:val="00C31B9F"/>
    <w:rsid w:val="00C322B9"/>
    <w:rsid w:val="00C36BD0"/>
    <w:rsid w:val="00C36DEC"/>
    <w:rsid w:val="00C4482E"/>
    <w:rsid w:val="00C468BB"/>
    <w:rsid w:val="00C512FC"/>
    <w:rsid w:val="00C53C81"/>
    <w:rsid w:val="00C54146"/>
    <w:rsid w:val="00C60E3B"/>
    <w:rsid w:val="00C623C3"/>
    <w:rsid w:val="00C659E4"/>
    <w:rsid w:val="00C713E1"/>
    <w:rsid w:val="00C72E90"/>
    <w:rsid w:val="00C76519"/>
    <w:rsid w:val="00C813FB"/>
    <w:rsid w:val="00C82A42"/>
    <w:rsid w:val="00C83524"/>
    <w:rsid w:val="00C84E8A"/>
    <w:rsid w:val="00C862C7"/>
    <w:rsid w:val="00C86982"/>
    <w:rsid w:val="00C93230"/>
    <w:rsid w:val="00C937FD"/>
    <w:rsid w:val="00CA2175"/>
    <w:rsid w:val="00CA3393"/>
    <w:rsid w:val="00CA76BB"/>
    <w:rsid w:val="00CB09A8"/>
    <w:rsid w:val="00CB116E"/>
    <w:rsid w:val="00CC294A"/>
    <w:rsid w:val="00CC29BD"/>
    <w:rsid w:val="00CC7258"/>
    <w:rsid w:val="00CD37DD"/>
    <w:rsid w:val="00CE4C22"/>
    <w:rsid w:val="00CE567C"/>
    <w:rsid w:val="00CE735C"/>
    <w:rsid w:val="00CF3C6D"/>
    <w:rsid w:val="00D02B5A"/>
    <w:rsid w:val="00D03C88"/>
    <w:rsid w:val="00D06EA5"/>
    <w:rsid w:val="00D12189"/>
    <w:rsid w:val="00D1298F"/>
    <w:rsid w:val="00D16A31"/>
    <w:rsid w:val="00D23C7A"/>
    <w:rsid w:val="00D25A27"/>
    <w:rsid w:val="00D264A5"/>
    <w:rsid w:val="00D3213B"/>
    <w:rsid w:val="00D32223"/>
    <w:rsid w:val="00D3665C"/>
    <w:rsid w:val="00D36B00"/>
    <w:rsid w:val="00D37527"/>
    <w:rsid w:val="00D47549"/>
    <w:rsid w:val="00D54463"/>
    <w:rsid w:val="00D54B47"/>
    <w:rsid w:val="00D60251"/>
    <w:rsid w:val="00D6377F"/>
    <w:rsid w:val="00D66677"/>
    <w:rsid w:val="00D710F3"/>
    <w:rsid w:val="00D730FF"/>
    <w:rsid w:val="00D7336B"/>
    <w:rsid w:val="00D7474C"/>
    <w:rsid w:val="00D77DD5"/>
    <w:rsid w:val="00D8180C"/>
    <w:rsid w:val="00D8217C"/>
    <w:rsid w:val="00D90C9F"/>
    <w:rsid w:val="00D92737"/>
    <w:rsid w:val="00D92D70"/>
    <w:rsid w:val="00DA01AB"/>
    <w:rsid w:val="00DA5447"/>
    <w:rsid w:val="00DB4518"/>
    <w:rsid w:val="00DB5884"/>
    <w:rsid w:val="00DB5C36"/>
    <w:rsid w:val="00DC3CAF"/>
    <w:rsid w:val="00DC741A"/>
    <w:rsid w:val="00DC772B"/>
    <w:rsid w:val="00DE0337"/>
    <w:rsid w:val="00DE0795"/>
    <w:rsid w:val="00DE5D84"/>
    <w:rsid w:val="00DE66A1"/>
    <w:rsid w:val="00DF65B3"/>
    <w:rsid w:val="00E02C89"/>
    <w:rsid w:val="00E1019A"/>
    <w:rsid w:val="00E133AC"/>
    <w:rsid w:val="00E17AFE"/>
    <w:rsid w:val="00E260E7"/>
    <w:rsid w:val="00E34395"/>
    <w:rsid w:val="00E365CB"/>
    <w:rsid w:val="00E37C21"/>
    <w:rsid w:val="00E46E4C"/>
    <w:rsid w:val="00E46ED3"/>
    <w:rsid w:val="00E65598"/>
    <w:rsid w:val="00E65F8F"/>
    <w:rsid w:val="00E72311"/>
    <w:rsid w:val="00E725DF"/>
    <w:rsid w:val="00E72BBA"/>
    <w:rsid w:val="00E74128"/>
    <w:rsid w:val="00E81869"/>
    <w:rsid w:val="00E9448B"/>
    <w:rsid w:val="00E96F3C"/>
    <w:rsid w:val="00EB3CF9"/>
    <w:rsid w:val="00EC0286"/>
    <w:rsid w:val="00EC21E1"/>
    <w:rsid w:val="00EC26A8"/>
    <w:rsid w:val="00EC352F"/>
    <w:rsid w:val="00EC7C01"/>
    <w:rsid w:val="00EE4139"/>
    <w:rsid w:val="00EE63E3"/>
    <w:rsid w:val="00EE6CE3"/>
    <w:rsid w:val="00EF3490"/>
    <w:rsid w:val="00EF49C4"/>
    <w:rsid w:val="00F07C2C"/>
    <w:rsid w:val="00F22C5F"/>
    <w:rsid w:val="00F32832"/>
    <w:rsid w:val="00F44887"/>
    <w:rsid w:val="00F52E5F"/>
    <w:rsid w:val="00F6393F"/>
    <w:rsid w:val="00F64295"/>
    <w:rsid w:val="00F66404"/>
    <w:rsid w:val="00F743C7"/>
    <w:rsid w:val="00F75997"/>
    <w:rsid w:val="00F760AF"/>
    <w:rsid w:val="00F845CD"/>
    <w:rsid w:val="00F859AC"/>
    <w:rsid w:val="00F90DE1"/>
    <w:rsid w:val="00F92119"/>
    <w:rsid w:val="00F934BD"/>
    <w:rsid w:val="00F950D4"/>
    <w:rsid w:val="00F95783"/>
    <w:rsid w:val="00FA03BF"/>
    <w:rsid w:val="00FA05C2"/>
    <w:rsid w:val="00FA280C"/>
    <w:rsid w:val="00FA4A3C"/>
    <w:rsid w:val="00FA4AF9"/>
    <w:rsid w:val="00FB0073"/>
    <w:rsid w:val="00FB4017"/>
    <w:rsid w:val="00FD0C01"/>
    <w:rsid w:val="00FE633A"/>
    <w:rsid w:val="00FE74B2"/>
    <w:rsid w:val="00FF0568"/>
    <w:rsid w:val="00FF34C8"/>
    <w:rsid w:val="00FF48A3"/>
    <w:rsid w:val="00FF6AB8"/>
    <w:rsid w:val="00FF7141"/>
    <w:rsid w:val="00FF7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ABB9ACF-12BF-4165-B06A-1E971E9A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37FD"/>
    <w:pPr>
      <w:overflowPunct w:val="0"/>
      <w:autoSpaceDE w:val="0"/>
      <w:autoSpaceDN w:val="0"/>
      <w:adjustRightInd w:val="0"/>
      <w:textAlignment w:val="baseline"/>
    </w:pPr>
    <w:rPr>
      <w:sz w:val="20"/>
      <w:szCs w:val="20"/>
    </w:rPr>
  </w:style>
  <w:style w:type="paragraph" w:styleId="Nadpis1">
    <w:name w:val="heading 1"/>
    <w:basedOn w:val="Normln"/>
    <w:next w:val="Normln"/>
    <w:link w:val="Nadpis1Char"/>
    <w:uiPriority w:val="99"/>
    <w:qFormat/>
    <w:rsid w:val="00C937FD"/>
    <w:pPr>
      <w:keepNext/>
      <w:jc w:val="both"/>
      <w:outlineLvl w:val="0"/>
    </w:pPr>
    <w:rPr>
      <w:b/>
      <w:bCs/>
      <w:color w:val="FF0000"/>
      <w:sz w:val="22"/>
    </w:rPr>
  </w:style>
  <w:style w:type="paragraph" w:styleId="Nadpis3">
    <w:name w:val="heading 3"/>
    <w:basedOn w:val="Normln"/>
    <w:next w:val="Normln"/>
    <w:link w:val="Nadpis3Char"/>
    <w:uiPriority w:val="99"/>
    <w:qFormat/>
    <w:rsid w:val="00C937FD"/>
    <w:pPr>
      <w:keepNext/>
      <w:jc w:val="both"/>
      <w:outlineLvl w:val="2"/>
    </w:pPr>
    <w:rPr>
      <w:sz w:val="24"/>
    </w:rPr>
  </w:style>
  <w:style w:type="paragraph" w:styleId="Nadpis4">
    <w:name w:val="heading 4"/>
    <w:basedOn w:val="Normln"/>
    <w:next w:val="Normln"/>
    <w:link w:val="Nadpis4Char"/>
    <w:uiPriority w:val="99"/>
    <w:qFormat/>
    <w:rsid w:val="00C937FD"/>
    <w:pPr>
      <w:keepNext/>
      <w:jc w:val="center"/>
      <w:outlineLvl w:val="3"/>
    </w:pPr>
    <w:rPr>
      <w:sz w:val="24"/>
    </w:rPr>
  </w:style>
  <w:style w:type="paragraph" w:styleId="Nadpis5">
    <w:name w:val="heading 5"/>
    <w:basedOn w:val="Normln"/>
    <w:next w:val="Normln"/>
    <w:link w:val="Nadpis5Char"/>
    <w:uiPriority w:val="99"/>
    <w:qFormat/>
    <w:rsid w:val="00C937FD"/>
    <w:pPr>
      <w:keepNext/>
      <w:jc w:val="both"/>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B4702"/>
    <w:rPr>
      <w:rFonts w:ascii="Cambria" w:hAnsi="Cambria" w:cs="Times New Roman"/>
      <w:b/>
      <w:bCs/>
      <w:kern w:val="32"/>
      <w:sz w:val="32"/>
      <w:szCs w:val="32"/>
    </w:rPr>
  </w:style>
  <w:style w:type="character" w:customStyle="1" w:styleId="Nadpis3Char">
    <w:name w:val="Nadpis 3 Char"/>
    <w:basedOn w:val="Standardnpsmoodstavce"/>
    <w:link w:val="Nadpis3"/>
    <w:uiPriority w:val="99"/>
    <w:semiHidden/>
    <w:locked/>
    <w:rsid w:val="001B4702"/>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B4702"/>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B4702"/>
    <w:rPr>
      <w:rFonts w:ascii="Calibri" w:hAnsi="Calibri" w:cs="Times New Roman"/>
      <w:b/>
      <w:bCs/>
      <w:i/>
      <w:iCs/>
      <w:sz w:val="26"/>
      <w:szCs w:val="26"/>
    </w:rPr>
  </w:style>
  <w:style w:type="paragraph" w:styleId="Zkladntext2">
    <w:name w:val="Body Text 2"/>
    <w:basedOn w:val="Normln"/>
    <w:link w:val="Zkladntext2Char"/>
    <w:uiPriority w:val="99"/>
    <w:rsid w:val="00C937FD"/>
    <w:pPr>
      <w:jc w:val="both"/>
    </w:pPr>
    <w:rPr>
      <w:sz w:val="22"/>
    </w:rPr>
  </w:style>
  <w:style w:type="character" w:customStyle="1" w:styleId="Zkladntext2Char">
    <w:name w:val="Základní text 2 Char"/>
    <w:basedOn w:val="Standardnpsmoodstavce"/>
    <w:link w:val="Zkladntext2"/>
    <w:uiPriority w:val="99"/>
    <w:semiHidden/>
    <w:locked/>
    <w:rsid w:val="001B4702"/>
    <w:rPr>
      <w:rFonts w:cs="Times New Roman"/>
      <w:sz w:val="20"/>
      <w:szCs w:val="20"/>
    </w:rPr>
  </w:style>
  <w:style w:type="paragraph" w:styleId="Zkladntext3">
    <w:name w:val="Body Text 3"/>
    <w:basedOn w:val="Normln"/>
    <w:link w:val="Zkladntext3Char"/>
    <w:uiPriority w:val="99"/>
    <w:rsid w:val="00C937FD"/>
    <w:rPr>
      <w:sz w:val="22"/>
    </w:rPr>
  </w:style>
  <w:style w:type="character" w:customStyle="1" w:styleId="Zkladntext3Char">
    <w:name w:val="Základní text 3 Char"/>
    <w:basedOn w:val="Standardnpsmoodstavce"/>
    <w:link w:val="Zkladntext3"/>
    <w:uiPriority w:val="99"/>
    <w:semiHidden/>
    <w:locked/>
    <w:rsid w:val="001B4702"/>
    <w:rPr>
      <w:rFonts w:cs="Times New Roman"/>
      <w:sz w:val="16"/>
      <w:szCs w:val="16"/>
    </w:rPr>
  </w:style>
  <w:style w:type="paragraph" w:styleId="Nzev">
    <w:name w:val="Title"/>
    <w:basedOn w:val="Normln"/>
    <w:link w:val="NzevChar"/>
    <w:uiPriority w:val="99"/>
    <w:qFormat/>
    <w:rsid w:val="00C937FD"/>
    <w:pPr>
      <w:widowControl w:val="0"/>
      <w:jc w:val="center"/>
    </w:pPr>
    <w:rPr>
      <w:b/>
      <w:sz w:val="28"/>
    </w:rPr>
  </w:style>
  <w:style w:type="character" w:customStyle="1" w:styleId="NzevChar">
    <w:name w:val="Název Char"/>
    <w:basedOn w:val="Standardnpsmoodstavce"/>
    <w:link w:val="Nzev"/>
    <w:uiPriority w:val="99"/>
    <w:locked/>
    <w:rsid w:val="001B4702"/>
    <w:rPr>
      <w:rFonts w:ascii="Cambria" w:hAnsi="Cambria" w:cs="Times New Roman"/>
      <w:b/>
      <w:bCs/>
      <w:kern w:val="28"/>
      <w:sz w:val="32"/>
      <w:szCs w:val="32"/>
    </w:rPr>
  </w:style>
  <w:style w:type="paragraph" w:styleId="Zkladntext">
    <w:name w:val="Body Text"/>
    <w:basedOn w:val="Normln"/>
    <w:link w:val="ZkladntextChar"/>
    <w:uiPriority w:val="99"/>
    <w:rsid w:val="00C937FD"/>
    <w:pPr>
      <w:jc w:val="both"/>
    </w:pPr>
    <w:rPr>
      <w:sz w:val="24"/>
    </w:rPr>
  </w:style>
  <w:style w:type="character" w:customStyle="1" w:styleId="ZkladntextChar">
    <w:name w:val="Základní text Char"/>
    <w:basedOn w:val="Standardnpsmoodstavce"/>
    <w:link w:val="Zkladntext"/>
    <w:uiPriority w:val="99"/>
    <w:semiHidden/>
    <w:locked/>
    <w:rsid w:val="001B4702"/>
    <w:rPr>
      <w:rFonts w:cs="Times New Roman"/>
      <w:sz w:val="20"/>
      <w:szCs w:val="20"/>
    </w:rPr>
  </w:style>
  <w:style w:type="character" w:customStyle="1" w:styleId="Hypertextovodkaz1">
    <w:name w:val="Hypertextový odkaz1"/>
    <w:uiPriority w:val="99"/>
    <w:rsid w:val="00C937FD"/>
    <w:rPr>
      <w:color w:val="0000FF"/>
      <w:u w:val="single"/>
    </w:rPr>
  </w:style>
  <w:style w:type="paragraph" w:customStyle="1" w:styleId="Pedmtkomente1">
    <w:name w:val="Předmět komentáře1"/>
    <w:basedOn w:val="Textkomente"/>
    <w:next w:val="Textkomente"/>
    <w:uiPriority w:val="99"/>
    <w:rsid w:val="00C937FD"/>
    <w:rPr>
      <w:b/>
    </w:rPr>
  </w:style>
  <w:style w:type="paragraph" w:styleId="Textkomente">
    <w:name w:val="annotation text"/>
    <w:basedOn w:val="Normln"/>
    <w:link w:val="TextkomenteChar"/>
    <w:uiPriority w:val="99"/>
    <w:semiHidden/>
    <w:rsid w:val="00C937FD"/>
    <w:rPr>
      <w:rFonts w:ascii="Arial" w:hAnsi="Arial"/>
    </w:rPr>
  </w:style>
  <w:style w:type="character" w:customStyle="1" w:styleId="TextkomenteChar">
    <w:name w:val="Text komentáře Char"/>
    <w:basedOn w:val="Standardnpsmoodstavce"/>
    <w:link w:val="Textkomente"/>
    <w:uiPriority w:val="99"/>
    <w:semiHidden/>
    <w:locked/>
    <w:rsid w:val="00C813FB"/>
    <w:rPr>
      <w:rFonts w:ascii="Arial" w:hAnsi="Arial" w:cs="Times New Roman"/>
    </w:rPr>
  </w:style>
  <w:style w:type="paragraph" w:customStyle="1" w:styleId="Zkladntext21">
    <w:name w:val="Základní text 21"/>
    <w:basedOn w:val="Normln"/>
    <w:uiPriority w:val="99"/>
    <w:rsid w:val="00C937FD"/>
    <w:rPr>
      <w:sz w:val="24"/>
    </w:rPr>
  </w:style>
  <w:style w:type="paragraph" w:styleId="Zhlav">
    <w:name w:val="header"/>
    <w:basedOn w:val="Normln"/>
    <w:link w:val="ZhlavChar"/>
    <w:uiPriority w:val="99"/>
    <w:rsid w:val="00C937FD"/>
    <w:pPr>
      <w:tabs>
        <w:tab w:val="center" w:pos="4536"/>
        <w:tab w:val="right" w:pos="9072"/>
      </w:tabs>
    </w:pPr>
    <w:rPr>
      <w:rFonts w:ascii="Arial" w:hAnsi="Arial"/>
    </w:rPr>
  </w:style>
  <w:style w:type="character" w:customStyle="1" w:styleId="ZhlavChar">
    <w:name w:val="Záhlaví Char"/>
    <w:basedOn w:val="Standardnpsmoodstavce"/>
    <w:link w:val="Zhlav"/>
    <w:uiPriority w:val="99"/>
    <w:semiHidden/>
    <w:locked/>
    <w:rsid w:val="001B4702"/>
    <w:rPr>
      <w:rFonts w:cs="Times New Roman"/>
      <w:sz w:val="20"/>
      <w:szCs w:val="20"/>
    </w:rPr>
  </w:style>
  <w:style w:type="paragraph" w:styleId="Zpat">
    <w:name w:val="footer"/>
    <w:basedOn w:val="Normln"/>
    <w:link w:val="ZpatChar"/>
    <w:uiPriority w:val="99"/>
    <w:rsid w:val="00C937FD"/>
    <w:pPr>
      <w:tabs>
        <w:tab w:val="center" w:pos="4536"/>
        <w:tab w:val="right" w:pos="9072"/>
      </w:tabs>
    </w:pPr>
    <w:rPr>
      <w:rFonts w:ascii="Arial" w:hAnsi="Arial"/>
    </w:rPr>
  </w:style>
  <w:style w:type="character" w:customStyle="1" w:styleId="ZpatChar">
    <w:name w:val="Zápatí Char"/>
    <w:basedOn w:val="Standardnpsmoodstavce"/>
    <w:link w:val="Zpat"/>
    <w:uiPriority w:val="99"/>
    <w:semiHidden/>
    <w:locked/>
    <w:rsid w:val="001B4702"/>
    <w:rPr>
      <w:rFonts w:cs="Times New Roman"/>
      <w:sz w:val="20"/>
      <w:szCs w:val="20"/>
    </w:rPr>
  </w:style>
  <w:style w:type="table" w:styleId="Mkatabulky">
    <w:name w:val="Table Grid"/>
    <w:basedOn w:val="Normlntabulka"/>
    <w:uiPriority w:val="99"/>
    <w:rsid w:val="005040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5E563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B4702"/>
    <w:rPr>
      <w:rFonts w:cs="Times New Roman"/>
      <w:sz w:val="2"/>
    </w:rPr>
  </w:style>
  <w:style w:type="paragraph" w:styleId="Zkladntextodsazen3">
    <w:name w:val="Body Text Indent 3"/>
    <w:basedOn w:val="Normln"/>
    <w:link w:val="Zkladntextodsazen3Char"/>
    <w:uiPriority w:val="99"/>
    <w:rsid w:val="00836263"/>
    <w:pPr>
      <w:overflowPunct/>
      <w:autoSpaceDE/>
      <w:autoSpaceDN/>
      <w:adjustRightInd/>
      <w:spacing w:after="120"/>
      <w:ind w:left="283"/>
      <w:textAlignment w:val="auto"/>
    </w:pPr>
    <w:rPr>
      <w:sz w:val="16"/>
      <w:szCs w:val="16"/>
      <w:lang w:val="en-US" w:eastAsia="hu-HU"/>
    </w:rPr>
  </w:style>
  <w:style w:type="character" w:customStyle="1" w:styleId="Zkladntextodsazen3Char">
    <w:name w:val="Základní text odsazený 3 Char"/>
    <w:basedOn w:val="Standardnpsmoodstavce"/>
    <w:link w:val="Zkladntextodsazen3"/>
    <w:uiPriority w:val="99"/>
    <w:semiHidden/>
    <w:locked/>
    <w:rsid w:val="001B4702"/>
    <w:rPr>
      <w:rFonts w:cs="Times New Roman"/>
      <w:sz w:val="16"/>
      <w:szCs w:val="16"/>
    </w:rPr>
  </w:style>
  <w:style w:type="character" w:styleId="Odkaznakoment">
    <w:name w:val="annotation reference"/>
    <w:basedOn w:val="Standardnpsmoodstavce"/>
    <w:uiPriority w:val="99"/>
    <w:rsid w:val="00C813FB"/>
    <w:rPr>
      <w:rFonts w:cs="Times New Roman"/>
      <w:sz w:val="16"/>
    </w:rPr>
  </w:style>
  <w:style w:type="paragraph" w:styleId="Pedmtkomente">
    <w:name w:val="annotation subject"/>
    <w:basedOn w:val="Textkomente"/>
    <w:next w:val="Textkomente"/>
    <w:link w:val="PedmtkomenteChar"/>
    <w:uiPriority w:val="99"/>
    <w:rsid w:val="00C813FB"/>
    <w:rPr>
      <w:rFonts w:ascii="Times New Roman" w:hAnsi="Times New Roman"/>
      <w:b/>
      <w:bCs/>
    </w:rPr>
  </w:style>
  <w:style w:type="character" w:customStyle="1" w:styleId="PedmtkomenteChar">
    <w:name w:val="Předmět komentáře Char"/>
    <w:basedOn w:val="TextkomenteChar"/>
    <w:link w:val="Pedmtkomente"/>
    <w:uiPriority w:val="99"/>
    <w:locked/>
    <w:rsid w:val="00C813FB"/>
    <w:rPr>
      <w:rFonts w:ascii="Arial" w:hAnsi="Arial" w:cs="Times New Roman"/>
    </w:rPr>
  </w:style>
  <w:style w:type="character" w:styleId="Siln">
    <w:name w:val="Strong"/>
    <w:basedOn w:val="Standardnpsmoodstavce"/>
    <w:uiPriority w:val="22"/>
    <w:qFormat/>
    <w:locked/>
    <w:rsid w:val="003B6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9057">
      <w:marLeft w:val="0"/>
      <w:marRight w:val="0"/>
      <w:marTop w:val="0"/>
      <w:marBottom w:val="0"/>
      <w:divBdr>
        <w:top w:val="none" w:sz="0" w:space="0" w:color="auto"/>
        <w:left w:val="none" w:sz="0" w:space="0" w:color="auto"/>
        <w:bottom w:val="none" w:sz="0" w:space="0" w:color="auto"/>
        <w:right w:val="none" w:sz="0" w:space="0" w:color="auto"/>
      </w:divBdr>
    </w:div>
    <w:div w:id="163399058">
      <w:marLeft w:val="0"/>
      <w:marRight w:val="0"/>
      <w:marTop w:val="0"/>
      <w:marBottom w:val="0"/>
      <w:divBdr>
        <w:top w:val="none" w:sz="0" w:space="0" w:color="auto"/>
        <w:left w:val="none" w:sz="0" w:space="0" w:color="auto"/>
        <w:bottom w:val="none" w:sz="0" w:space="0" w:color="auto"/>
        <w:right w:val="none" w:sz="0" w:space="0" w:color="auto"/>
      </w:divBdr>
    </w:div>
    <w:div w:id="163399059">
      <w:marLeft w:val="0"/>
      <w:marRight w:val="0"/>
      <w:marTop w:val="0"/>
      <w:marBottom w:val="0"/>
      <w:divBdr>
        <w:top w:val="none" w:sz="0" w:space="0" w:color="auto"/>
        <w:left w:val="none" w:sz="0" w:space="0" w:color="auto"/>
        <w:bottom w:val="none" w:sz="0" w:space="0" w:color="auto"/>
        <w:right w:val="none" w:sz="0" w:space="0" w:color="auto"/>
      </w:divBdr>
    </w:div>
    <w:div w:id="163399060">
      <w:marLeft w:val="0"/>
      <w:marRight w:val="0"/>
      <w:marTop w:val="0"/>
      <w:marBottom w:val="0"/>
      <w:divBdr>
        <w:top w:val="none" w:sz="0" w:space="0" w:color="auto"/>
        <w:left w:val="none" w:sz="0" w:space="0" w:color="auto"/>
        <w:bottom w:val="none" w:sz="0" w:space="0" w:color="auto"/>
        <w:right w:val="none" w:sz="0" w:space="0" w:color="auto"/>
      </w:divBdr>
    </w:div>
    <w:div w:id="163399061">
      <w:marLeft w:val="0"/>
      <w:marRight w:val="0"/>
      <w:marTop w:val="0"/>
      <w:marBottom w:val="0"/>
      <w:divBdr>
        <w:top w:val="none" w:sz="0" w:space="0" w:color="auto"/>
        <w:left w:val="none" w:sz="0" w:space="0" w:color="auto"/>
        <w:bottom w:val="none" w:sz="0" w:space="0" w:color="auto"/>
        <w:right w:val="none" w:sz="0" w:space="0" w:color="auto"/>
      </w:divBdr>
    </w:div>
    <w:div w:id="163399062">
      <w:marLeft w:val="0"/>
      <w:marRight w:val="0"/>
      <w:marTop w:val="0"/>
      <w:marBottom w:val="0"/>
      <w:divBdr>
        <w:top w:val="none" w:sz="0" w:space="0" w:color="auto"/>
        <w:left w:val="none" w:sz="0" w:space="0" w:color="auto"/>
        <w:bottom w:val="none" w:sz="0" w:space="0" w:color="auto"/>
        <w:right w:val="none" w:sz="0" w:space="0" w:color="auto"/>
      </w:divBdr>
    </w:div>
    <w:div w:id="163399063">
      <w:marLeft w:val="0"/>
      <w:marRight w:val="0"/>
      <w:marTop w:val="0"/>
      <w:marBottom w:val="0"/>
      <w:divBdr>
        <w:top w:val="none" w:sz="0" w:space="0" w:color="auto"/>
        <w:left w:val="none" w:sz="0" w:space="0" w:color="auto"/>
        <w:bottom w:val="none" w:sz="0" w:space="0" w:color="auto"/>
        <w:right w:val="none" w:sz="0" w:space="0" w:color="auto"/>
      </w:divBdr>
    </w:div>
    <w:div w:id="163399064">
      <w:marLeft w:val="0"/>
      <w:marRight w:val="0"/>
      <w:marTop w:val="0"/>
      <w:marBottom w:val="0"/>
      <w:divBdr>
        <w:top w:val="none" w:sz="0" w:space="0" w:color="auto"/>
        <w:left w:val="none" w:sz="0" w:space="0" w:color="auto"/>
        <w:bottom w:val="none" w:sz="0" w:space="0" w:color="auto"/>
        <w:right w:val="none" w:sz="0" w:space="0" w:color="auto"/>
      </w:divBdr>
    </w:div>
    <w:div w:id="163399065">
      <w:marLeft w:val="0"/>
      <w:marRight w:val="0"/>
      <w:marTop w:val="0"/>
      <w:marBottom w:val="0"/>
      <w:divBdr>
        <w:top w:val="none" w:sz="0" w:space="0" w:color="auto"/>
        <w:left w:val="none" w:sz="0" w:space="0" w:color="auto"/>
        <w:bottom w:val="none" w:sz="0" w:space="0" w:color="auto"/>
        <w:right w:val="none" w:sz="0" w:space="0" w:color="auto"/>
      </w:divBdr>
    </w:div>
    <w:div w:id="163399066">
      <w:marLeft w:val="0"/>
      <w:marRight w:val="0"/>
      <w:marTop w:val="0"/>
      <w:marBottom w:val="0"/>
      <w:divBdr>
        <w:top w:val="none" w:sz="0" w:space="0" w:color="auto"/>
        <w:left w:val="none" w:sz="0" w:space="0" w:color="auto"/>
        <w:bottom w:val="none" w:sz="0" w:space="0" w:color="auto"/>
        <w:right w:val="none" w:sz="0" w:space="0" w:color="auto"/>
      </w:divBdr>
    </w:div>
    <w:div w:id="163399067">
      <w:marLeft w:val="0"/>
      <w:marRight w:val="0"/>
      <w:marTop w:val="0"/>
      <w:marBottom w:val="0"/>
      <w:divBdr>
        <w:top w:val="none" w:sz="0" w:space="0" w:color="auto"/>
        <w:left w:val="none" w:sz="0" w:space="0" w:color="auto"/>
        <w:bottom w:val="none" w:sz="0" w:space="0" w:color="auto"/>
        <w:right w:val="none" w:sz="0" w:space="0" w:color="auto"/>
      </w:divBdr>
    </w:div>
    <w:div w:id="163399068">
      <w:marLeft w:val="0"/>
      <w:marRight w:val="0"/>
      <w:marTop w:val="0"/>
      <w:marBottom w:val="0"/>
      <w:divBdr>
        <w:top w:val="none" w:sz="0" w:space="0" w:color="auto"/>
        <w:left w:val="none" w:sz="0" w:space="0" w:color="auto"/>
        <w:bottom w:val="none" w:sz="0" w:space="0" w:color="auto"/>
        <w:right w:val="none" w:sz="0" w:space="0" w:color="auto"/>
      </w:divBdr>
    </w:div>
    <w:div w:id="163399069">
      <w:marLeft w:val="0"/>
      <w:marRight w:val="0"/>
      <w:marTop w:val="0"/>
      <w:marBottom w:val="0"/>
      <w:divBdr>
        <w:top w:val="none" w:sz="0" w:space="0" w:color="auto"/>
        <w:left w:val="none" w:sz="0" w:space="0" w:color="auto"/>
        <w:bottom w:val="none" w:sz="0" w:space="0" w:color="auto"/>
        <w:right w:val="none" w:sz="0" w:space="0" w:color="auto"/>
      </w:divBdr>
    </w:div>
    <w:div w:id="163399070">
      <w:marLeft w:val="0"/>
      <w:marRight w:val="0"/>
      <w:marTop w:val="0"/>
      <w:marBottom w:val="0"/>
      <w:divBdr>
        <w:top w:val="none" w:sz="0" w:space="0" w:color="auto"/>
        <w:left w:val="none" w:sz="0" w:space="0" w:color="auto"/>
        <w:bottom w:val="none" w:sz="0" w:space="0" w:color="auto"/>
        <w:right w:val="none" w:sz="0" w:space="0" w:color="auto"/>
      </w:divBdr>
    </w:div>
    <w:div w:id="163399071">
      <w:marLeft w:val="0"/>
      <w:marRight w:val="0"/>
      <w:marTop w:val="0"/>
      <w:marBottom w:val="0"/>
      <w:divBdr>
        <w:top w:val="none" w:sz="0" w:space="0" w:color="auto"/>
        <w:left w:val="none" w:sz="0" w:space="0" w:color="auto"/>
        <w:bottom w:val="none" w:sz="0" w:space="0" w:color="auto"/>
        <w:right w:val="none" w:sz="0" w:space="0" w:color="auto"/>
      </w:divBdr>
    </w:div>
    <w:div w:id="163399072">
      <w:marLeft w:val="0"/>
      <w:marRight w:val="0"/>
      <w:marTop w:val="0"/>
      <w:marBottom w:val="0"/>
      <w:divBdr>
        <w:top w:val="none" w:sz="0" w:space="0" w:color="auto"/>
        <w:left w:val="none" w:sz="0" w:space="0" w:color="auto"/>
        <w:bottom w:val="none" w:sz="0" w:space="0" w:color="auto"/>
        <w:right w:val="none" w:sz="0" w:space="0" w:color="auto"/>
      </w:divBdr>
    </w:div>
    <w:div w:id="163399073">
      <w:marLeft w:val="0"/>
      <w:marRight w:val="0"/>
      <w:marTop w:val="0"/>
      <w:marBottom w:val="0"/>
      <w:divBdr>
        <w:top w:val="none" w:sz="0" w:space="0" w:color="auto"/>
        <w:left w:val="none" w:sz="0" w:space="0" w:color="auto"/>
        <w:bottom w:val="none" w:sz="0" w:space="0" w:color="auto"/>
        <w:right w:val="none" w:sz="0" w:space="0" w:color="auto"/>
      </w:divBdr>
    </w:div>
    <w:div w:id="2228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7495C-2AFE-4FD0-9946-35F47A3A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2237</Words>
  <Characters>13202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Mandátní smlouva</vt:lpstr>
    </vt:vector>
  </TitlesOfParts>
  <Company>Pražský Podzim</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Martin Svoboda</dc:creator>
  <cp:lastModifiedBy>EKONOMKA</cp:lastModifiedBy>
  <cp:revision>8</cp:revision>
  <cp:lastPrinted>2011-03-21T07:25:00Z</cp:lastPrinted>
  <dcterms:created xsi:type="dcterms:W3CDTF">2020-01-24T11:49:00Z</dcterms:created>
  <dcterms:modified xsi:type="dcterms:W3CDTF">2020-02-11T10:21:00Z</dcterms:modified>
</cp:coreProperties>
</file>