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5C6C" w14:textId="77777777" w:rsidR="009E6E8F" w:rsidRPr="000573EC" w:rsidRDefault="00B31817" w:rsidP="006D06D9">
      <w:pPr>
        <w:jc w:val="both"/>
        <w:rPr>
          <w:rFonts w:ascii="Segoe UI" w:hAnsi="Segoe UI" w:cs="Segoe UI"/>
        </w:rPr>
      </w:pPr>
    </w:p>
    <w:p w14:paraId="6A144DF5" w14:textId="272FCC61" w:rsidR="00883EF6" w:rsidRPr="000573EC" w:rsidRDefault="00883EF6" w:rsidP="006D06D9">
      <w:pPr>
        <w:pStyle w:val="Nadpis1"/>
        <w:spacing w:after="120"/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0573EC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Č. SMLOUVY: </w:t>
      </w:r>
      <w:r w:rsidR="007613FE">
        <w:rPr>
          <w:rFonts w:ascii="Segoe UI" w:hAnsi="Segoe UI" w:cs="Segoe UI"/>
          <w:color w:val="808080" w:themeColor="background1" w:themeShade="80"/>
          <w:sz w:val="20"/>
          <w:szCs w:val="20"/>
        </w:rPr>
        <w:t>125/2019</w:t>
      </w:r>
    </w:p>
    <w:p w14:paraId="27FFAF16" w14:textId="3F8C5B7A" w:rsidR="00883EF6" w:rsidRPr="000573EC" w:rsidRDefault="00883EF6" w:rsidP="006D06D9">
      <w:pPr>
        <w:pStyle w:val="Nadpis1"/>
        <w:spacing w:after="120"/>
        <w:jc w:val="both"/>
        <w:rPr>
          <w:rFonts w:ascii="Segoe UI" w:hAnsi="Segoe UI" w:cs="Segoe UI"/>
          <w:color w:val="808080" w:themeColor="background1" w:themeShade="80"/>
          <w:sz w:val="36"/>
          <w:szCs w:val="36"/>
        </w:rPr>
      </w:pPr>
      <w:r w:rsidRPr="000573EC">
        <w:rPr>
          <w:rFonts w:ascii="Segoe UI" w:hAnsi="Segoe UI" w:cs="Segoe UI"/>
          <w:color w:val="808080" w:themeColor="background1" w:themeShade="80"/>
          <w:sz w:val="36"/>
          <w:szCs w:val="36"/>
        </w:rPr>
        <w:t xml:space="preserve">SMLOUVA O PARTNERSTVÍ – YOUNG ARCHITECT AWARD </w:t>
      </w:r>
    </w:p>
    <w:p w14:paraId="16EC94DE" w14:textId="77777777" w:rsidR="00883EF6" w:rsidRPr="000573EC" w:rsidRDefault="00883EF6" w:rsidP="006D06D9">
      <w:pPr>
        <w:spacing w:before="240" w:after="120"/>
        <w:jc w:val="both"/>
        <w:rPr>
          <w:rFonts w:ascii="Segoe UI" w:hAnsi="Segoe UI" w:cs="Segoe UI"/>
          <w:b/>
          <w:sz w:val="20"/>
          <w:szCs w:val="20"/>
        </w:rPr>
      </w:pPr>
      <w:r w:rsidRPr="000573EC">
        <w:rPr>
          <w:rFonts w:ascii="Segoe UI" w:hAnsi="Segoe UI" w:cs="Segoe UI"/>
          <w:b/>
          <w:sz w:val="20"/>
          <w:szCs w:val="20"/>
        </w:rPr>
        <w:t>SMLUVNÍ STRANY:</w:t>
      </w:r>
    </w:p>
    <w:p w14:paraId="0D17D321" w14:textId="77777777" w:rsidR="00883EF6" w:rsidRPr="000573EC" w:rsidRDefault="00883EF6" w:rsidP="006D06D9">
      <w:pPr>
        <w:spacing w:before="240" w:after="0"/>
        <w:jc w:val="both"/>
        <w:rPr>
          <w:rFonts w:ascii="Segoe UI" w:hAnsi="Segoe UI" w:cs="Segoe UI"/>
          <w:b/>
          <w:sz w:val="20"/>
          <w:szCs w:val="20"/>
        </w:rPr>
      </w:pPr>
      <w:r w:rsidRPr="000573EC">
        <w:rPr>
          <w:rFonts w:ascii="Segoe UI" w:hAnsi="Segoe UI" w:cs="Segoe UI"/>
          <w:b/>
          <w:sz w:val="20"/>
          <w:szCs w:val="20"/>
        </w:rPr>
        <w:t>Státní fond životního prostředí České republiky</w:t>
      </w:r>
    </w:p>
    <w:p w14:paraId="660B6198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zřízený zákonem č. 388/1991 Sb., o Státním fondu životního prostředí České republiky</w:t>
      </w:r>
    </w:p>
    <w:p w14:paraId="5DABDE6E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sídlo: Kaplanova 1931/1, 148 00 Praha 11 – Chodov</w:t>
      </w:r>
    </w:p>
    <w:p w14:paraId="2581167A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zastoupený: Ing. Petrem Valdmanem, ředitelem Státního fondu životního prostředí ČR</w:t>
      </w:r>
    </w:p>
    <w:p w14:paraId="64480B1A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IČ: 00020729</w:t>
      </w:r>
    </w:p>
    <w:p w14:paraId="3ADEDAE8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DIČ: není plátcem DPH</w:t>
      </w:r>
    </w:p>
    <w:p w14:paraId="1280D6CB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korespondenční adresa: Olbrachtova 2006/9, 140 00 Praha 4 – Krč</w:t>
      </w:r>
    </w:p>
    <w:p w14:paraId="73BCDB6C" w14:textId="58B6E88B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bankovní spojení: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  <w:r w:rsidRPr="000573EC">
        <w:rPr>
          <w:rFonts w:ascii="Segoe UI" w:hAnsi="Segoe UI" w:cs="Segoe UI"/>
          <w:sz w:val="20"/>
          <w:szCs w:val="20"/>
        </w:rPr>
        <w:t xml:space="preserve">, č. účtu: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</w:p>
    <w:p w14:paraId="2F3AA87C" w14:textId="41AECF8E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kontaktní osoba pro účely smlouvy: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  <w:r w:rsidRPr="000573EC">
        <w:rPr>
          <w:rFonts w:ascii="Segoe UI" w:hAnsi="Segoe UI" w:cs="Segoe UI"/>
          <w:sz w:val="20"/>
          <w:szCs w:val="20"/>
        </w:rPr>
        <w:t xml:space="preserve">, tel.: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  <w:r w:rsidRPr="000573EC">
        <w:rPr>
          <w:rFonts w:ascii="Segoe UI" w:hAnsi="Segoe UI" w:cs="Segoe UI"/>
          <w:sz w:val="20"/>
          <w:szCs w:val="20"/>
        </w:rPr>
        <w:t xml:space="preserve">, </w:t>
      </w:r>
    </w:p>
    <w:p w14:paraId="785E6666" w14:textId="348B1A6D" w:rsidR="00883EF6" w:rsidRPr="000573EC" w:rsidRDefault="00883EF6" w:rsidP="006D06D9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e-mail: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</w:p>
    <w:p w14:paraId="588B5096" w14:textId="77777777" w:rsidR="00883EF6" w:rsidRPr="000573EC" w:rsidRDefault="00883EF6" w:rsidP="006D06D9">
      <w:pPr>
        <w:spacing w:before="240"/>
        <w:jc w:val="both"/>
        <w:rPr>
          <w:rFonts w:ascii="Segoe UI" w:hAnsi="Segoe UI" w:cs="Segoe UI"/>
          <w:i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(dále jen</w:t>
      </w:r>
      <w:r w:rsidRPr="000573EC">
        <w:rPr>
          <w:rFonts w:ascii="Segoe UI" w:hAnsi="Segoe UI" w:cs="Segoe UI"/>
          <w:i/>
          <w:sz w:val="20"/>
          <w:szCs w:val="20"/>
        </w:rPr>
        <w:t xml:space="preserve"> „SFŽP ČR“</w:t>
      </w:r>
      <w:r w:rsidRPr="000573EC">
        <w:rPr>
          <w:rFonts w:ascii="Segoe UI" w:hAnsi="Segoe UI" w:cs="Segoe UI"/>
          <w:sz w:val="20"/>
          <w:szCs w:val="20"/>
        </w:rPr>
        <w:t>)</w:t>
      </w:r>
    </w:p>
    <w:p w14:paraId="739F7C4E" w14:textId="77777777" w:rsidR="00883EF6" w:rsidRPr="000573EC" w:rsidRDefault="00883EF6" w:rsidP="006D06D9">
      <w:pPr>
        <w:spacing w:before="24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na straně jedné</w:t>
      </w:r>
    </w:p>
    <w:p w14:paraId="4870B92B" w14:textId="77777777" w:rsidR="00883EF6" w:rsidRPr="000573EC" w:rsidRDefault="00883EF6" w:rsidP="006D06D9">
      <w:pPr>
        <w:spacing w:before="240" w:after="12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a</w:t>
      </w:r>
    </w:p>
    <w:p w14:paraId="277C71C7" w14:textId="63FEC6B3" w:rsidR="00883EF6" w:rsidRPr="000573EC" w:rsidRDefault="00052627" w:rsidP="006D06D9">
      <w:pPr>
        <w:spacing w:before="240" w:after="0"/>
        <w:jc w:val="both"/>
        <w:rPr>
          <w:rFonts w:ascii="Segoe UI" w:hAnsi="Segoe UI" w:cs="Segoe UI"/>
          <w:b/>
          <w:sz w:val="20"/>
          <w:szCs w:val="20"/>
        </w:rPr>
      </w:pPr>
      <w:r w:rsidRPr="000573EC">
        <w:rPr>
          <w:rFonts w:ascii="Segoe UI" w:hAnsi="Segoe UI" w:cs="Segoe UI"/>
          <w:b/>
          <w:sz w:val="20"/>
          <w:szCs w:val="20"/>
        </w:rPr>
        <w:t>ABF, a.</w:t>
      </w:r>
      <w:r w:rsidR="00883EF6" w:rsidRPr="000573EC">
        <w:rPr>
          <w:rFonts w:ascii="Segoe UI" w:hAnsi="Segoe UI" w:cs="Segoe UI"/>
          <w:b/>
          <w:sz w:val="20"/>
          <w:szCs w:val="20"/>
        </w:rPr>
        <w:t xml:space="preserve">s. </w:t>
      </w:r>
    </w:p>
    <w:p w14:paraId="6C2599E2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sídlo: Beranových 667, 199 00 Praha 9 – Letňany</w:t>
      </w:r>
    </w:p>
    <w:p w14:paraId="798D74F3" w14:textId="42186B05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zastoupena: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  <w:r w:rsidR="001B058E">
        <w:rPr>
          <w:rFonts w:ascii="Segoe UI" w:hAnsi="Segoe UI" w:cs="Segoe UI"/>
          <w:sz w:val="20"/>
          <w:szCs w:val="20"/>
        </w:rPr>
        <w:t>, generálním ředitelem</w:t>
      </w:r>
    </w:p>
    <w:p w14:paraId="42CC863D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IČ: 63080575</w:t>
      </w:r>
    </w:p>
    <w:p w14:paraId="3B46A4A8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DIČ: CZ63080575</w:t>
      </w:r>
    </w:p>
    <w:p w14:paraId="20279A59" w14:textId="54210B28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korespondenční adresa: </w:t>
      </w:r>
      <w:r w:rsidR="001B058E">
        <w:rPr>
          <w:rFonts w:ascii="Segoe UI" w:hAnsi="Segoe UI" w:cs="Segoe UI"/>
          <w:sz w:val="20"/>
          <w:szCs w:val="20"/>
        </w:rPr>
        <w:t>Praha 7 – Holešovice, Dělnická 213/12, PSČ 170 00</w:t>
      </w:r>
    </w:p>
    <w:p w14:paraId="2A590F97" w14:textId="23341E10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bankovní spojení: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  <w:r w:rsidRPr="000573EC">
        <w:rPr>
          <w:rFonts w:ascii="Segoe UI" w:hAnsi="Segoe UI" w:cs="Segoe UI"/>
          <w:sz w:val="20"/>
          <w:szCs w:val="20"/>
        </w:rPr>
        <w:t xml:space="preserve">, č. účtu: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  <w:r w:rsidRPr="000573EC">
        <w:rPr>
          <w:rFonts w:ascii="Segoe UI" w:hAnsi="Segoe UI" w:cs="Segoe UI"/>
          <w:sz w:val="20"/>
          <w:szCs w:val="20"/>
        </w:rPr>
        <w:t xml:space="preserve"> </w:t>
      </w:r>
    </w:p>
    <w:p w14:paraId="35B7E3BB" w14:textId="5E1C36F8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kontaktní osoba pro účely smlouvy: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  <w:r w:rsidRPr="000573EC">
        <w:rPr>
          <w:rFonts w:ascii="Segoe UI" w:hAnsi="Segoe UI" w:cs="Segoe UI"/>
          <w:sz w:val="20"/>
          <w:szCs w:val="20"/>
        </w:rPr>
        <w:t xml:space="preserve">, tel.: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  <w:r w:rsidRPr="000573EC">
        <w:rPr>
          <w:rFonts w:ascii="Segoe UI" w:hAnsi="Segoe UI" w:cs="Segoe UI"/>
          <w:sz w:val="20"/>
          <w:szCs w:val="20"/>
        </w:rPr>
        <w:t xml:space="preserve">, e-mail: </w:t>
      </w:r>
      <w:r w:rsidR="001B058E" w:rsidRPr="001B058E">
        <w:rPr>
          <w:rFonts w:ascii="Segoe UI" w:hAnsi="Segoe UI" w:cs="Segoe UI"/>
          <w:sz w:val="20"/>
          <w:szCs w:val="20"/>
          <w:highlight w:val="yellow"/>
        </w:rPr>
        <w:t>xxxxxx</w:t>
      </w:r>
      <w:r w:rsidRPr="000573EC">
        <w:rPr>
          <w:rFonts w:ascii="Segoe UI" w:hAnsi="Segoe UI" w:cs="Segoe UI"/>
          <w:sz w:val="20"/>
          <w:szCs w:val="20"/>
        </w:rPr>
        <w:t xml:space="preserve"> </w:t>
      </w:r>
    </w:p>
    <w:p w14:paraId="6AA84889" w14:textId="34A124F3" w:rsidR="00883EF6" w:rsidRPr="000573EC" w:rsidRDefault="00883EF6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(dále j</w:t>
      </w:r>
      <w:r w:rsidR="00052627" w:rsidRPr="000573EC">
        <w:rPr>
          <w:rFonts w:ascii="Segoe UI" w:hAnsi="Segoe UI" w:cs="Segoe UI"/>
          <w:sz w:val="20"/>
          <w:szCs w:val="20"/>
        </w:rPr>
        <w:t>en</w:t>
      </w:r>
      <w:r w:rsidR="00052627" w:rsidRPr="000573EC">
        <w:rPr>
          <w:rFonts w:ascii="Segoe UI" w:hAnsi="Segoe UI" w:cs="Segoe UI"/>
          <w:i/>
          <w:sz w:val="20"/>
          <w:szCs w:val="20"/>
        </w:rPr>
        <w:t xml:space="preserve"> „ABF, a.</w:t>
      </w:r>
      <w:r w:rsidRPr="000573EC">
        <w:rPr>
          <w:rFonts w:ascii="Segoe UI" w:hAnsi="Segoe UI" w:cs="Segoe UI"/>
          <w:i/>
          <w:sz w:val="20"/>
          <w:szCs w:val="20"/>
        </w:rPr>
        <w:t>s.“</w:t>
      </w:r>
      <w:r w:rsidRPr="000573EC">
        <w:rPr>
          <w:rFonts w:ascii="Segoe UI" w:hAnsi="Segoe UI" w:cs="Segoe UI"/>
          <w:sz w:val="20"/>
          <w:szCs w:val="20"/>
        </w:rPr>
        <w:t>)</w:t>
      </w:r>
    </w:p>
    <w:p w14:paraId="54F3942C" w14:textId="77777777" w:rsidR="00883EF6" w:rsidRPr="000573EC" w:rsidRDefault="00883EF6" w:rsidP="006D06D9">
      <w:pPr>
        <w:spacing w:before="240" w:after="12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na straně druhé</w:t>
      </w:r>
    </w:p>
    <w:p w14:paraId="1F88451C" w14:textId="37BB385C" w:rsidR="00234973" w:rsidRPr="000573EC" w:rsidRDefault="00ED245F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(společně dále jen</w:t>
      </w:r>
      <w:r w:rsidRPr="000573EC">
        <w:rPr>
          <w:rFonts w:ascii="Segoe UI" w:hAnsi="Segoe UI" w:cs="Segoe UI"/>
          <w:i/>
          <w:sz w:val="20"/>
          <w:szCs w:val="20"/>
        </w:rPr>
        <w:t xml:space="preserve"> „S</w:t>
      </w:r>
      <w:r w:rsidR="00234973" w:rsidRPr="000573EC">
        <w:rPr>
          <w:rFonts w:ascii="Segoe UI" w:hAnsi="Segoe UI" w:cs="Segoe UI"/>
          <w:i/>
          <w:sz w:val="20"/>
          <w:szCs w:val="20"/>
        </w:rPr>
        <w:t>mluvní strany“</w:t>
      </w:r>
      <w:r w:rsidR="00234973" w:rsidRPr="000573EC">
        <w:rPr>
          <w:rFonts w:ascii="Segoe UI" w:hAnsi="Segoe UI" w:cs="Segoe UI"/>
          <w:sz w:val="20"/>
          <w:szCs w:val="20"/>
        </w:rPr>
        <w:t>)</w:t>
      </w:r>
    </w:p>
    <w:p w14:paraId="49D016F1" w14:textId="05941ED8" w:rsidR="00234973" w:rsidRPr="000573EC" w:rsidRDefault="00234973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uzavírají v souladu s </w:t>
      </w:r>
      <w:r w:rsidR="00BE0739" w:rsidRPr="000573EC">
        <w:rPr>
          <w:rFonts w:ascii="Segoe UI" w:hAnsi="Segoe UI" w:cs="Segoe UI"/>
          <w:sz w:val="20"/>
          <w:szCs w:val="20"/>
        </w:rPr>
        <w:t>ust</w:t>
      </w:r>
      <w:r w:rsidR="00BE0739">
        <w:rPr>
          <w:rFonts w:ascii="Segoe UI" w:hAnsi="Segoe UI" w:cs="Segoe UI"/>
          <w:sz w:val="20"/>
          <w:szCs w:val="20"/>
        </w:rPr>
        <w:t>.</w:t>
      </w:r>
      <w:r w:rsidR="00BE0739" w:rsidRPr="000573EC">
        <w:rPr>
          <w:rFonts w:ascii="Segoe UI" w:hAnsi="Segoe UI" w:cs="Segoe UI"/>
          <w:sz w:val="20"/>
          <w:szCs w:val="20"/>
        </w:rPr>
        <w:t xml:space="preserve"> </w:t>
      </w:r>
      <w:r w:rsidRPr="000573EC">
        <w:rPr>
          <w:rFonts w:ascii="Segoe UI" w:hAnsi="Segoe UI" w:cs="Segoe UI"/>
          <w:sz w:val="20"/>
          <w:szCs w:val="20"/>
        </w:rPr>
        <w:t>§ 1746 odst. 2 zákona č. 89/2012 Sb., občanský zákoník, ve znění pozdějších předpisů (dále jen</w:t>
      </w:r>
      <w:r w:rsidRPr="000573EC">
        <w:rPr>
          <w:rFonts w:ascii="Segoe UI" w:hAnsi="Segoe UI" w:cs="Segoe UI"/>
          <w:i/>
          <w:sz w:val="20"/>
          <w:szCs w:val="20"/>
        </w:rPr>
        <w:t xml:space="preserve"> „občanský zákoník“</w:t>
      </w:r>
      <w:r w:rsidRPr="000573EC">
        <w:rPr>
          <w:rFonts w:ascii="Segoe UI" w:hAnsi="Segoe UI" w:cs="Segoe UI"/>
          <w:sz w:val="20"/>
          <w:szCs w:val="20"/>
        </w:rPr>
        <w:t>)</w:t>
      </w:r>
      <w:r w:rsidRPr="000573EC">
        <w:rPr>
          <w:rFonts w:ascii="Segoe UI" w:hAnsi="Segoe UI" w:cs="Segoe UI"/>
          <w:i/>
          <w:sz w:val="20"/>
          <w:szCs w:val="20"/>
        </w:rPr>
        <w:t xml:space="preserve"> </w:t>
      </w:r>
      <w:r w:rsidRPr="000573EC">
        <w:rPr>
          <w:rFonts w:ascii="Segoe UI" w:hAnsi="Segoe UI" w:cs="Segoe UI"/>
          <w:sz w:val="20"/>
          <w:szCs w:val="20"/>
        </w:rPr>
        <w:t xml:space="preserve">tuto </w:t>
      </w:r>
      <w:r w:rsidR="005B7A55">
        <w:rPr>
          <w:rFonts w:ascii="Segoe UI" w:hAnsi="Segoe UI" w:cs="Segoe UI"/>
          <w:sz w:val="20"/>
          <w:szCs w:val="20"/>
        </w:rPr>
        <w:t>S</w:t>
      </w:r>
      <w:r w:rsidRPr="000573EC">
        <w:rPr>
          <w:rFonts w:ascii="Segoe UI" w:hAnsi="Segoe UI" w:cs="Segoe UI"/>
          <w:sz w:val="20"/>
          <w:szCs w:val="20"/>
        </w:rPr>
        <w:t xml:space="preserve">mlouvu </w:t>
      </w:r>
      <w:r w:rsidR="00052627" w:rsidRPr="000573EC">
        <w:rPr>
          <w:rFonts w:ascii="Segoe UI" w:hAnsi="Segoe UI" w:cs="Segoe UI"/>
          <w:sz w:val="20"/>
          <w:szCs w:val="20"/>
        </w:rPr>
        <w:t xml:space="preserve">o </w:t>
      </w:r>
      <w:r w:rsidRPr="000573EC">
        <w:rPr>
          <w:rFonts w:ascii="Segoe UI" w:hAnsi="Segoe UI" w:cs="Segoe UI"/>
          <w:sz w:val="20"/>
          <w:szCs w:val="20"/>
        </w:rPr>
        <w:t xml:space="preserve">partnerství – Young Architect Award </w:t>
      </w:r>
      <w:r w:rsidR="00ED245F" w:rsidRPr="000573EC">
        <w:rPr>
          <w:rFonts w:ascii="Segoe UI" w:hAnsi="Segoe UI" w:cs="Segoe UI"/>
          <w:sz w:val="20"/>
          <w:szCs w:val="20"/>
        </w:rPr>
        <w:t>(dále jen</w:t>
      </w:r>
      <w:r w:rsidR="00ED245F" w:rsidRPr="000573EC">
        <w:rPr>
          <w:rFonts w:ascii="Segoe UI" w:hAnsi="Segoe UI" w:cs="Segoe UI"/>
          <w:i/>
          <w:sz w:val="20"/>
          <w:szCs w:val="20"/>
        </w:rPr>
        <w:t xml:space="preserve"> „S</w:t>
      </w:r>
      <w:r w:rsidRPr="000573EC">
        <w:rPr>
          <w:rFonts w:ascii="Segoe UI" w:hAnsi="Segoe UI" w:cs="Segoe UI"/>
          <w:i/>
          <w:sz w:val="20"/>
          <w:szCs w:val="20"/>
        </w:rPr>
        <w:t>mlouva“</w:t>
      </w:r>
      <w:r w:rsidRPr="000573EC">
        <w:rPr>
          <w:rFonts w:ascii="Segoe UI" w:hAnsi="Segoe UI" w:cs="Segoe UI"/>
          <w:sz w:val="20"/>
          <w:szCs w:val="20"/>
        </w:rPr>
        <w:t>).</w:t>
      </w:r>
    </w:p>
    <w:p w14:paraId="4F0CF83D" w14:textId="77777777" w:rsidR="00234973" w:rsidRPr="000573EC" w:rsidRDefault="00234973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</w:p>
    <w:p w14:paraId="603BC43C" w14:textId="6F680555" w:rsidR="00234973" w:rsidRDefault="00234973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</w:p>
    <w:p w14:paraId="04A170F0" w14:textId="77777777" w:rsidR="00C0074A" w:rsidRPr="000573EC" w:rsidRDefault="00C0074A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</w:p>
    <w:p w14:paraId="6FE40E41" w14:textId="77777777" w:rsidR="00234973" w:rsidRPr="000573EC" w:rsidRDefault="00234973" w:rsidP="00EC082F">
      <w:pPr>
        <w:pStyle w:val="Odstavecseseznamem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jc w:val="both"/>
        <w:rPr>
          <w:rFonts w:ascii="Segoe UI" w:hAnsi="Segoe UI" w:cs="Segoe UI"/>
          <w:b/>
          <w:szCs w:val="20"/>
        </w:rPr>
      </w:pPr>
      <w:r w:rsidRPr="000573EC">
        <w:rPr>
          <w:rFonts w:ascii="Segoe UI" w:hAnsi="Segoe UI" w:cs="Segoe UI"/>
          <w:b/>
          <w:szCs w:val="20"/>
        </w:rPr>
        <w:lastRenderedPageBreak/>
        <w:t>PŘEDMĚT SMLOUVY</w:t>
      </w:r>
    </w:p>
    <w:p w14:paraId="62B5D02A" w14:textId="0669A59F" w:rsidR="004C6CF8" w:rsidRDefault="00234973" w:rsidP="006D06D9">
      <w:pPr>
        <w:pStyle w:val="TabtextL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Předmětem Smlouvy je prezentace SFŽP ČR na pozici</w:t>
      </w:r>
      <w:r w:rsidR="007D0E0F">
        <w:rPr>
          <w:rFonts w:cs="Segoe UI"/>
          <w:sz w:val="20"/>
        </w:rPr>
        <w:t xml:space="preserve"> hlavního odborného</w:t>
      </w:r>
      <w:r w:rsidRPr="000573EC">
        <w:rPr>
          <w:rFonts w:cs="Segoe UI"/>
          <w:sz w:val="20"/>
        </w:rPr>
        <w:t xml:space="preserve"> partnera </w:t>
      </w:r>
      <w:r w:rsidR="00867E9F">
        <w:rPr>
          <w:rFonts w:cs="Segoe UI"/>
          <w:sz w:val="20"/>
        </w:rPr>
        <w:t xml:space="preserve">soutěže Young Architect Award (dále jen </w:t>
      </w:r>
      <w:r w:rsidR="00867E9F" w:rsidRPr="00867E9F">
        <w:rPr>
          <w:rFonts w:cs="Segoe UI"/>
          <w:i/>
          <w:sz w:val="20"/>
        </w:rPr>
        <w:t>„Soutěž“</w:t>
      </w:r>
      <w:r w:rsidR="00867E9F">
        <w:rPr>
          <w:rFonts w:cs="Segoe UI"/>
          <w:sz w:val="20"/>
        </w:rPr>
        <w:t>),</w:t>
      </w:r>
      <w:r w:rsidR="004C6CF8">
        <w:rPr>
          <w:rFonts w:cs="Segoe UI"/>
          <w:sz w:val="20"/>
        </w:rPr>
        <w:t xml:space="preserve"> jejíž slavnostní vyhlášení </w:t>
      </w:r>
      <w:r w:rsidR="00533A39">
        <w:rPr>
          <w:rFonts w:cs="Segoe UI"/>
          <w:sz w:val="20"/>
        </w:rPr>
        <w:t xml:space="preserve">(dále jen </w:t>
      </w:r>
      <w:r w:rsidR="00533A39" w:rsidRPr="00533A39">
        <w:rPr>
          <w:rFonts w:cs="Segoe UI"/>
          <w:i/>
          <w:sz w:val="20"/>
        </w:rPr>
        <w:t>„slavnostní večer“</w:t>
      </w:r>
      <w:r w:rsidR="00533A39">
        <w:rPr>
          <w:rFonts w:cs="Segoe UI"/>
          <w:sz w:val="20"/>
        </w:rPr>
        <w:t xml:space="preserve">) </w:t>
      </w:r>
      <w:r w:rsidR="004C6CF8">
        <w:rPr>
          <w:rFonts w:cs="Segoe UI"/>
          <w:sz w:val="20"/>
        </w:rPr>
        <w:t xml:space="preserve">se </w:t>
      </w:r>
      <w:r w:rsidR="00557593">
        <w:rPr>
          <w:rFonts w:cs="Segoe UI"/>
          <w:sz w:val="20"/>
        </w:rPr>
        <w:t xml:space="preserve">uskuteční </w:t>
      </w:r>
      <w:r w:rsidR="004C6CF8">
        <w:rPr>
          <w:rFonts w:cs="Segoe UI"/>
          <w:sz w:val="20"/>
        </w:rPr>
        <w:t xml:space="preserve">dne </w:t>
      </w:r>
      <w:r w:rsidR="00F41E7E">
        <w:rPr>
          <w:rFonts w:cs="Segoe UI"/>
          <w:sz w:val="20"/>
        </w:rPr>
        <w:t>8</w:t>
      </w:r>
      <w:r w:rsidR="004C6CF8" w:rsidRPr="00F41E7E">
        <w:rPr>
          <w:rFonts w:cs="Segoe UI"/>
          <w:sz w:val="20"/>
        </w:rPr>
        <w:t>. 9. 20</w:t>
      </w:r>
      <w:r w:rsidR="00557593" w:rsidRPr="00F41E7E">
        <w:rPr>
          <w:rFonts w:cs="Segoe UI"/>
          <w:sz w:val="20"/>
        </w:rPr>
        <w:t>20</w:t>
      </w:r>
      <w:r w:rsidR="004C6CF8">
        <w:rPr>
          <w:rFonts w:cs="Segoe UI"/>
          <w:sz w:val="20"/>
        </w:rPr>
        <w:t xml:space="preserve"> v Centru architektury a městského plánování CAMP (Vyšehradská 51, Praha 2),</w:t>
      </w:r>
      <w:r w:rsidR="004C6CF8" w:rsidRPr="004C6CF8">
        <w:rPr>
          <w:rFonts w:cs="Segoe UI"/>
          <w:sz w:val="20"/>
        </w:rPr>
        <w:t xml:space="preserve"> </w:t>
      </w:r>
      <w:r w:rsidR="004C6CF8" w:rsidRPr="000573EC">
        <w:rPr>
          <w:rFonts w:cs="Segoe UI"/>
          <w:sz w:val="20"/>
        </w:rPr>
        <w:t xml:space="preserve">a to za finanční částku </w:t>
      </w:r>
      <w:r w:rsidR="00DF3027">
        <w:rPr>
          <w:rFonts w:cs="Segoe UI"/>
          <w:sz w:val="20"/>
        </w:rPr>
        <w:t xml:space="preserve">poskytnutou do rozpočtu soutěže </w:t>
      </w:r>
      <w:r w:rsidR="004C6CF8" w:rsidRPr="000573EC">
        <w:rPr>
          <w:rFonts w:cs="Segoe UI"/>
          <w:sz w:val="20"/>
        </w:rPr>
        <w:t xml:space="preserve">specifikovanou v čl. </w:t>
      </w:r>
      <w:r w:rsidR="004C6CF8" w:rsidRPr="000573EC">
        <w:rPr>
          <w:rFonts w:cs="Segoe UI"/>
          <w:sz w:val="20"/>
        </w:rPr>
        <w:fldChar w:fldCharType="begin"/>
      </w:r>
      <w:r w:rsidR="004C6CF8" w:rsidRPr="000573EC">
        <w:rPr>
          <w:rFonts w:cs="Segoe UI"/>
          <w:sz w:val="20"/>
        </w:rPr>
        <w:instrText xml:space="preserve"> REF _Ref9878859 \r \h </w:instrText>
      </w:r>
      <w:r w:rsidR="004C6CF8">
        <w:rPr>
          <w:rFonts w:cs="Segoe UI"/>
          <w:sz w:val="20"/>
        </w:rPr>
        <w:instrText xml:space="preserve"> \* MERGEFORMAT </w:instrText>
      </w:r>
      <w:r w:rsidR="004C6CF8" w:rsidRPr="000573EC">
        <w:rPr>
          <w:rFonts w:cs="Segoe UI"/>
          <w:sz w:val="20"/>
        </w:rPr>
      </w:r>
      <w:r w:rsidR="004C6CF8" w:rsidRPr="000573EC">
        <w:rPr>
          <w:rFonts w:cs="Segoe UI"/>
          <w:sz w:val="20"/>
        </w:rPr>
        <w:fldChar w:fldCharType="separate"/>
      </w:r>
      <w:r w:rsidR="0075097F">
        <w:rPr>
          <w:rFonts w:cs="Segoe UI"/>
          <w:sz w:val="20"/>
        </w:rPr>
        <w:t>3.1</w:t>
      </w:r>
      <w:r w:rsidR="004C6CF8" w:rsidRPr="000573EC">
        <w:rPr>
          <w:rFonts w:cs="Segoe UI"/>
          <w:sz w:val="20"/>
        </w:rPr>
        <w:fldChar w:fldCharType="end"/>
      </w:r>
      <w:r w:rsidR="004C6CF8">
        <w:rPr>
          <w:rFonts w:cs="Segoe UI"/>
          <w:sz w:val="20"/>
        </w:rPr>
        <w:t xml:space="preserve"> této </w:t>
      </w:r>
      <w:r w:rsidR="004C6CF8" w:rsidRPr="000573EC">
        <w:rPr>
          <w:rFonts w:cs="Segoe UI"/>
          <w:sz w:val="20"/>
        </w:rPr>
        <w:t>Smlouvy, zaplacenou ze strany SFŽP ČR</w:t>
      </w:r>
      <w:r w:rsidR="004C6CF8">
        <w:rPr>
          <w:rFonts w:cs="Segoe UI"/>
          <w:sz w:val="20"/>
        </w:rPr>
        <w:t xml:space="preserve"> ve prospěch ABF, a.s. </w:t>
      </w:r>
    </w:p>
    <w:p w14:paraId="1B03D95D" w14:textId="44E9D0CB" w:rsidR="00234973" w:rsidRPr="000573EC" w:rsidRDefault="004C6CF8" w:rsidP="006D06D9">
      <w:pPr>
        <w:pStyle w:val="TabtextL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cs="Segoe UI"/>
          <w:sz w:val="20"/>
        </w:rPr>
      </w:pPr>
      <w:r>
        <w:rPr>
          <w:rFonts w:cs="Segoe UI"/>
          <w:sz w:val="20"/>
        </w:rPr>
        <w:t xml:space="preserve">Soutěž </w:t>
      </w:r>
      <w:r w:rsidR="00867E9F">
        <w:rPr>
          <w:rFonts w:cs="Segoe UI"/>
          <w:sz w:val="20"/>
        </w:rPr>
        <w:t xml:space="preserve">je součástí </w:t>
      </w:r>
      <w:r w:rsidR="00234973" w:rsidRPr="000573EC">
        <w:rPr>
          <w:rFonts w:cs="Segoe UI"/>
          <w:sz w:val="20"/>
        </w:rPr>
        <w:t xml:space="preserve">odborného doprovodného programu </w:t>
      </w:r>
      <w:r w:rsidR="00B40643" w:rsidRPr="000573EC">
        <w:rPr>
          <w:rFonts w:cs="Segoe UI"/>
          <w:sz w:val="20"/>
        </w:rPr>
        <w:t>3</w:t>
      </w:r>
      <w:r w:rsidR="00557593">
        <w:rPr>
          <w:rFonts w:cs="Segoe UI"/>
          <w:sz w:val="20"/>
        </w:rPr>
        <w:t>1</w:t>
      </w:r>
      <w:r w:rsidR="00B40643" w:rsidRPr="000573EC">
        <w:rPr>
          <w:rFonts w:cs="Segoe UI"/>
          <w:sz w:val="20"/>
        </w:rPr>
        <w:t xml:space="preserve">. </w:t>
      </w:r>
      <w:r w:rsidR="00DC2E5B" w:rsidRPr="000573EC">
        <w:rPr>
          <w:rFonts w:cs="Segoe UI"/>
          <w:sz w:val="20"/>
        </w:rPr>
        <w:t xml:space="preserve">ročníku </w:t>
      </w:r>
      <w:r w:rsidR="00234973" w:rsidRPr="000573EC">
        <w:rPr>
          <w:rFonts w:cs="Segoe UI"/>
          <w:sz w:val="20"/>
        </w:rPr>
        <w:t>mezinárodního s</w:t>
      </w:r>
      <w:r w:rsidR="00B40643" w:rsidRPr="000573EC">
        <w:rPr>
          <w:rFonts w:cs="Segoe UI"/>
          <w:sz w:val="20"/>
        </w:rPr>
        <w:t>tavebního veletrhu FOR ARCH 20</w:t>
      </w:r>
      <w:r w:rsidR="00557593">
        <w:rPr>
          <w:rFonts w:cs="Segoe UI"/>
          <w:sz w:val="20"/>
        </w:rPr>
        <w:t>20</w:t>
      </w:r>
      <w:r w:rsidR="00B40643" w:rsidRPr="000573EC">
        <w:rPr>
          <w:rFonts w:cs="Segoe UI"/>
          <w:sz w:val="20"/>
        </w:rPr>
        <w:t xml:space="preserve">, který </w:t>
      </w:r>
      <w:r>
        <w:rPr>
          <w:rFonts w:cs="Segoe UI"/>
          <w:sz w:val="20"/>
        </w:rPr>
        <w:t xml:space="preserve">proběhne </w:t>
      </w:r>
      <w:r w:rsidR="00BE0739">
        <w:rPr>
          <w:rFonts w:cs="Segoe UI"/>
          <w:sz w:val="20"/>
        </w:rPr>
        <w:t xml:space="preserve">ve dnech </w:t>
      </w:r>
      <w:r w:rsidR="00557593">
        <w:rPr>
          <w:rFonts w:cs="Segoe UI"/>
          <w:sz w:val="20"/>
        </w:rPr>
        <w:t>22</w:t>
      </w:r>
      <w:r w:rsidR="00B561E9" w:rsidRPr="000573EC">
        <w:rPr>
          <w:rFonts w:cs="Segoe UI"/>
          <w:sz w:val="20"/>
        </w:rPr>
        <w:t>. </w:t>
      </w:r>
      <w:r w:rsidR="005B7A55">
        <w:rPr>
          <w:rFonts w:cs="Segoe UI"/>
          <w:sz w:val="20"/>
        </w:rPr>
        <w:t>-</w:t>
      </w:r>
      <w:r w:rsidR="00B561E9" w:rsidRPr="000573EC">
        <w:rPr>
          <w:rFonts w:cs="Segoe UI"/>
          <w:sz w:val="20"/>
        </w:rPr>
        <w:t> </w:t>
      </w:r>
      <w:r w:rsidR="00557593">
        <w:rPr>
          <w:rFonts w:cs="Segoe UI"/>
          <w:sz w:val="20"/>
        </w:rPr>
        <w:t>26</w:t>
      </w:r>
      <w:r w:rsidR="00B561E9" w:rsidRPr="000573EC">
        <w:rPr>
          <w:rFonts w:cs="Segoe UI"/>
          <w:sz w:val="20"/>
        </w:rPr>
        <w:t>. </w:t>
      </w:r>
      <w:r w:rsidR="00234973" w:rsidRPr="000573EC">
        <w:rPr>
          <w:rFonts w:cs="Segoe UI"/>
          <w:sz w:val="20"/>
        </w:rPr>
        <w:t>9. 20</w:t>
      </w:r>
      <w:r w:rsidR="00557593">
        <w:rPr>
          <w:rFonts w:cs="Segoe UI"/>
          <w:sz w:val="20"/>
        </w:rPr>
        <w:t>20</w:t>
      </w:r>
      <w:r w:rsidR="00234973" w:rsidRPr="000573EC">
        <w:rPr>
          <w:rFonts w:cs="Segoe UI"/>
          <w:sz w:val="20"/>
        </w:rPr>
        <w:t xml:space="preserve"> v PVA EXPO PRAHA v Letňanech </w:t>
      </w:r>
      <w:r w:rsidR="00234973" w:rsidRPr="00867E9F">
        <w:rPr>
          <w:rFonts w:cs="Segoe UI"/>
          <w:sz w:val="20"/>
        </w:rPr>
        <w:t>(dále jen</w:t>
      </w:r>
      <w:r>
        <w:rPr>
          <w:rFonts w:cs="Segoe UI"/>
          <w:i/>
          <w:sz w:val="20"/>
        </w:rPr>
        <w:t xml:space="preserve"> „veletrh FOR </w:t>
      </w:r>
      <w:r w:rsidR="00234973" w:rsidRPr="000573EC">
        <w:rPr>
          <w:rFonts w:cs="Segoe UI"/>
          <w:i/>
          <w:sz w:val="20"/>
        </w:rPr>
        <w:t>ARCH“</w:t>
      </w:r>
      <w:r w:rsidR="00533A39">
        <w:rPr>
          <w:rFonts w:cs="Segoe UI"/>
          <w:sz w:val="20"/>
        </w:rPr>
        <w:t>).</w:t>
      </w:r>
    </w:p>
    <w:p w14:paraId="2117E4D6" w14:textId="77777777" w:rsidR="00234973" w:rsidRPr="000573EC" w:rsidRDefault="00234973" w:rsidP="006D06D9">
      <w:pPr>
        <w:pStyle w:val="Odstavecseseznamem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jc w:val="both"/>
        <w:rPr>
          <w:rFonts w:ascii="Segoe UI" w:hAnsi="Segoe UI" w:cs="Segoe UI"/>
          <w:b/>
          <w:szCs w:val="20"/>
        </w:rPr>
      </w:pPr>
      <w:r w:rsidRPr="000573EC">
        <w:rPr>
          <w:rFonts w:ascii="Segoe UI" w:hAnsi="Segoe UI" w:cs="Segoe UI"/>
          <w:b/>
          <w:szCs w:val="20"/>
        </w:rPr>
        <w:t>PRÁVA A POVINNOSTI SMLUVNÍCH STRAN</w:t>
      </w:r>
    </w:p>
    <w:p w14:paraId="2CB2B7F1" w14:textId="0F52983E" w:rsidR="00234973" w:rsidRPr="000573EC" w:rsidRDefault="00234973" w:rsidP="006D06D9">
      <w:pPr>
        <w:pStyle w:val="TabtextL"/>
        <w:numPr>
          <w:ilvl w:val="1"/>
          <w:numId w:val="2"/>
        </w:numPr>
        <w:spacing w:line="276" w:lineRule="auto"/>
        <w:ind w:left="426" w:hanging="426"/>
        <w:jc w:val="both"/>
        <w:rPr>
          <w:rFonts w:cs="Segoe UI"/>
          <w:sz w:val="20"/>
        </w:rPr>
      </w:pPr>
      <w:bookmarkStart w:id="0" w:name="_Ref9878972"/>
      <w:r w:rsidRPr="000573EC">
        <w:rPr>
          <w:rFonts w:cs="Segoe UI"/>
          <w:sz w:val="20"/>
        </w:rPr>
        <w:t>ABF</w:t>
      </w:r>
      <w:r w:rsidR="00052627" w:rsidRPr="000573EC">
        <w:rPr>
          <w:rFonts w:cs="Segoe UI"/>
          <w:sz w:val="20"/>
        </w:rPr>
        <w:t xml:space="preserve">, a.s. </w:t>
      </w:r>
      <w:r w:rsidRPr="000573EC">
        <w:rPr>
          <w:rFonts w:cs="Segoe UI"/>
          <w:sz w:val="20"/>
        </w:rPr>
        <w:t>se v rámci partnerství zavazuje k</w:t>
      </w:r>
      <w:r w:rsidR="00557593">
        <w:rPr>
          <w:rFonts w:cs="Segoe UI"/>
          <w:sz w:val="20"/>
        </w:rPr>
        <w:t> </w:t>
      </w:r>
      <w:r w:rsidRPr="000573EC">
        <w:rPr>
          <w:rFonts w:cs="Segoe UI"/>
          <w:sz w:val="20"/>
        </w:rPr>
        <w:t>následujíc</w:t>
      </w:r>
      <w:r w:rsidR="00557593">
        <w:rPr>
          <w:rFonts w:cs="Segoe UI"/>
          <w:sz w:val="20"/>
        </w:rPr>
        <w:t>ímu plněn</w:t>
      </w:r>
      <w:r w:rsidRPr="000573EC">
        <w:rPr>
          <w:rFonts w:cs="Segoe UI"/>
          <w:sz w:val="20"/>
        </w:rPr>
        <w:t>í:</w:t>
      </w:r>
      <w:bookmarkEnd w:id="0"/>
    </w:p>
    <w:p w14:paraId="5AEC041F" w14:textId="66A0E4AB" w:rsidR="00052627" w:rsidRDefault="00052627" w:rsidP="006D06D9">
      <w:pPr>
        <w:pStyle w:val="TabtextL"/>
        <w:numPr>
          <w:ilvl w:val="0"/>
          <w:numId w:val="3"/>
        </w:numPr>
        <w:spacing w:before="120"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prezent</w:t>
      </w:r>
      <w:r w:rsidR="00ED245F" w:rsidRPr="000573EC">
        <w:rPr>
          <w:rFonts w:cs="Segoe UI"/>
          <w:sz w:val="20"/>
        </w:rPr>
        <w:t>ace SFŽP ČR na pozici</w:t>
      </w:r>
      <w:r w:rsidR="00557593">
        <w:rPr>
          <w:rFonts w:cs="Segoe UI"/>
          <w:sz w:val="20"/>
        </w:rPr>
        <w:t xml:space="preserve"> hlavního odborného</w:t>
      </w:r>
      <w:r w:rsidR="00ED245F" w:rsidRPr="000573EC">
        <w:rPr>
          <w:rFonts w:cs="Segoe UI"/>
          <w:sz w:val="20"/>
        </w:rPr>
        <w:t xml:space="preserve"> partnera S</w:t>
      </w:r>
      <w:r w:rsidRPr="000573EC">
        <w:rPr>
          <w:rFonts w:cs="Segoe UI"/>
          <w:sz w:val="20"/>
        </w:rPr>
        <w:t>outěže</w:t>
      </w:r>
      <w:r w:rsidR="00ED245F" w:rsidRPr="000573EC">
        <w:rPr>
          <w:rFonts w:cs="Segoe UI"/>
          <w:sz w:val="20"/>
        </w:rPr>
        <w:t>;</w:t>
      </w:r>
    </w:p>
    <w:p w14:paraId="45716F14" w14:textId="2C160C10" w:rsidR="00557593" w:rsidRPr="000573EC" w:rsidRDefault="00557593" w:rsidP="006D06D9">
      <w:pPr>
        <w:pStyle w:val="TabtextL"/>
        <w:numPr>
          <w:ilvl w:val="0"/>
          <w:numId w:val="3"/>
        </w:numPr>
        <w:spacing w:before="120" w:line="276" w:lineRule="auto"/>
        <w:ind w:left="851" w:hanging="284"/>
        <w:jc w:val="both"/>
        <w:rPr>
          <w:rFonts w:cs="Segoe UI"/>
          <w:sz w:val="20"/>
        </w:rPr>
      </w:pPr>
      <w:r>
        <w:rPr>
          <w:rFonts w:cs="Segoe UI"/>
          <w:sz w:val="20"/>
        </w:rPr>
        <w:t>prezentace SFŽP ČR v úvodní tiskové zprávě formou citace k danému tématu</w:t>
      </w:r>
      <w:r w:rsidR="007F652B">
        <w:rPr>
          <w:rFonts w:cs="Segoe UI"/>
          <w:sz w:val="20"/>
        </w:rPr>
        <w:t xml:space="preserve"> a také jako hlavního odborného partnera soutěže</w:t>
      </w:r>
      <w:r>
        <w:rPr>
          <w:rFonts w:cs="Segoe UI"/>
          <w:sz w:val="20"/>
        </w:rPr>
        <w:t>;</w:t>
      </w:r>
    </w:p>
    <w:p w14:paraId="16137497" w14:textId="617790F6" w:rsidR="007F652B" w:rsidRDefault="00234973" w:rsidP="00BA1B0F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prezentace SFŽP ČR na pozici </w:t>
      </w:r>
      <w:r w:rsidR="00557593">
        <w:rPr>
          <w:rFonts w:cs="Segoe UI"/>
          <w:sz w:val="20"/>
        </w:rPr>
        <w:t xml:space="preserve">hlavního odborného </w:t>
      </w:r>
      <w:r w:rsidRPr="000573EC">
        <w:rPr>
          <w:rFonts w:cs="Segoe UI"/>
          <w:sz w:val="20"/>
        </w:rPr>
        <w:t xml:space="preserve">partnera </w:t>
      </w:r>
      <w:r w:rsidR="00ED245F" w:rsidRPr="00533A39">
        <w:rPr>
          <w:rFonts w:cs="Segoe UI"/>
          <w:sz w:val="20"/>
        </w:rPr>
        <w:t>S</w:t>
      </w:r>
      <w:r w:rsidR="00052627" w:rsidRPr="00533A39">
        <w:rPr>
          <w:rFonts w:cs="Segoe UI"/>
          <w:sz w:val="20"/>
        </w:rPr>
        <w:t>outěže</w:t>
      </w:r>
      <w:r w:rsidR="00052627" w:rsidRPr="000573EC">
        <w:rPr>
          <w:rFonts w:cs="Segoe UI"/>
          <w:sz w:val="20"/>
        </w:rPr>
        <w:t xml:space="preserve"> </w:t>
      </w:r>
      <w:r w:rsidR="007F652B">
        <w:rPr>
          <w:rFonts w:cs="Segoe UI"/>
          <w:sz w:val="20"/>
        </w:rPr>
        <w:t>v závěrečné tiskové zprávě s výsledky</w:t>
      </w:r>
      <w:r w:rsidR="00052627" w:rsidRPr="000573EC">
        <w:rPr>
          <w:rFonts w:cs="Segoe UI"/>
          <w:sz w:val="20"/>
        </w:rPr>
        <w:t>;</w:t>
      </w:r>
    </w:p>
    <w:p w14:paraId="1CD1A826" w14:textId="77777777" w:rsidR="007F652B" w:rsidRDefault="007F652B" w:rsidP="00BA1B0F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7F652B">
        <w:rPr>
          <w:rFonts w:cs="Segoe UI"/>
          <w:sz w:val="20"/>
        </w:rPr>
        <w:t>účast zástupce SFŽP</w:t>
      </w:r>
      <w:r>
        <w:rPr>
          <w:rFonts w:cs="Segoe UI"/>
          <w:sz w:val="20"/>
        </w:rPr>
        <w:t xml:space="preserve"> ČR</w:t>
      </w:r>
      <w:r w:rsidRPr="007F652B">
        <w:rPr>
          <w:rFonts w:cs="Segoe UI"/>
          <w:sz w:val="20"/>
        </w:rPr>
        <w:t xml:space="preserve"> v disku</w:t>
      </w:r>
      <w:r>
        <w:rPr>
          <w:rFonts w:cs="Segoe UI"/>
          <w:sz w:val="20"/>
        </w:rPr>
        <w:t>zním panelu konaném 25. 2. 2020;</w:t>
      </w:r>
    </w:p>
    <w:p w14:paraId="08D26E23" w14:textId="7B528BB0" w:rsidR="007F652B" w:rsidRDefault="00997F6D" w:rsidP="00BA1B0F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>
        <w:rPr>
          <w:rFonts w:cs="Segoe UI"/>
          <w:sz w:val="20"/>
        </w:rPr>
        <w:t xml:space="preserve">umístění loga a prezentace SFŽP ČR jako hlavního odborného partnera soutěže v </w:t>
      </w:r>
      <w:r w:rsidRPr="007F652B">
        <w:rPr>
          <w:rFonts w:cs="Segoe UI"/>
          <w:sz w:val="20"/>
        </w:rPr>
        <w:t>direct mailingu</w:t>
      </w:r>
      <w:r>
        <w:rPr>
          <w:rFonts w:cs="Segoe UI"/>
          <w:sz w:val="20"/>
        </w:rPr>
        <w:t xml:space="preserve"> </w:t>
      </w:r>
      <w:r w:rsidR="007F652B" w:rsidRPr="007F652B">
        <w:rPr>
          <w:rFonts w:cs="Segoe UI"/>
          <w:sz w:val="20"/>
        </w:rPr>
        <w:t>- pozvánka k účasti na panelu s uvedením tématu a všech panelistů, cílové skupiny - architekti, účastníci minulých ročníků soutěže, samospráva</w:t>
      </w:r>
      <w:r w:rsidR="007F652B">
        <w:rPr>
          <w:rFonts w:cs="Segoe UI"/>
          <w:sz w:val="20"/>
        </w:rPr>
        <w:t>;</w:t>
      </w:r>
    </w:p>
    <w:p w14:paraId="1D577211" w14:textId="1F75DDB0" w:rsidR="007F652B" w:rsidRDefault="007F652B" w:rsidP="00BA1B0F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7F652B">
        <w:rPr>
          <w:rFonts w:cs="Segoe UI"/>
          <w:sz w:val="20"/>
        </w:rPr>
        <w:t>za</w:t>
      </w:r>
      <w:r w:rsidR="00997F6D">
        <w:rPr>
          <w:rFonts w:cs="Segoe UI"/>
          <w:sz w:val="20"/>
        </w:rPr>
        <w:t>řazení do soutěžních podmínek a</w:t>
      </w:r>
      <w:r w:rsidR="00BA1B0F">
        <w:rPr>
          <w:rFonts w:cs="Segoe UI"/>
          <w:sz w:val="20"/>
        </w:rPr>
        <w:t xml:space="preserve"> </w:t>
      </w:r>
      <w:r w:rsidRPr="00DF3027">
        <w:rPr>
          <w:rFonts w:cs="Segoe UI"/>
          <w:sz w:val="20"/>
        </w:rPr>
        <w:t xml:space="preserve">předání </w:t>
      </w:r>
      <w:r w:rsidRPr="00B01D08">
        <w:rPr>
          <w:rFonts w:cs="Segoe UI"/>
          <w:sz w:val="20"/>
        </w:rPr>
        <w:t>Ceny ministra životního prostředí</w:t>
      </w:r>
      <w:r w:rsidR="00997F6D">
        <w:rPr>
          <w:rFonts w:cs="Segoe UI"/>
          <w:sz w:val="20"/>
        </w:rPr>
        <w:t xml:space="preserve"> zástupcem MŽP/SFŽP ČR</w:t>
      </w:r>
      <w:r w:rsidR="00E00758" w:rsidRPr="00DF3027">
        <w:rPr>
          <w:rFonts w:cs="Segoe UI"/>
          <w:sz w:val="20"/>
        </w:rPr>
        <w:t xml:space="preserve">. </w:t>
      </w:r>
      <w:r w:rsidR="00DF3027" w:rsidRPr="00B01D08">
        <w:rPr>
          <w:sz w:val="20"/>
        </w:rPr>
        <w:t xml:space="preserve">Vítěze této ceny vyberou zástupci </w:t>
      </w:r>
      <w:r w:rsidR="00E00758" w:rsidRPr="00B01D08">
        <w:rPr>
          <w:sz w:val="20"/>
        </w:rPr>
        <w:t>SFŽP</w:t>
      </w:r>
      <w:r w:rsidR="00DF3027">
        <w:rPr>
          <w:sz w:val="20"/>
        </w:rPr>
        <w:t xml:space="preserve"> ČR/MŽP</w:t>
      </w:r>
      <w:r w:rsidR="00FC5A1C">
        <w:rPr>
          <w:sz w:val="20"/>
        </w:rPr>
        <w:t>;</w:t>
      </w:r>
    </w:p>
    <w:p w14:paraId="5425DD63" w14:textId="72AB71F7" w:rsidR="00997F6D" w:rsidRDefault="007F652B" w:rsidP="00BA1B0F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>
        <w:rPr>
          <w:rFonts w:cs="Segoe UI"/>
          <w:sz w:val="20"/>
        </w:rPr>
        <w:t xml:space="preserve">část finančních prostředků </w:t>
      </w:r>
      <w:r w:rsidR="00DF3027">
        <w:rPr>
          <w:rFonts w:cs="Segoe UI"/>
          <w:sz w:val="20"/>
        </w:rPr>
        <w:t xml:space="preserve">z rozpočtu soutěže </w:t>
      </w:r>
      <w:r>
        <w:rPr>
          <w:rFonts w:cs="Segoe UI"/>
          <w:sz w:val="20"/>
        </w:rPr>
        <w:t>(konkrétně 10.000 Kč</w:t>
      </w:r>
      <w:r w:rsidR="00997F6D">
        <w:rPr>
          <w:rFonts w:cs="Segoe UI"/>
          <w:sz w:val="20"/>
        </w:rPr>
        <w:t>) věnovat</w:t>
      </w:r>
      <w:r>
        <w:rPr>
          <w:rFonts w:cs="Segoe UI"/>
          <w:sz w:val="20"/>
        </w:rPr>
        <w:t xml:space="preserve"> jako odměnu</w:t>
      </w:r>
      <w:r w:rsidR="00997F6D">
        <w:rPr>
          <w:rFonts w:cs="Segoe UI"/>
          <w:sz w:val="20"/>
        </w:rPr>
        <w:t xml:space="preserve"> výherci Ceny ministra životního prostředí;</w:t>
      </w:r>
    </w:p>
    <w:p w14:paraId="4823F71C" w14:textId="1673C5F7" w:rsidR="001A5666" w:rsidRPr="00BA1B0F" w:rsidRDefault="007F652B" w:rsidP="00BA1B0F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997F6D">
        <w:rPr>
          <w:rFonts w:cs="Segoe UI"/>
          <w:sz w:val="20"/>
        </w:rPr>
        <w:t>společná inzerce formou testi</w:t>
      </w:r>
      <w:r w:rsidR="00997F6D">
        <w:rPr>
          <w:rFonts w:cs="Segoe UI"/>
          <w:sz w:val="20"/>
        </w:rPr>
        <w:t>monialu (citace zástupce SFŽP ČR) v odborném tisku;</w:t>
      </w:r>
    </w:p>
    <w:p w14:paraId="3979DC20" w14:textId="0948C34B" w:rsidR="00DC2E5B" w:rsidRDefault="00DC2E5B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zařazení promovidea/prezentace SFŽP ČR do smyčky promítané v sále před zahájením a po ukončení programu </w:t>
      </w:r>
      <w:r w:rsidR="00533A39">
        <w:rPr>
          <w:rFonts w:cs="Segoe UI"/>
          <w:sz w:val="20"/>
        </w:rPr>
        <w:t xml:space="preserve">slavnostního </w:t>
      </w:r>
      <w:r w:rsidRPr="000573EC">
        <w:rPr>
          <w:rFonts w:cs="Segoe UI"/>
          <w:sz w:val="20"/>
        </w:rPr>
        <w:t>večera;</w:t>
      </w:r>
    </w:p>
    <w:p w14:paraId="4778D01D" w14:textId="298E839F" w:rsidR="00997F6D" w:rsidRDefault="00997F6D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>
        <w:rPr>
          <w:rFonts w:cs="Segoe UI"/>
          <w:sz w:val="20"/>
        </w:rPr>
        <w:t xml:space="preserve">vložení loga SFŽP </w:t>
      </w:r>
      <w:r w:rsidR="00325790">
        <w:rPr>
          <w:rFonts w:cs="Segoe UI"/>
          <w:sz w:val="20"/>
        </w:rPr>
        <w:t>ČR do těla direct maili</w:t>
      </w:r>
      <w:r>
        <w:rPr>
          <w:rFonts w:cs="Segoe UI"/>
          <w:sz w:val="20"/>
        </w:rPr>
        <w:t>ngu na cílové skupiny</w:t>
      </w:r>
      <w:r w:rsidR="00325790">
        <w:rPr>
          <w:rFonts w:cs="Segoe UI"/>
          <w:sz w:val="20"/>
        </w:rPr>
        <w:t>: odborná veřejnost, studenti architektonických a stavebních škol;</w:t>
      </w:r>
    </w:p>
    <w:p w14:paraId="52E3262E" w14:textId="18716E3B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umístění loga SFŽP ČR mezi </w:t>
      </w:r>
      <w:r w:rsidR="00325790">
        <w:rPr>
          <w:rFonts w:cs="Segoe UI"/>
          <w:sz w:val="20"/>
        </w:rPr>
        <w:t xml:space="preserve">hlavní </w:t>
      </w:r>
      <w:r w:rsidRPr="000573EC">
        <w:rPr>
          <w:rFonts w:cs="Segoe UI"/>
          <w:sz w:val="20"/>
        </w:rPr>
        <w:t>partnery v adresném direct mailingu na cílové skupiny (samospráva, odborná veřejnost, studenti, návštěvníci a vystavovatelé veletrhu FOR ARCH);</w:t>
      </w:r>
    </w:p>
    <w:p w14:paraId="14592E20" w14:textId="00EFFF39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umístění loga SFŽP ČR mezi </w:t>
      </w:r>
      <w:r w:rsidR="00325790">
        <w:rPr>
          <w:rFonts w:cs="Segoe UI"/>
          <w:sz w:val="20"/>
        </w:rPr>
        <w:t xml:space="preserve">hlavní </w:t>
      </w:r>
      <w:r w:rsidRPr="000573EC">
        <w:rPr>
          <w:rFonts w:cs="Segoe UI"/>
          <w:sz w:val="20"/>
        </w:rPr>
        <w:t>partnery v rámci</w:t>
      </w:r>
      <w:r w:rsidR="00BA1B0F">
        <w:rPr>
          <w:rFonts w:cs="Segoe UI"/>
          <w:sz w:val="20"/>
        </w:rPr>
        <w:t xml:space="preserve"> inzerce</w:t>
      </w:r>
      <w:r w:rsidRPr="000573EC">
        <w:rPr>
          <w:rFonts w:cs="Segoe UI"/>
          <w:sz w:val="20"/>
        </w:rPr>
        <w:t>;</w:t>
      </w:r>
    </w:p>
    <w:p w14:paraId="5D32B3D9" w14:textId="77777777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umístění loga SFŽP ČR v doprovodné prezentaci </w:t>
      </w:r>
      <w:r w:rsidRPr="00533A39">
        <w:rPr>
          <w:rFonts w:cs="Segoe UI"/>
          <w:sz w:val="20"/>
        </w:rPr>
        <w:t>slavnostního večera;</w:t>
      </w:r>
    </w:p>
    <w:p w14:paraId="2D2AA431" w14:textId="22104A5B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umístění loga SFŽP ČR na všech re</w:t>
      </w:r>
      <w:r w:rsidR="00ED245F" w:rsidRPr="000573EC">
        <w:rPr>
          <w:rFonts w:cs="Segoe UI"/>
          <w:sz w:val="20"/>
        </w:rPr>
        <w:t>klamních nosičích spojených se S</w:t>
      </w:r>
      <w:r w:rsidRPr="000573EC">
        <w:rPr>
          <w:rFonts w:cs="Segoe UI"/>
          <w:sz w:val="20"/>
        </w:rPr>
        <w:t>outěží (souhrnný výstavní panel, pozvánka na slav</w:t>
      </w:r>
      <w:r w:rsidR="00ED245F" w:rsidRPr="000573EC">
        <w:rPr>
          <w:rFonts w:cs="Segoe UI"/>
          <w:sz w:val="20"/>
        </w:rPr>
        <w:t>nostní večer</w:t>
      </w:r>
      <w:r w:rsidR="00325790">
        <w:rPr>
          <w:rFonts w:cs="Segoe UI"/>
          <w:sz w:val="20"/>
        </w:rPr>
        <w:t xml:space="preserve"> a na vernisáž výstav</w:t>
      </w:r>
      <w:r w:rsidR="00ED245F" w:rsidRPr="000573EC">
        <w:rPr>
          <w:rFonts w:cs="Segoe UI"/>
          <w:sz w:val="20"/>
        </w:rPr>
        <w:t>, závěrečná zpráva S</w:t>
      </w:r>
      <w:r w:rsidRPr="000573EC">
        <w:rPr>
          <w:rFonts w:cs="Segoe UI"/>
          <w:sz w:val="20"/>
        </w:rPr>
        <w:t>outěže);</w:t>
      </w:r>
    </w:p>
    <w:p w14:paraId="2B41C262" w14:textId="77777777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umístění loga SFŽP ČR v závěrečné zprávě veletrhu FOR ARCH v sekci doprovodných soutěží;</w:t>
      </w:r>
    </w:p>
    <w:p w14:paraId="5E4C580F" w14:textId="1528BEFE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umístění loga SFŽP ČR mezi</w:t>
      </w:r>
      <w:r w:rsidR="00325790">
        <w:rPr>
          <w:rFonts w:cs="Segoe UI"/>
          <w:sz w:val="20"/>
        </w:rPr>
        <w:t xml:space="preserve"> hlavní</w:t>
      </w:r>
      <w:r w:rsidRPr="000573EC">
        <w:rPr>
          <w:rFonts w:cs="Segoe UI"/>
          <w:sz w:val="20"/>
        </w:rPr>
        <w:t xml:space="preserve"> partnery </w:t>
      </w:r>
      <w:r w:rsidR="00FE266E">
        <w:rPr>
          <w:rFonts w:cs="Segoe UI"/>
          <w:sz w:val="20"/>
        </w:rPr>
        <w:t xml:space="preserve">na webu Soutěže </w:t>
      </w:r>
      <w:r w:rsidRPr="000573EC">
        <w:rPr>
          <w:rFonts w:cs="Segoe UI"/>
          <w:sz w:val="20"/>
        </w:rPr>
        <w:t>vč. aktivního odkazu na stránky www.sfzp.cz;</w:t>
      </w:r>
    </w:p>
    <w:p w14:paraId="1518A155" w14:textId="77777777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vzájemná podpora na sociálních sítích v rámci sdílení příspěvků a odkazů;</w:t>
      </w:r>
    </w:p>
    <w:p w14:paraId="4DB10C92" w14:textId="77777777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jmenovité poděkování SFŽP ČR moderátorem při slavnostním večeru;</w:t>
      </w:r>
    </w:p>
    <w:p w14:paraId="1C3C1DA0" w14:textId="55ED85CF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dodání fotodokumentace ze slavnostního večera</w:t>
      </w:r>
      <w:r w:rsidR="00325790">
        <w:rPr>
          <w:rFonts w:cs="Segoe UI"/>
          <w:sz w:val="20"/>
        </w:rPr>
        <w:t>;</w:t>
      </w:r>
    </w:p>
    <w:p w14:paraId="38F8B3A8" w14:textId="4263CAC9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lastRenderedPageBreak/>
        <w:t xml:space="preserve">dodání dokladů o plnění </w:t>
      </w:r>
      <w:r w:rsidR="00DC2E5B" w:rsidRPr="000573EC">
        <w:rPr>
          <w:rFonts w:cs="Segoe UI"/>
          <w:sz w:val="20"/>
        </w:rPr>
        <w:t xml:space="preserve">výše uvedených bodů </w:t>
      </w:r>
      <w:r w:rsidRPr="000573EC">
        <w:rPr>
          <w:rFonts w:cs="Segoe UI"/>
          <w:sz w:val="20"/>
        </w:rPr>
        <w:t>(printscreeny, TZ,</w:t>
      </w:r>
      <w:r w:rsidR="001B7E7D" w:rsidRPr="000573EC">
        <w:rPr>
          <w:rFonts w:cs="Segoe UI"/>
          <w:sz w:val="20"/>
        </w:rPr>
        <w:t xml:space="preserve"> </w:t>
      </w:r>
      <w:r w:rsidRPr="000573EC">
        <w:rPr>
          <w:rFonts w:cs="Segoe UI"/>
          <w:sz w:val="20"/>
        </w:rPr>
        <w:t xml:space="preserve">apod.) na </w:t>
      </w:r>
      <w:r w:rsidR="00DC2E5B" w:rsidRPr="000573EC">
        <w:rPr>
          <w:rFonts w:cs="Segoe UI"/>
          <w:sz w:val="20"/>
        </w:rPr>
        <w:t xml:space="preserve">e-mailovou adresu kontaktní osoby SFŽP ČR </w:t>
      </w:r>
      <w:r w:rsidR="00043DDA" w:rsidRPr="000573EC">
        <w:rPr>
          <w:rFonts w:cs="Segoe UI"/>
          <w:sz w:val="20"/>
        </w:rPr>
        <w:t>uvedené v rubrice této Smlouvy</w:t>
      </w:r>
      <w:r w:rsidR="00DC2E5B" w:rsidRPr="000573EC">
        <w:rPr>
          <w:rFonts w:cs="Segoe UI"/>
          <w:sz w:val="20"/>
        </w:rPr>
        <w:t xml:space="preserve">. </w:t>
      </w:r>
    </w:p>
    <w:p w14:paraId="1B133EAF" w14:textId="0B81C5A8" w:rsidR="00036F59" w:rsidRDefault="001A5666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SFŽP ČR se</w:t>
      </w:r>
      <w:r w:rsidR="00012463" w:rsidRPr="000573EC">
        <w:rPr>
          <w:rFonts w:cs="Segoe UI"/>
          <w:sz w:val="20"/>
        </w:rPr>
        <w:t xml:space="preserve"> v rámci partnerství</w:t>
      </w:r>
      <w:r w:rsidRPr="000573EC">
        <w:rPr>
          <w:rFonts w:cs="Segoe UI"/>
          <w:sz w:val="20"/>
        </w:rPr>
        <w:t xml:space="preserve"> zavazuje</w:t>
      </w:r>
      <w:r w:rsidR="00036F59">
        <w:rPr>
          <w:rFonts w:cs="Segoe UI"/>
          <w:sz w:val="20"/>
        </w:rPr>
        <w:t>:</w:t>
      </w:r>
    </w:p>
    <w:p w14:paraId="690E8F36" w14:textId="77777777" w:rsidR="007E576A" w:rsidRDefault="007E576A" w:rsidP="007E576A">
      <w:pPr>
        <w:pStyle w:val="TabtextL"/>
        <w:numPr>
          <w:ilvl w:val="0"/>
          <w:numId w:val="8"/>
        </w:numPr>
        <w:spacing w:before="120" w:line="276" w:lineRule="auto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zaplatit ABF, a.s. částku dle čl. </w:t>
      </w:r>
      <w:r w:rsidRPr="000573EC">
        <w:rPr>
          <w:rFonts w:cs="Segoe UI"/>
          <w:sz w:val="20"/>
        </w:rPr>
        <w:fldChar w:fldCharType="begin"/>
      </w:r>
      <w:r w:rsidRPr="000573EC">
        <w:rPr>
          <w:rFonts w:cs="Segoe UI"/>
          <w:sz w:val="20"/>
        </w:rPr>
        <w:instrText xml:space="preserve"> REF _Ref9878859 \r \h </w:instrText>
      </w:r>
      <w:r>
        <w:rPr>
          <w:rFonts w:cs="Segoe UI"/>
          <w:sz w:val="20"/>
        </w:rPr>
        <w:instrText xml:space="preserve"> \* MERGEFORMAT </w:instrText>
      </w:r>
      <w:r w:rsidRPr="000573EC">
        <w:rPr>
          <w:rFonts w:cs="Segoe UI"/>
          <w:sz w:val="20"/>
        </w:rPr>
      </w:r>
      <w:r w:rsidRPr="000573EC">
        <w:rPr>
          <w:rFonts w:cs="Segoe UI"/>
          <w:sz w:val="20"/>
        </w:rPr>
        <w:fldChar w:fldCharType="separate"/>
      </w:r>
      <w:r>
        <w:rPr>
          <w:rFonts w:cs="Segoe UI"/>
          <w:sz w:val="20"/>
        </w:rPr>
        <w:t>3.1</w:t>
      </w:r>
      <w:r w:rsidRPr="000573EC">
        <w:rPr>
          <w:rFonts w:cs="Segoe UI"/>
          <w:sz w:val="20"/>
        </w:rPr>
        <w:fldChar w:fldCharType="end"/>
      </w:r>
      <w:r w:rsidRPr="000573EC">
        <w:rPr>
          <w:rFonts w:cs="Segoe UI"/>
          <w:sz w:val="20"/>
        </w:rPr>
        <w:t xml:space="preserve"> této Smlouvy do rozpočtu Soutěže</w:t>
      </w:r>
      <w:r>
        <w:rPr>
          <w:rFonts w:cs="Segoe UI"/>
          <w:sz w:val="20"/>
        </w:rPr>
        <w:t>;</w:t>
      </w:r>
    </w:p>
    <w:p w14:paraId="0C886C7E" w14:textId="28C2CE53" w:rsidR="007E576A" w:rsidRPr="003B693B" w:rsidRDefault="007E576A" w:rsidP="003B693B">
      <w:pPr>
        <w:pStyle w:val="TabtextL"/>
        <w:numPr>
          <w:ilvl w:val="0"/>
          <w:numId w:val="8"/>
        </w:numPr>
        <w:spacing w:before="120" w:line="276" w:lineRule="auto"/>
        <w:jc w:val="both"/>
        <w:rPr>
          <w:rFonts w:cs="Segoe UI"/>
          <w:sz w:val="20"/>
        </w:rPr>
      </w:pPr>
      <w:r>
        <w:rPr>
          <w:rFonts w:cs="Segoe UI"/>
          <w:sz w:val="20"/>
        </w:rPr>
        <w:t xml:space="preserve"> Vybrat vítěze a zajistit předání Ceny ministra životního prostředí.</w:t>
      </w:r>
      <w:r w:rsidRPr="006F5AFD">
        <w:t xml:space="preserve"> </w:t>
      </w:r>
    </w:p>
    <w:p w14:paraId="2F35C4BD" w14:textId="5C392B1A" w:rsidR="00013F9A" w:rsidRPr="00517399" w:rsidRDefault="007E576A" w:rsidP="00013F9A">
      <w:pPr>
        <w:pStyle w:val="TabtextL"/>
        <w:numPr>
          <w:ilvl w:val="1"/>
          <w:numId w:val="2"/>
        </w:numPr>
        <w:spacing w:before="120" w:line="276" w:lineRule="auto"/>
        <w:jc w:val="both"/>
        <w:rPr>
          <w:rFonts w:cs="Segoe UI"/>
          <w:i/>
          <w:iCs/>
          <w:sz w:val="20"/>
        </w:rPr>
      </w:pPr>
      <w:r w:rsidRPr="00517399">
        <w:rPr>
          <w:rFonts w:cs="Segoe UI"/>
          <w:sz w:val="20"/>
        </w:rPr>
        <w:t xml:space="preserve">SFŽP ČR/MŽP si zároveň vyhrazuje právo neudělit Cenu </w:t>
      </w:r>
      <w:r w:rsidR="00013F9A" w:rsidRPr="00517399">
        <w:rPr>
          <w:rFonts w:cs="Segoe UI"/>
          <w:sz w:val="20"/>
        </w:rPr>
        <w:t>m</w:t>
      </w:r>
      <w:r w:rsidRPr="00517399">
        <w:rPr>
          <w:rFonts w:cs="Segoe UI"/>
          <w:sz w:val="20"/>
        </w:rPr>
        <w:t>inistra životního prostředí, a to pokud žádná z přihlášených prací nespl</w:t>
      </w:r>
      <w:r w:rsidR="00013F9A" w:rsidRPr="00517399">
        <w:rPr>
          <w:rFonts w:cs="Segoe UI"/>
          <w:sz w:val="20"/>
        </w:rPr>
        <w:t>ní</w:t>
      </w:r>
      <w:r w:rsidRPr="00517399">
        <w:rPr>
          <w:rFonts w:cs="Segoe UI"/>
          <w:sz w:val="20"/>
        </w:rPr>
        <w:t xml:space="preserve"> požadavky definované statutem této ceny</w:t>
      </w:r>
      <w:r w:rsidR="00013F9A" w:rsidRPr="00517399">
        <w:rPr>
          <w:rFonts w:cs="Segoe UI"/>
          <w:sz w:val="20"/>
        </w:rPr>
        <w:t>, který zní:</w:t>
      </w:r>
      <w:r w:rsidRPr="00517399">
        <w:rPr>
          <w:rFonts w:cs="Segoe UI"/>
          <w:sz w:val="20"/>
        </w:rPr>
        <w:t xml:space="preserve"> </w:t>
      </w:r>
      <w:r w:rsidR="00013F9A" w:rsidRPr="00517399">
        <w:rPr>
          <w:rFonts w:cs="Segoe UI"/>
          <w:i/>
          <w:iCs/>
          <w:sz w:val="20"/>
        </w:rPr>
        <w:t>Cena ministra životního prostředí bude udělena studentské práci, která nejlépe skloubí aktuální potřeby společnosti s nutností adaptace na projevy změny klimatu, jakými jsou v urbanizovaných oblastech především tepelné ostrovy, nedostatek vody či zvýšená prašnost. Hodnocena bude také míra zapojení modrozelené infrastruktury, energetická náročnost vč. využívání obnovitelných zdrojů energie a maximální využití potenciálu dané lokality s ohledem na životní prostředí.</w:t>
      </w:r>
    </w:p>
    <w:p w14:paraId="1C808AE4" w14:textId="4BD9EBF9" w:rsidR="00234973" w:rsidRPr="00517399" w:rsidRDefault="00B561E9" w:rsidP="006D06D9">
      <w:pPr>
        <w:pStyle w:val="Nadpis1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426" w:hanging="426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517399">
        <w:rPr>
          <w:rFonts w:ascii="Segoe UI" w:hAnsi="Segoe UI" w:cs="Segoe UI"/>
          <w:b/>
          <w:color w:val="auto"/>
          <w:sz w:val="20"/>
          <w:szCs w:val="20"/>
        </w:rPr>
        <w:t>FINANČNÍ ČÁSTKA</w:t>
      </w:r>
      <w:r w:rsidR="004335B2" w:rsidRPr="00517399">
        <w:rPr>
          <w:rFonts w:ascii="Segoe UI" w:hAnsi="Segoe UI" w:cs="Segoe UI"/>
          <w:b/>
          <w:color w:val="auto"/>
          <w:sz w:val="20"/>
          <w:szCs w:val="20"/>
        </w:rPr>
        <w:t xml:space="preserve"> A PLATEBNÍ PODMÍNKY </w:t>
      </w:r>
    </w:p>
    <w:p w14:paraId="0A5D1F07" w14:textId="196BBAE7" w:rsidR="00234973" w:rsidRPr="00517399" w:rsidRDefault="00234973" w:rsidP="003B693B">
      <w:pPr>
        <w:pStyle w:val="TabtextL"/>
        <w:numPr>
          <w:ilvl w:val="1"/>
          <w:numId w:val="2"/>
        </w:numPr>
        <w:spacing w:before="120" w:line="276" w:lineRule="auto"/>
        <w:jc w:val="both"/>
        <w:rPr>
          <w:rFonts w:cs="Segoe UI"/>
          <w:sz w:val="20"/>
        </w:rPr>
      </w:pPr>
      <w:bookmarkStart w:id="1" w:name="_Ref9878859"/>
      <w:r w:rsidRPr="00517399">
        <w:rPr>
          <w:rFonts w:cs="Segoe UI"/>
          <w:sz w:val="20"/>
        </w:rPr>
        <w:t>SFŽP</w:t>
      </w:r>
      <w:r w:rsidRPr="00517399">
        <w:rPr>
          <w:rFonts w:cs="Segoe UI"/>
          <w:color w:val="000000" w:themeColor="text1"/>
          <w:sz w:val="20"/>
        </w:rPr>
        <w:t xml:space="preserve"> ČR </w:t>
      </w:r>
      <w:r w:rsidR="00D022D7" w:rsidRPr="00517399">
        <w:rPr>
          <w:rFonts w:cs="Segoe UI"/>
          <w:color w:val="000000" w:themeColor="text1"/>
          <w:sz w:val="20"/>
        </w:rPr>
        <w:t>se za plnění dle této Smlouvy</w:t>
      </w:r>
      <w:r w:rsidR="00015A84" w:rsidRPr="00517399">
        <w:rPr>
          <w:rFonts w:cs="Segoe UI"/>
          <w:color w:val="000000" w:themeColor="text1"/>
          <w:sz w:val="20"/>
        </w:rPr>
        <w:t xml:space="preserve"> zavazuje </w:t>
      </w:r>
      <w:r w:rsidR="00DF3027" w:rsidRPr="00517399">
        <w:rPr>
          <w:rFonts w:cs="Segoe UI"/>
          <w:color w:val="000000" w:themeColor="text1"/>
          <w:sz w:val="20"/>
        </w:rPr>
        <w:t xml:space="preserve">poskytnout </w:t>
      </w:r>
      <w:r w:rsidRPr="00517399">
        <w:rPr>
          <w:rFonts w:cs="Segoe UI"/>
          <w:color w:val="000000" w:themeColor="text1"/>
          <w:sz w:val="20"/>
        </w:rPr>
        <w:t>ABF</w:t>
      </w:r>
      <w:r w:rsidR="004335B2" w:rsidRPr="00517399">
        <w:rPr>
          <w:rFonts w:cs="Segoe UI"/>
          <w:color w:val="000000" w:themeColor="text1"/>
          <w:sz w:val="20"/>
        </w:rPr>
        <w:t>, a.s.</w:t>
      </w:r>
      <w:r w:rsidR="00DF3027" w:rsidRPr="00517399">
        <w:rPr>
          <w:rFonts w:cs="Segoe UI"/>
          <w:color w:val="000000" w:themeColor="text1"/>
          <w:sz w:val="20"/>
        </w:rPr>
        <w:t xml:space="preserve"> do rozpočtu soutěže</w:t>
      </w:r>
      <w:r w:rsidRPr="00517399">
        <w:rPr>
          <w:rFonts w:cs="Segoe UI"/>
          <w:color w:val="000000" w:themeColor="text1"/>
          <w:sz w:val="20"/>
        </w:rPr>
        <w:t xml:space="preserve"> částku stanovenou doh</w:t>
      </w:r>
      <w:r w:rsidR="00ED245F" w:rsidRPr="00517399">
        <w:rPr>
          <w:rFonts w:cs="Segoe UI"/>
          <w:color w:val="000000" w:themeColor="text1"/>
          <w:sz w:val="20"/>
        </w:rPr>
        <w:t xml:space="preserve">odou Smluvních stran ve výši </w:t>
      </w:r>
      <w:r w:rsidR="00036F59" w:rsidRPr="00517399">
        <w:rPr>
          <w:rFonts w:cs="Segoe UI"/>
          <w:b/>
          <w:color w:val="000000" w:themeColor="text1"/>
          <w:sz w:val="20"/>
        </w:rPr>
        <w:t>100</w:t>
      </w:r>
      <w:r w:rsidR="00FA4835" w:rsidRPr="00517399">
        <w:rPr>
          <w:rFonts w:cs="Segoe UI"/>
          <w:b/>
          <w:color w:val="000000" w:themeColor="text1"/>
          <w:sz w:val="20"/>
        </w:rPr>
        <w:t xml:space="preserve"> </w:t>
      </w:r>
      <w:r w:rsidRPr="00517399">
        <w:rPr>
          <w:rFonts w:cs="Segoe UI"/>
          <w:b/>
          <w:color w:val="000000" w:themeColor="text1"/>
          <w:sz w:val="20"/>
        </w:rPr>
        <w:t>000 Kč</w:t>
      </w:r>
      <w:r w:rsidRPr="00517399">
        <w:rPr>
          <w:rFonts w:cs="Segoe UI"/>
          <w:color w:val="000000" w:themeColor="text1"/>
          <w:sz w:val="20"/>
        </w:rPr>
        <w:t xml:space="preserve"> </w:t>
      </w:r>
      <w:r w:rsidRPr="00517399">
        <w:rPr>
          <w:rFonts w:cs="Segoe UI"/>
          <w:b/>
          <w:color w:val="000000" w:themeColor="text1"/>
          <w:sz w:val="20"/>
        </w:rPr>
        <w:t>bez DPH</w:t>
      </w:r>
      <w:r w:rsidRPr="00517399">
        <w:rPr>
          <w:rFonts w:cs="Segoe UI"/>
          <w:color w:val="000000" w:themeColor="text1"/>
          <w:sz w:val="20"/>
        </w:rPr>
        <w:t>.</w:t>
      </w:r>
      <w:r w:rsidR="00306AA5" w:rsidRPr="00517399">
        <w:rPr>
          <w:rFonts w:cs="Segoe UI"/>
          <w:color w:val="000000" w:themeColor="text1"/>
          <w:sz w:val="20"/>
        </w:rPr>
        <w:t xml:space="preserve"> Jedná se o částku konečnou, zahrnující veškeré náklady.</w:t>
      </w:r>
      <w:bookmarkEnd w:id="1"/>
      <w:r w:rsidR="00306AA5" w:rsidRPr="00517399">
        <w:rPr>
          <w:rFonts w:cs="Segoe UI"/>
          <w:color w:val="000000" w:themeColor="text1"/>
          <w:sz w:val="20"/>
        </w:rPr>
        <w:t xml:space="preserve"> </w:t>
      </w:r>
      <w:r w:rsidR="003B693B" w:rsidRPr="00517399">
        <w:rPr>
          <w:rFonts w:cs="Segoe UI"/>
          <w:sz w:val="20"/>
        </w:rPr>
        <w:t>V případě neudělení Ceny ministra životního prostředí dle čl. 2.3 Smlouvy, bude příspěvek SFŽP ČR do rozpočtu soutěže ponížen o částku uvedenou v čl. 2.1, písm. g) této Smlouvy.</w:t>
      </w:r>
    </w:p>
    <w:p w14:paraId="2479B79E" w14:textId="57020E8A" w:rsidR="00306AA5" w:rsidRPr="000573EC" w:rsidRDefault="00306AA5" w:rsidP="007B180C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color w:val="000000" w:themeColor="text1"/>
          <w:sz w:val="20"/>
        </w:rPr>
      </w:pPr>
      <w:r w:rsidRPr="000573EC">
        <w:rPr>
          <w:rFonts w:cs="Segoe UI"/>
          <w:color w:val="000000" w:themeColor="text1"/>
          <w:sz w:val="20"/>
        </w:rPr>
        <w:t>K ceně bude připočtena DPH, a to ve výši dle příslušných právních předpisů, účinných k datu uskutečnění zdanitelného plnění.</w:t>
      </w:r>
    </w:p>
    <w:p w14:paraId="317C0CFC" w14:textId="2D5FA641" w:rsidR="00234973" w:rsidRPr="000573EC" w:rsidRDefault="004335B2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color w:val="000000" w:themeColor="text1"/>
          <w:sz w:val="20"/>
        </w:rPr>
      </w:pPr>
      <w:r w:rsidRPr="000573EC">
        <w:rPr>
          <w:rFonts w:cs="Segoe UI"/>
          <w:color w:val="000000" w:themeColor="text1"/>
          <w:sz w:val="20"/>
        </w:rPr>
        <w:t xml:space="preserve">Částka dle čl. </w:t>
      </w:r>
      <w:r w:rsidR="00183FFC" w:rsidRPr="000573EC">
        <w:rPr>
          <w:rFonts w:cs="Segoe UI"/>
          <w:color w:val="000000" w:themeColor="text1"/>
          <w:sz w:val="20"/>
        </w:rPr>
        <w:fldChar w:fldCharType="begin"/>
      </w:r>
      <w:r w:rsidR="00183FFC" w:rsidRPr="000573EC">
        <w:rPr>
          <w:rFonts w:cs="Segoe UI"/>
          <w:color w:val="000000" w:themeColor="text1"/>
          <w:sz w:val="20"/>
        </w:rPr>
        <w:instrText xml:space="preserve"> REF _Ref9878859 \r \h </w:instrText>
      </w:r>
      <w:r w:rsidR="000573EC">
        <w:rPr>
          <w:rFonts w:cs="Segoe UI"/>
          <w:color w:val="000000" w:themeColor="text1"/>
          <w:sz w:val="20"/>
        </w:rPr>
        <w:instrText xml:space="preserve"> \* MERGEFORMAT </w:instrText>
      </w:r>
      <w:r w:rsidR="00183FFC" w:rsidRPr="000573EC">
        <w:rPr>
          <w:rFonts w:cs="Segoe UI"/>
          <w:color w:val="000000" w:themeColor="text1"/>
          <w:sz w:val="20"/>
        </w:rPr>
      </w:r>
      <w:r w:rsidR="00183FFC" w:rsidRPr="000573EC">
        <w:rPr>
          <w:rFonts w:cs="Segoe UI"/>
          <w:color w:val="000000" w:themeColor="text1"/>
          <w:sz w:val="20"/>
        </w:rPr>
        <w:fldChar w:fldCharType="separate"/>
      </w:r>
      <w:r w:rsidR="0075097F">
        <w:rPr>
          <w:rFonts w:cs="Segoe UI"/>
          <w:color w:val="000000" w:themeColor="text1"/>
          <w:sz w:val="20"/>
        </w:rPr>
        <w:t>3.1</w:t>
      </w:r>
      <w:r w:rsidR="00183FFC" w:rsidRPr="000573EC">
        <w:rPr>
          <w:rFonts w:cs="Segoe UI"/>
          <w:color w:val="000000" w:themeColor="text1"/>
          <w:sz w:val="20"/>
        </w:rPr>
        <w:fldChar w:fldCharType="end"/>
      </w:r>
      <w:r w:rsidR="00234973" w:rsidRPr="000573EC">
        <w:rPr>
          <w:rFonts w:cs="Segoe UI"/>
          <w:color w:val="000000" w:themeColor="text1"/>
          <w:sz w:val="20"/>
        </w:rPr>
        <w:t xml:space="preserve"> </w:t>
      </w:r>
      <w:r w:rsidRPr="000573EC">
        <w:rPr>
          <w:rFonts w:cs="Segoe UI"/>
          <w:color w:val="000000" w:themeColor="text1"/>
          <w:sz w:val="20"/>
        </w:rPr>
        <w:t>této</w:t>
      </w:r>
      <w:r w:rsidR="00081338">
        <w:rPr>
          <w:rFonts w:cs="Segoe UI"/>
          <w:color w:val="000000" w:themeColor="text1"/>
          <w:sz w:val="20"/>
        </w:rPr>
        <w:t xml:space="preserve"> </w:t>
      </w:r>
      <w:r w:rsidR="00234973" w:rsidRPr="000573EC">
        <w:rPr>
          <w:rFonts w:cs="Segoe UI"/>
          <w:color w:val="000000" w:themeColor="text1"/>
          <w:sz w:val="20"/>
        </w:rPr>
        <w:t>Smlouvy bude vyplacen</w:t>
      </w:r>
      <w:r w:rsidRPr="000573EC">
        <w:rPr>
          <w:rFonts w:cs="Segoe UI"/>
          <w:color w:val="000000" w:themeColor="text1"/>
          <w:sz w:val="20"/>
        </w:rPr>
        <w:t>a</w:t>
      </w:r>
      <w:r w:rsidR="00234973" w:rsidRPr="000573EC">
        <w:rPr>
          <w:rFonts w:cs="Segoe UI"/>
          <w:color w:val="000000" w:themeColor="text1"/>
          <w:sz w:val="20"/>
        </w:rPr>
        <w:t xml:space="preserve"> na základě</w:t>
      </w:r>
      <w:r w:rsidRPr="000573EC">
        <w:rPr>
          <w:rFonts w:cs="Segoe UI"/>
          <w:color w:val="000000" w:themeColor="text1"/>
          <w:sz w:val="20"/>
        </w:rPr>
        <w:t xml:space="preserve"> </w:t>
      </w:r>
      <w:r w:rsidR="00306AA5" w:rsidRPr="000573EC">
        <w:rPr>
          <w:rFonts w:cs="Segoe UI"/>
          <w:color w:val="000000" w:themeColor="text1"/>
          <w:sz w:val="20"/>
        </w:rPr>
        <w:t>daňového dokladu</w:t>
      </w:r>
      <w:r w:rsidRPr="000573EC">
        <w:rPr>
          <w:rFonts w:cs="Segoe UI"/>
          <w:color w:val="000000" w:themeColor="text1"/>
          <w:sz w:val="20"/>
        </w:rPr>
        <w:t xml:space="preserve"> vystavené</w:t>
      </w:r>
      <w:r w:rsidR="00306AA5" w:rsidRPr="000573EC">
        <w:rPr>
          <w:rFonts w:cs="Segoe UI"/>
          <w:color w:val="000000" w:themeColor="text1"/>
          <w:sz w:val="20"/>
        </w:rPr>
        <w:t>ho</w:t>
      </w:r>
      <w:r w:rsidR="007B180C" w:rsidRPr="000573EC">
        <w:rPr>
          <w:rFonts w:cs="Segoe UI"/>
          <w:color w:val="000000" w:themeColor="text1"/>
          <w:sz w:val="20"/>
        </w:rPr>
        <w:t xml:space="preserve"> do 14 </w:t>
      </w:r>
      <w:r w:rsidRPr="000573EC">
        <w:rPr>
          <w:rFonts w:cs="Segoe UI"/>
          <w:color w:val="000000" w:themeColor="text1"/>
          <w:sz w:val="20"/>
        </w:rPr>
        <w:t>dnů po </w:t>
      </w:r>
      <w:r w:rsidR="00234973" w:rsidRPr="000573EC">
        <w:rPr>
          <w:rFonts w:cs="Segoe UI"/>
          <w:color w:val="000000" w:themeColor="text1"/>
          <w:sz w:val="20"/>
        </w:rPr>
        <w:t xml:space="preserve">slavnostním vyhlášení </w:t>
      </w:r>
      <w:r w:rsidR="00ED245F" w:rsidRPr="000573EC">
        <w:rPr>
          <w:rFonts w:cs="Segoe UI"/>
          <w:color w:val="000000" w:themeColor="text1"/>
          <w:sz w:val="20"/>
        </w:rPr>
        <w:t>S</w:t>
      </w:r>
      <w:r w:rsidRPr="000573EC">
        <w:rPr>
          <w:rFonts w:cs="Segoe UI"/>
          <w:color w:val="000000" w:themeColor="text1"/>
          <w:sz w:val="20"/>
        </w:rPr>
        <w:t>outěže uvedené</w:t>
      </w:r>
      <w:r w:rsidR="002653A8" w:rsidRPr="000573EC">
        <w:rPr>
          <w:rFonts w:cs="Segoe UI"/>
          <w:color w:val="000000" w:themeColor="text1"/>
          <w:sz w:val="20"/>
        </w:rPr>
        <w:t>m</w:t>
      </w:r>
      <w:r w:rsidR="00183FFC" w:rsidRPr="000573EC">
        <w:rPr>
          <w:rFonts w:cs="Segoe UI"/>
          <w:color w:val="000000" w:themeColor="text1"/>
          <w:sz w:val="20"/>
        </w:rPr>
        <w:t xml:space="preserve"> v čl.</w:t>
      </w:r>
      <w:r w:rsidRPr="000573EC">
        <w:rPr>
          <w:rFonts w:cs="Segoe UI"/>
          <w:color w:val="000000" w:themeColor="text1"/>
          <w:sz w:val="20"/>
        </w:rPr>
        <w:t xml:space="preserve"> </w:t>
      </w:r>
      <w:r w:rsidR="004C6CF8">
        <w:rPr>
          <w:rFonts w:cs="Segoe UI"/>
          <w:color w:val="000000" w:themeColor="text1"/>
          <w:sz w:val="20"/>
        </w:rPr>
        <w:t>1.1</w:t>
      </w:r>
      <w:r w:rsidR="00183FFC" w:rsidRPr="000573EC">
        <w:rPr>
          <w:rFonts w:cs="Segoe UI"/>
          <w:color w:val="000000" w:themeColor="text1"/>
          <w:sz w:val="20"/>
        </w:rPr>
        <w:t xml:space="preserve"> </w:t>
      </w:r>
      <w:r w:rsidRPr="000573EC">
        <w:rPr>
          <w:rFonts w:cs="Segoe UI"/>
          <w:color w:val="000000" w:themeColor="text1"/>
          <w:sz w:val="20"/>
        </w:rPr>
        <w:t>této</w:t>
      </w:r>
      <w:r w:rsidR="00234973" w:rsidRPr="000573EC">
        <w:rPr>
          <w:rFonts w:cs="Segoe UI"/>
          <w:color w:val="000000" w:themeColor="text1"/>
          <w:sz w:val="20"/>
        </w:rPr>
        <w:t xml:space="preserve"> Smlouvy</w:t>
      </w:r>
      <w:r w:rsidR="00DF3027">
        <w:rPr>
          <w:rFonts w:cs="Segoe UI"/>
          <w:color w:val="000000" w:themeColor="text1"/>
          <w:sz w:val="20"/>
        </w:rPr>
        <w:t xml:space="preserve"> a po dodání </w:t>
      </w:r>
      <w:r w:rsidR="00041A5B">
        <w:rPr>
          <w:rFonts w:cs="Segoe UI"/>
          <w:color w:val="000000" w:themeColor="text1"/>
          <w:sz w:val="20"/>
        </w:rPr>
        <w:t>dokumentů</w:t>
      </w:r>
      <w:r w:rsidR="00DF3027">
        <w:rPr>
          <w:rFonts w:cs="Segoe UI"/>
          <w:color w:val="000000" w:themeColor="text1"/>
          <w:sz w:val="20"/>
        </w:rPr>
        <w:t xml:space="preserve"> </w:t>
      </w:r>
      <w:r w:rsidR="00041A5B">
        <w:rPr>
          <w:rFonts w:cs="Segoe UI"/>
          <w:color w:val="000000" w:themeColor="text1"/>
          <w:sz w:val="20"/>
        </w:rPr>
        <w:t>prokazujících s</w:t>
      </w:r>
      <w:r w:rsidR="00DF3027">
        <w:rPr>
          <w:rFonts w:cs="Segoe UI"/>
          <w:color w:val="000000" w:themeColor="text1"/>
          <w:sz w:val="20"/>
        </w:rPr>
        <w:t>plnění jednotlivých bodů uvedených v bodě 2.1</w:t>
      </w:r>
      <w:r w:rsidR="00234973" w:rsidRPr="000573EC">
        <w:rPr>
          <w:rFonts w:cs="Segoe UI"/>
          <w:color w:val="000000" w:themeColor="text1"/>
          <w:sz w:val="20"/>
        </w:rPr>
        <w:t>.</w:t>
      </w:r>
    </w:p>
    <w:p w14:paraId="1CA61366" w14:textId="0C9ADC05" w:rsidR="006D06D9" w:rsidRPr="000573EC" w:rsidRDefault="00306AA5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color w:val="000000" w:themeColor="text1"/>
          <w:sz w:val="20"/>
        </w:rPr>
      </w:pPr>
      <w:r w:rsidRPr="000573EC">
        <w:rPr>
          <w:rFonts w:cs="Segoe UI"/>
          <w:color w:val="000000" w:themeColor="text1"/>
          <w:sz w:val="20"/>
        </w:rPr>
        <w:t>Daňový doklad</w:t>
      </w:r>
      <w:r w:rsidR="00234973" w:rsidRPr="000573EC">
        <w:rPr>
          <w:rFonts w:cs="Segoe UI"/>
          <w:color w:val="000000" w:themeColor="text1"/>
          <w:sz w:val="20"/>
        </w:rPr>
        <w:t xml:space="preserve"> musí odpovídat svou povahou pojmu účetní</w:t>
      </w:r>
      <w:r w:rsidR="006D06D9" w:rsidRPr="000573EC">
        <w:rPr>
          <w:rFonts w:cs="Segoe UI"/>
          <w:color w:val="000000" w:themeColor="text1"/>
          <w:sz w:val="20"/>
        </w:rPr>
        <w:t xml:space="preserve">ho dokladu podle </w:t>
      </w:r>
      <w:r w:rsidR="00BE0739">
        <w:rPr>
          <w:rFonts w:cs="Segoe UI"/>
          <w:color w:val="000000" w:themeColor="text1"/>
          <w:sz w:val="20"/>
        </w:rPr>
        <w:t xml:space="preserve">ust. </w:t>
      </w:r>
      <w:r w:rsidR="006D06D9" w:rsidRPr="000573EC">
        <w:rPr>
          <w:rFonts w:cs="Segoe UI"/>
          <w:color w:val="000000" w:themeColor="text1"/>
          <w:sz w:val="20"/>
        </w:rPr>
        <w:t>§ 11 zákona č. </w:t>
      </w:r>
      <w:r w:rsidR="00234973" w:rsidRPr="000573EC">
        <w:rPr>
          <w:rFonts w:cs="Segoe UI"/>
          <w:color w:val="000000" w:themeColor="text1"/>
          <w:sz w:val="20"/>
        </w:rPr>
        <w:t xml:space="preserve">563/1991 Sb., o účetnictví, ve znění pozdějších předpisů, a musí </w:t>
      </w:r>
      <w:r w:rsidR="006D06D9" w:rsidRPr="000573EC">
        <w:rPr>
          <w:rFonts w:cs="Segoe UI"/>
          <w:color w:val="000000" w:themeColor="text1"/>
          <w:sz w:val="20"/>
        </w:rPr>
        <w:t>splňovat náležitosti obsažené v</w:t>
      </w:r>
      <w:r w:rsidR="00BE0739">
        <w:rPr>
          <w:rFonts w:cs="Segoe UI"/>
          <w:color w:val="000000" w:themeColor="text1"/>
          <w:sz w:val="20"/>
        </w:rPr>
        <w:t xml:space="preserve"> ust. </w:t>
      </w:r>
      <w:r w:rsidR="006D06D9" w:rsidRPr="000573EC">
        <w:rPr>
          <w:rFonts w:cs="Segoe UI"/>
          <w:color w:val="000000" w:themeColor="text1"/>
          <w:sz w:val="20"/>
        </w:rPr>
        <w:t>§ 29</w:t>
      </w:r>
      <w:r w:rsidR="00234973" w:rsidRPr="000573EC">
        <w:rPr>
          <w:rFonts w:cs="Segoe UI"/>
          <w:color w:val="000000" w:themeColor="text1"/>
          <w:sz w:val="20"/>
        </w:rPr>
        <w:t xml:space="preserve"> zákona č. 235/2004 Sb., o dani z přidané hodnoty, ve znění pozdějších předpisů a</w:t>
      </w:r>
      <w:r w:rsidR="00BE0739">
        <w:rPr>
          <w:rFonts w:cs="Segoe UI"/>
          <w:color w:val="000000" w:themeColor="text1"/>
          <w:sz w:val="20"/>
        </w:rPr>
        <w:t> ust. </w:t>
      </w:r>
      <w:r w:rsidR="00234973" w:rsidRPr="000573EC">
        <w:rPr>
          <w:rFonts w:cs="Segoe UI"/>
          <w:color w:val="000000" w:themeColor="text1"/>
          <w:sz w:val="20"/>
        </w:rPr>
        <w:t>§</w:t>
      </w:r>
      <w:r w:rsidR="00BE0739">
        <w:rPr>
          <w:rFonts w:cs="Segoe UI"/>
          <w:color w:val="000000" w:themeColor="text1"/>
          <w:sz w:val="20"/>
        </w:rPr>
        <w:t> </w:t>
      </w:r>
      <w:r w:rsidR="00234973" w:rsidRPr="000573EC">
        <w:rPr>
          <w:rFonts w:cs="Segoe UI"/>
          <w:color w:val="000000" w:themeColor="text1"/>
          <w:sz w:val="20"/>
        </w:rPr>
        <w:t xml:space="preserve">435 občanského zákoníku. </w:t>
      </w:r>
    </w:p>
    <w:p w14:paraId="670C52A3" w14:textId="0A37836C" w:rsidR="006D06D9" w:rsidRPr="000573EC" w:rsidRDefault="006D06D9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color w:val="000000" w:themeColor="text1"/>
          <w:sz w:val="20"/>
        </w:rPr>
      </w:pPr>
      <w:r w:rsidRPr="000573EC">
        <w:rPr>
          <w:rFonts w:cs="Segoe UI"/>
          <w:color w:val="000000" w:themeColor="text1"/>
          <w:sz w:val="20"/>
        </w:rPr>
        <w:t xml:space="preserve">Daňový doklad bude obsahovat text </w:t>
      </w:r>
      <w:r w:rsidRPr="000573EC">
        <w:rPr>
          <w:rFonts w:cs="Segoe UI"/>
          <w:i/>
          <w:color w:val="000000" w:themeColor="text1"/>
          <w:sz w:val="20"/>
        </w:rPr>
        <w:t>„Předmět plnění je spolufinancován z projektu TP OPŽP Komunikace pro SFŽP ČR, ORG</w:t>
      </w:r>
      <w:r w:rsidR="00B15581" w:rsidRPr="000573EC">
        <w:rPr>
          <w:rFonts w:cs="Segoe UI"/>
          <w:i/>
          <w:color w:val="000000" w:themeColor="text1"/>
          <w:sz w:val="20"/>
        </w:rPr>
        <w:t>-RS</w:t>
      </w:r>
      <w:r w:rsidRPr="000573EC">
        <w:rPr>
          <w:rFonts w:cs="Segoe UI"/>
          <w:i/>
          <w:color w:val="000000" w:themeColor="text1"/>
          <w:sz w:val="20"/>
        </w:rPr>
        <w:t xml:space="preserve"> 6312A-5169, reg. č. projektu CZ.05</w:t>
      </w:r>
      <w:r w:rsidR="00767E51" w:rsidRPr="000573EC">
        <w:rPr>
          <w:rFonts w:cs="Segoe UI"/>
          <w:i/>
          <w:color w:val="000000" w:themeColor="text1"/>
          <w:sz w:val="20"/>
        </w:rPr>
        <w:t>.6.125/0.0/0.0/15_026/0005143 a </w:t>
      </w:r>
      <w:r w:rsidRPr="000573EC">
        <w:rPr>
          <w:rFonts w:cs="Segoe UI"/>
          <w:i/>
          <w:color w:val="000000" w:themeColor="text1"/>
          <w:sz w:val="20"/>
        </w:rPr>
        <w:t>NZÚ NSA 6312H-5169“</w:t>
      </w:r>
      <w:r w:rsidRPr="000573EC">
        <w:rPr>
          <w:rFonts w:cs="Segoe UI"/>
          <w:color w:val="000000" w:themeColor="text1"/>
          <w:sz w:val="20"/>
        </w:rPr>
        <w:t xml:space="preserve"> a číslo Smlouvy </w:t>
      </w:r>
      <w:r w:rsidR="007613FE">
        <w:rPr>
          <w:rFonts w:cs="Segoe UI"/>
          <w:color w:val="000000" w:themeColor="text1"/>
          <w:sz w:val="20"/>
        </w:rPr>
        <w:t>125</w:t>
      </w:r>
      <w:r w:rsidRPr="000573EC">
        <w:rPr>
          <w:rFonts w:cs="Segoe UI"/>
          <w:color w:val="000000" w:themeColor="text1"/>
          <w:sz w:val="20"/>
        </w:rPr>
        <w:t>/20</w:t>
      </w:r>
      <w:r w:rsidR="007613FE">
        <w:rPr>
          <w:rFonts w:cs="Segoe UI"/>
          <w:color w:val="000000" w:themeColor="text1"/>
          <w:sz w:val="20"/>
        </w:rPr>
        <w:t>19</w:t>
      </w:r>
      <w:r w:rsidRPr="000573EC">
        <w:rPr>
          <w:rFonts w:cs="Segoe UI"/>
          <w:color w:val="000000" w:themeColor="text1"/>
          <w:sz w:val="20"/>
        </w:rPr>
        <w:t xml:space="preserve">. </w:t>
      </w:r>
    </w:p>
    <w:p w14:paraId="7F0AF749" w14:textId="6D41D82F" w:rsidR="00234973" w:rsidRPr="000573EC" w:rsidRDefault="006D06D9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Daňový doklad bude uhrazen bankovním převodem na účet ABF, a.s. uvedený na daňovém dokladu. Daňový </w:t>
      </w:r>
      <w:r w:rsidRPr="000573EC">
        <w:rPr>
          <w:rFonts w:cs="Segoe UI"/>
          <w:color w:val="000000" w:themeColor="text1"/>
          <w:sz w:val="20"/>
        </w:rPr>
        <w:t>doklad je splatný</w:t>
      </w:r>
      <w:r w:rsidR="00234973" w:rsidRPr="000573EC">
        <w:rPr>
          <w:rFonts w:cs="Segoe UI"/>
          <w:color w:val="000000" w:themeColor="text1"/>
          <w:sz w:val="20"/>
        </w:rPr>
        <w:t xml:space="preserve"> do 30 dnů ode dne doručení na e-m</w:t>
      </w:r>
      <w:r w:rsidR="00D022D7" w:rsidRPr="000573EC">
        <w:rPr>
          <w:rFonts w:cs="Segoe UI"/>
          <w:color w:val="000000" w:themeColor="text1"/>
          <w:sz w:val="20"/>
        </w:rPr>
        <w:t xml:space="preserve">ailovou </w:t>
      </w:r>
      <w:r w:rsidR="002653A8" w:rsidRPr="000573EC">
        <w:rPr>
          <w:rFonts w:cs="Segoe UI"/>
          <w:color w:val="000000" w:themeColor="text1"/>
          <w:sz w:val="20"/>
        </w:rPr>
        <w:t xml:space="preserve">adresu </w:t>
      </w:r>
      <w:r w:rsidR="00DA5F91">
        <w:rPr>
          <w:rFonts w:cs="Segoe UI"/>
          <w:sz w:val="20"/>
        </w:rPr>
        <w:t>kontaktní osoby SFŽP </w:t>
      </w:r>
      <w:r w:rsidR="002653A8" w:rsidRPr="000573EC">
        <w:rPr>
          <w:rFonts w:cs="Segoe UI"/>
          <w:sz w:val="20"/>
        </w:rPr>
        <w:t>ČR pro účely této Smlouvy.</w:t>
      </w:r>
    </w:p>
    <w:p w14:paraId="0B7602FA" w14:textId="77777777" w:rsidR="00234973" w:rsidRPr="000573EC" w:rsidRDefault="00234973" w:rsidP="006D06D9">
      <w:pPr>
        <w:pStyle w:val="Odstavecseseznamem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jc w:val="both"/>
        <w:rPr>
          <w:rFonts w:ascii="Segoe UI" w:hAnsi="Segoe UI" w:cs="Segoe UI"/>
          <w:b/>
          <w:szCs w:val="20"/>
        </w:rPr>
      </w:pPr>
      <w:r w:rsidRPr="000573EC">
        <w:rPr>
          <w:rFonts w:ascii="Segoe UI" w:hAnsi="Segoe UI" w:cs="Segoe UI"/>
          <w:b/>
          <w:szCs w:val="20"/>
        </w:rPr>
        <w:t>TRVÁNÍ SMLOUVY</w:t>
      </w:r>
    </w:p>
    <w:p w14:paraId="09F17D55" w14:textId="0EB97285" w:rsidR="000E48D3" w:rsidRPr="000573EC" w:rsidRDefault="00234973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Tato Smlouva se uzavírá na dobu určitou, a to od podpisu </w:t>
      </w:r>
      <w:r w:rsidR="006D06D9" w:rsidRPr="000573EC">
        <w:rPr>
          <w:rFonts w:cs="Segoe UI"/>
          <w:sz w:val="20"/>
        </w:rPr>
        <w:t xml:space="preserve">této </w:t>
      </w:r>
      <w:r w:rsidRPr="000573EC">
        <w:rPr>
          <w:rFonts w:cs="Segoe UI"/>
          <w:sz w:val="20"/>
        </w:rPr>
        <w:t>Smlouvy</w:t>
      </w:r>
      <w:r w:rsidR="006D06D9" w:rsidRPr="000573EC">
        <w:rPr>
          <w:rFonts w:cs="Segoe UI"/>
          <w:sz w:val="20"/>
        </w:rPr>
        <w:t xml:space="preserve"> oběma Smluvními stranami</w:t>
      </w:r>
      <w:r w:rsidRPr="000573EC">
        <w:rPr>
          <w:rFonts w:cs="Segoe UI"/>
          <w:sz w:val="20"/>
        </w:rPr>
        <w:t xml:space="preserve"> do</w:t>
      </w:r>
      <w:r w:rsidR="006D06D9" w:rsidRPr="000573EC">
        <w:rPr>
          <w:rFonts w:cs="Segoe UI"/>
          <w:sz w:val="20"/>
        </w:rPr>
        <w:t> </w:t>
      </w:r>
      <w:r w:rsidR="003C6533">
        <w:rPr>
          <w:rFonts w:cs="Segoe UI"/>
          <w:b/>
          <w:bCs/>
          <w:sz w:val="20"/>
        </w:rPr>
        <w:t>31. 10</w:t>
      </w:r>
      <w:r w:rsidR="009D57D8" w:rsidRPr="000573EC">
        <w:rPr>
          <w:rFonts w:cs="Segoe UI"/>
          <w:b/>
          <w:bCs/>
          <w:sz w:val="20"/>
        </w:rPr>
        <w:t>. 20</w:t>
      </w:r>
      <w:r w:rsidR="00036F59">
        <w:rPr>
          <w:rFonts w:cs="Segoe UI"/>
          <w:b/>
          <w:bCs/>
          <w:sz w:val="20"/>
        </w:rPr>
        <w:t>20</w:t>
      </w:r>
      <w:r w:rsidRPr="000573EC">
        <w:rPr>
          <w:rFonts w:cs="Segoe UI"/>
          <w:sz w:val="20"/>
        </w:rPr>
        <w:t>.</w:t>
      </w:r>
    </w:p>
    <w:p w14:paraId="68D4BD30" w14:textId="09E36526" w:rsidR="004335B2" w:rsidRPr="000573EC" w:rsidRDefault="004E52B7" w:rsidP="006D06D9">
      <w:pPr>
        <w:pStyle w:val="Nadpis1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360" w:line="240" w:lineRule="auto"/>
        <w:ind w:left="426" w:hanging="426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0573EC">
        <w:rPr>
          <w:rFonts w:ascii="Segoe UI" w:hAnsi="Segoe UI" w:cs="Segoe UI"/>
          <w:b/>
          <w:color w:val="auto"/>
          <w:sz w:val="20"/>
          <w:szCs w:val="20"/>
        </w:rPr>
        <w:lastRenderedPageBreak/>
        <w:t>SANKCE A OSTATNÍ UJEDNÁNÍ</w:t>
      </w:r>
    </w:p>
    <w:p w14:paraId="446ACD74" w14:textId="3ED42A3E" w:rsidR="004335B2" w:rsidRPr="000573EC" w:rsidRDefault="004335B2" w:rsidP="006D06D9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>V případě nesplnění některých z povinností ABF</w:t>
      </w:r>
      <w:r w:rsidR="00B54E52" w:rsidRPr="000573EC">
        <w:rPr>
          <w:rFonts w:ascii="Segoe UI" w:hAnsi="Segoe UI" w:cs="Segoe UI"/>
          <w:szCs w:val="20"/>
        </w:rPr>
        <w:t>, a.s.</w:t>
      </w:r>
      <w:r w:rsidRPr="000573EC">
        <w:rPr>
          <w:rFonts w:ascii="Segoe UI" w:hAnsi="Segoe UI" w:cs="Segoe UI"/>
          <w:szCs w:val="20"/>
        </w:rPr>
        <w:t xml:space="preserve"> uvedených v článku </w:t>
      </w:r>
      <w:r w:rsidR="00875CD0" w:rsidRPr="000573EC">
        <w:rPr>
          <w:rFonts w:ascii="Segoe UI" w:hAnsi="Segoe UI" w:cs="Segoe UI"/>
          <w:szCs w:val="20"/>
        </w:rPr>
        <w:fldChar w:fldCharType="begin"/>
      </w:r>
      <w:r w:rsidR="00875CD0" w:rsidRPr="000573EC">
        <w:rPr>
          <w:rFonts w:ascii="Segoe UI" w:hAnsi="Segoe UI" w:cs="Segoe UI"/>
          <w:szCs w:val="20"/>
        </w:rPr>
        <w:instrText xml:space="preserve"> REF _Ref9878972 \r \h </w:instrText>
      </w:r>
      <w:r w:rsidR="000573EC" w:rsidRPr="000573EC">
        <w:rPr>
          <w:rFonts w:ascii="Segoe UI" w:hAnsi="Segoe UI" w:cs="Segoe UI"/>
          <w:szCs w:val="20"/>
        </w:rPr>
        <w:instrText xml:space="preserve"> \* MERGEFORMAT </w:instrText>
      </w:r>
      <w:r w:rsidR="00875CD0" w:rsidRPr="000573EC">
        <w:rPr>
          <w:rFonts w:ascii="Segoe UI" w:hAnsi="Segoe UI" w:cs="Segoe UI"/>
          <w:szCs w:val="20"/>
        </w:rPr>
      </w:r>
      <w:r w:rsidR="00875CD0" w:rsidRPr="000573EC">
        <w:rPr>
          <w:rFonts w:ascii="Segoe UI" w:hAnsi="Segoe UI" w:cs="Segoe UI"/>
          <w:szCs w:val="20"/>
        </w:rPr>
        <w:fldChar w:fldCharType="separate"/>
      </w:r>
      <w:r w:rsidR="0075097F">
        <w:rPr>
          <w:rFonts w:ascii="Segoe UI" w:hAnsi="Segoe UI" w:cs="Segoe UI"/>
          <w:szCs w:val="20"/>
        </w:rPr>
        <w:t>2.1</w:t>
      </w:r>
      <w:r w:rsidR="00875CD0" w:rsidRPr="000573EC">
        <w:rPr>
          <w:rFonts w:ascii="Segoe UI" w:hAnsi="Segoe UI" w:cs="Segoe UI"/>
          <w:szCs w:val="20"/>
        </w:rPr>
        <w:fldChar w:fldCharType="end"/>
      </w:r>
      <w:r w:rsidRPr="000573EC">
        <w:rPr>
          <w:rFonts w:ascii="Segoe UI" w:hAnsi="Segoe UI" w:cs="Segoe UI"/>
          <w:szCs w:val="20"/>
        </w:rPr>
        <w:t xml:space="preserve"> této Smlouvy je ABF</w:t>
      </w:r>
      <w:r w:rsidR="00DA5F91">
        <w:rPr>
          <w:rFonts w:ascii="Segoe UI" w:hAnsi="Segoe UI" w:cs="Segoe UI"/>
          <w:szCs w:val="20"/>
        </w:rPr>
        <w:t>, </w:t>
      </w:r>
      <w:r w:rsidR="004E52B7" w:rsidRPr="000573EC">
        <w:rPr>
          <w:rFonts w:ascii="Segoe UI" w:hAnsi="Segoe UI" w:cs="Segoe UI"/>
          <w:szCs w:val="20"/>
        </w:rPr>
        <w:t>a.s.</w:t>
      </w:r>
      <w:r w:rsidRPr="000573EC">
        <w:rPr>
          <w:rFonts w:ascii="Segoe UI" w:hAnsi="Segoe UI" w:cs="Segoe UI"/>
          <w:szCs w:val="20"/>
        </w:rPr>
        <w:t xml:space="preserve"> povinen SFŽP ČR za</w:t>
      </w:r>
      <w:r w:rsidR="002653A8" w:rsidRPr="000573EC">
        <w:rPr>
          <w:rFonts w:ascii="Segoe UI" w:hAnsi="Segoe UI" w:cs="Segoe UI"/>
          <w:szCs w:val="20"/>
        </w:rPr>
        <w:t xml:space="preserve">platit smluvní pokutu ve výši </w:t>
      </w:r>
      <w:r w:rsidR="00FA4835" w:rsidRPr="000573EC">
        <w:rPr>
          <w:rFonts w:ascii="Segoe UI" w:hAnsi="Segoe UI" w:cs="Segoe UI"/>
          <w:szCs w:val="20"/>
        </w:rPr>
        <w:t>2 500</w:t>
      </w:r>
      <w:r w:rsidRPr="000573EC">
        <w:rPr>
          <w:rFonts w:ascii="Segoe UI" w:hAnsi="Segoe UI" w:cs="Segoe UI"/>
          <w:szCs w:val="20"/>
        </w:rPr>
        <w:t xml:space="preserve"> Kč za každé dílčí nesplnění povinnosti. Tím není dotčeno právo SFŽP ČR na náhradu škody.</w:t>
      </w:r>
    </w:p>
    <w:p w14:paraId="7640FCBC" w14:textId="60F61741" w:rsidR="004E52B7" w:rsidRPr="000573EC" w:rsidRDefault="004E52B7" w:rsidP="004E52B7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 xml:space="preserve">Uplatněním nároku na smluvní pokutu ani jejím zaplacením nezanikne závazek Poskytovatele splnit povinnost, jejíž plnění bylo zajištěno smluvní pokutou. </w:t>
      </w:r>
    </w:p>
    <w:p w14:paraId="3A9D4E03" w14:textId="6D6083D2" w:rsidR="00875CD0" w:rsidRPr="000573EC" w:rsidRDefault="00875CD0" w:rsidP="00875CD0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>Tato Smlouva může být ukončena dohodou Smluvních stran, výpovědí nebo odstoupením od Smlouvy</w:t>
      </w:r>
      <w:r w:rsidR="000573EC" w:rsidRPr="000573EC">
        <w:rPr>
          <w:rFonts w:ascii="Segoe UI" w:hAnsi="Segoe UI" w:cs="Segoe UI"/>
          <w:szCs w:val="20"/>
        </w:rPr>
        <w:t xml:space="preserve"> dle čl. </w:t>
      </w:r>
      <w:r w:rsidR="000573EC" w:rsidRPr="000573EC">
        <w:rPr>
          <w:rFonts w:ascii="Segoe UI" w:hAnsi="Segoe UI" w:cs="Segoe UI"/>
          <w:szCs w:val="20"/>
        </w:rPr>
        <w:fldChar w:fldCharType="begin"/>
      </w:r>
      <w:r w:rsidR="000573EC" w:rsidRPr="000573EC">
        <w:rPr>
          <w:rFonts w:ascii="Segoe UI" w:hAnsi="Segoe UI" w:cs="Segoe UI"/>
          <w:szCs w:val="20"/>
        </w:rPr>
        <w:instrText xml:space="preserve"> REF _Ref9881939 \r \h  \* MERGEFORMAT </w:instrText>
      </w:r>
      <w:r w:rsidR="000573EC" w:rsidRPr="000573EC">
        <w:rPr>
          <w:rFonts w:ascii="Segoe UI" w:hAnsi="Segoe UI" w:cs="Segoe UI"/>
          <w:szCs w:val="20"/>
        </w:rPr>
      </w:r>
      <w:r w:rsidR="000573EC" w:rsidRPr="000573EC">
        <w:rPr>
          <w:rFonts w:ascii="Segoe UI" w:hAnsi="Segoe UI" w:cs="Segoe UI"/>
          <w:szCs w:val="20"/>
        </w:rPr>
        <w:fldChar w:fldCharType="separate"/>
      </w:r>
      <w:r w:rsidR="0075097F">
        <w:rPr>
          <w:rFonts w:ascii="Segoe UI" w:hAnsi="Segoe UI" w:cs="Segoe UI"/>
          <w:szCs w:val="20"/>
        </w:rPr>
        <w:t>5.5</w:t>
      </w:r>
      <w:r w:rsidR="000573EC" w:rsidRPr="000573EC">
        <w:rPr>
          <w:rFonts w:ascii="Segoe UI" w:hAnsi="Segoe UI" w:cs="Segoe UI"/>
          <w:szCs w:val="20"/>
        </w:rPr>
        <w:fldChar w:fldCharType="end"/>
      </w:r>
      <w:r w:rsidRPr="000573EC">
        <w:rPr>
          <w:rFonts w:ascii="Segoe UI" w:hAnsi="Segoe UI" w:cs="Segoe UI"/>
          <w:szCs w:val="20"/>
        </w:rPr>
        <w:t>, jinak je tato Smlouva ukončena uplynutím doby, na kterou byla uzavřena.</w:t>
      </w:r>
    </w:p>
    <w:p w14:paraId="5D348D35" w14:textId="2BF76344" w:rsidR="002E11EB" w:rsidRPr="000573EC" w:rsidRDefault="002E11EB" w:rsidP="006D06D9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>Každá ze Smluvních stran je oprávněna ukončit Smlouvu i bez uvedení důvodu písemnou výpovědí. Výpovědní lhůta činí 2 měsíce a počíná běžet prvním dnem měs</w:t>
      </w:r>
      <w:r w:rsidR="00875CD0" w:rsidRPr="000573EC">
        <w:rPr>
          <w:rFonts w:ascii="Segoe UI" w:hAnsi="Segoe UI" w:cs="Segoe UI"/>
          <w:szCs w:val="20"/>
        </w:rPr>
        <w:t>íce následujícího po měsíci, ve </w:t>
      </w:r>
      <w:r w:rsidRPr="000573EC">
        <w:rPr>
          <w:rFonts w:ascii="Segoe UI" w:hAnsi="Segoe UI" w:cs="Segoe UI"/>
          <w:szCs w:val="20"/>
        </w:rPr>
        <w:t>kterém byla výpověď prokazatelným způsobem doručena druhé Smluvní straně. Při ukončení Smlouvy výpovědí není ani jedna Smluvní strana povinna uhradit jakoukoli sankci nebo</w:t>
      </w:r>
      <w:r w:rsidR="00875CD0" w:rsidRPr="000573EC">
        <w:rPr>
          <w:rFonts w:ascii="Segoe UI" w:hAnsi="Segoe UI" w:cs="Segoe UI"/>
          <w:szCs w:val="20"/>
        </w:rPr>
        <w:t xml:space="preserve"> poplatek za </w:t>
      </w:r>
      <w:r w:rsidRPr="000573EC">
        <w:rPr>
          <w:rFonts w:ascii="Segoe UI" w:hAnsi="Segoe UI" w:cs="Segoe UI"/>
          <w:szCs w:val="20"/>
        </w:rPr>
        <w:t xml:space="preserve">takovéto ukončení Smlouvy. </w:t>
      </w:r>
    </w:p>
    <w:p w14:paraId="06F75FDF" w14:textId="091A8F34" w:rsidR="00AF09C4" w:rsidRDefault="000573EC" w:rsidP="000573EC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bookmarkStart w:id="2" w:name="_Ref9881939"/>
      <w:r w:rsidRPr="000573EC">
        <w:rPr>
          <w:rFonts w:ascii="Segoe UI" w:hAnsi="Segoe UI" w:cs="Segoe UI"/>
          <w:szCs w:val="20"/>
        </w:rPr>
        <w:t xml:space="preserve">SFŽP ČR je </w:t>
      </w:r>
      <w:r w:rsidR="004335B2" w:rsidRPr="000573EC">
        <w:rPr>
          <w:rFonts w:ascii="Segoe UI" w:hAnsi="Segoe UI" w:cs="Segoe UI"/>
          <w:szCs w:val="20"/>
        </w:rPr>
        <w:t>v případě nesplnění některé z povinnost</w:t>
      </w:r>
      <w:r w:rsidRPr="000573EC">
        <w:rPr>
          <w:rFonts w:ascii="Segoe UI" w:hAnsi="Segoe UI" w:cs="Segoe UI"/>
          <w:szCs w:val="20"/>
        </w:rPr>
        <w:t>í</w:t>
      </w:r>
      <w:r w:rsidR="004335B2" w:rsidRPr="000573EC">
        <w:rPr>
          <w:rFonts w:ascii="Segoe UI" w:hAnsi="Segoe UI" w:cs="Segoe UI"/>
          <w:szCs w:val="20"/>
        </w:rPr>
        <w:t xml:space="preserve"> ABF</w:t>
      </w:r>
      <w:r w:rsidR="00B54E52" w:rsidRPr="000573EC">
        <w:rPr>
          <w:rFonts w:ascii="Segoe UI" w:hAnsi="Segoe UI" w:cs="Segoe UI"/>
          <w:szCs w:val="20"/>
        </w:rPr>
        <w:t>, a.s.</w:t>
      </w:r>
      <w:r w:rsidR="004335B2" w:rsidRPr="000573EC">
        <w:rPr>
          <w:rFonts w:ascii="Segoe UI" w:hAnsi="Segoe UI" w:cs="Segoe UI"/>
          <w:szCs w:val="20"/>
        </w:rPr>
        <w:t xml:space="preserve"> uvedených v článku </w:t>
      </w:r>
      <w:r w:rsidR="00875CD0" w:rsidRPr="000573EC">
        <w:rPr>
          <w:rFonts w:ascii="Segoe UI" w:hAnsi="Segoe UI" w:cs="Segoe UI"/>
          <w:szCs w:val="20"/>
        </w:rPr>
        <w:fldChar w:fldCharType="begin"/>
      </w:r>
      <w:r w:rsidR="00875CD0" w:rsidRPr="000573EC">
        <w:rPr>
          <w:rFonts w:ascii="Segoe UI" w:hAnsi="Segoe UI" w:cs="Segoe UI"/>
          <w:szCs w:val="20"/>
        </w:rPr>
        <w:instrText xml:space="preserve"> REF _Ref9878972 \r \h </w:instrText>
      </w:r>
      <w:r w:rsidRPr="000573EC">
        <w:rPr>
          <w:rFonts w:ascii="Segoe UI" w:hAnsi="Segoe UI" w:cs="Segoe UI"/>
          <w:szCs w:val="20"/>
        </w:rPr>
        <w:instrText xml:space="preserve"> \* MERGEFORMAT </w:instrText>
      </w:r>
      <w:r w:rsidR="00875CD0" w:rsidRPr="000573EC">
        <w:rPr>
          <w:rFonts w:ascii="Segoe UI" w:hAnsi="Segoe UI" w:cs="Segoe UI"/>
          <w:szCs w:val="20"/>
        </w:rPr>
      </w:r>
      <w:r w:rsidR="00875CD0" w:rsidRPr="000573EC">
        <w:rPr>
          <w:rFonts w:ascii="Segoe UI" w:hAnsi="Segoe UI" w:cs="Segoe UI"/>
          <w:szCs w:val="20"/>
        </w:rPr>
        <w:fldChar w:fldCharType="separate"/>
      </w:r>
      <w:r w:rsidR="0075097F">
        <w:rPr>
          <w:rFonts w:ascii="Segoe UI" w:hAnsi="Segoe UI" w:cs="Segoe UI"/>
          <w:szCs w:val="20"/>
        </w:rPr>
        <w:t>2.1</w:t>
      </w:r>
      <w:r w:rsidR="00875CD0" w:rsidRPr="000573EC">
        <w:rPr>
          <w:rFonts w:ascii="Segoe UI" w:hAnsi="Segoe UI" w:cs="Segoe UI"/>
          <w:szCs w:val="20"/>
        </w:rPr>
        <w:fldChar w:fldCharType="end"/>
      </w:r>
      <w:r w:rsidR="004335B2" w:rsidRPr="000573EC">
        <w:rPr>
          <w:rFonts w:ascii="Segoe UI" w:hAnsi="Segoe UI" w:cs="Segoe UI"/>
          <w:szCs w:val="20"/>
        </w:rPr>
        <w:t xml:space="preserve"> této Smlouvy oprávněn odstoupit od Smlouvy.</w:t>
      </w:r>
      <w:r w:rsidRPr="000573EC">
        <w:rPr>
          <w:rFonts w:ascii="Segoe UI" w:hAnsi="Segoe UI" w:cs="Segoe UI"/>
          <w:szCs w:val="20"/>
        </w:rPr>
        <w:t xml:space="preserve"> </w:t>
      </w:r>
    </w:p>
    <w:p w14:paraId="71146955" w14:textId="41F266C8" w:rsidR="00DD3FB7" w:rsidRPr="008039D8" w:rsidRDefault="004335B2" w:rsidP="008039D8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>Odstoupení od Smlouvy se nedotýká práva na zaplacení smluvní pokuty.</w:t>
      </w:r>
      <w:bookmarkEnd w:id="2"/>
    </w:p>
    <w:p w14:paraId="1061CB7F" w14:textId="77777777" w:rsidR="00234973" w:rsidRPr="000573EC" w:rsidRDefault="00234973" w:rsidP="00767E51">
      <w:pPr>
        <w:pStyle w:val="Nadpis1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426" w:hanging="426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0573EC">
        <w:rPr>
          <w:rFonts w:ascii="Segoe UI" w:hAnsi="Segoe UI" w:cs="Segoe UI"/>
          <w:b/>
          <w:color w:val="auto"/>
          <w:sz w:val="20"/>
          <w:szCs w:val="20"/>
        </w:rPr>
        <w:t>ZÁVĚREČNÁ UJEDNÁNÍ</w:t>
      </w:r>
    </w:p>
    <w:p w14:paraId="21C09CDE" w14:textId="77777777" w:rsidR="00234973" w:rsidRPr="000573EC" w:rsidRDefault="0023497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>Tato Smlouva se řídí obecně závaznými právními předpisy České republiky, zejména pak </w:t>
      </w:r>
      <w:r w:rsidRPr="000573EC">
        <w:rPr>
          <w:rFonts w:ascii="Segoe UI" w:hAnsi="Segoe UI" w:cs="Segoe UI"/>
        </w:rPr>
        <w:t>ustanoveními</w:t>
      </w:r>
      <w:r w:rsidRPr="000573EC">
        <w:rPr>
          <w:rFonts w:ascii="Segoe UI" w:hAnsi="Segoe UI" w:cs="Segoe UI"/>
          <w:szCs w:val="20"/>
        </w:rPr>
        <w:t xml:space="preserve"> občanského zákoníku.</w:t>
      </w:r>
    </w:p>
    <w:p w14:paraId="79A7F1E7" w14:textId="60F1A9F7" w:rsidR="00B00843" w:rsidRPr="000573EC" w:rsidRDefault="00B0084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</w:rPr>
        <w:t>ABF, a.s. bere na vědomí, že tato Smlouva bude uveřejněna v registru smluv v souladu se zákonem č. 340/2015 Sb., o zvláštních podmínkách účinnosti některých smluv, uveřejňování těchto smluv a o registru smluv (zákon o registru smluv). Uveřejnění Smlouvy v registru smluv zajistí SFŽP ČR a bude o tom bezodkladně informovat ABF, a.s.</w:t>
      </w:r>
    </w:p>
    <w:p w14:paraId="3A7F5ACB" w14:textId="34397A44" w:rsidR="00B00843" w:rsidRPr="00AF09C4" w:rsidRDefault="00B0084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</w:rPr>
        <w:t>ABF, a.s. dále bere na vědomí, že SFŽP ČR je povinným subjektem podle zákona č. 106/1999 Sb., o svobodném přístupu k informacím, ve znění pozdějších předpisů, a tato smlouva, popř. její část, může být předmětem poskytování informací.</w:t>
      </w:r>
    </w:p>
    <w:p w14:paraId="1C1452E1" w14:textId="6C9F81D1" w:rsidR="00AF09C4" w:rsidRPr="00AF09C4" w:rsidRDefault="00AF09C4" w:rsidP="00AF09C4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821276">
        <w:rPr>
          <w:rFonts w:ascii="Segoe UI" w:hAnsi="Segoe UI" w:cs="Segoe UI"/>
        </w:rPr>
        <w:t xml:space="preserve">Žádná ze Smluvních stran není oprávněna převést nebo postoupit tuto Smlouvu nebo její část nebo práva a povinnosti z ní vyplývající bez předchozího písemného souhlasu druhé Smluvní strany. </w:t>
      </w:r>
    </w:p>
    <w:p w14:paraId="754EBBB9" w14:textId="77777777" w:rsidR="00234973" w:rsidRPr="000573EC" w:rsidRDefault="0023497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</w:rPr>
        <w:t>Případná neplatnost některého ustanovení této Smlouvy nezakládá neplatnost celé Smlouvy. Pro takový případ se Smluvní strany zavazují nahradit neplatné ustanovení Smlouvy platným ustanovením, které nejlépe odpovídá obsahu a účelu neplatného ustanovení.</w:t>
      </w:r>
    </w:p>
    <w:p w14:paraId="6884A88F" w14:textId="77777777" w:rsidR="00234973" w:rsidRPr="000573EC" w:rsidRDefault="0023497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</w:rPr>
        <w:t>Smluvní strany se dohodly, že veškeré případné spory vzniklé na základě této Smlouvy budou řešeny primárně smírně, v případě přetrvávající neshody pak před soudy České republiky.</w:t>
      </w:r>
    </w:p>
    <w:p w14:paraId="69DDBDC7" w14:textId="57864890" w:rsidR="00DA5F91" w:rsidRPr="00DA5F91" w:rsidRDefault="00DA5F91" w:rsidP="00DA5F91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Tato S</w:t>
      </w:r>
      <w:r w:rsidRPr="00821276">
        <w:rPr>
          <w:rFonts w:ascii="Segoe UI" w:hAnsi="Segoe UI" w:cs="Segoe UI"/>
        </w:rPr>
        <w:t>mlouva je vyhotovena ve 2 stejnopisech s platnos</w:t>
      </w:r>
      <w:r>
        <w:rPr>
          <w:rFonts w:ascii="Segoe UI" w:hAnsi="Segoe UI" w:cs="Segoe UI"/>
        </w:rPr>
        <w:t>tí originálu, z nichž každá ze S</w:t>
      </w:r>
      <w:r w:rsidRPr="00821276">
        <w:rPr>
          <w:rFonts w:ascii="Segoe UI" w:hAnsi="Segoe UI" w:cs="Segoe UI"/>
        </w:rPr>
        <w:t>mluvních stran obdrží po 1 vyhotovení.</w:t>
      </w:r>
    </w:p>
    <w:p w14:paraId="6638FFF7" w14:textId="724C080D" w:rsidR="00234973" w:rsidRPr="000573EC" w:rsidRDefault="0023497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2"/>
        </w:rPr>
      </w:pPr>
      <w:r w:rsidRPr="000573EC">
        <w:rPr>
          <w:rFonts w:ascii="Segoe UI" w:hAnsi="Segoe UI" w:cs="Segoe UI"/>
        </w:rPr>
        <w:t>Jakékoliv změny nebo doplňky této Smlouvy je možné činit pouze formou písemných, vzestupně číslovaných dodatků podepsaných oprávněnými osobami za každou Smluvní stranu.</w:t>
      </w:r>
    </w:p>
    <w:p w14:paraId="7C6D8A9F" w14:textId="77777777" w:rsidR="00B00843" w:rsidRPr="000573EC" w:rsidRDefault="00B0084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2"/>
        </w:rPr>
      </w:pPr>
      <w:r w:rsidRPr="000573EC">
        <w:rPr>
          <w:rFonts w:ascii="Segoe UI" w:hAnsi="Segoe UI" w:cs="Segoe UI"/>
        </w:rPr>
        <w:t xml:space="preserve">Tato </w:t>
      </w:r>
      <w:r w:rsidR="00234973" w:rsidRPr="000573EC">
        <w:rPr>
          <w:rFonts w:ascii="Segoe UI" w:hAnsi="Segoe UI" w:cs="Segoe UI"/>
        </w:rPr>
        <w:t xml:space="preserve">Smlouva nabývá platnosti dnem </w:t>
      </w:r>
      <w:r w:rsidRPr="000573EC">
        <w:rPr>
          <w:rFonts w:ascii="Segoe UI" w:hAnsi="Segoe UI" w:cs="Segoe UI"/>
        </w:rPr>
        <w:t xml:space="preserve">jejího </w:t>
      </w:r>
      <w:r w:rsidR="00234973" w:rsidRPr="000573EC">
        <w:rPr>
          <w:rFonts w:ascii="Segoe UI" w:hAnsi="Segoe UI" w:cs="Segoe UI"/>
        </w:rPr>
        <w:t>podpisu</w:t>
      </w:r>
      <w:r w:rsidRPr="000573EC">
        <w:rPr>
          <w:rFonts w:ascii="Segoe UI" w:hAnsi="Segoe UI" w:cs="Segoe UI"/>
        </w:rPr>
        <w:t xml:space="preserve"> poslední Smluvní stranou.</w:t>
      </w:r>
    </w:p>
    <w:p w14:paraId="33C097F3" w14:textId="469EF33D" w:rsidR="00234973" w:rsidRPr="000573EC" w:rsidRDefault="00B0084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2"/>
        </w:rPr>
      </w:pPr>
      <w:r w:rsidRPr="000573EC">
        <w:rPr>
          <w:rFonts w:ascii="Segoe UI" w:hAnsi="Segoe UI" w:cs="Segoe UI"/>
        </w:rPr>
        <w:lastRenderedPageBreak/>
        <w:t xml:space="preserve">Tato Smlouva nabývá </w:t>
      </w:r>
      <w:r w:rsidR="00234973" w:rsidRPr="000573EC">
        <w:rPr>
          <w:rFonts w:ascii="Segoe UI" w:hAnsi="Segoe UI" w:cs="Segoe UI"/>
        </w:rPr>
        <w:t xml:space="preserve">účinnosti </w:t>
      </w:r>
      <w:r w:rsidRPr="000573EC">
        <w:rPr>
          <w:rFonts w:ascii="Segoe UI" w:hAnsi="Segoe UI" w:cs="Segoe UI"/>
        </w:rPr>
        <w:t xml:space="preserve">jejím </w:t>
      </w:r>
      <w:r w:rsidR="00234973" w:rsidRPr="000573EC">
        <w:rPr>
          <w:rFonts w:ascii="Segoe UI" w:hAnsi="Segoe UI" w:cs="Segoe UI"/>
        </w:rPr>
        <w:t>uveřejnění</w:t>
      </w:r>
      <w:r w:rsidRPr="000573EC">
        <w:rPr>
          <w:rFonts w:ascii="Segoe UI" w:hAnsi="Segoe UI" w:cs="Segoe UI"/>
        </w:rPr>
        <w:t xml:space="preserve">m </w:t>
      </w:r>
      <w:r w:rsidR="00234973" w:rsidRPr="000573EC">
        <w:rPr>
          <w:rFonts w:ascii="Segoe UI" w:hAnsi="Segoe UI" w:cs="Segoe UI"/>
        </w:rPr>
        <w:t>v registru smluv.</w:t>
      </w:r>
    </w:p>
    <w:p w14:paraId="7E920A5C" w14:textId="0A67F969" w:rsidR="00234973" w:rsidRPr="000573EC" w:rsidRDefault="0023497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2"/>
        </w:rPr>
      </w:pPr>
      <w:r w:rsidRPr="000573EC">
        <w:rPr>
          <w:rFonts w:ascii="Segoe UI" w:hAnsi="Segoe UI" w:cs="Segoe UI"/>
        </w:rPr>
        <w:t>Smluvní strany prohlašují, že se s obsahem této Smlouvy seznámily</w:t>
      </w:r>
      <w:r w:rsidR="00012463" w:rsidRPr="000573EC">
        <w:rPr>
          <w:rFonts w:ascii="Segoe UI" w:hAnsi="Segoe UI" w:cs="Segoe UI"/>
        </w:rPr>
        <w:t>, a že tuto Smlouvu uzavřely na </w:t>
      </w:r>
      <w:r w:rsidRPr="000573EC">
        <w:rPr>
          <w:rFonts w:ascii="Segoe UI" w:hAnsi="Segoe UI" w:cs="Segoe UI"/>
        </w:rPr>
        <w:t>základě své pravé, svobodné, vážné a omylu prosté vůle.</w:t>
      </w:r>
    </w:p>
    <w:p w14:paraId="6A1FDD1F" w14:textId="02DE14EE" w:rsidR="007613FE" w:rsidRDefault="00F41E7E" w:rsidP="00B01D08">
      <w:pPr>
        <w:tabs>
          <w:tab w:val="left" w:leader="dot" w:pos="3969"/>
          <w:tab w:val="left" w:pos="5103"/>
          <w:tab w:val="right" w:leader="dot" w:pos="9072"/>
        </w:tabs>
        <w:spacing w:before="480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 Praze dne 7. 2. 2020                                                          </w:t>
      </w:r>
      <w:r w:rsidR="00B6155F">
        <w:rPr>
          <w:rFonts w:ascii="Segoe UI" w:hAnsi="Segoe UI" w:cs="Segoe UI"/>
          <w:sz w:val="20"/>
          <w:szCs w:val="20"/>
        </w:rPr>
        <w:t xml:space="preserve">V Praze </w:t>
      </w:r>
      <w:bookmarkStart w:id="3" w:name="_GoBack"/>
      <w:bookmarkEnd w:id="3"/>
      <w:r>
        <w:rPr>
          <w:rFonts w:ascii="Segoe UI" w:hAnsi="Segoe UI" w:cs="Segoe UI"/>
          <w:sz w:val="20"/>
          <w:szCs w:val="20"/>
        </w:rPr>
        <w:t>d</w:t>
      </w:r>
      <w:r w:rsidR="00BB1582" w:rsidRPr="00BB1582">
        <w:rPr>
          <w:rFonts w:ascii="Segoe UI" w:hAnsi="Segoe UI" w:cs="Segoe UI"/>
          <w:sz w:val="20"/>
          <w:szCs w:val="20"/>
        </w:rPr>
        <w:t>ne</w:t>
      </w:r>
      <w:r>
        <w:rPr>
          <w:rFonts w:ascii="Segoe UI" w:hAnsi="Segoe UI" w:cs="Segoe UI"/>
          <w:sz w:val="20"/>
          <w:szCs w:val="20"/>
        </w:rPr>
        <w:t xml:space="preserve"> 3. 2. 2020</w:t>
      </w:r>
    </w:p>
    <w:p w14:paraId="22B35723" w14:textId="77777777" w:rsidR="00BB1582" w:rsidRPr="00BB1582" w:rsidRDefault="00BB1582" w:rsidP="00B01D08">
      <w:pPr>
        <w:tabs>
          <w:tab w:val="left" w:leader="dot" w:pos="3969"/>
          <w:tab w:val="left" w:pos="5103"/>
          <w:tab w:val="right" w:leader="dot" w:pos="9072"/>
        </w:tabs>
        <w:spacing w:before="480" w:line="276" w:lineRule="auto"/>
        <w:rPr>
          <w:rFonts w:ascii="Segoe UI" w:hAnsi="Segoe UI" w:cs="Segoe UI"/>
          <w:sz w:val="20"/>
          <w:szCs w:val="20"/>
        </w:rPr>
      </w:pPr>
      <w:r w:rsidRPr="00BB1582">
        <w:rPr>
          <w:rFonts w:ascii="Segoe UI" w:hAnsi="Segoe UI" w:cs="Segoe UI"/>
          <w:sz w:val="20"/>
          <w:szCs w:val="20"/>
        </w:rPr>
        <w:tab/>
      </w:r>
      <w:r w:rsidRPr="00BB1582">
        <w:rPr>
          <w:rFonts w:ascii="Segoe UI" w:hAnsi="Segoe UI" w:cs="Segoe UI"/>
          <w:sz w:val="20"/>
          <w:szCs w:val="20"/>
        </w:rPr>
        <w:tab/>
      </w:r>
      <w:r w:rsidRPr="00BB1582">
        <w:rPr>
          <w:rFonts w:ascii="Segoe UI" w:hAnsi="Segoe UI" w:cs="Segoe UI"/>
          <w:sz w:val="20"/>
          <w:szCs w:val="20"/>
        </w:rPr>
        <w:tab/>
      </w:r>
    </w:p>
    <w:p w14:paraId="55229BF3" w14:textId="580385F4" w:rsidR="00BB1582" w:rsidRPr="00BB1582" w:rsidRDefault="00BB1582" w:rsidP="00BB1582">
      <w:pPr>
        <w:pStyle w:val="Podpis-tabulator9"/>
        <w:spacing w:line="276" w:lineRule="auto"/>
        <w:rPr>
          <w:rFonts w:ascii="Segoe UI" w:hAnsi="Segoe UI" w:cs="Segoe UI"/>
          <w:b/>
          <w:szCs w:val="20"/>
        </w:rPr>
      </w:pPr>
      <w:r w:rsidRPr="00BB1582">
        <w:rPr>
          <w:rFonts w:ascii="Segoe UI" w:hAnsi="Segoe UI" w:cs="Segoe UI"/>
          <w:i/>
          <w:szCs w:val="20"/>
        </w:rPr>
        <w:t>za SFŽP ČR</w:t>
      </w:r>
      <w:r w:rsidRPr="00BB1582">
        <w:rPr>
          <w:rFonts w:ascii="Segoe UI" w:hAnsi="Segoe UI" w:cs="Segoe UI"/>
          <w:szCs w:val="20"/>
        </w:rPr>
        <w:tab/>
      </w:r>
      <w:r w:rsidRPr="00BB1582">
        <w:rPr>
          <w:rFonts w:ascii="Segoe UI" w:hAnsi="Segoe UI" w:cs="Segoe UI"/>
          <w:i/>
          <w:szCs w:val="20"/>
        </w:rPr>
        <w:t>za ABF, a.s.</w:t>
      </w:r>
    </w:p>
    <w:p w14:paraId="2BC5A8FF" w14:textId="658EFAAD" w:rsidR="00BB1582" w:rsidRPr="00BB1582" w:rsidRDefault="00BB1582" w:rsidP="00BB1582">
      <w:pPr>
        <w:pStyle w:val="Podpis-tabulator9"/>
        <w:spacing w:line="276" w:lineRule="auto"/>
        <w:rPr>
          <w:rFonts w:ascii="Segoe UI" w:hAnsi="Segoe UI" w:cs="Segoe UI"/>
          <w:szCs w:val="20"/>
        </w:rPr>
      </w:pPr>
      <w:r w:rsidRPr="00BB1582">
        <w:rPr>
          <w:rFonts w:ascii="Segoe UI" w:hAnsi="Segoe UI" w:cs="Segoe UI"/>
          <w:b/>
          <w:szCs w:val="20"/>
        </w:rPr>
        <w:t>Ing. Petr Valdman</w:t>
      </w:r>
      <w:r w:rsidR="00255E0B">
        <w:rPr>
          <w:rFonts w:ascii="Segoe UI" w:hAnsi="Segoe UI" w:cs="Segoe UI"/>
          <w:szCs w:val="20"/>
        </w:rPr>
        <w:tab/>
      </w:r>
      <w:r w:rsidR="00F41E7E" w:rsidRPr="00B6155F">
        <w:rPr>
          <w:rFonts w:ascii="Segoe UI" w:hAnsi="Segoe UI" w:cs="Segoe UI"/>
          <w:b/>
          <w:szCs w:val="20"/>
          <w:highlight w:val="yellow"/>
        </w:rPr>
        <w:t>xxxxxx</w:t>
      </w:r>
    </w:p>
    <w:p w14:paraId="187EC9AA" w14:textId="1DB77428" w:rsidR="00BB1582" w:rsidRPr="00BB1582" w:rsidRDefault="00BB1582" w:rsidP="00BB1582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BB1582">
        <w:rPr>
          <w:rFonts w:ascii="Segoe UI" w:hAnsi="Segoe UI" w:cs="Segoe UI"/>
          <w:sz w:val="20"/>
          <w:szCs w:val="20"/>
        </w:rPr>
        <w:t>ředitel Státního fondu životního prostředí ČR</w:t>
      </w:r>
      <w:r w:rsidR="00F41E7E">
        <w:rPr>
          <w:rFonts w:ascii="Segoe UI" w:hAnsi="Segoe UI" w:cs="Segoe UI"/>
          <w:sz w:val="20"/>
          <w:szCs w:val="20"/>
        </w:rPr>
        <w:tab/>
      </w:r>
      <w:r w:rsidR="00F41E7E">
        <w:rPr>
          <w:rFonts w:ascii="Segoe UI" w:hAnsi="Segoe UI" w:cs="Segoe UI"/>
          <w:sz w:val="20"/>
          <w:szCs w:val="20"/>
        </w:rPr>
        <w:tab/>
        <w:t xml:space="preserve">  generální ředitel</w:t>
      </w:r>
    </w:p>
    <w:sectPr w:rsidR="00BB1582" w:rsidRPr="00BB15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F05A8" w14:textId="77777777" w:rsidR="00B31817" w:rsidRDefault="00B31817" w:rsidP="00883EF6">
      <w:pPr>
        <w:spacing w:after="0" w:line="240" w:lineRule="auto"/>
      </w:pPr>
      <w:r>
        <w:separator/>
      </w:r>
    </w:p>
  </w:endnote>
  <w:endnote w:type="continuationSeparator" w:id="0">
    <w:p w14:paraId="113B92C6" w14:textId="77777777" w:rsidR="00B31817" w:rsidRDefault="00B31817" w:rsidP="0088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046611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  <w:szCs w:val="16"/>
      </w:rPr>
    </w:sdtEndPr>
    <w:sdtContent>
      <w:p w14:paraId="045BD5F4" w14:textId="77777777" w:rsidR="00234973" w:rsidRDefault="00234973">
        <w:pPr>
          <w:pStyle w:val="Zpat"/>
          <w:jc w:val="right"/>
        </w:pPr>
      </w:p>
      <w:p w14:paraId="522BA2B8" w14:textId="75382FEB" w:rsidR="00234973" w:rsidRPr="00234973" w:rsidRDefault="00234973" w:rsidP="00234973">
        <w:pPr>
          <w:pStyle w:val="Zpat"/>
          <w:rPr>
            <w:rFonts w:ascii="Segoe UI" w:hAnsi="Segoe UI" w:cs="Segoe UI"/>
            <w:sz w:val="16"/>
            <w:szCs w:val="16"/>
          </w:rPr>
        </w:pPr>
        <w:r w:rsidRPr="00234973">
          <w:rPr>
            <w:rFonts w:ascii="Segoe UI" w:hAnsi="Segoe UI" w:cs="Segoe UI"/>
            <w:sz w:val="16"/>
            <w:szCs w:val="16"/>
          </w:rPr>
          <w:t>Smlouva o partnerství – Young Architect Award (č. smlouvy /20</w:t>
        </w:r>
        <w:r w:rsidR="00686D89">
          <w:rPr>
            <w:rFonts w:ascii="Segoe UI" w:hAnsi="Segoe UI" w:cs="Segoe UI"/>
            <w:sz w:val="16"/>
            <w:szCs w:val="16"/>
          </w:rPr>
          <w:t>20</w:t>
        </w:r>
        <w:r w:rsidRPr="00234973">
          <w:rPr>
            <w:rFonts w:ascii="Segoe UI" w:hAnsi="Segoe UI" w:cs="Segoe UI"/>
            <w:sz w:val="16"/>
            <w:szCs w:val="16"/>
          </w:rPr>
          <w:t>)</w:t>
        </w:r>
        <w:r>
          <w:rPr>
            <w:rFonts w:ascii="Segoe UI" w:hAnsi="Segoe UI" w:cs="Segoe UI"/>
            <w:sz w:val="16"/>
            <w:szCs w:val="16"/>
          </w:rPr>
          <w:tab/>
        </w:r>
        <w:r w:rsidRPr="00234973">
          <w:rPr>
            <w:rFonts w:ascii="Segoe UI" w:hAnsi="Segoe UI" w:cs="Segoe UI"/>
            <w:sz w:val="16"/>
            <w:szCs w:val="16"/>
          </w:rPr>
          <w:fldChar w:fldCharType="begin"/>
        </w:r>
        <w:r w:rsidRPr="00234973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234973">
          <w:rPr>
            <w:rFonts w:ascii="Segoe UI" w:hAnsi="Segoe UI" w:cs="Segoe UI"/>
            <w:sz w:val="16"/>
            <w:szCs w:val="16"/>
          </w:rPr>
          <w:fldChar w:fldCharType="separate"/>
        </w:r>
        <w:r w:rsidR="00B6155F">
          <w:rPr>
            <w:rFonts w:ascii="Segoe UI" w:hAnsi="Segoe UI" w:cs="Segoe UI"/>
            <w:noProof/>
            <w:sz w:val="16"/>
            <w:szCs w:val="16"/>
          </w:rPr>
          <w:t>5</w:t>
        </w:r>
        <w:r w:rsidRPr="00234973">
          <w:rPr>
            <w:rFonts w:ascii="Segoe UI" w:hAnsi="Segoe UI" w:cs="Segoe UI"/>
            <w:sz w:val="16"/>
            <w:szCs w:val="16"/>
          </w:rPr>
          <w:fldChar w:fldCharType="end"/>
        </w:r>
        <w:r w:rsidR="00BB1582">
          <w:rPr>
            <w:rFonts w:ascii="Segoe UI" w:hAnsi="Segoe UI" w:cs="Segoe UI"/>
            <w:sz w:val="16"/>
            <w:szCs w:val="16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7BC1" w14:textId="77777777" w:rsidR="00B31817" w:rsidRDefault="00B31817" w:rsidP="00883EF6">
      <w:pPr>
        <w:spacing w:after="0" w:line="240" w:lineRule="auto"/>
      </w:pPr>
      <w:r>
        <w:separator/>
      </w:r>
    </w:p>
  </w:footnote>
  <w:footnote w:type="continuationSeparator" w:id="0">
    <w:p w14:paraId="37C91CAC" w14:textId="77777777" w:rsidR="00B31817" w:rsidRDefault="00B31817" w:rsidP="0088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205CA" w14:textId="77777777" w:rsidR="00883EF6" w:rsidRDefault="00883EF6">
    <w:pPr>
      <w:pStyle w:val="Zhlav"/>
    </w:pPr>
    <w:r w:rsidRPr="00413FB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67D9995" wp14:editId="60F4A48B">
          <wp:simplePos x="0" y="0"/>
          <wp:positionH relativeFrom="margin">
            <wp:align>left</wp:align>
          </wp:positionH>
          <wp:positionV relativeFrom="paragraph">
            <wp:posOffset>-251714</wp:posOffset>
          </wp:positionV>
          <wp:extent cx="5716905" cy="516890"/>
          <wp:effectExtent l="0" t="0" r="0" b="0"/>
          <wp:wrapNone/>
          <wp:docPr id="2" name="Obrázek 2" descr="Záhlaví NZÚ a OPŽ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áhlaví NZÚ a OPŽ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79F"/>
    <w:multiLevelType w:val="multilevel"/>
    <w:tmpl w:val="B966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A781753"/>
    <w:multiLevelType w:val="multilevel"/>
    <w:tmpl w:val="EEDCF4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30C066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A4655B"/>
    <w:multiLevelType w:val="hybridMultilevel"/>
    <w:tmpl w:val="63E6D4CA"/>
    <w:lvl w:ilvl="0" w:tplc="040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70D5FC7"/>
    <w:multiLevelType w:val="multilevel"/>
    <w:tmpl w:val="EAF4334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D5401B"/>
    <w:multiLevelType w:val="hybridMultilevel"/>
    <w:tmpl w:val="21F2B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20F4F"/>
    <w:multiLevelType w:val="multilevel"/>
    <w:tmpl w:val="FA44AEC0"/>
    <w:lvl w:ilvl="0">
      <w:start w:val="1"/>
      <w:numFmt w:val="decimal"/>
      <w:lvlText w:val="%1"/>
      <w:lvlJc w:val="left"/>
      <w:pPr>
        <w:ind w:left="930" w:hanging="570"/>
      </w:pPr>
      <w:rPr>
        <w:rFonts w:ascii="Segoe UI" w:hAnsi="Segoe UI" w:cs="Segoe U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1C2A8A"/>
    <w:multiLevelType w:val="hybridMultilevel"/>
    <w:tmpl w:val="29D41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E5983"/>
    <w:multiLevelType w:val="hybridMultilevel"/>
    <w:tmpl w:val="616E5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F6"/>
    <w:rsid w:val="00012463"/>
    <w:rsid w:val="00013F9A"/>
    <w:rsid w:val="00015A84"/>
    <w:rsid w:val="00036F59"/>
    <w:rsid w:val="00041A5B"/>
    <w:rsid w:val="00043AD5"/>
    <w:rsid w:val="00043DDA"/>
    <w:rsid w:val="0004683E"/>
    <w:rsid w:val="00052627"/>
    <w:rsid w:val="000573EC"/>
    <w:rsid w:val="00081338"/>
    <w:rsid w:val="00081B4F"/>
    <w:rsid w:val="000E48D3"/>
    <w:rsid w:val="00103F4B"/>
    <w:rsid w:val="00183FFC"/>
    <w:rsid w:val="001A5666"/>
    <w:rsid w:val="001B058E"/>
    <w:rsid w:val="001B7E7D"/>
    <w:rsid w:val="001E4B29"/>
    <w:rsid w:val="00234973"/>
    <w:rsid w:val="00255E0B"/>
    <w:rsid w:val="002653A8"/>
    <w:rsid w:val="002B7848"/>
    <w:rsid w:val="002E11EB"/>
    <w:rsid w:val="0030236F"/>
    <w:rsid w:val="00306AA5"/>
    <w:rsid w:val="00325790"/>
    <w:rsid w:val="00361D02"/>
    <w:rsid w:val="00387CBF"/>
    <w:rsid w:val="003B693B"/>
    <w:rsid w:val="003C6533"/>
    <w:rsid w:val="004335B2"/>
    <w:rsid w:val="00495F4B"/>
    <w:rsid w:val="004B1B4B"/>
    <w:rsid w:val="004C6CF8"/>
    <w:rsid w:val="004D776E"/>
    <w:rsid w:val="004E52B7"/>
    <w:rsid w:val="004F1E05"/>
    <w:rsid w:val="00511F10"/>
    <w:rsid w:val="00517399"/>
    <w:rsid w:val="00533A39"/>
    <w:rsid w:val="00557593"/>
    <w:rsid w:val="00580D02"/>
    <w:rsid w:val="005B287A"/>
    <w:rsid w:val="005B7A55"/>
    <w:rsid w:val="005C2703"/>
    <w:rsid w:val="005C6A9A"/>
    <w:rsid w:val="00686D89"/>
    <w:rsid w:val="006B02C3"/>
    <w:rsid w:val="006D06D9"/>
    <w:rsid w:val="006F5AFD"/>
    <w:rsid w:val="00726B10"/>
    <w:rsid w:val="0075097F"/>
    <w:rsid w:val="007613FE"/>
    <w:rsid w:val="00767E51"/>
    <w:rsid w:val="007759AB"/>
    <w:rsid w:val="007B180C"/>
    <w:rsid w:val="007B2F11"/>
    <w:rsid w:val="007C0727"/>
    <w:rsid w:val="007C1B5E"/>
    <w:rsid w:val="007C2D8C"/>
    <w:rsid w:val="007D0E0F"/>
    <w:rsid w:val="007D1868"/>
    <w:rsid w:val="007E576A"/>
    <w:rsid w:val="007F652B"/>
    <w:rsid w:val="007F6A93"/>
    <w:rsid w:val="008039D8"/>
    <w:rsid w:val="008432DB"/>
    <w:rsid w:val="00844689"/>
    <w:rsid w:val="00867E9F"/>
    <w:rsid w:val="00875CD0"/>
    <w:rsid w:val="00883EF6"/>
    <w:rsid w:val="00886EA9"/>
    <w:rsid w:val="008939BE"/>
    <w:rsid w:val="008E7B12"/>
    <w:rsid w:val="00921DA8"/>
    <w:rsid w:val="009259AE"/>
    <w:rsid w:val="0093023C"/>
    <w:rsid w:val="00951D74"/>
    <w:rsid w:val="00997F6D"/>
    <w:rsid w:val="009B5E94"/>
    <w:rsid w:val="009D57D8"/>
    <w:rsid w:val="00A237E3"/>
    <w:rsid w:val="00A27A1F"/>
    <w:rsid w:val="00A77034"/>
    <w:rsid w:val="00A90BBC"/>
    <w:rsid w:val="00AF09C4"/>
    <w:rsid w:val="00B00843"/>
    <w:rsid w:val="00B01D08"/>
    <w:rsid w:val="00B05A37"/>
    <w:rsid w:val="00B15581"/>
    <w:rsid w:val="00B31817"/>
    <w:rsid w:val="00B40643"/>
    <w:rsid w:val="00B54E52"/>
    <w:rsid w:val="00B561E9"/>
    <w:rsid w:val="00B60E7A"/>
    <w:rsid w:val="00B6155F"/>
    <w:rsid w:val="00BA1B0F"/>
    <w:rsid w:val="00BB1582"/>
    <w:rsid w:val="00BE0739"/>
    <w:rsid w:val="00C0074A"/>
    <w:rsid w:val="00C03B69"/>
    <w:rsid w:val="00C10E76"/>
    <w:rsid w:val="00CC68E7"/>
    <w:rsid w:val="00D022D7"/>
    <w:rsid w:val="00D566D5"/>
    <w:rsid w:val="00D917DF"/>
    <w:rsid w:val="00DA5F91"/>
    <w:rsid w:val="00DC2E5B"/>
    <w:rsid w:val="00DD3FB7"/>
    <w:rsid w:val="00DF3027"/>
    <w:rsid w:val="00E00758"/>
    <w:rsid w:val="00E62A5C"/>
    <w:rsid w:val="00EA167C"/>
    <w:rsid w:val="00EA1F02"/>
    <w:rsid w:val="00EB7994"/>
    <w:rsid w:val="00EC082F"/>
    <w:rsid w:val="00ED245F"/>
    <w:rsid w:val="00EF39B8"/>
    <w:rsid w:val="00F11939"/>
    <w:rsid w:val="00F41E7E"/>
    <w:rsid w:val="00F6786F"/>
    <w:rsid w:val="00FA4835"/>
    <w:rsid w:val="00FB4FFA"/>
    <w:rsid w:val="00FC5A1C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D382"/>
  <w15:chartTrackingRefBased/>
  <w15:docId w15:val="{42BD8497-032F-4413-A626-09BD919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3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4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EF6"/>
  </w:style>
  <w:style w:type="paragraph" w:styleId="Zpat">
    <w:name w:val="footer"/>
    <w:basedOn w:val="Normln"/>
    <w:link w:val="ZpatChar"/>
    <w:uiPriority w:val="99"/>
    <w:unhideWhenUsed/>
    <w:rsid w:val="0088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EF6"/>
  </w:style>
  <w:style w:type="character" w:customStyle="1" w:styleId="Nadpis1Char">
    <w:name w:val="Nadpis 1 Char"/>
    <w:basedOn w:val="Standardnpsmoodstavce"/>
    <w:link w:val="Nadpis1"/>
    <w:uiPriority w:val="9"/>
    <w:rsid w:val="00883E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4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3497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abtextL">
    <w:name w:val="Tab_text_L"/>
    <w:basedOn w:val="Normln"/>
    <w:rsid w:val="00234973"/>
    <w:pPr>
      <w:spacing w:after="0" w:line="264" w:lineRule="auto"/>
    </w:pPr>
    <w:rPr>
      <w:rFonts w:ascii="Segoe UI" w:eastAsia="Times New Roman" w:hAnsi="Segoe UI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7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7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7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7D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3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3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53A8"/>
    <w:rPr>
      <w:vertAlign w:val="superscript"/>
    </w:rPr>
  </w:style>
  <w:style w:type="paragraph" w:styleId="slovanseznam">
    <w:name w:val="List Number"/>
    <w:basedOn w:val="Normln"/>
    <w:uiPriority w:val="99"/>
    <w:unhideWhenUsed/>
    <w:qFormat/>
    <w:rsid w:val="006D06D9"/>
    <w:pPr>
      <w:tabs>
        <w:tab w:val="num" w:pos="1134"/>
      </w:tabs>
      <w:spacing w:after="120" w:line="264" w:lineRule="auto"/>
      <w:ind w:left="1134" w:hanging="567"/>
      <w:jc w:val="both"/>
    </w:pPr>
    <w:rPr>
      <w:rFonts w:ascii="Segoe UI" w:eastAsia="Times New Roman" w:hAnsi="Segoe UI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7E3"/>
    <w:rPr>
      <w:color w:val="0563C1" w:themeColor="hyperlink"/>
      <w:u w:val="single"/>
    </w:rPr>
  </w:style>
  <w:style w:type="paragraph" w:customStyle="1" w:styleId="Podpis-tabulator9">
    <w:name w:val="Podpis - tabulator 9"/>
    <w:basedOn w:val="Normln"/>
    <w:next w:val="Normln"/>
    <w:rsid w:val="00BB1582"/>
    <w:pPr>
      <w:tabs>
        <w:tab w:val="left" w:pos="5103"/>
      </w:tabs>
      <w:spacing w:after="0" w:line="288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4F1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6038-B46A-45B5-9CDB-8E2A8901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1494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Veronika</dc:creator>
  <cp:keywords/>
  <dc:description/>
  <cp:lastModifiedBy>Staňková Lucie</cp:lastModifiedBy>
  <cp:revision>5</cp:revision>
  <cp:lastPrinted>2019-06-04T06:22:00Z</cp:lastPrinted>
  <dcterms:created xsi:type="dcterms:W3CDTF">2020-02-10T13:53:00Z</dcterms:created>
  <dcterms:modified xsi:type="dcterms:W3CDTF">2020-02-10T14:11:00Z</dcterms:modified>
</cp:coreProperties>
</file>