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A4" w:rsidRDefault="00BC362A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5pt;margin-top:0;width:506.4pt;height:124.8pt;z-index:-25166336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B68A4" w:rsidRDefault="00CB68A4">
      <w:pPr>
        <w:spacing w:line="360" w:lineRule="exact"/>
      </w:pPr>
    </w:p>
    <w:p w:rsidR="00CB68A4" w:rsidRDefault="00CB68A4">
      <w:pPr>
        <w:spacing w:line="360" w:lineRule="exact"/>
      </w:pPr>
    </w:p>
    <w:p w:rsidR="00CB68A4" w:rsidRDefault="00CB68A4">
      <w:pPr>
        <w:spacing w:line="360" w:lineRule="exact"/>
      </w:pPr>
    </w:p>
    <w:p w:rsidR="00CB68A4" w:rsidRDefault="00CB68A4">
      <w:pPr>
        <w:spacing w:line="360" w:lineRule="exact"/>
      </w:pPr>
    </w:p>
    <w:p w:rsidR="00CB68A4" w:rsidRDefault="00CB68A4">
      <w:pPr>
        <w:spacing w:line="683" w:lineRule="exact"/>
      </w:pPr>
    </w:p>
    <w:p w:rsidR="00CB68A4" w:rsidRDefault="00CB68A4">
      <w:pPr>
        <w:rPr>
          <w:sz w:val="2"/>
          <w:szCs w:val="2"/>
        </w:rPr>
        <w:sectPr w:rsidR="00CB68A4">
          <w:type w:val="continuous"/>
          <w:pgSz w:w="11900" w:h="16840"/>
          <w:pgMar w:top="396" w:right="521" w:bottom="1308" w:left="1126" w:header="0" w:footer="3" w:gutter="0"/>
          <w:cols w:space="720"/>
          <w:noEndnote/>
          <w:docGrid w:linePitch="360"/>
        </w:sectPr>
      </w:pPr>
    </w:p>
    <w:p w:rsidR="00CB68A4" w:rsidRDefault="00CB68A4">
      <w:pPr>
        <w:spacing w:before="94" w:after="94" w:line="240" w:lineRule="exact"/>
        <w:rPr>
          <w:sz w:val="19"/>
          <w:szCs w:val="19"/>
        </w:rPr>
      </w:pPr>
    </w:p>
    <w:p w:rsidR="00CB68A4" w:rsidRDefault="00CB68A4">
      <w:pPr>
        <w:rPr>
          <w:sz w:val="2"/>
          <w:szCs w:val="2"/>
        </w:rPr>
        <w:sectPr w:rsidR="00CB68A4">
          <w:type w:val="continuous"/>
          <w:pgSz w:w="11900" w:h="16840"/>
          <w:pgMar w:top="3334" w:right="0" w:bottom="3157" w:left="0" w:header="0" w:footer="3" w:gutter="0"/>
          <w:cols w:space="720"/>
          <w:noEndnote/>
          <w:docGrid w:linePitch="360"/>
        </w:sectPr>
      </w:pPr>
    </w:p>
    <w:p w:rsidR="00CB68A4" w:rsidRDefault="000828EA">
      <w:pPr>
        <w:pStyle w:val="Nadpis10"/>
        <w:keepNext/>
        <w:keepLines/>
        <w:shd w:val="clear" w:color="auto" w:fill="auto"/>
        <w:spacing w:after="340" w:line="260" w:lineRule="exact"/>
        <w:ind w:left="4920"/>
      </w:pPr>
      <w:bookmarkStart w:id="0" w:name="bookmark0"/>
      <w:r>
        <w:t>Smlouva o dlouhodobém pronájmu</w:t>
      </w:r>
      <w:bookmarkEnd w:id="0"/>
    </w:p>
    <w:p w:rsidR="00CB68A4" w:rsidRDefault="00BC362A" w:rsidP="0006226B">
      <w:pPr>
        <w:pStyle w:val="Zkladntext20"/>
        <w:shd w:val="clear" w:color="auto" w:fill="auto"/>
        <w:tabs>
          <w:tab w:val="left" w:pos="1817"/>
          <w:tab w:val="left" w:pos="3638"/>
        </w:tabs>
        <w:spacing w:before="0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45pt;margin-top:-17.45pt;width:123.85pt;height:49.3pt;z-index:-251657216;mso-wrap-distance-left:5pt;mso-wrap-distance-right:120.35pt;mso-position-horizontal-relative:margin" filled="f" stroked="f">
            <v:textbox style="mso-next-textbox:#_x0000_s1027;mso-fit-shape-to-text:t" inset="0,0,0,0">
              <w:txbxContent>
                <w:p w:rsidR="0006226B" w:rsidRDefault="000828EA">
                  <w:pPr>
                    <w:pStyle w:val="Zkladntext20"/>
                    <w:shd w:val="clear" w:color="auto" w:fill="auto"/>
                    <w:spacing w:before="0" w:line="230" w:lineRule="exact"/>
                    <w:ind w:firstLine="0"/>
                    <w:jc w:val="left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 xml:space="preserve">Střední škola obchodní, </w:t>
                  </w:r>
                </w:p>
                <w:p w:rsidR="0006226B" w:rsidRDefault="000828EA">
                  <w:pPr>
                    <w:pStyle w:val="Zkladntext20"/>
                    <w:shd w:val="clear" w:color="auto" w:fill="auto"/>
                    <w:spacing w:before="0" w:line="230" w:lineRule="exact"/>
                    <w:ind w:firstLine="0"/>
                    <w:jc w:val="left"/>
                    <w:rPr>
                      <w:rStyle w:val="Zkladntext2Exact"/>
                    </w:rPr>
                  </w:pPr>
                  <w:r>
                    <w:rPr>
                      <w:rStyle w:val="Zkladntext2Exact"/>
                    </w:rPr>
                    <w:t xml:space="preserve">České Budějovice, Husova 9 Husova tř. 1846/9 </w:t>
                  </w:r>
                </w:p>
                <w:p w:rsidR="00CB68A4" w:rsidRDefault="000828EA">
                  <w:pPr>
                    <w:pStyle w:val="Zkladntext20"/>
                    <w:shd w:val="clear" w:color="auto" w:fill="auto"/>
                    <w:spacing w:before="0" w:line="23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370 01 České Budějovice 3</w:t>
                  </w:r>
                </w:p>
              </w:txbxContent>
            </v:textbox>
            <w10:wrap type="square" side="right" anchorx="margin"/>
          </v:shape>
        </w:pict>
      </w:r>
      <w:r w:rsidR="0006226B">
        <w:t>číslo smlouvy</w:t>
      </w:r>
      <w:r w:rsidR="0006226B">
        <w:tab/>
        <w:t xml:space="preserve">Datum vystaveni        </w:t>
      </w:r>
      <w:r w:rsidR="000828EA">
        <w:t xml:space="preserve">číslo </w:t>
      </w:r>
      <w:r w:rsidR="0006226B">
        <w:t xml:space="preserve">  </w:t>
      </w:r>
      <w:r w:rsidR="000828EA">
        <w:t>zákazníka</w:t>
      </w:r>
    </w:p>
    <w:p w:rsidR="00CB68A4" w:rsidRDefault="0006226B">
      <w:pPr>
        <w:pStyle w:val="Zkladntext20"/>
        <w:shd w:val="clear" w:color="auto" w:fill="auto"/>
        <w:tabs>
          <w:tab w:val="left" w:pos="1817"/>
          <w:tab w:val="left" w:pos="3638"/>
        </w:tabs>
        <w:spacing w:before="0" w:after="1208"/>
        <w:ind w:left="460"/>
      </w:pPr>
      <w:r>
        <w:t xml:space="preserve"> </w:t>
      </w:r>
      <w:r w:rsidR="000828EA">
        <w:t>362528559</w:t>
      </w:r>
      <w:r w:rsidR="000828EA">
        <w:tab/>
        <w:t>05.02.2020</w:t>
      </w:r>
      <w:r w:rsidR="000828EA">
        <w:tab/>
        <w:t>200189747</w:t>
      </w:r>
    </w:p>
    <w:p w:rsidR="00CB68A4" w:rsidRDefault="000828EA">
      <w:pPr>
        <w:pStyle w:val="Nadpis20"/>
        <w:keepNext/>
        <w:keepLines/>
        <w:shd w:val="clear" w:color="auto" w:fill="auto"/>
        <w:spacing w:before="0" w:after="176"/>
        <w:ind w:firstLine="0"/>
      </w:pPr>
      <w:bookmarkStart w:id="1" w:name="bookmark1"/>
      <w:r>
        <w:t>uzavírají tuto smlouvu o dlouhodobém pronájmu lahví a dalších distribučních prostředků na technické plyny:</w:t>
      </w:r>
      <w:bookmarkEnd w:id="1"/>
    </w:p>
    <w:p w:rsidR="00CB68A4" w:rsidRDefault="000828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178" w:line="228" w:lineRule="exact"/>
        <w:ind w:left="460"/>
      </w:pPr>
      <w:r>
        <w:t>Zákazník získává jednorázovým zaplacením níže uvedeného dlouhodobého nájmu + DPH za každou láhev nebo distribuční prostředek na technické plyny Lindě Gas a.s. (dále jen Lindě) právo používat je v počtu a po dobu uvedenou níže.</w:t>
      </w:r>
    </w:p>
    <w:p w:rsidR="00CB68A4" w:rsidRDefault="000828EA">
      <w:pPr>
        <w:pStyle w:val="Nadpis20"/>
        <w:keepNext/>
        <w:keepLines/>
        <w:shd w:val="clear" w:color="auto" w:fill="auto"/>
        <w:tabs>
          <w:tab w:val="left" w:pos="1025"/>
          <w:tab w:val="left" w:pos="4586"/>
          <w:tab w:val="left" w:pos="5398"/>
          <w:tab w:val="left" w:pos="6494"/>
          <w:tab w:val="left" w:pos="8291"/>
        </w:tabs>
        <w:spacing w:before="0" w:after="0" w:line="230" w:lineRule="exact"/>
        <w:ind w:left="460"/>
        <w:jc w:val="both"/>
      </w:pPr>
      <w:bookmarkStart w:id="2" w:name="bookmark2"/>
      <w:r>
        <w:t>Číslo</w:t>
      </w:r>
      <w:r>
        <w:tab/>
        <w:t>Název produktu/</w:t>
      </w:r>
      <w:r>
        <w:tab/>
        <w:t>Počet</w:t>
      </w:r>
      <w:r>
        <w:tab/>
        <w:t>Počátek</w:t>
      </w:r>
      <w:r>
        <w:tab/>
        <w:t>Konec</w:t>
      </w:r>
      <w:r>
        <w:tab/>
        <w:t>Nájemné/kus</w:t>
      </w:r>
      <w:bookmarkEnd w:id="2"/>
    </w:p>
    <w:p w:rsidR="00CB68A4" w:rsidRDefault="000828EA">
      <w:pPr>
        <w:pStyle w:val="Nadpis20"/>
        <w:keepNext/>
        <w:keepLines/>
        <w:shd w:val="clear" w:color="auto" w:fill="auto"/>
        <w:tabs>
          <w:tab w:val="left" w:pos="1025"/>
          <w:tab w:val="left" w:pos="4159"/>
          <w:tab w:val="left" w:pos="5454"/>
          <w:tab w:val="left" w:pos="6494"/>
        </w:tabs>
        <w:spacing w:before="0" w:after="0" w:line="230" w:lineRule="exact"/>
        <w:ind w:left="460"/>
        <w:jc w:val="both"/>
      </w:pPr>
      <w:bookmarkStart w:id="3" w:name="bookmark3"/>
      <w:r>
        <w:t>produktu</w:t>
      </w:r>
      <w:r>
        <w:tab/>
        <w:t>SKP/Taric No.</w:t>
      </w:r>
      <w:r>
        <w:tab/>
        <w:t>pronajatých</w:t>
      </w:r>
      <w:r>
        <w:tab/>
        <w:t>smlouvy</w:t>
      </w:r>
      <w:r>
        <w:tab/>
        <w:t>smlouvy</w:t>
      </w:r>
      <w:bookmarkEnd w:id="3"/>
    </w:p>
    <w:p w:rsidR="00CB68A4" w:rsidRDefault="000828EA">
      <w:pPr>
        <w:pStyle w:val="Nadpis20"/>
        <w:keepNext/>
        <w:keepLines/>
        <w:shd w:val="clear" w:color="auto" w:fill="auto"/>
        <w:tabs>
          <w:tab w:val="left" w:leader="underscore" w:pos="4586"/>
          <w:tab w:val="left" w:leader="underscore" w:pos="9574"/>
        </w:tabs>
        <w:spacing w:before="0" w:after="0" w:line="230" w:lineRule="exact"/>
        <w:ind w:left="460"/>
        <w:jc w:val="both"/>
      </w:pPr>
      <w:bookmarkStart w:id="4" w:name="bookmark4"/>
      <w:r>
        <w:tab/>
      </w:r>
      <w:r w:rsidR="0006226B">
        <w:t xml:space="preserve">                                                                             </w:t>
      </w:r>
      <w:r>
        <w:rPr>
          <w:rStyle w:val="Nadpis21"/>
          <w:b/>
          <w:bCs/>
        </w:rPr>
        <w:t>kusů</w:t>
      </w:r>
      <w:bookmarkEnd w:id="4"/>
    </w:p>
    <w:p w:rsidR="00CB68A4" w:rsidRDefault="000828EA">
      <w:pPr>
        <w:pStyle w:val="Zkladntext20"/>
        <w:shd w:val="clear" w:color="auto" w:fill="auto"/>
        <w:tabs>
          <w:tab w:val="left" w:pos="4586"/>
          <w:tab w:val="left" w:pos="5398"/>
          <w:tab w:val="left" w:pos="8291"/>
        </w:tabs>
        <w:spacing w:before="0" w:line="160" w:lineRule="exact"/>
        <w:ind w:left="460"/>
      </w:pPr>
      <w:r>
        <w:t>7450300 NÁJEM LAHVE SG-1 ROK</w:t>
      </w:r>
      <w:r>
        <w:tab/>
        <w:t>3</w:t>
      </w:r>
      <w:r>
        <w:tab/>
        <w:t>01.04.2020</w:t>
      </w:r>
      <w:r w:rsidR="0006226B">
        <w:t xml:space="preserve">       </w:t>
      </w:r>
      <w:r>
        <w:t xml:space="preserve"> 31.03.2021</w:t>
      </w:r>
      <w:r>
        <w:tab/>
        <w:t>1.280,00 CZK</w:t>
      </w:r>
    </w:p>
    <w:p w:rsidR="00CB68A4" w:rsidRDefault="000828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30" w:lineRule="exact"/>
        <w:ind w:left="460"/>
      </w:pPr>
      <w:r>
        <w:t>Nájemné je zákazníkem hrazeno v hotovosti, resp. v den splatnosti uvedeném na účetním dokladu předem na celou dobu pronájmu.</w:t>
      </w:r>
    </w:p>
    <w:p w:rsidR="00CB68A4" w:rsidRDefault="000828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30" w:lineRule="exact"/>
        <w:ind w:left="460"/>
      </w:pPr>
      <w:r>
        <w:t>Lahve a distribuční prostředky na technické plyny poskytnuté k používání mohou být pou</w:t>
      </w:r>
      <w:r w:rsidR="0006226B">
        <w:t>žity jen k odběru plynů od Linde</w:t>
      </w:r>
      <w:r>
        <w:t>, popřípadě od dodavatele pověřeného společností Lindě.</w:t>
      </w:r>
    </w:p>
    <w:p w:rsidR="00CB68A4" w:rsidRDefault="000828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30" w:lineRule="exact"/>
        <w:ind w:left="460"/>
      </w:pPr>
      <w:r>
        <w:t>Náklady na obsluhu, údržbu, předepsané tlakové zkoušky spojené s běžným opotřebením nese Lindě.</w:t>
      </w:r>
    </w:p>
    <w:p w:rsidR="00CB68A4" w:rsidRDefault="000828EA">
      <w:pPr>
        <w:pStyle w:val="Zkladntext20"/>
        <w:shd w:val="clear" w:color="auto" w:fill="auto"/>
        <w:spacing w:before="0" w:line="230" w:lineRule="exact"/>
        <w:ind w:left="460" w:firstLine="0"/>
      </w:pPr>
      <w:r>
        <w:t>Za zcizení, ztrátu, poškození nebo zničení přenechaných lahví a distribučních prostředků na technické plyny odpovídá zákazník.</w:t>
      </w:r>
    </w:p>
    <w:p w:rsidR="00CB68A4" w:rsidRDefault="000828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30" w:lineRule="exact"/>
        <w:ind w:left="460"/>
      </w:pPr>
      <w:r>
        <w:t>Po skončení smlouvy (nebude-li uzavřena smlouva nová) bude účtováno nájemné a dodatkové nájemné podle právě platných sazeb, dokud lahve nebo distribuční prostředky na technické plyny nebudou vráceny příslušnému dodacímu místu Lindě. Období pro výpočet a vznik nároku a účtování dodatkového nájemného, tj. užívání lahví bez tzv. obrátky, počíná běžet 3 měsíce před skončením smlouvy.</w:t>
      </w:r>
    </w:p>
    <w:p w:rsidR="00CB68A4" w:rsidRDefault="000828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30" w:lineRule="exact"/>
        <w:ind w:left="460"/>
      </w:pPr>
      <w:r>
        <w:t>V případě ukončení výše uvedené smlouvy mezi Lindě a zákazníkem během doby, za kterou je uhrazeno dlouhodobé nájemné, Lindě není povinna uhradit zákazníkovi jakoukoliv částku ze zaplaceného dlouhodobého pronájmu.</w:t>
      </w:r>
    </w:p>
    <w:p w:rsidR="00CB68A4" w:rsidRDefault="000828EA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476" w:line="230" w:lineRule="exact"/>
        <w:ind w:left="460"/>
      </w:pPr>
      <w:r>
        <w:t>Součástí této smlouvy jsou na druhé straně uvedené ‘Všeobecné obchodní podmínky pro dodávky kapalných plynů, plynů v lahvích, paletách, pevných svazcích, kontejnerech a trajlerech a ostatních produktů a služeb".</w:t>
      </w:r>
    </w:p>
    <w:p w:rsidR="00CB68A4" w:rsidRDefault="000828EA">
      <w:pPr>
        <w:pStyle w:val="Zkladntext20"/>
        <w:shd w:val="clear" w:color="auto" w:fill="auto"/>
        <w:spacing w:before="0" w:after="792" w:line="160" w:lineRule="exact"/>
        <w:ind w:left="460"/>
      </w:pPr>
      <w:r>
        <w:t>Datum 05.02.2020</w:t>
      </w:r>
    </w:p>
    <w:p w:rsidR="00D8495B" w:rsidRDefault="00BC362A" w:rsidP="00D8495B">
      <w:pPr>
        <w:pStyle w:val="Zkladntext20"/>
        <w:shd w:val="clear" w:color="auto" w:fill="auto"/>
        <w:spacing w:before="0" w:line="173" w:lineRule="exact"/>
        <w:ind w:left="6540" w:right="2040" w:firstLine="0"/>
        <w:jc w:val="left"/>
      </w:pPr>
      <w:r>
        <w:pict>
          <v:shape id="_x0000_s1028" type="#_x0000_t202" style="position:absolute;left:0;text-align:left;margin-left:72.95pt;margin-top:66.85pt;width:52.8pt;height:13.7pt;z-index:-251656192;mso-wrap-distance-left:5pt;mso-wrap-distance-right:131.4pt;mso-position-horizontal-relative:margin" filled="f" stroked="f">
            <v:textbox style="mso-fit-shape-to-text:t" inset="0,0,0,0">
              <w:txbxContent>
                <w:p w:rsidR="00CB68A4" w:rsidRDefault="000828EA">
                  <w:pPr>
                    <w:pStyle w:val="Titulekobrzku"/>
                    <w:shd w:val="clear" w:color="auto" w:fill="auto"/>
                  </w:pPr>
                  <w:r>
                    <w:t>10:00011754 DÍČ: 0200011754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left:0;text-align:left;margin-left:128.15pt;margin-top:66.85pt;width:103.2pt;height:36.5pt;z-index:-251655168;mso-wrap-distance-left:5pt;mso-wrap-distance-right:131.4pt;mso-position-horizontal-relative:margin" filled="f" stroked="f">
            <v:textbox style="mso-fit-shape-to-text:t" inset="0,0,0,0">
              <w:txbxContent>
                <w:p w:rsidR="00CB68A4" w:rsidRDefault="000828EA">
                  <w:pPr>
                    <w:pStyle w:val="Titulekobrzku"/>
                    <w:shd w:val="clear" w:color="auto" w:fill="auto"/>
                  </w:pPr>
                  <w:r>
                    <w:t>Bankovní spojeni pro platby v CZK: UníCredit Bank Czech Republíc and Slavakía.a.s Č.ůčtu: 2113539415/2700 (8AU: C231 2700 0000 0021 13539415 BIC: BACX CZPP</w:t>
                  </w:r>
                </w:p>
              </w:txbxContent>
            </v:textbox>
            <w10:wrap type="square" side="right" anchorx="margin"/>
          </v:shape>
        </w:pict>
      </w:r>
      <w:r w:rsidR="000828EA">
        <w:t xml:space="preserve">za zákazníka </w:t>
      </w:r>
      <w:r w:rsidR="00D8495B">
        <w:t xml:space="preserve">         </w:t>
      </w:r>
      <w:bookmarkStart w:id="5" w:name="_GoBack"/>
      <w:bookmarkEnd w:id="5"/>
      <w:r w:rsidR="000828EA">
        <w:t>jméno/podpis</w:t>
      </w:r>
    </w:p>
    <w:p w:rsidR="00D8495B" w:rsidRDefault="00D8495B" w:rsidP="00D8495B">
      <w:pPr>
        <w:pStyle w:val="Zkladntext20"/>
        <w:shd w:val="clear" w:color="auto" w:fill="auto"/>
        <w:spacing w:before="0" w:line="173" w:lineRule="exact"/>
        <w:ind w:left="6540" w:right="2040" w:firstLine="0"/>
        <w:jc w:val="left"/>
      </w:pPr>
    </w:p>
    <w:p w:rsidR="00D8495B" w:rsidRDefault="00D8495B" w:rsidP="00D8495B">
      <w:pPr>
        <w:pStyle w:val="Zkladntext20"/>
        <w:shd w:val="clear" w:color="auto" w:fill="auto"/>
        <w:spacing w:before="0" w:line="173" w:lineRule="exact"/>
        <w:ind w:left="6540" w:right="2040" w:firstLine="0"/>
        <w:jc w:val="left"/>
      </w:pPr>
    </w:p>
    <w:p w:rsidR="00D8495B" w:rsidRDefault="00D8495B" w:rsidP="00D8495B">
      <w:pPr>
        <w:pStyle w:val="Zkladntext20"/>
        <w:shd w:val="clear" w:color="auto" w:fill="auto"/>
        <w:spacing w:before="0" w:line="173" w:lineRule="exact"/>
        <w:ind w:left="6540" w:right="2040" w:firstLine="0"/>
        <w:jc w:val="left"/>
      </w:pPr>
    </w:p>
    <w:p w:rsidR="00CB68A4" w:rsidRDefault="00CB68A4" w:rsidP="00D8495B">
      <w:pPr>
        <w:pStyle w:val="Zkladntext20"/>
        <w:shd w:val="clear" w:color="auto" w:fill="auto"/>
        <w:spacing w:before="0" w:line="173" w:lineRule="exact"/>
        <w:ind w:right="2040" w:firstLine="0"/>
        <w:jc w:val="left"/>
        <w:sectPr w:rsidR="00CB68A4">
          <w:type w:val="continuous"/>
          <w:pgSz w:w="11900" w:h="16840"/>
          <w:pgMar w:top="3334" w:right="1126" w:bottom="3157" w:left="1184" w:header="0" w:footer="3" w:gutter="0"/>
          <w:cols w:space="720"/>
          <w:noEndnote/>
          <w:docGrid w:linePitch="360"/>
        </w:sectPr>
      </w:pPr>
    </w:p>
    <w:p w:rsidR="00CB68A4" w:rsidRDefault="00BC362A">
      <w:pPr>
        <w:spacing w:line="360" w:lineRule="exact"/>
      </w:pPr>
      <w:r>
        <w:pict>
          <v:shape id="_x0000_s1031" type="#_x0000_t202" style="position:absolute;margin-left:.05pt;margin-top:2.2pt;width:60.5pt;height:19.55pt;z-index:251654144;mso-wrap-distance-left:5pt;mso-wrap-distance-right:5pt;mso-position-horizontal-relative:margin" filled="f" stroked="f">
            <v:textbox style="mso-fit-shape-to-text:t" inset="0,0,0,0">
              <w:txbxContent>
                <w:p w:rsidR="00CB68A4" w:rsidRDefault="000828EA">
                  <w:pPr>
                    <w:pStyle w:val="Zkladntext3"/>
                    <w:shd w:val="clear" w:color="auto" w:fill="auto"/>
                  </w:pPr>
                  <w:r>
                    <w:t>Lindě Gas a s.</w:t>
                  </w:r>
                </w:p>
                <w:p w:rsidR="00CB68A4" w:rsidRDefault="000828EA">
                  <w:pPr>
                    <w:pStyle w:val="Zkladntext3"/>
                    <w:shd w:val="clear" w:color="auto" w:fill="auto"/>
                  </w:pPr>
                  <w:r>
                    <w:t>U T echnoplynu 1324 198 00 Praha 9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37.6pt;margin-top:1.45pt;width:103.7pt;height:36.25pt;z-index:251655168;mso-wrap-distance-left:5pt;mso-wrap-distance-right:5pt;mso-position-horizontal-relative:margin" filled="f" stroked="f">
            <v:textbox style="mso-fit-shape-to-text:t" inset="0,0,0,0">
              <w:txbxContent>
                <w:p w:rsidR="00CB68A4" w:rsidRDefault="000828EA">
                  <w:pPr>
                    <w:pStyle w:val="Zkladntext3"/>
                    <w:shd w:val="clear" w:color="auto" w:fill="auto"/>
                    <w:jc w:val="left"/>
                  </w:pPr>
                  <w:r>
                    <w:t>Bankovní spojení pro platby v EUR: Deutsche BankAG Mflnchen Č.úČtu: 220 230667 600 BLZ: 700 70010</w:t>
                  </w:r>
                </w:p>
                <w:p w:rsidR="00CB68A4" w:rsidRDefault="000828EA">
                  <w:pPr>
                    <w:pStyle w:val="Zkladntext3"/>
                    <w:shd w:val="clear" w:color="auto" w:fill="auto"/>
                    <w:jc w:val="left"/>
                  </w:pPr>
                  <w:r>
                    <w:t>IBAN: DE62 7007 0010 0230 6678 00 BIC/SVWFT:DeUTDEMMXXX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346.1pt;margin-top:.95pt;width:60.5pt;height:19.35pt;z-index:251656192;mso-wrap-distance-left:5pt;mso-wrap-distance-right:5pt;mso-position-horizontal-relative:margin" filled="f" stroked="f">
            <v:textbox style="mso-fit-shape-to-text:t" inset="0,0,0,0">
              <w:txbxContent>
                <w:p w:rsidR="00CB68A4" w:rsidRDefault="000828EA">
                  <w:pPr>
                    <w:pStyle w:val="Zkladntext3"/>
                    <w:shd w:val="clear" w:color="auto" w:fill="auto"/>
                    <w:jc w:val="left"/>
                  </w:pPr>
                  <w:r>
                    <w:t>Zákaznické centrum Telefon: 800 121 121 Fax: 272 100 752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26.7pt;margin-top:0;width:54.25pt;height:13.9pt;z-index:251657216;mso-wrap-distance-left:5pt;mso-wrap-distance-right:5pt;mso-position-horizontal-relative:margin" filled="f" stroked="f">
            <v:textbox style="mso-fit-shape-to-text:t" inset="0,0,0,0">
              <w:txbxContent>
                <w:p w:rsidR="00CB68A4" w:rsidRDefault="000828EA">
                  <w:pPr>
                    <w:pStyle w:val="Zkladntext4"/>
                    <w:shd w:val="clear" w:color="auto" w:fill="auto"/>
                    <w:spacing w:line="90" w:lineRule="exact"/>
                  </w:pPr>
                  <w:r>
                    <w:t>wwvv.iinde-gas.C2</w:t>
                  </w:r>
                </w:p>
                <w:p w:rsidR="00CB68A4" w:rsidRDefault="00BC362A">
                  <w:pPr>
                    <w:pStyle w:val="Zkladntext3"/>
                    <w:shd w:val="clear" w:color="auto" w:fill="auto"/>
                    <w:spacing w:line="110" w:lineRule="exact"/>
                    <w:jc w:val="left"/>
                  </w:pPr>
                  <w:hyperlink r:id="rId8" w:history="1">
                    <w:r w:rsidR="000828EA">
                      <w:rPr>
                        <w:rStyle w:val="Hypertextovodkaz"/>
                        <w:lang w:val="en-US" w:eastAsia="en-US" w:bidi="en-US"/>
                      </w:rPr>
                      <w:t>info.cz@iinde.com</w:t>
                    </w:r>
                  </w:hyperlink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2.9pt;margin-top:34.55pt;width:458.4pt;height:10.1pt;z-index:251658240;mso-wrap-distance-left:5pt;mso-wrap-distance-right:5pt;mso-position-horizontal-relative:margin" filled="f" stroked="f">
            <v:textbox style="mso-fit-shape-to-text:t" inset="0,0,0,0">
              <w:txbxContent>
                <w:p w:rsidR="00CB68A4" w:rsidRDefault="000828EA">
                  <w:pPr>
                    <w:pStyle w:val="Zkladntext3"/>
                    <w:shd w:val="clear" w:color="auto" w:fill="auto"/>
                    <w:spacing w:line="110" w:lineRule="exact"/>
                    <w:jc w:val="left"/>
                  </w:pPr>
                  <w:r>
                    <w:t>Spol je zapsaná u Městského soudu v Praza v Obchodním rejstříku oddíl B, violka 411. Spol. je certifikovaná dle ISO 9001, ISO 14001 a je držitelem osvědčení Responsibte Care.</w:t>
                  </w:r>
                </w:p>
              </w:txbxContent>
            </v:textbox>
            <w10:wrap anchorx="margin"/>
          </v:shape>
        </w:pict>
      </w:r>
    </w:p>
    <w:p w:rsidR="00CB68A4" w:rsidRDefault="00CB68A4">
      <w:pPr>
        <w:spacing w:line="525" w:lineRule="exact"/>
      </w:pPr>
    </w:p>
    <w:p w:rsidR="00CB68A4" w:rsidRDefault="00CB68A4">
      <w:pPr>
        <w:rPr>
          <w:sz w:val="2"/>
          <w:szCs w:val="2"/>
        </w:rPr>
      </w:pPr>
    </w:p>
    <w:sectPr w:rsidR="00CB68A4">
      <w:type w:val="continuous"/>
      <w:pgSz w:w="11900" w:h="16840"/>
      <w:pgMar w:top="396" w:right="521" w:bottom="396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2A" w:rsidRDefault="00BC362A">
      <w:r>
        <w:separator/>
      </w:r>
    </w:p>
  </w:endnote>
  <w:endnote w:type="continuationSeparator" w:id="0">
    <w:p w:rsidR="00BC362A" w:rsidRDefault="00BC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2A" w:rsidRDefault="00BC362A"/>
  </w:footnote>
  <w:footnote w:type="continuationSeparator" w:id="0">
    <w:p w:rsidR="00BC362A" w:rsidRDefault="00BC36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2FC7"/>
    <w:multiLevelType w:val="multilevel"/>
    <w:tmpl w:val="3C4A4FF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68A4"/>
    <w:rsid w:val="0006226B"/>
    <w:rsid w:val="000828EA"/>
    <w:rsid w:val="00BC362A"/>
    <w:rsid w:val="00CB68A4"/>
    <w:rsid w:val="00D8495B"/>
    <w:rsid w:val="00F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B5B9471"/>
  <w15:docId w15:val="{BF74A481-8493-4F26-ADFA-00315FF8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20" w:line="233" w:lineRule="exact"/>
      <w:ind w:hanging="460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13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 w:line="0" w:lineRule="atLeas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1200" w:after="180" w:line="223" w:lineRule="exact"/>
      <w:ind w:hanging="460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113" w:lineRule="exact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9"/>
      <w:szCs w:val="9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z@iind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2020-02-10T11:46:00Z</dcterms:created>
  <dcterms:modified xsi:type="dcterms:W3CDTF">2020-02-10T12:10:00Z</dcterms:modified>
</cp:coreProperties>
</file>