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PR1342</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r w:rsidRPr="0017611D">
        <w:rPr>
          <w:rFonts w:ascii="Times New Roman" w:hAnsi="Times New Roman" w:cs="Times New Roman"/>
          <w:sz w:val="24"/>
          <w:szCs w:val="24"/>
        </w:rPr>
        <w:t xml:space="preserve"> </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r w:rsidRPr="0017611D">
        <w:rPr>
          <w:rFonts w:ascii="Times New Roman" w:hAnsi="Times New Roman" w:cs="Times New Roman"/>
          <w:sz w:val="24"/>
          <w:szCs w:val="24"/>
        </w:rPr>
        <w:tab/>
      </w:r>
    </w:p>
    <w:p w:rsidR="009C75FC" w:rsidRPr="005A770E" w:rsidRDefault="009C75FC" w:rsidP="00B45466">
      <w:pPr>
        <w:pStyle w:val="Odstavecseseznamem"/>
        <w:numPr>
          <w:ilvl w:val="0"/>
          <w:numId w:val="23"/>
        </w:numPr>
        <w:spacing w:line="100" w:lineRule="atLeast"/>
        <w:ind w:right="-1"/>
        <w:rPr>
          <w:rFonts w:ascii="Times New Roman" w:hAnsi="Times New Roman" w:cs="Times New Roman"/>
          <w:sz w:val="24"/>
          <w:szCs w:val="24"/>
        </w:rPr>
      </w:pPr>
      <w:r w:rsidRPr="005A770E">
        <w:rPr>
          <w:rFonts w:ascii="Times New Roman" w:hAnsi="Times New Roman" w:cs="Times New Roman"/>
          <w:sz w:val="24"/>
          <w:szCs w:val="24"/>
        </w:rPr>
        <w:t>ve věcech technických:</w:t>
      </w:r>
      <w:r w:rsidRPr="005A770E">
        <w:rPr>
          <w:rFonts w:ascii="Times New Roman" w:hAnsi="Times New Roman" w:cs="Times New Roman"/>
          <w:sz w:val="24"/>
          <w:szCs w:val="24"/>
        </w:rPr>
        <w:tab/>
      </w:r>
      <w:proofErr w:type="spellStart"/>
      <w:r w:rsidR="006613E1">
        <w:rPr>
          <w:rFonts w:ascii="Times New Roman" w:eastAsia="Times New Roman" w:hAnsi="Times New Roman" w:cs="Times New Roman"/>
          <w:color w:val="000000"/>
          <w:sz w:val="24"/>
          <w:szCs w:val="20"/>
          <w:lang w:eastAsia="cs-CZ"/>
        </w:rPr>
        <w:t>xxx</w:t>
      </w:r>
      <w:proofErr w:type="spellEnd"/>
    </w:p>
    <w:p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rsidR="009C75FC" w:rsidRPr="0017611D" w:rsidRDefault="009C75FC" w:rsidP="00462202">
      <w:pPr>
        <w:spacing w:line="100" w:lineRule="atLeast"/>
        <w:ind w:right="-1"/>
        <w:rPr>
          <w:rFonts w:ascii="Times New Roman" w:hAnsi="Times New Roman" w:cs="Times New Roman"/>
          <w:sz w:val="24"/>
          <w:szCs w:val="24"/>
        </w:rPr>
      </w:pPr>
    </w:p>
    <w:p w:rsidR="00957A6E" w:rsidRPr="0017611D" w:rsidRDefault="009C75FC" w:rsidP="00957A6E">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957A6E">
        <w:rPr>
          <w:rFonts w:ascii="Times New Roman" w:hAnsi="Times New Roman" w:cs="Times New Roman"/>
          <w:b/>
          <w:sz w:val="24"/>
          <w:szCs w:val="24"/>
        </w:rPr>
        <w:t>SINGO, spol. s r.o.</w:t>
      </w:r>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Sentice 150, 666 03 Tišnov</w:t>
      </w:r>
    </w:p>
    <w:p w:rsidR="00957A6E" w:rsidRPr="0017611D" w:rsidRDefault="00957A6E" w:rsidP="00957A6E">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v</w:t>
      </w:r>
      <w:r w:rsidR="007B4532">
        <w:rPr>
          <w:rFonts w:ascii="Times New Roman" w:hAnsi="Times New Roman" w:cs="Times New Roman"/>
          <w:sz w:val="24"/>
          <w:szCs w:val="24"/>
        </w:rPr>
        <w:t> obchodním rejstříku</w:t>
      </w:r>
      <w:r>
        <w:rPr>
          <w:rFonts w:ascii="Times New Roman" w:hAnsi="Times New Roman" w:cs="Times New Roman"/>
          <w:sz w:val="24"/>
          <w:szCs w:val="24"/>
        </w:rPr>
        <w:t xml:space="preserve"> u </w:t>
      </w:r>
      <w:r w:rsidR="007B4532">
        <w:rPr>
          <w:rFonts w:ascii="Times New Roman" w:hAnsi="Times New Roman" w:cs="Times New Roman"/>
          <w:sz w:val="24"/>
          <w:szCs w:val="24"/>
        </w:rPr>
        <w:t>Krajského soudu v</w:t>
      </w:r>
      <w:r>
        <w:rPr>
          <w:rFonts w:ascii="Times New Roman" w:hAnsi="Times New Roman" w:cs="Times New Roman"/>
          <w:sz w:val="24"/>
          <w:szCs w:val="24"/>
        </w:rPr>
        <w:t xml:space="preserve"> Brn</w:t>
      </w:r>
      <w:r w:rsidR="007B4532">
        <w:rPr>
          <w:rFonts w:ascii="Times New Roman" w:hAnsi="Times New Roman" w:cs="Times New Roman"/>
          <w:sz w:val="24"/>
          <w:szCs w:val="24"/>
        </w:rPr>
        <w:t>ě</w:t>
      </w:r>
      <w:r>
        <w:rPr>
          <w:rFonts w:ascii="Times New Roman" w:hAnsi="Times New Roman" w:cs="Times New Roman"/>
          <w:sz w:val="24"/>
          <w:szCs w:val="24"/>
        </w:rPr>
        <w:t xml:space="preserve">, </w:t>
      </w:r>
      <w:r w:rsidRPr="00B65E1B">
        <w:rPr>
          <w:rFonts w:ascii="Times New Roman" w:hAnsi="Times New Roman" w:cs="Times New Roman"/>
          <w:sz w:val="24"/>
          <w:szCs w:val="24"/>
        </w:rPr>
        <w:t>oddíl C, vložka 3142</w:t>
      </w:r>
    </w:p>
    <w:p w:rsidR="00957A6E" w:rsidRPr="0017611D" w:rsidRDefault="00957A6E" w:rsidP="00957A6E">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43389635</w:t>
      </w:r>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CZ43389635</w:t>
      </w:r>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B65E1B">
        <w:rPr>
          <w:rFonts w:ascii="Times New Roman" w:hAnsi="Times New Roman" w:cs="Times New Roman"/>
          <w:sz w:val="24"/>
          <w:szCs w:val="24"/>
        </w:rPr>
        <w:t>h8679iy</w:t>
      </w:r>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p>
    <w:p w:rsidR="00957A6E" w:rsidRPr="0017611D"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p>
    <w:p w:rsidR="00957A6E" w:rsidRPr="0017611D" w:rsidRDefault="00957A6E" w:rsidP="00957A6E">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57A6E" w:rsidRPr="0017611D" w:rsidRDefault="00957A6E" w:rsidP="00957A6E">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r w:rsidRPr="0017611D">
        <w:rPr>
          <w:rFonts w:ascii="Times New Roman" w:hAnsi="Times New Roman" w:cs="Times New Roman"/>
          <w:sz w:val="24"/>
          <w:szCs w:val="24"/>
        </w:rPr>
        <w:tab/>
      </w:r>
    </w:p>
    <w:p w:rsidR="009C75FC" w:rsidRDefault="00957A6E" w:rsidP="00957A6E">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proofErr w:type="spellStart"/>
      <w:r w:rsidR="006613E1">
        <w:rPr>
          <w:rFonts w:ascii="Times New Roman" w:hAnsi="Times New Roman" w:cs="Times New Roman"/>
          <w:sz w:val="24"/>
          <w:szCs w:val="24"/>
        </w:rPr>
        <w:t>xxx</w:t>
      </w:r>
      <w:proofErr w:type="spellEnd"/>
      <w:r w:rsidRPr="0017611D">
        <w:rPr>
          <w:rFonts w:ascii="Times New Roman" w:hAnsi="Times New Roman" w:cs="Times New Roman"/>
          <w:sz w:val="24"/>
          <w:szCs w:val="24"/>
        </w:rPr>
        <w:tab/>
      </w:r>
    </w:p>
    <w:p w:rsidR="00957A6E" w:rsidRPr="0017611D" w:rsidRDefault="00957A6E" w:rsidP="00957A6E">
      <w:pPr>
        <w:spacing w:line="100" w:lineRule="atLeast"/>
        <w:ind w:right="-1"/>
        <w:rPr>
          <w:rFonts w:ascii="Times New Roman" w:hAnsi="Times New Roman" w:cs="Times New Roman"/>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rsidR="001322BC" w:rsidRDefault="001322BC" w:rsidP="00462202">
      <w:pPr>
        <w:ind w:left="-284" w:right="-1"/>
        <w:jc w:val="both"/>
        <w:rPr>
          <w:rFonts w:ascii="Times New Roman" w:eastAsia="Times New Roman" w:hAnsi="Times New Roman" w:cs="Times New Roman"/>
          <w:b/>
          <w:color w:val="000000"/>
          <w:sz w:val="24"/>
          <w:szCs w:val="20"/>
          <w:lang w:eastAsia="cs-CZ"/>
        </w:rPr>
      </w:pPr>
    </w:p>
    <w:p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rsid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rsidR="00777DDC" w:rsidRPr="00BD5491" w:rsidRDefault="001322BC" w:rsidP="00CB6BDA">
      <w:pPr>
        <w:pStyle w:val="Odstavecseseznamem"/>
        <w:numPr>
          <w:ilvl w:val="0"/>
          <w:numId w:val="39"/>
        </w:numPr>
        <w:spacing w:after="120"/>
        <w:ind w:left="284" w:hanging="284"/>
        <w:contextualSpacing w:val="0"/>
        <w:jc w:val="both"/>
        <w:rPr>
          <w:rFonts w:ascii="Times New Roman" w:eastAsia="Times New Roman" w:hAnsi="Times New Roman" w:cs="Times New Roman"/>
          <w:color w:val="000000"/>
          <w:sz w:val="24"/>
          <w:szCs w:val="23"/>
          <w:shd w:val="clear" w:color="auto" w:fill="FFFFFF" w:themeFill="background1"/>
        </w:rPr>
      </w:pPr>
      <w:r w:rsidRPr="00777DDC">
        <w:rPr>
          <w:rFonts w:ascii="Times New Roman" w:eastAsia="Times New Roman" w:hAnsi="Times New Roman" w:cs="Times New Roman"/>
          <w:color w:val="000000"/>
          <w:sz w:val="24"/>
          <w:szCs w:val="23"/>
          <w:shd w:val="clear" w:color="auto" w:fill="FFFFFF" w:themeFill="background1"/>
        </w:rPr>
        <w:t>P</w:t>
      </w:r>
      <w:r w:rsidRPr="00777DDC">
        <w:rPr>
          <w:rFonts w:ascii="Times New Roman" w:eastAsia="Times New Roman" w:hAnsi="Times New Roman" w:cs="Times New Roman"/>
          <w:color w:val="000000"/>
          <w:sz w:val="24"/>
          <w:szCs w:val="23"/>
        </w:rPr>
        <w:t>ředmětem</w:t>
      </w:r>
      <w:r w:rsidRPr="00777DDC">
        <w:rPr>
          <w:rFonts w:ascii="Times New Roman" w:eastAsia="Times New Roman" w:hAnsi="Times New Roman" w:cs="Times New Roman"/>
          <w:color w:val="000000"/>
          <w:spacing w:val="31"/>
          <w:sz w:val="24"/>
          <w:szCs w:val="23"/>
        </w:rPr>
        <w:t xml:space="preserve"> </w:t>
      </w:r>
      <w:r w:rsidRPr="00777DDC">
        <w:rPr>
          <w:rFonts w:ascii="Times New Roman" w:eastAsia="Times New Roman" w:hAnsi="Times New Roman" w:cs="Times New Roman"/>
          <w:color w:val="000000"/>
          <w:sz w:val="24"/>
          <w:szCs w:val="23"/>
        </w:rPr>
        <w:t>této</w:t>
      </w:r>
      <w:r w:rsidRPr="00777DDC">
        <w:rPr>
          <w:rFonts w:ascii="Times New Roman" w:eastAsia="Times New Roman" w:hAnsi="Times New Roman" w:cs="Times New Roman"/>
          <w:color w:val="000000"/>
          <w:spacing w:val="17"/>
          <w:sz w:val="24"/>
          <w:szCs w:val="23"/>
        </w:rPr>
        <w:t xml:space="preserve"> </w:t>
      </w:r>
      <w:r w:rsidRPr="00777DDC">
        <w:rPr>
          <w:rFonts w:ascii="Times New Roman" w:eastAsia="Times New Roman" w:hAnsi="Times New Roman" w:cs="Times New Roman"/>
          <w:color w:val="000000"/>
          <w:spacing w:val="-13"/>
          <w:sz w:val="24"/>
          <w:szCs w:val="23"/>
        </w:rPr>
        <w:t>s</w:t>
      </w:r>
      <w:r w:rsidRPr="00777DDC">
        <w:rPr>
          <w:rFonts w:ascii="Times New Roman" w:eastAsia="Times New Roman" w:hAnsi="Times New Roman" w:cs="Times New Roman"/>
          <w:color w:val="000000"/>
          <w:sz w:val="24"/>
          <w:szCs w:val="23"/>
        </w:rPr>
        <w:t>mlouvy</w:t>
      </w:r>
      <w:r w:rsidRPr="00777DDC">
        <w:rPr>
          <w:rFonts w:ascii="Times New Roman" w:eastAsia="Times New Roman" w:hAnsi="Times New Roman" w:cs="Times New Roman"/>
          <w:color w:val="000000"/>
          <w:spacing w:val="9"/>
          <w:sz w:val="24"/>
          <w:szCs w:val="23"/>
        </w:rPr>
        <w:t xml:space="preserve"> </w:t>
      </w:r>
      <w:r w:rsidRPr="00777DDC">
        <w:rPr>
          <w:rFonts w:ascii="Times New Roman" w:eastAsia="Times New Roman" w:hAnsi="Times New Roman" w:cs="Times New Roman"/>
          <w:color w:val="000000"/>
          <w:sz w:val="24"/>
          <w:szCs w:val="23"/>
        </w:rPr>
        <w:t>je</w:t>
      </w:r>
      <w:r w:rsidRPr="00777DDC">
        <w:rPr>
          <w:rFonts w:ascii="Times New Roman" w:eastAsia="Times New Roman" w:hAnsi="Times New Roman" w:cs="Times New Roman"/>
          <w:color w:val="000000"/>
          <w:spacing w:val="19"/>
          <w:sz w:val="24"/>
          <w:szCs w:val="23"/>
        </w:rPr>
        <w:t xml:space="preserve"> </w:t>
      </w:r>
      <w:r w:rsidRPr="00777DDC">
        <w:rPr>
          <w:rFonts w:ascii="Times New Roman" w:eastAsia="Times New Roman" w:hAnsi="Times New Roman" w:cs="Times New Roman"/>
          <w:color w:val="000000"/>
          <w:sz w:val="24"/>
          <w:szCs w:val="23"/>
        </w:rPr>
        <w:t>úprava</w:t>
      </w:r>
      <w:r w:rsidRPr="00777DDC">
        <w:rPr>
          <w:rFonts w:ascii="Times New Roman" w:eastAsia="Times New Roman" w:hAnsi="Times New Roman" w:cs="Times New Roman"/>
          <w:color w:val="000000"/>
          <w:spacing w:val="9"/>
          <w:sz w:val="24"/>
          <w:szCs w:val="23"/>
        </w:rPr>
        <w:t xml:space="preserve"> </w:t>
      </w:r>
      <w:r w:rsidRPr="00777DDC">
        <w:rPr>
          <w:rFonts w:ascii="Times New Roman" w:eastAsia="Times New Roman" w:hAnsi="Times New Roman" w:cs="Times New Roman"/>
          <w:color w:val="000000"/>
          <w:sz w:val="24"/>
          <w:szCs w:val="23"/>
        </w:rPr>
        <w:t>pr</w:t>
      </w:r>
      <w:r w:rsidRPr="00777DDC">
        <w:rPr>
          <w:rFonts w:ascii="Times New Roman" w:eastAsia="Times New Roman" w:hAnsi="Times New Roman" w:cs="Times New Roman"/>
          <w:color w:val="000000"/>
          <w:spacing w:val="6"/>
          <w:sz w:val="24"/>
          <w:szCs w:val="23"/>
        </w:rPr>
        <w:t>á</w:t>
      </w:r>
      <w:r w:rsidRPr="00777DDC">
        <w:rPr>
          <w:rFonts w:ascii="Times New Roman" w:eastAsia="Times New Roman" w:hAnsi="Times New Roman" w:cs="Times New Roman"/>
          <w:color w:val="000000"/>
          <w:sz w:val="24"/>
          <w:szCs w:val="23"/>
        </w:rPr>
        <w:t>vních</w:t>
      </w:r>
      <w:r w:rsidRPr="00777DDC">
        <w:rPr>
          <w:rFonts w:ascii="Times New Roman" w:eastAsia="Times New Roman" w:hAnsi="Times New Roman" w:cs="Times New Roman"/>
          <w:color w:val="000000"/>
          <w:spacing w:val="9"/>
          <w:sz w:val="24"/>
          <w:szCs w:val="23"/>
        </w:rPr>
        <w:t xml:space="preserve"> </w:t>
      </w:r>
      <w:r w:rsidRPr="00777DDC">
        <w:rPr>
          <w:rFonts w:ascii="Times New Roman" w:eastAsia="Times New Roman" w:hAnsi="Times New Roman" w:cs="Times New Roman"/>
          <w:color w:val="000000"/>
          <w:sz w:val="24"/>
          <w:szCs w:val="23"/>
        </w:rPr>
        <w:t>vztahů</w:t>
      </w:r>
      <w:r w:rsidRPr="00777DDC">
        <w:rPr>
          <w:rFonts w:ascii="Times New Roman" w:eastAsia="Times New Roman" w:hAnsi="Times New Roman" w:cs="Times New Roman"/>
          <w:color w:val="000000"/>
          <w:spacing w:val="20"/>
          <w:sz w:val="24"/>
          <w:szCs w:val="23"/>
        </w:rPr>
        <w:t xml:space="preserve"> </w:t>
      </w:r>
      <w:r w:rsidRPr="00BD5491">
        <w:rPr>
          <w:rFonts w:ascii="Times New Roman" w:eastAsia="Times New Roman" w:hAnsi="Times New Roman" w:cs="Times New Roman"/>
          <w:color w:val="000000"/>
          <w:sz w:val="24"/>
          <w:szCs w:val="23"/>
        </w:rPr>
        <w:t>vznikajících</w:t>
      </w:r>
      <w:r w:rsidRPr="00BD5491">
        <w:rPr>
          <w:rFonts w:ascii="Times New Roman" w:eastAsia="Times New Roman" w:hAnsi="Times New Roman" w:cs="Times New Roman"/>
          <w:color w:val="000000"/>
          <w:spacing w:val="17"/>
          <w:sz w:val="24"/>
          <w:szCs w:val="23"/>
        </w:rPr>
        <w:t xml:space="preserve"> </w:t>
      </w:r>
      <w:r w:rsidRPr="00BD5491">
        <w:rPr>
          <w:rFonts w:ascii="Times New Roman" w:eastAsia="Times New Roman" w:hAnsi="Times New Roman" w:cs="Times New Roman"/>
          <w:color w:val="000000"/>
          <w:sz w:val="24"/>
          <w:szCs w:val="23"/>
        </w:rPr>
        <w:t>mezi</w:t>
      </w:r>
      <w:r w:rsidRPr="00BD5491">
        <w:rPr>
          <w:rFonts w:ascii="Times New Roman" w:eastAsia="Times New Roman" w:hAnsi="Times New Roman" w:cs="Times New Roman"/>
          <w:color w:val="000000"/>
          <w:spacing w:val="15"/>
          <w:sz w:val="24"/>
          <w:szCs w:val="23"/>
        </w:rPr>
        <w:t xml:space="preserve"> </w:t>
      </w:r>
      <w:r w:rsidRPr="00BD5491">
        <w:rPr>
          <w:rFonts w:ascii="Times New Roman" w:eastAsia="Times New Roman" w:hAnsi="Times New Roman" w:cs="Times New Roman"/>
          <w:color w:val="000000"/>
          <w:sz w:val="24"/>
          <w:szCs w:val="23"/>
        </w:rPr>
        <w:t>smluvními stranami</w:t>
      </w:r>
      <w:r w:rsidRPr="00BD5491">
        <w:rPr>
          <w:rFonts w:ascii="Times New Roman" w:eastAsia="Times New Roman" w:hAnsi="Times New Roman" w:cs="Times New Roman"/>
          <w:color w:val="000000"/>
          <w:spacing w:val="34"/>
          <w:sz w:val="24"/>
          <w:szCs w:val="23"/>
        </w:rPr>
        <w:t xml:space="preserve"> </w:t>
      </w:r>
      <w:r w:rsidRPr="00BD5491">
        <w:rPr>
          <w:rFonts w:ascii="Times New Roman" w:eastAsia="Times New Roman" w:hAnsi="Times New Roman" w:cs="Times New Roman"/>
          <w:color w:val="000000"/>
          <w:sz w:val="24"/>
          <w:szCs w:val="23"/>
        </w:rPr>
        <w:t>při</w:t>
      </w:r>
      <w:r w:rsidRPr="00BD5491">
        <w:rPr>
          <w:rFonts w:ascii="Times New Roman" w:eastAsia="Times New Roman" w:hAnsi="Times New Roman" w:cs="Times New Roman"/>
          <w:color w:val="000000"/>
          <w:spacing w:val="38"/>
          <w:sz w:val="24"/>
          <w:szCs w:val="23"/>
        </w:rPr>
        <w:t xml:space="preserve"> </w:t>
      </w:r>
      <w:r w:rsidR="00824C88" w:rsidRPr="00BD5491">
        <w:rPr>
          <w:rFonts w:ascii="Times New Roman" w:eastAsia="Times New Roman" w:hAnsi="Times New Roman" w:cs="Times New Roman"/>
          <w:color w:val="000000"/>
          <w:sz w:val="24"/>
          <w:szCs w:val="23"/>
        </w:rPr>
        <w:t>zajištění revizí, kontrol, servisních a odborných prohlídek kotelen</w:t>
      </w:r>
      <w:r w:rsidR="00806CCF" w:rsidRPr="00BD5491">
        <w:rPr>
          <w:rFonts w:ascii="Times New Roman" w:eastAsia="Times New Roman" w:hAnsi="Times New Roman" w:cs="Times New Roman"/>
          <w:color w:val="000000"/>
          <w:sz w:val="24"/>
          <w:szCs w:val="23"/>
        </w:rPr>
        <w:t xml:space="preserve">, </w:t>
      </w:r>
      <w:r w:rsidR="00292E71" w:rsidRPr="00BD5491">
        <w:rPr>
          <w:rFonts w:ascii="Times New Roman" w:eastAsia="Times New Roman" w:hAnsi="Times New Roman" w:cs="Times New Roman"/>
          <w:color w:val="000000"/>
          <w:sz w:val="24"/>
          <w:szCs w:val="23"/>
        </w:rPr>
        <w:t xml:space="preserve">čištění a kontrole </w:t>
      </w:r>
      <w:r w:rsidR="00824C88" w:rsidRPr="00BD5491">
        <w:rPr>
          <w:rFonts w:ascii="Times New Roman" w:eastAsia="Times New Roman" w:hAnsi="Times New Roman" w:cs="Times New Roman"/>
          <w:color w:val="000000"/>
          <w:sz w:val="24"/>
          <w:szCs w:val="23"/>
        </w:rPr>
        <w:t xml:space="preserve">spalinových cest všech plynových </w:t>
      </w:r>
      <w:r w:rsidR="00292E71" w:rsidRPr="00BD5491">
        <w:rPr>
          <w:rFonts w:ascii="Times New Roman" w:eastAsia="Times New Roman" w:hAnsi="Times New Roman" w:cs="Times New Roman"/>
          <w:color w:val="000000"/>
          <w:sz w:val="24"/>
          <w:szCs w:val="23"/>
        </w:rPr>
        <w:t>kotelen a</w:t>
      </w:r>
      <w:r w:rsidR="005A770E" w:rsidRPr="00BD5491">
        <w:rPr>
          <w:rFonts w:ascii="Times New Roman" w:eastAsia="Times New Roman" w:hAnsi="Times New Roman" w:cs="Times New Roman"/>
          <w:color w:val="000000"/>
          <w:sz w:val="24"/>
          <w:szCs w:val="23"/>
        </w:rPr>
        <w:t xml:space="preserve"> p</w:t>
      </w:r>
      <w:r w:rsidR="00824C88" w:rsidRPr="00BD5491">
        <w:rPr>
          <w:rFonts w:ascii="Times New Roman" w:eastAsia="Times New Roman" w:hAnsi="Times New Roman" w:cs="Times New Roman"/>
          <w:color w:val="000000"/>
          <w:sz w:val="24"/>
          <w:szCs w:val="23"/>
        </w:rPr>
        <w:t>rovádění revizí tlakových nádob</w:t>
      </w:r>
      <w:r w:rsidR="00292E71" w:rsidRPr="00BD5491">
        <w:rPr>
          <w:rFonts w:ascii="Times New Roman" w:eastAsia="Times New Roman" w:hAnsi="Times New Roman" w:cs="Times New Roman"/>
          <w:color w:val="000000"/>
          <w:sz w:val="24"/>
          <w:szCs w:val="23"/>
        </w:rPr>
        <w:t xml:space="preserve"> v objektu </w:t>
      </w:r>
      <w:bookmarkStart w:id="0" w:name="_Hlk29890004"/>
      <w:r w:rsidR="00292E71" w:rsidRPr="00BD5491">
        <w:rPr>
          <w:rFonts w:ascii="Times New Roman" w:eastAsia="Times New Roman" w:hAnsi="Times New Roman" w:cs="Times New Roman"/>
          <w:color w:val="000000"/>
          <w:sz w:val="24"/>
          <w:szCs w:val="23"/>
        </w:rPr>
        <w:t xml:space="preserve">Odboru biologické ochrany Těchonín </w:t>
      </w:r>
      <w:bookmarkEnd w:id="0"/>
      <w:r w:rsidR="00292E71" w:rsidRPr="00BD5491">
        <w:rPr>
          <w:rFonts w:ascii="Times New Roman" w:eastAsia="Times New Roman" w:hAnsi="Times New Roman" w:cs="Times New Roman"/>
          <w:color w:val="000000"/>
          <w:sz w:val="24"/>
          <w:szCs w:val="23"/>
        </w:rPr>
        <w:t>(dále jen „služby“).</w:t>
      </w:r>
    </w:p>
    <w:p w:rsidR="00777DDC" w:rsidRPr="00292E71" w:rsidRDefault="001322BC" w:rsidP="00292E71">
      <w:pPr>
        <w:pStyle w:val="Odstavecseseznamem"/>
        <w:numPr>
          <w:ilvl w:val="0"/>
          <w:numId w:val="39"/>
        </w:numPr>
        <w:spacing w:after="120"/>
        <w:ind w:left="284" w:hanging="284"/>
        <w:contextualSpacing w:val="0"/>
        <w:jc w:val="both"/>
        <w:rPr>
          <w:rFonts w:ascii="Times New Roman" w:eastAsia="Times New Roman" w:hAnsi="Times New Roman" w:cs="Times New Roman"/>
          <w:color w:val="000000"/>
          <w:sz w:val="24"/>
          <w:szCs w:val="23"/>
          <w:shd w:val="clear" w:color="auto" w:fill="FFFFFF" w:themeFill="background1"/>
        </w:rPr>
      </w:pPr>
      <w:r w:rsidRPr="008271FD">
        <w:rPr>
          <w:noProof/>
          <w:sz w:val="20"/>
          <w:szCs w:val="20"/>
          <w:highlight w:val="yellow"/>
          <w:lang w:eastAsia="cs-CZ"/>
        </w:rPr>
        <w:drawing>
          <wp:anchor distT="0" distB="0" distL="0" distR="0" simplePos="0" relativeHeight="251659264" behindDoc="0" locked="0" layoutInCell="1" allowOverlap="1" wp14:anchorId="156959E1" wp14:editId="05A9C77C">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71FD">
        <w:rPr>
          <w:noProof/>
          <w:sz w:val="20"/>
          <w:szCs w:val="20"/>
          <w:highlight w:val="yellow"/>
          <w:lang w:eastAsia="cs-CZ"/>
        </w:rPr>
        <w:drawing>
          <wp:anchor distT="0" distB="0" distL="0" distR="0" simplePos="0" relativeHeight="251656192" behindDoc="0" locked="0" layoutInCell="1" allowOverlap="1" wp14:anchorId="5D56A31B" wp14:editId="5FBC3273">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71FD">
        <w:rPr>
          <w:noProof/>
          <w:sz w:val="20"/>
          <w:szCs w:val="20"/>
          <w:highlight w:val="yellow"/>
          <w:lang w:eastAsia="cs-CZ"/>
        </w:rPr>
        <w:drawing>
          <wp:anchor distT="0" distB="0" distL="0" distR="0" simplePos="0" relativeHeight="251658240" behindDoc="0" locked="0" layoutInCell="1" allowOverlap="1" wp14:anchorId="51E85858" wp14:editId="5991F764">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77DDC">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rsidR="00292E71" w:rsidRPr="00292E71" w:rsidRDefault="00292E71" w:rsidP="00292E71">
      <w:pPr>
        <w:spacing w:after="120"/>
        <w:jc w:val="both"/>
        <w:rPr>
          <w:rFonts w:ascii="Times New Roman" w:eastAsia="Times New Roman" w:hAnsi="Times New Roman" w:cs="Times New Roman"/>
          <w:color w:val="000000"/>
          <w:sz w:val="24"/>
          <w:szCs w:val="23"/>
          <w:shd w:val="clear" w:color="auto" w:fill="FFFFFF" w:themeFill="background1"/>
        </w:rPr>
      </w:pPr>
    </w:p>
    <w:p w:rsidR="0056569C" w:rsidRPr="00777DDC" w:rsidRDefault="0056569C" w:rsidP="00777DDC">
      <w:pPr>
        <w:pStyle w:val="Odstavecseseznamem"/>
        <w:jc w:val="both"/>
        <w:rPr>
          <w:rFonts w:ascii="Times New Roman" w:eastAsia="Times New Roman" w:hAnsi="Times New Roman" w:cs="Times New Roman"/>
          <w:color w:val="000000"/>
          <w:sz w:val="24"/>
          <w:szCs w:val="23"/>
          <w:shd w:val="clear" w:color="auto" w:fill="FFFFFF" w:themeFill="background1"/>
        </w:rPr>
      </w:pPr>
    </w:p>
    <w:p w:rsidR="00143F75" w:rsidRDefault="003E319A" w:rsidP="005A770E">
      <w:pPr>
        <w:pStyle w:val="Odstavecseseznamem"/>
        <w:numPr>
          <w:ilvl w:val="0"/>
          <w:numId w:val="39"/>
        </w:numPr>
        <w:ind w:left="284" w:hanging="284"/>
        <w:jc w:val="both"/>
        <w:rPr>
          <w:rFonts w:ascii="Times New Roman" w:eastAsia="Times New Roman" w:hAnsi="Times New Roman" w:cs="Times New Roman"/>
          <w:color w:val="000000"/>
          <w:sz w:val="24"/>
          <w:szCs w:val="23"/>
        </w:rPr>
      </w:pPr>
      <w:r w:rsidRPr="00777DDC">
        <w:rPr>
          <w:rFonts w:ascii="Times New Roman" w:eastAsia="Times New Roman" w:hAnsi="Times New Roman" w:cs="Times New Roman"/>
          <w:color w:val="000000"/>
          <w:sz w:val="24"/>
          <w:szCs w:val="23"/>
        </w:rPr>
        <w:lastRenderedPageBreak/>
        <w:t>Poskytovatel se zavazuj</w:t>
      </w:r>
      <w:r w:rsidR="00EA5FA5" w:rsidRPr="00777DDC">
        <w:rPr>
          <w:rFonts w:ascii="Times New Roman" w:eastAsia="Times New Roman" w:hAnsi="Times New Roman" w:cs="Times New Roman"/>
          <w:color w:val="000000"/>
          <w:sz w:val="24"/>
          <w:szCs w:val="23"/>
        </w:rPr>
        <w:t>e</w:t>
      </w:r>
      <w:r w:rsidR="00824C88" w:rsidRPr="00777DDC">
        <w:rPr>
          <w:rFonts w:ascii="Times New Roman" w:eastAsia="Times New Roman" w:hAnsi="Times New Roman" w:cs="Times New Roman"/>
          <w:color w:val="000000"/>
          <w:sz w:val="24"/>
          <w:szCs w:val="23"/>
        </w:rPr>
        <w:t xml:space="preserve"> k</w:t>
      </w:r>
      <w:r w:rsidR="00143F75">
        <w:rPr>
          <w:rFonts w:ascii="Times New Roman" w:eastAsia="Times New Roman" w:hAnsi="Times New Roman" w:cs="Times New Roman"/>
          <w:color w:val="000000"/>
          <w:sz w:val="24"/>
          <w:szCs w:val="23"/>
        </w:rPr>
        <w:t> </w:t>
      </w:r>
      <w:r w:rsidR="00824C88" w:rsidRPr="00777DDC">
        <w:rPr>
          <w:rFonts w:ascii="Times New Roman" w:eastAsia="Times New Roman" w:hAnsi="Times New Roman" w:cs="Times New Roman"/>
          <w:color w:val="000000"/>
          <w:sz w:val="24"/>
          <w:szCs w:val="23"/>
        </w:rPr>
        <w:t>provedení</w:t>
      </w:r>
      <w:r w:rsidR="00143F75">
        <w:rPr>
          <w:rFonts w:ascii="Times New Roman" w:eastAsia="Times New Roman" w:hAnsi="Times New Roman" w:cs="Times New Roman"/>
          <w:color w:val="000000"/>
          <w:sz w:val="24"/>
          <w:szCs w:val="23"/>
        </w:rPr>
        <w:t>:</w:t>
      </w:r>
    </w:p>
    <w:p w:rsidR="005D0DA4" w:rsidRDefault="00824C88" w:rsidP="00143F75">
      <w:pPr>
        <w:pStyle w:val="Odstavecseseznamem"/>
        <w:ind w:left="284"/>
        <w:jc w:val="both"/>
        <w:rPr>
          <w:rFonts w:ascii="Times New Roman" w:eastAsia="Times New Roman" w:hAnsi="Times New Roman" w:cs="Times New Roman"/>
          <w:color w:val="000000"/>
          <w:sz w:val="24"/>
          <w:szCs w:val="23"/>
        </w:rPr>
      </w:pPr>
      <w:r w:rsidRPr="00777DDC">
        <w:rPr>
          <w:rFonts w:ascii="Times New Roman" w:eastAsia="Times New Roman" w:hAnsi="Times New Roman" w:cs="Times New Roman"/>
          <w:color w:val="000000"/>
          <w:sz w:val="24"/>
          <w:szCs w:val="23"/>
        </w:rPr>
        <w:t xml:space="preserve"> </w:t>
      </w:r>
    </w:p>
    <w:p w:rsidR="005D0DA4" w:rsidRPr="00BD5491" w:rsidRDefault="00824C88"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revizí, kontrol, s</w:t>
      </w:r>
      <w:r w:rsidR="00777DDC" w:rsidRPr="00BD5491">
        <w:rPr>
          <w:rFonts w:ascii="Times New Roman" w:eastAsia="Times New Roman" w:hAnsi="Times New Roman" w:cs="Times New Roman"/>
          <w:color w:val="000000"/>
          <w:sz w:val="24"/>
          <w:szCs w:val="23"/>
        </w:rPr>
        <w:t xml:space="preserve">ervisních a odborných prohlídek, </w:t>
      </w:r>
    </w:p>
    <w:p w:rsidR="005D0DA4" w:rsidRPr="00BD5491" w:rsidRDefault="005A770E"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č</w:t>
      </w:r>
      <w:r w:rsidR="005D0DA4" w:rsidRPr="00BD5491">
        <w:rPr>
          <w:rFonts w:ascii="Times New Roman" w:eastAsia="Times New Roman" w:hAnsi="Times New Roman" w:cs="Times New Roman"/>
          <w:color w:val="000000"/>
          <w:sz w:val="24"/>
          <w:szCs w:val="23"/>
        </w:rPr>
        <w:t>ištění a kontrole</w:t>
      </w:r>
      <w:r w:rsidR="00824C88" w:rsidRPr="00BD5491">
        <w:rPr>
          <w:rFonts w:ascii="Times New Roman" w:eastAsia="Times New Roman" w:hAnsi="Times New Roman" w:cs="Times New Roman"/>
          <w:color w:val="000000"/>
          <w:sz w:val="24"/>
          <w:szCs w:val="23"/>
        </w:rPr>
        <w:t xml:space="preserve"> spalinových cest dle vyhlášky č. 34/2016 Sb.</w:t>
      </w:r>
      <w:r w:rsidR="00777DDC"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kontrol</w:t>
      </w:r>
      <w:r w:rsidR="00824C88" w:rsidRPr="00BD5491">
        <w:rPr>
          <w:rFonts w:ascii="Times New Roman" w:eastAsia="Times New Roman" w:hAnsi="Times New Roman" w:cs="Times New Roman"/>
          <w:color w:val="000000"/>
          <w:sz w:val="24"/>
          <w:szCs w:val="23"/>
        </w:rPr>
        <w:t xml:space="preserve"> čidel úniku plynu</w:t>
      </w:r>
      <w:r w:rsidR="00777DDC"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kontrol</w:t>
      </w:r>
      <w:r w:rsidR="00824C88" w:rsidRPr="00BD5491">
        <w:rPr>
          <w:rFonts w:ascii="Times New Roman" w:eastAsia="Times New Roman" w:hAnsi="Times New Roman" w:cs="Times New Roman"/>
          <w:color w:val="000000"/>
          <w:sz w:val="24"/>
          <w:szCs w:val="23"/>
        </w:rPr>
        <w:t xml:space="preserve"> regulátorů tlaku plynu</w:t>
      </w:r>
      <w:r w:rsidR="00835B10"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k</w:t>
      </w:r>
      <w:r w:rsidR="00824C88" w:rsidRPr="00BD5491">
        <w:rPr>
          <w:rFonts w:ascii="Times New Roman" w:eastAsia="Times New Roman" w:hAnsi="Times New Roman" w:cs="Times New Roman"/>
          <w:color w:val="000000"/>
          <w:sz w:val="24"/>
          <w:szCs w:val="23"/>
        </w:rPr>
        <w:t>ontrol účinnosti dle vyhlášky č. 194/2013 Sb.</w:t>
      </w:r>
      <w:r w:rsidR="00777DDC" w:rsidRPr="00BD5491">
        <w:rPr>
          <w:rFonts w:ascii="Times New Roman" w:eastAsia="Times New Roman" w:hAnsi="Times New Roman" w:cs="Times New Roman"/>
          <w:color w:val="000000"/>
          <w:sz w:val="24"/>
          <w:szCs w:val="23"/>
        </w:rPr>
        <w:t xml:space="preserve">, </w:t>
      </w:r>
    </w:p>
    <w:p w:rsidR="005D0DA4" w:rsidRPr="00BD5491" w:rsidRDefault="00292E71"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odborných</w:t>
      </w:r>
      <w:r w:rsidR="005D0DA4" w:rsidRPr="00BD5491">
        <w:rPr>
          <w:rFonts w:ascii="Times New Roman" w:eastAsia="Times New Roman" w:hAnsi="Times New Roman" w:cs="Times New Roman"/>
          <w:color w:val="000000"/>
          <w:sz w:val="24"/>
          <w:szCs w:val="23"/>
        </w:rPr>
        <w:t xml:space="preserve"> prohlíd</w:t>
      </w:r>
      <w:r w:rsidRPr="00BD5491">
        <w:rPr>
          <w:rFonts w:ascii="Times New Roman" w:eastAsia="Times New Roman" w:hAnsi="Times New Roman" w:cs="Times New Roman"/>
          <w:color w:val="000000"/>
          <w:sz w:val="24"/>
          <w:szCs w:val="23"/>
        </w:rPr>
        <w:t>ek</w:t>
      </w:r>
      <w:r w:rsidR="00824C88" w:rsidRPr="00BD5491">
        <w:rPr>
          <w:rFonts w:ascii="Times New Roman" w:eastAsia="Times New Roman" w:hAnsi="Times New Roman" w:cs="Times New Roman"/>
          <w:color w:val="000000"/>
          <w:sz w:val="24"/>
          <w:szCs w:val="23"/>
        </w:rPr>
        <w:t xml:space="preserve"> kotelny dle vyhlášky č. 91/1993 Sb.</w:t>
      </w:r>
      <w:r w:rsidR="00777DDC"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servisní</w:t>
      </w:r>
      <w:r w:rsidR="00292E71" w:rsidRPr="00BD5491">
        <w:rPr>
          <w:rFonts w:ascii="Times New Roman" w:eastAsia="Times New Roman" w:hAnsi="Times New Roman" w:cs="Times New Roman"/>
          <w:color w:val="000000"/>
          <w:sz w:val="24"/>
          <w:szCs w:val="23"/>
        </w:rPr>
        <w:t xml:space="preserve">ch </w:t>
      </w:r>
      <w:r w:rsidRPr="00BD5491">
        <w:rPr>
          <w:rFonts w:ascii="Times New Roman" w:eastAsia="Times New Roman" w:hAnsi="Times New Roman" w:cs="Times New Roman"/>
          <w:color w:val="000000"/>
          <w:sz w:val="24"/>
          <w:szCs w:val="23"/>
        </w:rPr>
        <w:t>prohlíd</w:t>
      </w:r>
      <w:r w:rsidR="00292E71" w:rsidRPr="00BD5491">
        <w:rPr>
          <w:rFonts w:ascii="Times New Roman" w:eastAsia="Times New Roman" w:hAnsi="Times New Roman" w:cs="Times New Roman"/>
          <w:color w:val="000000"/>
          <w:sz w:val="24"/>
          <w:szCs w:val="23"/>
        </w:rPr>
        <w:t>e</w:t>
      </w:r>
      <w:r w:rsidRPr="00BD5491">
        <w:rPr>
          <w:rFonts w:ascii="Times New Roman" w:eastAsia="Times New Roman" w:hAnsi="Times New Roman" w:cs="Times New Roman"/>
          <w:color w:val="000000"/>
          <w:sz w:val="24"/>
          <w:szCs w:val="23"/>
        </w:rPr>
        <w:t>k</w:t>
      </w:r>
      <w:r w:rsidR="00824C88" w:rsidRPr="00BD5491">
        <w:rPr>
          <w:rFonts w:ascii="Times New Roman" w:eastAsia="Times New Roman" w:hAnsi="Times New Roman" w:cs="Times New Roman"/>
          <w:color w:val="000000"/>
          <w:sz w:val="24"/>
          <w:szCs w:val="23"/>
        </w:rPr>
        <w:t xml:space="preserve"> kotlů, hořáků a </w:t>
      </w:r>
      <w:proofErr w:type="spellStart"/>
      <w:r w:rsidR="00824C88" w:rsidRPr="00BD5491">
        <w:rPr>
          <w:rFonts w:ascii="Times New Roman" w:eastAsia="Times New Roman" w:hAnsi="Times New Roman" w:cs="Times New Roman"/>
          <w:color w:val="000000"/>
          <w:sz w:val="24"/>
          <w:szCs w:val="23"/>
        </w:rPr>
        <w:t>MaR</w:t>
      </w:r>
      <w:proofErr w:type="spellEnd"/>
      <w:r w:rsidR="00777DDC"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k</w:t>
      </w:r>
      <w:r w:rsidR="00824C88" w:rsidRPr="00BD5491">
        <w:rPr>
          <w:rFonts w:ascii="Times New Roman" w:eastAsia="Times New Roman" w:hAnsi="Times New Roman" w:cs="Times New Roman"/>
          <w:color w:val="000000"/>
          <w:sz w:val="24"/>
          <w:szCs w:val="23"/>
        </w:rPr>
        <w:t>ontrol plynového zařízení dle vyhlášky č. 85/1978 Sb.</w:t>
      </w:r>
      <w:r w:rsidR="00777DDC" w:rsidRPr="00BD5491">
        <w:rPr>
          <w:rFonts w:ascii="Times New Roman" w:eastAsia="Times New Roman" w:hAnsi="Times New Roman" w:cs="Times New Roman"/>
          <w:color w:val="000000"/>
          <w:sz w:val="24"/>
          <w:szCs w:val="23"/>
        </w:rPr>
        <w:t xml:space="preserve">, </w:t>
      </w:r>
    </w:p>
    <w:p w:rsidR="005D0DA4" w:rsidRPr="00BD5491" w:rsidRDefault="005D0DA4" w:rsidP="005D0DA4">
      <w:pPr>
        <w:pStyle w:val="Odstavecseseznamem"/>
        <w:numPr>
          <w:ilvl w:val="1"/>
          <w:numId w:val="39"/>
        </w:numPr>
        <w:ind w:left="993" w:hanging="426"/>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r</w:t>
      </w:r>
      <w:r w:rsidR="00824C88" w:rsidRPr="00BD5491">
        <w:rPr>
          <w:rFonts w:ascii="Times New Roman" w:eastAsia="Times New Roman" w:hAnsi="Times New Roman" w:cs="Times New Roman"/>
          <w:color w:val="000000"/>
          <w:sz w:val="24"/>
          <w:szCs w:val="23"/>
        </w:rPr>
        <w:t>eviz</w:t>
      </w:r>
      <w:r w:rsidR="00CB6BDA" w:rsidRPr="00BD5491">
        <w:rPr>
          <w:rFonts w:ascii="Times New Roman" w:eastAsia="Times New Roman" w:hAnsi="Times New Roman" w:cs="Times New Roman"/>
          <w:color w:val="000000"/>
          <w:sz w:val="24"/>
          <w:szCs w:val="23"/>
        </w:rPr>
        <w:t>í</w:t>
      </w:r>
      <w:r w:rsidR="00824C88" w:rsidRPr="00BD5491">
        <w:rPr>
          <w:rFonts w:ascii="Times New Roman" w:eastAsia="Times New Roman" w:hAnsi="Times New Roman" w:cs="Times New Roman"/>
          <w:color w:val="000000"/>
          <w:sz w:val="24"/>
          <w:szCs w:val="23"/>
        </w:rPr>
        <w:t xml:space="preserve"> plynového zařízení</w:t>
      </w:r>
      <w:r w:rsidR="00777DDC" w:rsidRPr="00BD5491">
        <w:rPr>
          <w:rFonts w:ascii="Times New Roman" w:eastAsia="Times New Roman" w:hAnsi="Times New Roman" w:cs="Times New Roman"/>
          <w:color w:val="000000"/>
          <w:sz w:val="24"/>
          <w:szCs w:val="23"/>
        </w:rPr>
        <w:t xml:space="preserve">, </w:t>
      </w:r>
    </w:p>
    <w:p w:rsidR="00561196" w:rsidRDefault="00806CCF" w:rsidP="00CB6BDA">
      <w:pPr>
        <w:pStyle w:val="Odstavecseseznamem"/>
        <w:numPr>
          <w:ilvl w:val="1"/>
          <w:numId w:val="39"/>
        </w:numPr>
        <w:spacing w:after="120"/>
        <w:ind w:left="993" w:hanging="426"/>
        <w:contextualSpacing w:val="0"/>
        <w:jc w:val="both"/>
        <w:rPr>
          <w:rFonts w:ascii="Times New Roman" w:eastAsia="Times New Roman" w:hAnsi="Times New Roman" w:cs="Times New Roman"/>
          <w:color w:val="000000"/>
          <w:sz w:val="24"/>
          <w:szCs w:val="23"/>
        </w:rPr>
      </w:pPr>
      <w:r w:rsidRPr="00BD5491">
        <w:rPr>
          <w:rFonts w:ascii="Times New Roman" w:eastAsia="Times New Roman" w:hAnsi="Times New Roman" w:cs="Times New Roman"/>
          <w:color w:val="000000"/>
          <w:sz w:val="24"/>
          <w:szCs w:val="23"/>
        </w:rPr>
        <w:t>r</w:t>
      </w:r>
      <w:r w:rsidR="00824C88" w:rsidRPr="00BD5491">
        <w:rPr>
          <w:rFonts w:ascii="Times New Roman" w:eastAsia="Times New Roman" w:hAnsi="Times New Roman" w:cs="Times New Roman"/>
          <w:color w:val="000000"/>
          <w:sz w:val="24"/>
          <w:szCs w:val="23"/>
        </w:rPr>
        <w:t>eviz</w:t>
      </w:r>
      <w:r w:rsidR="00292E71" w:rsidRPr="00BD5491">
        <w:rPr>
          <w:rFonts w:ascii="Times New Roman" w:eastAsia="Times New Roman" w:hAnsi="Times New Roman" w:cs="Times New Roman"/>
          <w:color w:val="000000"/>
          <w:sz w:val="24"/>
          <w:szCs w:val="23"/>
        </w:rPr>
        <w:t>í</w:t>
      </w:r>
      <w:r w:rsidR="00824C88" w:rsidRPr="00BD5491">
        <w:rPr>
          <w:rFonts w:ascii="Times New Roman" w:eastAsia="Times New Roman" w:hAnsi="Times New Roman" w:cs="Times New Roman"/>
          <w:color w:val="000000"/>
          <w:sz w:val="24"/>
          <w:szCs w:val="23"/>
        </w:rPr>
        <w:t xml:space="preserve"> TNS: výchozí, provozní, vnitřní, zkouška těsnosti, tlaková zkouška</w:t>
      </w:r>
      <w:r w:rsidR="00561196">
        <w:rPr>
          <w:rFonts w:ascii="Times New Roman" w:eastAsia="Times New Roman" w:hAnsi="Times New Roman" w:cs="Times New Roman"/>
          <w:color w:val="000000"/>
          <w:sz w:val="24"/>
          <w:szCs w:val="23"/>
        </w:rPr>
        <w:t>.</w:t>
      </w:r>
    </w:p>
    <w:p w:rsidR="00835B10" w:rsidRPr="00561196" w:rsidRDefault="00561196" w:rsidP="00561196">
      <w:pPr>
        <w:spacing w:after="120"/>
        <w:ind w:left="426"/>
        <w:jc w:val="both"/>
        <w:rPr>
          <w:rFonts w:ascii="Times New Roman" w:eastAsia="Times New Roman" w:hAnsi="Times New Roman" w:cs="Times New Roman"/>
          <w:color w:val="000000"/>
          <w:sz w:val="24"/>
          <w:szCs w:val="23"/>
        </w:rPr>
      </w:pPr>
      <w:r w:rsidRPr="00214F85">
        <w:rPr>
          <w:rFonts w:ascii="Times New Roman" w:eastAsia="Times New Roman" w:hAnsi="Times New Roman" w:cs="Times New Roman"/>
          <w:color w:val="000000"/>
          <w:sz w:val="24"/>
          <w:szCs w:val="23"/>
        </w:rPr>
        <w:t>V</w:t>
      </w:r>
      <w:r w:rsidR="00824C88" w:rsidRPr="00214F85">
        <w:rPr>
          <w:rFonts w:ascii="Times New Roman" w:eastAsia="Times New Roman" w:hAnsi="Times New Roman" w:cs="Times New Roman"/>
          <w:color w:val="000000"/>
          <w:sz w:val="24"/>
          <w:szCs w:val="23"/>
        </w:rPr>
        <w:t>še v areálu OBO Těchonín v rozsahu a četnosti dle</w:t>
      </w:r>
      <w:r w:rsidR="00835B10" w:rsidRPr="00214F85">
        <w:rPr>
          <w:rFonts w:ascii="Times New Roman" w:eastAsia="Times New Roman" w:hAnsi="Times New Roman" w:cs="Times New Roman"/>
          <w:color w:val="000000"/>
          <w:sz w:val="24"/>
          <w:szCs w:val="23"/>
        </w:rPr>
        <w:t xml:space="preserve"> </w:t>
      </w:r>
      <w:r w:rsidR="00CB6BDA" w:rsidRPr="00214F85">
        <w:rPr>
          <w:rFonts w:ascii="Times New Roman" w:eastAsia="Times New Roman" w:hAnsi="Times New Roman" w:cs="Times New Roman"/>
          <w:color w:val="000000"/>
          <w:sz w:val="24"/>
          <w:szCs w:val="23"/>
        </w:rPr>
        <w:t>přílohy č. 1 této smlouvy</w:t>
      </w:r>
      <w:r w:rsidR="00835B10" w:rsidRPr="00214F85">
        <w:rPr>
          <w:rFonts w:ascii="Times New Roman" w:eastAsia="Times New Roman" w:hAnsi="Times New Roman" w:cs="Times New Roman"/>
          <w:color w:val="000000"/>
          <w:sz w:val="24"/>
          <w:szCs w:val="23"/>
        </w:rPr>
        <w:t xml:space="preserve">, </w:t>
      </w:r>
      <w:r w:rsidR="00824C88" w:rsidRPr="00214F85">
        <w:rPr>
          <w:rFonts w:ascii="Times New Roman" w:eastAsia="Times New Roman" w:hAnsi="Times New Roman" w:cs="Times New Roman"/>
          <w:color w:val="000000"/>
          <w:sz w:val="24"/>
          <w:szCs w:val="23"/>
        </w:rPr>
        <w:t>v </w:t>
      </w:r>
      <w:r w:rsidR="00806CCF" w:rsidRPr="00214F85">
        <w:rPr>
          <w:rFonts w:ascii="Times New Roman" w:eastAsia="Times New Roman" w:hAnsi="Times New Roman" w:cs="Times New Roman"/>
          <w:color w:val="000000"/>
          <w:sz w:val="24"/>
          <w:szCs w:val="23"/>
        </w:rPr>
        <w:t>n</w:t>
      </w:r>
      <w:r w:rsidR="00CB6BDA" w:rsidRPr="00214F85">
        <w:rPr>
          <w:rFonts w:ascii="Times New Roman" w:eastAsia="Times New Roman" w:hAnsi="Times New Roman" w:cs="Times New Roman"/>
          <w:color w:val="000000"/>
          <w:sz w:val="24"/>
          <w:szCs w:val="23"/>
        </w:rPr>
        <w:t>íž</w:t>
      </w:r>
      <w:r w:rsidR="00824C88" w:rsidRPr="00214F85">
        <w:rPr>
          <w:rFonts w:ascii="Times New Roman" w:eastAsia="Times New Roman" w:hAnsi="Times New Roman" w:cs="Times New Roman"/>
          <w:color w:val="000000"/>
          <w:sz w:val="24"/>
          <w:szCs w:val="23"/>
        </w:rPr>
        <w:t xml:space="preserve"> jsou popsány jednotlivé</w:t>
      </w:r>
      <w:r w:rsidR="001362A0" w:rsidRPr="00214F85">
        <w:rPr>
          <w:rFonts w:ascii="Times New Roman" w:eastAsia="Times New Roman" w:hAnsi="Times New Roman" w:cs="Times New Roman"/>
          <w:color w:val="000000"/>
          <w:sz w:val="24"/>
          <w:szCs w:val="23"/>
        </w:rPr>
        <w:t xml:space="preserve"> úkony, </w:t>
      </w:r>
      <w:r w:rsidR="00777DDC" w:rsidRPr="00214F85">
        <w:rPr>
          <w:rFonts w:ascii="Times New Roman" w:eastAsia="Times New Roman" w:hAnsi="Times New Roman" w:cs="Times New Roman"/>
          <w:color w:val="000000"/>
          <w:sz w:val="24"/>
          <w:szCs w:val="23"/>
        </w:rPr>
        <w:t>specifikace</w:t>
      </w:r>
      <w:r w:rsidR="001362A0" w:rsidRPr="00214F85">
        <w:rPr>
          <w:rFonts w:ascii="Times New Roman" w:eastAsia="Times New Roman" w:hAnsi="Times New Roman" w:cs="Times New Roman"/>
          <w:color w:val="000000"/>
          <w:sz w:val="24"/>
          <w:szCs w:val="23"/>
        </w:rPr>
        <w:t xml:space="preserve"> zařízení</w:t>
      </w:r>
      <w:r w:rsidR="005D0DA4" w:rsidRPr="00214F85">
        <w:rPr>
          <w:rFonts w:ascii="Times New Roman" w:eastAsia="Times New Roman" w:hAnsi="Times New Roman" w:cs="Times New Roman"/>
          <w:color w:val="000000"/>
          <w:sz w:val="24"/>
          <w:szCs w:val="23"/>
        </w:rPr>
        <w:t xml:space="preserve"> </w:t>
      </w:r>
      <w:r w:rsidR="001362A0" w:rsidRPr="00214F85">
        <w:rPr>
          <w:rFonts w:ascii="Times New Roman" w:eastAsia="Times New Roman" w:hAnsi="Times New Roman" w:cs="Times New Roman"/>
          <w:color w:val="000000"/>
          <w:sz w:val="24"/>
          <w:szCs w:val="23"/>
        </w:rPr>
        <w:t>-</w:t>
      </w:r>
      <w:r w:rsidR="005D0DA4" w:rsidRPr="00214F85">
        <w:rPr>
          <w:rFonts w:ascii="Times New Roman" w:eastAsia="Times New Roman" w:hAnsi="Times New Roman" w:cs="Times New Roman"/>
          <w:color w:val="000000"/>
          <w:sz w:val="24"/>
          <w:szCs w:val="23"/>
        </w:rPr>
        <w:t xml:space="preserve"> </w:t>
      </w:r>
      <w:r w:rsidR="001362A0" w:rsidRPr="00214F85">
        <w:rPr>
          <w:rFonts w:ascii="Times New Roman" w:eastAsia="Times New Roman" w:hAnsi="Times New Roman" w:cs="Times New Roman"/>
          <w:color w:val="000000"/>
          <w:sz w:val="24"/>
          <w:szCs w:val="23"/>
        </w:rPr>
        <w:t>technické informace</w:t>
      </w:r>
      <w:r w:rsidR="00777DDC" w:rsidRPr="00214F85">
        <w:rPr>
          <w:rFonts w:ascii="Times New Roman" w:eastAsia="Times New Roman" w:hAnsi="Times New Roman" w:cs="Times New Roman"/>
          <w:color w:val="000000"/>
          <w:sz w:val="24"/>
          <w:szCs w:val="23"/>
        </w:rPr>
        <w:t>.</w:t>
      </w:r>
    </w:p>
    <w:p w:rsidR="005D0DA4" w:rsidRPr="00BD5491" w:rsidRDefault="00835B10" w:rsidP="00CB6BDA">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BD5491">
        <w:rPr>
          <w:rFonts w:ascii="Times New Roman" w:eastAsia="Times New Roman" w:hAnsi="Times New Roman" w:cs="Times New Roman"/>
          <w:color w:val="000000"/>
          <w:sz w:val="24"/>
          <w:szCs w:val="23"/>
        </w:rPr>
        <w:t>Poskytovatel je povinen</w:t>
      </w:r>
      <w:r w:rsidR="00292E71" w:rsidRPr="00BD5491">
        <w:rPr>
          <w:rFonts w:ascii="Times New Roman" w:eastAsia="Times New Roman" w:hAnsi="Times New Roman" w:cs="Times New Roman"/>
          <w:color w:val="000000"/>
          <w:sz w:val="24"/>
          <w:szCs w:val="23"/>
        </w:rPr>
        <w:t xml:space="preserve"> zajistit služby v termínech, </w:t>
      </w:r>
      <w:r w:rsidRPr="00BD5491">
        <w:rPr>
          <w:rFonts w:ascii="Times New Roman" w:eastAsia="Times New Roman" w:hAnsi="Times New Roman" w:cs="Times New Roman"/>
          <w:color w:val="000000"/>
          <w:sz w:val="24"/>
          <w:szCs w:val="23"/>
        </w:rPr>
        <w:t>rozsah</w:t>
      </w:r>
      <w:r w:rsidR="006B72E8" w:rsidRPr="00BD5491">
        <w:rPr>
          <w:rFonts w:ascii="Times New Roman" w:eastAsia="Times New Roman" w:hAnsi="Times New Roman" w:cs="Times New Roman"/>
          <w:color w:val="000000"/>
          <w:sz w:val="24"/>
          <w:szCs w:val="23"/>
        </w:rPr>
        <w:t>u</w:t>
      </w:r>
      <w:r w:rsidRPr="00BD5491">
        <w:rPr>
          <w:rFonts w:ascii="Times New Roman" w:eastAsia="Times New Roman" w:hAnsi="Times New Roman" w:cs="Times New Roman"/>
          <w:color w:val="000000"/>
          <w:sz w:val="24"/>
          <w:szCs w:val="23"/>
        </w:rPr>
        <w:t xml:space="preserve"> prac</w:t>
      </w:r>
      <w:r w:rsidR="006B72E8" w:rsidRPr="00BD5491">
        <w:rPr>
          <w:rFonts w:ascii="Times New Roman" w:eastAsia="Times New Roman" w:hAnsi="Times New Roman" w:cs="Times New Roman"/>
          <w:color w:val="000000"/>
          <w:sz w:val="24"/>
          <w:szCs w:val="23"/>
        </w:rPr>
        <w:t>í</w:t>
      </w:r>
      <w:r w:rsidRPr="00BD5491">
        <w:rPr>
          <w:rFonts w:ascii="Times New Roman" w:eastAsia="Times New Roman" w:hAnsi="Times New Roman" w:cs="Times New Roman"/>
          <w:color w:val="000000"/>
          <w:sz w:val="24"/>
          <w:szCs w:val="23"/>
        </w:rPr>
        <w:t xml:space="preserve"> a frekvenci</w:t>
      </w:r>
      <w:r w:rsidR="006B72E8" w:rsidRPr="00BD5491">
        <w:rPr>
          <w:rFonts w:ascii="Times New Roman" w:eastAsia="Times New Roman" w:hAnsi="Times New Roman" w:cs="Times New Roman"/>
          <w:color w:val="000000"/>
          <w:sz w:val="24"/>
          <w:szCs w:val="23"/>
        </w:rPr>
        <w:t xml:space="preserve"> dle </w:t>
      </w:r>
      <w:r w:rsidRPr="00BD5491">
        <w:rPr>
          <w:rFonts w:ascii="Times New Roman" w:eastAsia="Times New Roman" w:hAnsi="Times New Roman" w:cs="Times New Roman"/>
          <w:color w:val="000000"/>
          <w:sz w:val="24"/>
          <w:szCs w:val="23"/>
        </w:rPr>
        <w:t>přílohy</w:t>
      </w:r>
      <w:r w:rsidR="00CB6BDA" w:rsidRPr="00BD5491">
        <w:rPr>
          <w:rFonts w:ascii="Times New Roman" w:eastAsia="Times New Roman" w:hAnsi="Times New Roman" w:cs="Times New Roman"/>
          <w:color w:val="000000"/>
          <w:sz w:val="24"/>
          <w:szCs w:val="23"/>
        </w:rPr>
        <w:t xml:space="preserve"> č. 1 této smlouvy</w:t>
      </w:r>
      <w:r w:rsidRPr="00BD5491">
        <w:rPr>
          <w:rFonts w:ascii="Times New Roman" w:eastAsia="Times New Roman" w:hAnsi="Times New Roman" w:cs="Times New Roman"/>
          <w:color w:val="000000"/>
          <w:sz w:val="24"/>
          <w:szCs w:val="23"/>
        </w:rPr>
        <w:t xml:space="preserve"> a dle </w:t>
      </w:r>
      <w:r w:rsidRPr="00BD5491">
        <w:rPr>
          <w:rFonts w:ascii="Times New Roman" w:eastAsia="Times New Roman" w:hAnsi="Times New Roman" w:cs="Times New Roman"/>
          <w:sz w:val="24"/>
          <w:szCs w:val="23"/>
        </w:rPr>
        <w:t>platné legislativy.</w:t>
      </w:r>
    </w:p>
    <w:p w:rsidR="00835B10" w:rsidRPr="00BD5491" w:rsidRDefault="00835B10" w:rsidP="00CB6BDA">
      <w:pPr>
        <w:pStyle w:val="Odstavecseseznamem"/>
        <w:spacing w:after="120"/>
        <w:ind w:left="284"/>
        <w:contextualSpacing w:val="0"/>
        <w:jc w:val="both"/>
        <w:rPr>
          <w:rFonts w:ascii="Times New Roman" w:eastAsia="Times New Roman" w:hAnsi="Times New Roman" w:cs="Times New Roman"/>
          <w:sz w:val="24"/>
          <w:szCs w:val="23"/>
        </w:rPr>
      </w:pPr>
      <w:r w:rsidRPr="00BD5491">
        <w:rPr>
          <w:rFonts w:ascii="Times New Roman" w:eastAsia="Times New Roman" w:hAnsi="Times New Roman" w:cs="Times New Roman"/>
          <w:sz w:val="24"/>
          <w:szCs w:val="23"/>
        </w:rPr>
        <w:t xml:space="preserve">Ke každému úkonu, uvedenému </w:t>
      </w:r>
      <w:r w:rsidR="00CB6BDA" w:rsidRPr="00BD5491">
        <w:rPr>
          <w:rFonts w:ascii="Times New Roman" w:eastAsia="Times New Roman" w:hAnsi="Times New Roman" w:cs="Times New Roman"/>
          <w:sz w:val="24"/>
          <w:szCs w:val="23"/>
        </w:rPr>
        <w:t>v příloze č. 1</w:t>
      </w:r>
      <w:r w:rsidRPr="00BD5491">
        <w:rPr>
          <w:rFonts w:ascii="Times New Roman" w:eastAsia="Times New Roman" w:hAnsi="Times New Roman" w:cs="Times New Roman"/>
          <w:sz w:val="24"/>
          <w:szCs w:val="23"/>
        </w:rPr>
        <w:t xml:space="preserve"> </w:t>
      </w:r>
      <w:r w:rsidR="00CB6BDA" w:rsidRPr="00BD5491">
        <w:rPr>
          <w:rFonts w:ascii="Times New Roman" w:eastAsia="Times New Roman" w:hAnsi="Times New Roman" w:cs="Times New Roman"/>
          <w:sz w:val="24"/>
          <w:szCs w:val="23"/>
        </w:rPr>
        <w:t xml:space="preserve">této smlouvy </w:t>
      </w:r>
      <w:r w:rsidR="006B72E8" w:rsidRPr="00BD5491">
        <w:rPr>
          <w:rFonts w:ascii="Times New Roman" w:eastAsia="Times New Roman" w:hAnsi="Times New Roman" w:cs="Times New Roman"/>
          <w:sz w:val="24"/>
          <w:szCs w:val="23"/>
        </w:rPr>
        <w:t>a dle platné legislativy</w:t>
      </w:r>
      <w:r w:rsidRPr="00BD5491">
        <w:rPr>
          <w:rFonts w:ascii="Times New Roman" w:eastAsia="Times New Roman" w:hAnsi="Times New Roman" w:cs="Times New Roman"/>
          <w:sz w:val="24"/>
          <w:szCs w:val="23"/>
        </w:rPr>
        <w:t>, je poskytovatel povinen vydat samostatné zprávy a předat je prokazatelně objednateli do 7 dnů od</w:t>
      </w:r>
      <w:r w:rsidR="006B72E8" w:rsidRPr="00BD5491">
        <w:rPr>
          <w:rFonts w:ascii="Times New Roman" w:eastAsia="Times New Roman" w:hAnsi="Times New Roman" w:cs="Times New Roman"/>
          <w:sz w:val="24"/>
          <w:szCs w:val="23"/>
        </w:rPr>
        <w:t xml:space="preserve"> jejich</w:t>
      </w:r>
      <w:r w:rsidRPr="00BD5491">
        <w:rPr>
          <w:rFonts w:ascii="Times New Roman" w:eastAsia="Times New Roman" w:hAnsi="Times New Roman" w:cs="Times New Roman"/>
          <w:sz w:val="24"/>
          <w:szCs w:val="23"/>
        </w:rPr>
        <w:t xml:space="preserve"> provedení a </w:t>
      </w:r>
      <w:r w:rsidR="006B72E8" w:rsidRPr="00BD5491">
        <w:rPr>
          <w:rFonts w:ascii="Times New Roman" w:eastAsia="Times New Roman" w:hAnsi="Times New Roman" w:cs="Times New Roman"/>
          <w:sz w:val="24"/>
          <w:szCs w:val="23"/>
        </w:rPr>
        <w:t xml:space="preserve">dále je povinen </w:t>
      </w:r>
      <w:r w:rsidRPr="00BD5491">
        <w:rPr>
          <w:rFonts w:ascii="Times New Roman" w:eastAsia="Times New Roman" w:hAnsi="Times New Roman" w:cs="Times New Roman"/>
          <w:sz w:val="24"/>
          <w:szCs w:val="23"/>
        </w:rPr>
        <w:t>každý rok vydat souhrnné zprávy včetně vypsání jednotlivých závad a předat objednateli nejpozději do sedmého dne následujícího roku.</w:t>
      </w:r>
    </w:p>
    <w:p w:rsidR="006B72E8" w:rsidRPr="00BD5491" w:rsidRDefault="00835B10" w:rsidP="00CB6BDA">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BD5491">
        <w:rPr>
          <w:rFonts w:ascii="Times New Roman" w:hAnsi="Times New Roman"/>
          <w:sz w:val="24"/>
          <w:szCs w:val="24"/>
        </w:rPr>
        <w:t>Poskytovatel zodpovídá za správnost vyhotovení a za úplnost všech prohlídek, kontrol a revizí požadovaných dle platn</w:t>
      </w:r>
      <w:r w:rsidR="006B72E8" w:rsidRPr="00BD5491">
        <w:rPr>
          <w:rFonts w:ascii="Times New Roman" w:hAnsi="Times New Roman"/>
          <w:sz w:val="24"/>
          <w:szCs w:val="24"/>
        </w:rPr>
        <w:t>é legislativy a v souladu s touto smlouvou.</w:t>
      </w:r>
    </w:p>
    <w:p w:rsidR="00561196" w:rsidRPr="00561196" w:rsidRDefault="006B72E8" w:rsidP="00561196">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4701D4">
        <w:rPr>
          <w:rFonts w:ascii="Times New Roman" w:hAnsi="Times New Roman"/>
          <w:sz w:val="24"/>
          <w:szCs w:val="24"/>
        </w:rPr>
        <w:t xml:space="preserve"> </w:t>
      </w:r>
      <w:r w:rsidR="00836E3B" w:rsidRPr="004701D4">
        <w:rPr>
          <w:rFonts w:ascii="Times New Roman" w:hAnsi="Times New Roman"/>
          <w:sz w:val="24"/>
          <w:szCs w:val="24"/>
        </w:rPr>
        <w:t xml:space="preserve">V případě změny legislativy se poskytovatel zavazuje nové změny zapracovat do protokolů </w:t>
      </w:r>
      <w:r w:rsidR="005D0DA4" w:rsidRPr="004701D4">
        <w:rPr>
          <w:rFonts w:ascii="Times New Roman" w:hAnsi="Times New Roman"/>
          <w:sz w:val="24"/>
          <w:szCs w:val="24"/>
        </w:rPr>
        <w:br/>
      </w:r>
      <w:r w:rsidR="00836E3B" w:rsidRPr="004701D4">
        <w:rPr>
          <w:rFonts w:ascii="Times New Roman" w:hAnsi="Times New Roman"/>
          <w:sz w:val="24"/>
          <w:szCs w:val="24"/>
        </w:rPr>
        <w:t>a upozornit na tyto změny objednatele.</w:t>
      </w:r>
    </w:p>
    <w:p w:rsidR="002D6D14" w:rsidRPr="002D6D14" w:rsidRDefault="00836E3B" w:rsidP="002D6D14">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561196">
        <w:rPr>
          <w:rFonts w:ascii="Times New Roman" w:hAnsi="Times New Roman"/>
          <w:sz w:val="24"/>
          <w:szCs w:val="24"/>
        </w:rPr>
        <w:t xml:space="preserve">Poskytovatel zajistí jedenkrát ročně kontrolu čidel úniku plynu a jejich kalibraci. Ke kontrole </w:t>
      </w:r>
      <w:r w:rsidR="005D0DA4" w:rsidRPr="00561196">
        <w:rPr>
          <w:rFonts w:ascii="Times New Roman" w:hAnsi="Times New Roman"/>
          <w:sz w:val="24"/>
          <w:szCs w:val="24"/>
        </w:rPr>
        <w:br/>
      </w:r>
      <w:r w:rsidRPr="00561196">
        <w:rPr>
          <w:rFonts w:ascii="Times New Roman" w:hAnsi="Times New Roman"/>
          <w:sz w:val="24"/>
          <w:szCs w:val="24"/>
        </w:rPr>
        <w:t xml:space="preserve">a kalibraci vydá souhrnnou zprávu, kalibrační protokol a zprávu o jednotlivých závadách. </w:t>
      </w:r>
      <w:r w:rsidR="00561196" w:rsidRPr="002D6D14">
        <w:rPr>
          <w:rFonts w:ascii="Times New Roman" w:hAnsi="Times New Roman"/>
          <w:sz w:val="24"/>
          <w:szCs w:val="24"/>
        </w:rPr>
        <w:t xml:space="preserve">Poskytovatel </w:t>
      </w:r>
      <w:r w:rsidR="002D6D14" w:rsidRPr="002D6D14">
        <w:rPr>
          <w:rFonts w:ascii="Times New Roman" w:hAnsi="Times New Roman"/>
          <w:sz w:val="24"/>
          <w:szCs w:val="24"/>
        </w:rPr>
        <w:t>disponuje</w:t>
      </w:r>
      <w:r w:rsidR="00561196" w:rsidRPr="002D6D14">
        <w:rPr>
          <w:rFonts w:ascii="Times New Roman" w:hAnsi="Times New Roman"/>
          <w:sz w:val="24"/>
          <w:szCs w:val="24"/>
        </w:rPr>
        <w:t xml:space="preserve"> platn</w:t>
      </w:r>
      <w:r w:rsidR="002D6D14" w:rsidRPr="002D6D14">
        <w:rPr>
          <w:rFonts w:ascii="Times New Roman" w:hAnsi="Times New Roman"/>
          <w:sz w:val="24"/>
          <w:szCs w:val="24"/>
        </w:rPr>
        <w:t>ým</w:t>
      </w:r>
      <w:r w:rsidR="00561196" w:rsidRPr="002D6D14">
        <w:rPr>
          <w:rFonts w:ascii="Times New Roman" w:hAnsi="Times New Roman"/>
          <w:sz w:val="24"/>
          <w:szCs w:val="24"/>
        </w:rPr>
        <w:t xml:space="preserve"> potvrzení</w:t>
      </w:r>
      <w:r w:rsidR="002D6D14" w:rsidRPr="002D6D14">
        <w:rPr>
          <w:rFonts w:ascii="Times New Roman" w:hAnsi="Times New Roman"/>
          <w:sz w:val="24"/>
          <w:szCs w:val="24"/>
        </w:rPr>
        <w:t>m</w:t>
      </w:r>
      <w:r w:rsidR="00561196" w:rsidRPr="002D6D14">
        <w:rPr>
          <w:rFonts w:ascii="Times New Roman" w:hAnsi="Times New Roman"/>
          <w:sz w:val="24"/>
          <w:szCs w:val="24"/>
        </w:rPr>
        <w:t xml:space="preserve"> od výrobce J. T. O. Systém, s.r.o., že je oprávněn tyto kalibrace provádět.</w:t>
      </w:r>
      <w:r w:rsidR="00561196" w:rsidRPr="00214F85">
        <w:rPr>
          <w:rFonts w:ascii="Times New Roman" w:hAnsi="Times New Roman"/>
          <w:sz w:val="24"/>
          <w:szCs w:val="24"/>
        </w:rPr>
        <w:t xml:space="preserve"> </w:t>
      </w:r>
    </w:p>
    <w:p w:rsidR="002D6D14" w:rsidRPr="002D6D14" w:rsidRDefault="004C2B4B" w:rsidP="002D6D14">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2D6D14">
        <w:rPr>
          <w:rFonts w:ascii="Times New Roman" w:hAnsi="Times New Roman"/>
          <w:sz w:val="24"/>
          <w:szCs w:val="24"/>
        </w:rPr>
        <w:t xml:space="preserve">Poskytovatel </w:t>
      </w:r>
      <w:r w:rsidR="00CB6BDA" w:rsidRPr="002D6D14">
        <w:rPr>
          <w:rFonts w:ascii="Times New Roman" w:hAnsi="Times New Roman"/>
          <w:sz w:val="24"/>
          <w:szCs w:val="24"/>
        </w:rPr>
        <w:t xml:space="preserve">disponuje </w:t>
      </w:r>
      <w:r w:rsidRPr="002D6D14">
        <w:rPr>
          <w:rFonts w:ascii="Times New Roman" w:hAnsi="Times New Roman"/>
          <w:sz w:val="24"/>
          <w:szCs w:val="24"/>
        </w:rPr>
        <w:t>platn</w:t>
      </w:r>
      <w:r w:rsidR="00CB6BDA" w:rsidRPr="002D6D14">
        <w:rPr>
          <w:rFonts w:ascii="Times New Roman" w:hAnsi="Times New Roman"/>
          <w:sz w:val="24"/>
          <w:szCs w:val="24"/>
        </w:rPr>
        <w:t>ým</w:t>
      </w:r>
      <w:r w:rsidRPr="002D6D14">
        <w:rPr>
          <w:rFonts w:ascii="Times New Roman" w:hAnsi="Times New Roman"/>
          <w:sz w:val="24"/>
          <w:szCs w:val="24"/>
        </w:rPr>
        <w:t xml:space="preserve"> osvědčení</w:t>
      </w:r>
      <w:r w:rsidR="00CB6BDA" w:rsidRPr="002D6D14">
        <w:rPr>
          <w:rFonts w:ascii="Times New Roman" w:hAnsi="Times New Roman"/>
          <w:sz w:val="24"/>
          <w:szCs w:val="24"/>
        </w:rPr>
        <w:t>m</w:t>
      </w:r>
      <w:r w:rsidRPr="002D6D14">
        <w:rPr>
          <w:rFonts w:ascii="Times New Roman" w:hAnsi="Times New Roman"/>
          <w:sz w:val="24"/>
          <w:szCs w:val="24"/>
        </w:rPr>
        <w:t xml:space="preserve"> autorizace výrobce každého zařízení k provádění prohlídek a servisních zásahů na daném zařízení.</w:t>
      </w:r>
    </w:p>
    <w:p w:rsidR="00836E3B" w:rsidRPr="002D6D14" w:rsidRDefault="00836E3B" w:rsidP="002D6D14">
      <w:pPr>
        <w:pStyle w:val="Odstavecseseznamem"/>
        <w:numPr>
          <w:ilvl w:val="0"/>
          <w:numId w:val="39"/>
        </w:numPr>
        <w:spacing w:after="120"/>
        <w:ind w:left="284" w:hanging="284"/>
        <w:contextualSpacing w:val="0"/>
        <w:jc w:val="both"/>
        <w:rPr>
          <w:rFonts w:ascii="Times New Roman" w:eastAsia="Times New Roman" w:hAnsi="Times New Roman" w:cs="Times New Roman"/>
          <w:sz w:val="24"/>
          <w:szCs w:val="23"/>
        </w:rPr>
      </w:pPr>
      <w:r w:rsidRPr="002D6D14">
        <w:rPr>
          <w:rFonts w:ascii="Times New Roman" w:hAnsi="Times New Roman"/>
          <w:sz w:val="24"/>
          <w:szCs w:val="24"/>
        </w:rPr>
        <w:t xml:space="preserve">Objednatel se zavazuje k přebírání řádně provedených služeb a </w:t>
      </w:r>
      <w:r w:rsidR="006B72E8" w:rsidRPr="002D6D14">
        <w:rPr>
          <w:rFonts w:ascii="Times New Roman" w:hAnsi="Times New Roman"/>
          <w:sz w:val="24"/>
          <w:szCs w:val="24"/>
        </w:rPr>
        <w:t>úhradě</w:t>
      </w:r>
      <w:r w:rsidRPr="002D6D14">
        <w:rPr>
          <w:rFonts w:ascii="Times New Roman" w:hAnsi="Times New Roman"/>
          <w:sz w:val="24"/>
          <w:szCs w:val="24"/>
        </w:rPr>
        <w:t xml:space="preserve"> smluvní ceny.  </w:t>
      </w:r>
    </w:p>
    <w:p w:rsidR="00D93A44" w:rsidRPr="00BD5491" w:rsidRDefault="00D93A44" w:rsidP="00D93A44">
      <w:pPr>
        <w:ind w:right="-1"/>
        <w:rPr>
          <w:rFonts w:ascii="Times New Roman" w:eastAsia="Times New Roman" w:hAnsi="Times New Roman" w:cs="Times New Roman"/>
          <w:color w:val="000000"/>
          <w:sz w:val="24"/>
          <w:szCs w:val="23"/>
        </w:rPr>
      </w:pPr>
    </w:p>
    <w:p w:rsidR="001322BC" w:rsidRPr="00BD5491"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BD5491">
        <w:rPr>
          <w:rFonts w:ascii="Times New Roman" w:eastAsia="Times New Roman" w:hAnsi="Times New Roman" w:cs="Times New Roman"/>
          <w:b/>
          <w:caps/>
          <w:color w:val="000000"/>
          <w:sz w:val="24"/>
          <w:szCs w:val="20"/>
          <w:lang w:eastAsia="cs-CZ"/>
        </w:rPr>
        <w:t xml:space="preserve">II. </w:t>
      </w:r>
      <w:r w:rsidR="0055007C" w:rsidRPr="00BD5491">
        <w:rPr>
          <w:rFonts w:ascii="Times New Roman" w:eastAsia="Times New Roman" w:hAnsi="Times New Roman" w:cs="Times New Roman"/>
          <w:b/>
          <w:color w:val="000000"/>
          <w:sz w:val="24"/>
          <w:szCs w:val="23"/>
        </w:rPr>
        <w:t>Místo a doba poskytovaných prací a služeb</w:t>
      </w:r>
      <w:r w:rsidR="0055007C" w:rsidRPr="00BD5491">
        <w:rPr>
          <w:rFonts w:ascii="Times New Roman" w:eastAsia="Times New Roman" w:hAnsi="Times New Roman" w:cs="Times New Roman"/>
          <w:b/>
          <w:caps/>
          <w:color w:val="000000"/>
          <w:sz w:val="24"/>
          <w:szCs w:val="20"/>
          <w:u w:val="single"/>
          <w:lang w:eastAsia="cs-CZ"/>
        </w:rPr>
        <w:t xml:space="preserve"> </w:t>
      </w:r>
    </w:p>
    <w:p w:rsidR="00670B3C" w:rsidRPr="00BD5491" w:rsidRDefault="008F4924" w:rsidP="00670B3C">
      <w:pPr>
        <w:numPr>
          <w:ilvl w:val="0"/>
          <w:numId w:val="28"/>
        </w:numPr>
        <w:spacing w:after="120"/>
        <w:ind w:left="284" w:hanging="284"/>
        <w:jc w:val="both"/>
        <w:rPr>
          <w:rFonts w:ascii="Times New Roman" w:hAnsi="Times New Roman"/>
          <w:b/>
          <w:color w:val="000000"/>
          <w:sz w:val="24"/>
          <w:szCs w:val="23"/>
        </w:rPr>
      </w:pPr>
      <w:r w:rsidRPr="00BD5491">
        <w:rPr>
          <w:rFonts w:ascii="Times New Roman" w:hAnsi="Times New Roman"/>
          <w:color w:val="000000"/>
          <w:sz w:val="24"/>
          <w:szCs w:val="23"/>
        </w:rPr>
        <w:t xml:space="preserve">Místem </w:t>
      </w:r>
      <w:r w:rsidR="00836E3B" w:rsidRPr="00BD5491">
        <w:rPr>
          <w:rFonts w:ascii="Times New Roman" w:hAnsi="Times New Roman"/>
          <w:color w:val="000000"/>
          <w:sz w:val="24"/>
          <w:szCs w:val="23"/>
        </w:rPr>
        <w:t>plnění je</w:t>
      </w:r>
      <w:r w:rsidR="00292E71" w:rsidRPr="00BD5491">
        <w:rPr>
          <w:rFonts w:ascii="Times New Roman" w:hAnsi="Times New Roman"/>
          <w:color w:val="000000"/>
          <w:sz w:val="24"/>
          <w:szCs w:val="23"/>
        </w:rPr>
        <w:t xml:space="preserve"> Odbor biologické ochrany</w:t>
      </w:r>
      <w:r w:rsidR="00836E3B" w:rsidRPr="00BD5491">
        <w:rPr>
          <w:rFonts w:ascii="Times New Roman" w:hAnsi="Times New Roman"/>
          <w:color w:val="000000"/>
          <w:sz w:val="24"/>
          <w:szCs w:val="23"/>
        </w:rPr>
        <w:t xml:space="preserve"> Těchonín</w:t>
      </w:r>
      <w:r w:rsidR="00292E71" w:rsidRPr="00BD5491">
        <w:rPr>
          <w:rFonts w:ascii="Times New Roman" w:hAnsi="Times New Roman"/>
          <w:color w:val="000000"/>
          <w:sz w:val="24"/>
          <w:szCs w:val="23"/>
        </w:rPr>
        <w:t xml:space="preserve"> (dále jen „OBO Těchonín“)</w:t>
      </w:r>
      <w:r w:rsidR="00836E3B" w:rsidRPr="00BD5491">
        <w:rPr>
          <w:rFonts w:ascii="Times New Roman" w:hAnsi="Times New Roman"/>
          <w:color w:val="000000"/>
          <w:sz w:val="24"/>
          <w:szCs w:val="23"/>
        </w:rPr>
        <w:t>, vojenské zařízení 684808, 561 66 Těchonín.</w:t>
      </w:r>
    </w:p>
    <w:p w:rsidR="0032230D" w:rsidRPr="00BD5491" w:rsidRDefault="008F4924" w:rsidP="00670B3C">
      <w:pPr>
        <w:numPr>
          <w:ilvl w:val="0"/>
          <w:numId w:val="28"/>
        </w:numPr>
        <w:spacing w:after="120"/>
        <w:ind w:left="284" w:hanging="284"/>
        <w:jc w:val="both"/>
        <w:rPr>
          <w:rFonts w:ascii="Times New Roman" w:hAnsi="Times New Roman"/>
          <w:b/>
          <w:color w:val="000000"/>
          <w:sz w:val="24"/>
          <w:szCs w:val="23"/>
        </w:rPr>
      </w:pPr>
      <w:r w:rsidRPr="00BD5491">
        <w:rPr>
          <w:rFonts w:ascii="Times New Roman" w:hAnsi="Times New Roman"/>
          <w:color w:val="000000"/>
          <w:sz w:val="24"/>
          <w:szCs w:val="23"/>
        </w:rPr>
        <w:t>Smlouva je uzavřena n</w:t>
      </w:r>
      <w:r w:rsidR="00143932" w:rsidRPr="00BD5491">
        <w:rPr>
          <w:rFonts w:ascii="Times New Roman" w:hAnsi="Times New Roman"/>
          <w:color w:val="000000"/>
          <w:sz w:val="24"/>
          <w:szCs w:val="23"/>
        </w:rPr>
        <w:t>a dobu ur</w:t>
      </w:r>
      <w:r w:rsidR="004C0D23" w:rsidRPr="00BD5491">
        <w:rPr>
          <w:rFonts w:ascii="Times New Roman" w:hAnsi="Times New Roman"/>
          <w:color w:val="000000"/>
          <w:sz w:val="24"/>
          <w:szCs w:val="23"/>
        </w:rPr>
        <w:t xml:space="preserve">čitou od </w:t>
      </w:r>
      <w:r w:rsidR="005D0DA4" w:rsidRPr="00BD5491">
        <w:rPr>
          <w:rFonts w:ascii="Times New Roman" w:hAnsi="Times New Roman"/>
          <w:color w:val="000000"/>
          <w:sz w:val="24"/>
          <w:szCs w:val="23"/>
        </w:rPr>
        <w:t xml:space="preserve">nabytí účinnosti smlouvy dle čl. </w:t>
      </w:r>
      <w:r w:rsidR="00670B3C" w:rsidRPr="00BD5491">
        <w:rPr>
          <w:rFonts w:ascii="Times New Roman" w:hAnsi="Times New Roman"/>
          <w:color w:val="000000"/>
          <w:sz w:val="24"/>
          <w:szCs w:val="23"/>
        </w:rPr>
        <w:t>V</w:t>
      </w:r>
      <w:r w:rsidR="005D0DA4" w:rsidRPr="00BD5491">
        <w:rPr>
          <w:rFonts w:ascii="Times New Roman" w:hAnsi="Times New Roman"/>
          <w:color w:val="000000"/>
          <w:sz w:val="24"/>
          <w:szCs w:val="23"/>
        </w:rPr>
        <w:t xml:space="preserve">II. odst. </w:t>
      </w:r>
      <w:r w:rsidR="00670B3C" w:rsidRPr="00BD5491">
        <w:rPr>
          <w:rFonts w:ascii="Times New Roman" w:hAnsi="Times New Roman"/>
          <w:color w:val="000000"/>
          <w:sz w:val="24"/>
          <w:szCs w:val="23"/>
        </w:rPr>
        <w:t>1</w:t>
      </w:r>
      <w:r w:rsidR="005D0DA4" w:rsidRPr="00BD5491">
        <w:rPr>
          <w:rFonts w:ascii="Times New Roman" w:hAnsi="Times New Roman"/>
          <w:color w:val="000000"/>
          <w:sz w:val="24"/>
          <w:szCs w:val="23"/>
        </w:rPr>
        <w:t xml:space="preserve"> této smlouvy </w:t>
      </w:r>
      <w:r w:rsidR="00143932" w:rsidRPr="00BD5491">
        <w:rPr>
          <w:rFonts w:ascii="Times New Roman" w:hAnsi="Times New Roman"/>
          <w:color w:val="000000"/>
          <w:sz w:val="24"/>
          <w:szCs w:val="23"/>
        </w:rPr>
        <w:t>do 31.</w:t>
      </w:r>
      <w:r w:rsidR="00835B10" w:rsidRPr="00BD5491">
        <w:rPr>
          <w:rFonts w:ascii="Times New Roman" w:hAnsi="Times New Roman"/>
          <w:color w:val="000000"/>
          <w:sz w:val="24"/>
          <w:szCs w:val="23"/>
        </w:rPr>
        <w:t xml:space="preserve"> </w:t>
      </w:r>
      <w:r w:rsidR="00143932" w:rsidRPr="00BD5491">
        <w:rPr>
          <w:rFonts w:ascii="Times New Roman" w:hAnsi="Times New Roman"/>
          <w:color w:val="000000"/>
          <w:sz w:val="24"/>
          <w:szCs w:val="23"/>
        </w:rPr>
        <w:t>12.</w:t>
      </w:r>
      <w:r w:rsidR="00835B10" w:rsidRPr="00BD5491">
        <w:rPr>
          <w:rFonts w:ascii="Times New Roman" w:hAnsi="Times New Roman"/>
          <w:color w:val="000000"/>
          <w:sz w:val="24"/>
          <w:szCs w:val="23"/>
        </w:rPr>
        <w:t xml:space="preserve"> 2023, zahájení </w:t>
      </w:r>
      <w:r w:rsidR="00143932" w:rsidRPr="00BD5491">
        <w:rPr>
          <w:rFonts w:ascii="Times New Roman" w:hAnsi="Times New Roman"/>
          <w:color w:val="000000"/>
          <w:sz w:val="24"/>
          <w:szCs w:val="23"/>
        </w:rPr>
        <w:t>plnění</w:t>
      </w:r>
      <w:r w:rsidR="00835B10" w:rsidRPr="00BD5491">
        <w:rPr>
          <w:rFonts w:ascii="Times New Roman" w:hAnsi="Times New Roman"/>
          <w:color w:val="000000"/>
          <w:sz w:val="24"/>
          <w:szCs w:val="23"/>
        </w:rPr>
        <w:t xml:space="preserve"> úkonů</w:t>
      </w:r>
      <w:r w:rsidR="00143932" w:rsidRPr="00BD5491">
        <w:rPr>
          <w:rFonts w:ascii="Times New Roman" w:hAnsi="Times New Roman"/>
          <w:color w:val="000000"/>
          <w:sz w:val="24"/>
          <w:szCs w:val="23"/>
        </w:rPr>
        <w:t xml:space="preserve"> je uvedeno v</w:t>
      </w:r>
      <w:r w:rsidR="004C0D23" w:rsidRPr="00BD5491">
        <w:rPr>
          <w:rFonts w:ascii="Times New Roman" w:hAnsi="Times New Roman"/>
          <w:color w:val="000000"/>
          <w:sz w:val="24"/>
          <w:szCs w:val="23"/>
        </w:rPr>
        <w:t> </w:t>
      </w:r>
      <w:r w:rsidR="00143932" w:rsidRPr="00BD5491">
        <w:rPr>
          <w:rFonts w:ascii="Times New Roman" w:hAnsi="Times New Roman"/>
          <w:color w:val="000000"/>
          <w:sz w:val="24"/>
          <w:szCs w:val="23"/>
        </w:rPr>
        <w:t>přílo</w:t>
      </w:r>
      <w:r w:rsidR="007757B4" w:rsidRPr="00BD5491">
        <w:rPr>
          <w:rFonts w:ascii="Times New Roman" w:hAnsi="Times New Roman"/>
          <w:color w:val="000000"/>
          <w:sz w:val="24"/>
          <w:szCs w:val="23"/>
        </w:rPr>
        <w:t>ze</w:t>
      </w:r>
      <w:r w:rsidR="00143932" w:rsidRPr="00BD5491">
        <w:rPr>
          <w:rFonts w:ascii="Times New Roman" w:hAnsi="Times New Roman"/>
          <w:color w:val="000000"/>
          <w:sz w:val="24"/>
          <w:szCs w:val="23"/>
        </w:rPr>
        <w:t xml:space="preserve"> č. 1 této smlouvy.</w:t>
      </w:r>
    </w:p>
    <w:p w:rsidR="007757B4" w:rsidRPr="00BD5491" w:rsidRDefault="007757B4" w:rsidP="007757B4">
      <w:pPr>
        <w:spacing w:after="120"/>
        <w:ind w:left="284"/>
        <w:jc w:val="both"/>
        <w:rPr>
          <w:rFonts w:ascii="Times New Roman" w:hAnsi="Times New Roman"/>
          <w:b/>
          <w:color w:val="000000"/>
          <w:sz w:val="24"/>
          <w:szCs w:val="23"/>
        </w:rPr>
      </w:pPr>
    </w:p>
    <w:p w:rsidR="001322BC" w:rsidRPr="00BD5491" w:rsidRDefault="001322BC" w:rsidP="00143F75">
      <w:pPr>
        <w:shd w:val="clear" w:color="00FFFF" w:fill="auto"/>
        <w:spacing w:after="240"/>
        <w:ind w:left="284" w:right="-1" w:hanging="284"/>
        <w:jc w:val="center"/>
        <w:rPr>
          <w:rFonts w:ascii="Times New Roman" w:eastAsia="Times New Roman" w:hAnsi="Times New Roman" w:cs="Times New Roman"/>
          <w:b/>
          <w:caps/>
          <w:color w:val="000000"/>
          <w:sz w:val="24"/>
          <w:szCs w:val="20"/>
          <w:u w:val="single"/>
          <w:lang w:eastAsia="cs-CZ"/>
        </w:rPr>
      </w:pPr>
      <w:r w:rsidRPr="00BD5491">
        <w:rPr>
          <w:rFonts w:ascii="Times New Roman" w:eastAsia="Times New Roman" w:hAnsi="Times New Roman" w:cs="Times New Roman"/>
          <w:b/>
          <w:color w:val="000000"/>
          <w:sz w:val="24"/>
          <w:szCs w:val="20"/>
          <w:lang w:eastAsia="cs-CZ"/>
        </w:rPr>
        <w:t xml:space="preserve">III. </w:t>
      </w:r>
      <w:r w:rsidR="0055007C" w:rsidRPr="00BD5491">
        <w:rPr>
          <w:rFonts w:ascii="Times New Roman" w:eastAsia="Times New Roman" w:hAnsi="Times New Roman" w:cs="Times New Roman"/>
          <w:b/>
          <w:color w:val="000000"/>
          <w:sz w:val="24"/>
          <w:szCs w:val="20"/>
          <w:lang w:eastAsia="cs-CZ"/>
        </w:rPr>
        <w:t>Cena díla</w:t>
      </w:r>
    </w:p>
    <w:p w:rsidR="00125BBF" w:rsidRPr="00BD5491" w:rsidRDefault="00125BBF" w:rsidP="007757B4">
      <w:pPr>
        <w:pStyle w:val="Odstavecseseznamem"/>
        <w:numPr>
          <w:ilvl w:val="0"/>
          <w:numId w:val="44"/>
        </w:numPr>
        <w:tabs>
          <w:tab w:val="left" w:pos="-3060"/>
          <w:tab w:val="left" w:pos="426"/>
        </w:tabs>
        <w:suppressAutoHyphens/>
        <w:overflowPunct w:val="0"/>
        <w:autoSpaceDE w:val="0"/>
        <w:spacing w:after="120"/>
        <w:ind w:left="284" w:hanging="284"/>
        <w:jc w:val="both"/>
        <w:textAlignment w:val="baseline"/>
        <w:rPr>
          <w:rFonts w:ascii="Times New Roman" w:hAnsi="Times New Roman"/>
          <w:sz w:val="24"/>
          <w:szCs w:val="24"/>
        </w:rPr>
      </w:pPr>
      <w:r w:rsidRPr="00BD5491">
        <w:rPr>
          <w:rFonts w:ascii="Times New Roman" w:hAnsi="Times New Roman"/>
          <w:sz w:val="24"/>
          <w:szCs w:val="24"/>
        </w:rPr>
        <w:t xml:space="preserve">Cena </w:t>
      </w:r>
      <w:r w:rsidR="006B72E8" w:rsidRPr="00BD5491">
        <w:rPr>
          <w:rFonts w:ascii="Times New Roman" w:hAnsi="Times New Roman"/>
          <w:sz w:val="24"/>
          <w:szCs w:val="24"/>
        </w:rPr>
        <w:t>za služby bez DPH je uvedena</w:t>
      </w:r>
      <w:r w:rsidR="00BC3752" w:rsidRPr="00BD5491">
        <w:rPr>
          <w:rFonts w:ascii="Times New Roman" w:hAnsi="Times New Roman"/>
          <w:sz w:val="24"/>
          <w:szCs w:val="24"/>
        </w:rPr>
        <w:t xml:space="preserve"> v</w:t>
      </w:r>
      <w:r w:rsidR="004C094F" w:rsidRPr="00BD5491">
        <w:rPr>
          <w:rFonts w:ascii="Times New Roman" w:hAnsi="Times New Roman"/>
          <w:sz w:val="24"/>
          <w:szCs w:val="24"/>
        </w:rPr>
        <w:t> příloze č. 1</w:t>
      </w:r>
      <w:r w:rsidR="007757B4" w:rsidRPr="00BD5491">
        <w:rPr>
          <w:rFonts w:ascii="Times New Roman" w:hAnsi="Times New Roman"/>
          <w:sz w:val="24"/>
          <w:szCs w:val="24"/>
        </w:rPr>
        <w:t xml:space="preserve">. </w:t>
      </w:r>
      <w:r w:rsidRPr="00BD5491">
        <w:rPr>
          <w:rFonts w:ascii="Times New Roman" w:hAnsi="Times New Roman"/>
          <w:sz w:val="24"/>
          <w:szCs w:val="24"/>
        </w:rPr>
        <w:t>DPH bude připočteno v sazbě platné ke dni uskutečnění zdanitelného plnění.</w:t>
      </w:r>
    </w:p>
    <w:p w:rsidR="005371EE" w:rsidRPr="002D6D14" w:rsidRDefault="002D6D14" w:rsidP="002D6D14">
      <w:pPr>
        <w:tabs>
          <w:tab w:val="left" w:pos="-3060"/>
          <w:tab w:val="left" w:pos="426"/>
        </w:tabs>
        <w:suppressAutoHyphens/>
        <w:overflowPunct w:val="0"/>
        <w:autoSpaceDE w:val="0"/>
        <w:spacing w:after="120"/>
        <w:jc w:val="both"/>
        <w:textAlignment w:val="baseline"/>
        <w:rPr>
          <w:rFonts w:ascii="Times New Roman" w:hAnsi="Times New Roman"/>
          <w:sz w:val="24"/>
          <w:szCs w:val="24"/>
        </w:rPr>
      </w:pPr>
      <w:r>
        <w:rPr>
          <w:rFonts w:ascii="Times New Roman" w:hAnsi="Times New Roman"/>
          <w:sz w:val="24"/>
          <w:szCs w:val="24"/>
        </w:rPr>
        <w:t xml:space="preserve">2. </w:t>
      </w:r>
      <w:r w:rsidR="005371EE" w:rsidRPr="002D6D14">
        <w:rPr>
          <w:rFonts w:ascii="Times New Roman" w:hAnsi="Times New Roman"/>
          <w:sz w:val="24"/>
          <w:szCs w:val="24"/>
        </w:rPr>
        <w:t>Cena za služby předmětu smlouvy je konečná, včetně dopravy a všech ostatních nákladů.</w:t>
      </w:r>
    </w:p>
    <w:p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lastRenderedPageBreak/>
        <w:t xml:space="preserve">IV. </w:t>
      </w:r>
      <w:r w:rsidR="0055007C">
        <w:rPr>
          <w:rFonts w:ascii="Times New Roman" w:eastAsia="Times New Roman" w:hAnsi="Times New Roman" w:cs="Times New Roman"/>
          <w:b/>
          <w:color w:val="000000"/>
          <w:sz w:val="24"/>
          <w:szCs w:val="20"/>
          <w:lang w:eastAsia="cs-CZ"/>
        </w:rPr>
        <w:t>Platební a fakturační podmínky</w:t>
      </w:r>
    </w:p>
    <w:p w:rsidR="004C094F" w:rsidRPr="004C094F" w:rsidRDefault="004C094F" w:rsidP="00F6198C">
      <w:pPr>
        <w:spacing w:after="120"/>
        <w:ind w:left="284"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1.</w:t>
      </w:r>
      <w:r>
        <w:rPr>
          <w:rFonts w:ascii="Times New Roman" w:eastAsia="Times New Roman" w:hAnsi="Times New Roman" w:cs="Times New Roman"/>
          <w:color w:val="000000"/>
          <w:sz w:val="24"/>
          <w:szCs w:val="23"/>
        </w:rPr>
        <w:tab/>
      </w:r>
      <w:r w:rsidRPr="004C094F">
        <w:rPr>
          <w:rFonts w:ascii="Times New Roman" w:eastAsia="Times New Roman" w:hAnsi="Times New Roman" w:cs="Times New Roman"/>
          <w:color w:val="000000"/>
          <w:sz w:val="24"/>
          <w:szCs w:val="23"/>
        </w:rPr>
        <w:t>Cena za poskytnuté služby bude hrazena na základě daňového dokladu (dále jen „faktura“) vystaveného poskytovatelem po ukončení každého jednotlivého plnění dle přílohy č. 1</w:t>
      </w:r>
      <w:r w:rsidR="00F6198C">
        <w:rPr>
          <w:rFonts w:ascii="Times New Roman" w:eastAsia="Times New Roman" w:hAnsi="Times New Roman" w:cs="Times New Roman"/>
          <w:color w:val="000000"/>
          <w:sz w:val="24"/>
          <w:szCs w:val="23"/>
        </w:rPr>
        <w:t xml:space="preserve"> této smlouvy</w:t>
      </w:r>
      <w:r w:rsidR="00535DF4">
        <w:rPr>
          <w:rFonts w:ascii="Times New Roman" w:eastAsia="Calibri" w:hAnsi="Times New Roman" w:cs="Times New Roman"/>
          <w:color w:val="000000"/>
          <w:sz w:val="24"/>
          <w:szCs w:val="24"/>
          <w:lang w:eastAsia="cs-CZ"/>
        </w:rPr>
        <w:t>.</w:t>
      </w:r>
    </w:p>
    <w:p w:rsidR="004C094F" w:rsidRDefault="004C094F" w:rsidP="00F6198C">
      <w:pPr>
        <w:spacing w:after="120"/>
        <w:ind w:left="284"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2.</w:t>
      </w:r>
      <w:r>
        <w:rPr>
          <w:rFonts w:ascii="Times New Roman" w:eastAsia="Times New Roman" w:hAnsi="Times New Roman" w:cs="Times New Roman"/>
          <w:color w:val="000000"/>
          <w:sz w:val="24"/>
          <w:szCs w:val="23"/>
        </w:rPr>
        <w:tab/>
      </w:r>
      <w:r w:rsidR="001322BC" w:rsidRPr="004C094F">
        <w:rPr>
          <w:rFonts w:ascii="Times New Roman" w:eastAsia="Times New Roman" w:hAnsi="Times New Roman" w:cs="Times New Roman"/>
          <w:color w:val="000000"/>
          <w:sz w:val="24"/>
          <w:szCs w:val="23"/>
        </w:rPr>
        <w:t xml:space="preserve">Faktura musí splňovat náležitosti daňového dokladu ve smyslu zákona č. 235/2004 Sb., </w:t>
      </w:r>
      <w:r w:rsidR="001322BC" w:rsidRPr="004C094F">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sidRPr="004C094F">
        <w:rPr>
          <w:rFonts w:ascii="Times New Roman" w:eastAsia="Times New Roman" w:hAnsi="Times New Roman" w:cs="Times New Roman"/>
          <w:color w:val="000000"/>
          <w:sz w:val="24"/>
          <w:szCs w:val="23"/>
        </w:rPr>
        <w:t xml:space="preserve">poskytovateli </w:t>
      </w:r>
      <w:r w:rsidR="001322BC" w:rsidRPr="004C094F">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A57443" w:rsidRDefault="004C094F" w:rsidP="00F6198C">
      <w:p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3.</w:t>
      </w:r>
      <w:r>
        <w:rPr>
          <w:rFonts w:ascii="Times New Roman" w:eastAsia="Times New Roman" w:hAnsi="Times New Roman" w:cs="Times New Roman"/>
          <w:color w:val="000000"/>
          <w:sz w:val="24"/>
          <w:szCs w:val="23"/>
        </w:rPr>
        <w:tab/>
      </w:r>
      <w:r w:rsidR="00D11D62" w:rsidRPr="0017611D">
        <w:rPr>
          <w:rFonts w:ascii="Times New Roman" w:eastAsia="Times New Roman" w:hAnsi="Times New Roman" w:cs="Times New Roman"/>
          <w:color w:val="000000"/>
          <w:sz w:val="24"/>
          <w:szCs w:val="23"/>
        </w:rPr>
        <w:t>Doba splatnosti faktury je 30 dnů od jejího doručení objednateli. Při nesplnění podmínky 30denní splatnosti faktury ode dne jejího doručení, je objednatel oprávněn vrátit fakturu zpět poskytovateli.</w:t>
      </w:r>
    </w:p>
    <w:p w:rsidR="00A57443" w:rsidRDefault="00A57443" w:rsidP="00A57443">
      <w:p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4. </w:t>
      </w:r>
      <w:r w:rsidR="00D11D62" w:rsidRPr="00125BBF">
        <w:rPr>
          <w:rFonts w:ascii="Times New Roman" w:eastAsia="Times New Roman" w:hAnsi="Times New Roman" w:cs="Times New Roman"/>
          <w:color w:val="000000"/>
          <w:sz w:val="24"/>
          <w:szCs w:val="23"/>
        </w:rPr>
        <w:t>Cenu za poskytování služeb se objednatel zavazuje uhradit na účet poskytovatele uvedený na příslušné faktuře.</w:t>
      </w:r>
    </w:p>
    <w:p w:rsidR="00A57443" w:rsidRDefault="00A57443" w:rsidP="00A57443">
      <w:p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5. </w:t>
      </w:r>
      <w:r w:rsidR="00D11D62" w:rsidRPr="00125BBF">
        <w:rPr>
          <w:rFonts w:ascii="Times New Roman" w:eastAsia="Times New Roman" w:hAnsi="Times New Roman" w:cs="Times New Roman"/>
          <w:color w:val="000000"/>
          <w:sz w:val="24"/>
          <w:szCs w:val="23"/>
        </w:rPr>
        <w:t>Objednatel neposkytuje zálohové platby.</w:t>
      </w:r>
    </w:p>
    <w:p w:rsidR="001322BC" w:rsidRPr="00D11D62" w:rsidRDefault="00A57443" w:rsidP="00A57443">
      <w:p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6. </w:t>
      </w:r>
      <w:r w:rsidR="00D11D62" w:rsidRPr="00D11D62">
        <w:rPr>
          <w:rFonts w:ascii="Times New Roman" w:eastAsia="Times New Roman" w:hAnsi="Times New Roman" w:cs="Times New Roman"/>
          <w:color w:val="000000"/>
          <w:sz w:val="24"/>
          <w:szCs w:val="23"/>
        </w:rPr>
        <w:t xml:space="preserve">Fakturační adresa: </w:t>
      </w:r>
      <w:r w:rsidR="00552A0F" w:rsidRPr="00D11D62">
        <w:rPr>
          <w:rFonts w:ascii="Times New Roman" w:eastAsia="Times New Roman" w:hAnsi="Times New Roman" w:cs="Times New Roman"/>
          <w:color w:val="000000"/>
          <w:sz w:val="24"/>
          <w:szCs w:val="23"/>
        </w:rPr>
        <w:t>Armádní Servisní, příspěvková organizace, Podbabská 1589/1, 160 00 Praha 6 – Dejvice.</w:t>
      </w:r>
    </w:p>
    <w:p w:rsidR="00125BBF" w:rsidRPr="004838C2" w:rsidRDefault="001322BC" w:rsidP="004838C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V. </w:t>
      </w:r>
      <w:r w:rsidR="0055007C" w:rsidRPr="0017611D">
        <w:rPr>
          <w:rFonts w:ascii="Times New Roman" w:eastAsia="Times New Roman" w:hAnsi="Times New Roman" w:cs="Times New Roman"/>
          <w:b/>
          <w:color w:val="000000"/>
          <w:sz w:val="24"/>
          <w:szCs w:val="23"/>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r w:rsidR="00125BBF" w:rsidRPr="00474477">
        <w:rPr>
          <w:rFonts w:ascii="Times New Roman" w:hAnsi="Times New Roman" w:cs="Times New Roman"/>
          <w:sz w:val="24"/>
          <w:szCs w:val="24"/>
        </w:rPr>
        <w:t xml:space="preserve">  </w:t>
      </w:r>
    </w:p>
    <w:p w:rsidR="00125BBF" w:rsidRPr="00474477" w:rsidRDefault="00125BBF" w:rsidP="00670B3C">
      <w:pPr>
        <w:pStyle w:val="slovn"/>
        <w:numPr>
          <w:ilvl w:val="0"/>
          <w:numId w:val="18"/>
        </w:numPr>
        <w:spacing w:after="120"/>
        <w:ind w:left="426" w:hanging="426"/>
        <w:rPr>
          <w:rFonts w:ascii="Times New Roman" w:hAnsi="Times New Roman" w:cs="Times New Roman"/>
          <w:sz w:val="24"/>
          <w:szCs w:val="24"/>
        </w:rPr>
      </w:pPr>
      <w:r w:rsidRPr="00474477">
        <w:rPr>
          <w:rFonts w:ascii="Times New Roman" w:hAnsi="Times New Roman" w:cs="Times New Roman"/>
          <w:sz w:val="24"/>
          <w:szCs w:val="24"/>
        </w:rPr>
        <w:t xml:space="preserve">O předání </w:t>
      </w:r>
      <w:r w:rsidR="006B72E8" w:rsidRPr="00BD5491">
        <w:rPr>
          <w:rFonts w:ascii="Times New Roman" w:hAnsi="Times New Roman" w:cs="Times New Roman"/>
          <w:sz w:val="24"/>
          <w:szCs w:val="24"/>
        </w:rPr>
        <w:t xml:space="preserve">provedených </w:t>
      </w:r>
      <w:r w:rsidR="000E0696" w:rsidRPr="00BD5491">
        <w:rPr>
          <w:rFonts w:ascii="Times New Roman" w:hAnsi="Times New Roman" w:cs="Times New Roman"/>
          <w:sz w:val="24"/>
          <w:szCs w:val="24"/>
        </w:rPr>
        <w:t>služeb</w:t>
      </w:r>
      <w:r w:rsidRPr="00BD5491">
        <w:rPr>
          <w:rFonts w:ascii="Times New Roman" w:hAnsi="Times New Roman" w:cs="Times New Roman"/>
          <w:sz w:val="24"/>
          <w:szCs w:val="24"/>
        </w:rPr>
        <w:t xml:space="preserve"> bude </w:t>
      </w:r>
      <w:r w:rsidR="000E0696" w:rsidRPr="00BD5491">
        <w:rPr>
          <w:rFonts w:ascii="Times New Roman" w:hAnsi="Times New Roman" w:cs="Times New Roman"/>
          <w:sz w:val="24"/>
          <w:szCs w:val="24"/>
        </w:rPr>
        <w:t xml:space="preserve">vždy </w:t>
      </w:r>
      <w:r w:rsidRPr="00BD5491">
        <w:rPr>
          <w:rFonts w:ascii="Times New Roman" w:hAnsi="Times New Roman" w:cs="Times New Roman"/>
          <w:sz w:val="24"/>
          <w:szCs w:val="24"/>
        </w:rPr>
        <w:t xml:space="preserve">sepsán předávací protokol. </w:t>
      </w:r>
      <w:r w:rsidR="000E0696" w:rsidRPr="00BD5491">
        <w:rPr>
          <w:rFonts w:ascii="Times New Roman" w:hAnsi="Times New Roman" w:cs="Times New Roman"/>
          <w:sz w:val="24"/>
          <w:szCs w:val="24"/>
        </w:rPr>
        <w:t>Pokud bude provedená služba</w:t>
      </w:r>
      <w:r w:rsidRPr="00BD5491">
        <w:rPr>
          <w:rFonts w:ascii="Times New Roman" w:hAnsi="Times New Roman" w:cs="Times New Roman"/>
          <w:sz w:val="24"/>
          <w:szCs w:val="24"/>
        </w:rPr>
        <w:t xml:space="preserve"> vykazovat jakékoli vady</w:t>
      </w:r>
      <w:r w:rsidRPr="00237BC3">
        <w:rPr>
          <w:rFonts w:ascii="Times New Roman" w:hAnsi="Times New Roman" w:cs="Times New Roman"/>
          <w:sz w:val="24"/>
          <w:szCs w:val="24"/>
        </w:rPr>
        <w:t xml:space="preserve">, je objednatel oprávněn provedené </w:t>
      </w:r>
      <w:r w:rsidR="000E0696">
        <w:rPr>
          <w:rFonts w:ascii="Times New Roman" w:hAnsi="Times New Roman" w:cs="Times New Roman"/>
          <w:sz w:val="24"/>
          <w:szCs w:val="24"/>
        </w:rPr>
        <w:t xml:space="preserve">služby </w:t>
      </w:r>
      <w:r w:rsidRPr="00237BC3">
        <w:rPr>
          <w:rFonts w:ascii="Times New Roman" w:hAnsi="Times New Roman" w:cs="Times New Roman"/>
          <w:sz w:val="24"/>
          <w:szCs w:val="24"/>
        </w:rPr>
        <w:t>nepřevzít</w:t>
      </w:r>
      <w:r>
        <w:rPr>
          <w:rFonts w:ascii="Times New Roman" w:hAnsi="Times New Roman" w:cs="Times New Roman"/>
          <w:sz w:val="24"/>
          <w:szCs w:val="24"/>
        </w:rPr>
        <w:t xml:space="preserve"> a</w:t>
      </w:r>
      <w:r w:rsidRPr="00474477">
        <w:rPr>
          <w:rFonts w:ascii="Times New Roman" w:hAnsi="Times New Roman" w:cs="Times New Roman"/>
          <w:sz w:val="24"/>
          <w:szCs w:val="24"/>
        </w:rPr>
        <w:t xml:space="preserve"> smluvní strany sepíší zápis s uvedením zjištěných vad a nedodělků a </w:t>
      </w:r>
      <w:r>
        <w:rPr>
          <w:rFonts w:ascii="Times New Roman" w:hAnsi="Times New Roman" w:cs="Times New Roman"/>
          <w:sz w:val="24"/>
          <w:szCs w:val="24"/>
        </w:rPr>
        <w:t xml:space="preserve">s </w:t>
      </w:r>
      <w:r w:rsidRPr="00474477">
        <w:rPr>
          <w:rFonts w:ascii="Times New Roman" w:hAnsi="Times New Roman" w:cs="Times New Roman"/>
          <w:sz w:val="24"/>
          <w:szCs w:val="24"/>
        </w:rPr>
        <w:t>termín</w:t>
      </w:r>
      <w:r>
        <w:rPr>
          <w:rFonts w:ascii="Times New Roman" w:hAnsi="Times New Roman" w:cs="Times New Roman"/>
          <w:sz w:val="24"/>
          <w:szCs w:val="24"/>
        </w:rPr>
        <w:t>y</w:t>
      </w:r>
      <w:r w:rsidRPr="00474477">
        <w:rPr>
          <w:rFonts w:ascii="Times New Roman" w:hAnsi="Times New Roman" w:cs="Times New Roman"/>
          <w:sz w:val="24"/>
          <w:szCs w:val="24"/>
        </w:rPr>
        <w:t xml:space="preserve"> jejich odstranění. Objednatel je však oprávněn dle svého vlastního</w:t>
      </w:r>
      <w:r>
        <w:rPr>
          <w:rFonts w:ascii="Times New Roman" w:hAnsi="Times New Roman" w:cs="Times New Roman"/>
          <w:sz w:val="24"/>
          <w:szCs w:val="24"/>
        </w:rPr>
        <w:t xml:space="preserve"> uvážení</w:t>
      </w:r>
      <w:r w:rsidR="000E0696">
        <w:rPr>
          <w:rFonts w:ascii="Times New Roman" w:hAnsi="Times New Roman" w:cs="Times New Roman"/>
          <w:sz w:val="24"/>
          <w:szCs w:val="24"/>
        </w:rPr>
        <w:t xml:space="preserve"> převzít služby vykazující vady, které však</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nebrání řádnému </w:t>
      </w:r>
      <w:r w:rsidRPr="00474477">
        <w:rPr>
          <w:rFonts w:ascii="Times New Roman" w:hAnsi="Times New Roman" w:cs="Times New Roman"/>
          <w:sz w:val="24"/>
          <w:szCs w:val="24"/>
        </w:rPr>
        <w:t xml:space="preserve">užívání, o čemž se sepíše zápis s uvedením nedostatků. Tím není dotčena povinnost </w:t>
      </w:r>
      <w:r w:rsidR="0014646D">
        <w:rPr>
          <w:rFonts w:ascii="Times New Roman" w:hAnsi="Times New Roman" w:cs="Times New Roman"/>
          <w:sz w:val="24"/>
          <w:szCs w:val="24"/>
        </w:rPr>
        <w:t xml:space="preserve">poskytovatele </w:t>
      </w:r>
      <w:r w:rsidR="000E0696">
        <w:rPr>
          <w:rFonts w:ascii="Times New Roman" w:hAnsi="Times New Roman" w:cs="Times New Roman"/>
          <w:sz w:val="24"/>
          <w:szCs w:val="24"/>
        </w:rPr>
        <w:t>službu</w:t>
      </w:r>
      <w:r w:rsidRPr="00474477">
        <w:rPr>
          <w:rFonts w:ascii="Times New Roman" w:hAnsi="Times New Roman" w:cs="Times New Roman"/>
          <w:sz w:val="24"/>
          <w:szCs w:val="24"/>
        </w:rPr>
        <w:t xml:space="preserve"> dokončit, tedy odstranit veškeré vady a nedodělky</w:t>
      </w:r>
      <w:r>
        <w:rPr>
          <w:rFonts w:ascii="Times New Roman" w:hAnsi="Times New Roman" w:cs="Times New Roman"/>
          <w:sz w:val="24"/>
          <w:szCs w:val="24"/>
        </w:rPr>
        <w:t>.</w:t>
      </w:r>
      <w:r w:rsidRPr="00474477">
        <w:rPr>
          <w:rFonts w:ascii="Times New Roman" w:hAnsi="Times New Roman" w:cs="Times New Roman"/>
          <w:sz w:val="24"/>
          <w:szCs w:val="24"/>
        </w:rPr>
        <w:t xml:space="preserve"> Po řádném dokončení</w:t>
      </w:r>
      <w:r>
        <w:rPr>
          <w:rFonts w:ascii="Times New Roman" w:hAnsi="Times New Roman" w:cs="Times New Roman"/>
          <w:sz w:val="24"/>
          <w:szCs w:val="24"/>
        </w:rPr>
        <w:t xml:space="preserve"> </w:t>
      </w:r>
      <w:r w:rsidR="000E0696">
        <w:rPr>
          <w:rFonts w:ascii="Times New Roman" w:hAnsi="Times New Roman" w:cs="Times New Roman"/>
          <w:sz w:val="24"/>
          <w:szCs w:val="24"/>
        </w:rPr>
        <w:t>služby</w:t>
      </w:r>
      <w:r w:rsidRPr="00474477">
        <w:rPr>
          <w:rFonts w:ascii="Times New Roman" w:hAnsi="Times New Roman" w:cs="Times New Roman"/>
          <w:sz w:val="24"/>
          <w:szCs w:val="24"/>
        </w:rPr>
        <w:t xml:space="preserve"> sepíší strany předávací protokol o odstranění vad a nedodělků.</w:t>
      </w:r>
    </w:p>
    <w:p w:rsidR="00125BBF" w:rsidRPr="006A4A25" w:rsidRDefault="00125BBF" w:rsidP="00670B3C">
      <w:pPr>
        <w:pStyle w:val="slovn"/>
        <w:numPr>
          <w:ilvl w:val="0"/>
          <w:numId w:val="18"/>
        </w:numPr>
        <w:spacing w:after="120"/>
        <w:ind w:left="426" w:hanging="426"/>
        <w:rPr>
          <w:rFonts w:ascii="Times New Roman" w:hAnsi="Times New Roman" w:cs="Times New Roman"/>
          <w:sz w:val="24"/>
          <w:szCs w:val="24"/>
        </w:rPr>
      </w:pPr>
      <w:r w:rsidRPr="002E3F60">
        <w:rPr>
          <w:rFonts w:ascii="Times New Roman" w:hAnsi="Times New Roman" w:cs="Times New Roman"/>
          <w:sz w:val="24"/>
          <w:szCs w:val="24"/>
        </w:rPr>
        <w:t xml:space="preserve">Podkladem pro vystavení faktury bude soupis provedených a odsouhlasených </w:t>
      </w:r>
      <w:r w:rsidR="00E97031">
        <w:rPr>
          <w:rFonts w:ascii="Times New Roman" w:hAnsi="Times New Roman" w:cs="Times New Roman"/>
          <w:sz w:val="24"/>
          <w:szCs w:val="24"/>
        </w:rPr>
        <w:t xml:space="preserve">služeb uvedených v </w:t>
      </w:r>
      <w:r w:rsidRPr="002E3F60">
        <w:rPr>
          <w:rFonts w:ascii="Times New Roman" w:hAnsi="Times New Roman" w:cs="Times New Roman"/>
          <w:sz w:val="24"/>
          <w:szCs w:val="24"/>
        </w:rPr>
        <w:t> předávacím protokolu</w:t>
      </w:r>
      <w:r>
        <w:rPr>
          <w:rFonts w:ascii="Times New Roman" w:hAnsi="Times New Roman" w:cs="Times New Roman"/>
          <w:sz w:val="24"/>
          <w:szCs w:val="24"/>
        </w:rPr>
        <w:t xml:space="preserve"> a</w:t>
      </w:r>
      <w:r w:rsidRPr="002E3F60">
        <w:rPr>
          <w:rFonts w:ascii="Times New Roman" w:hAnsi="Times New Roman" w:cs="Times New Roman"/>
          <w:sz w:val="24"/>
          <w:szCs w:val="24"/>
        </w:rPr>
        <w:t xml:space="preserve"> podepsaný objednatelem. Objednatel </w:t>
      </w:r>
      <w:r w:rsidRPr="008271FD">
        <w:rPr>
          <w:rFonts w:ascii="Times New Roman" w:hAnsi="Times New Roman" w:cs="Times New Roman"/>
          <w:sz w:val="24"/>
          <w:szCs w:val="24"/>
        </w:rPr>
        <w:t xml:space="preserve">není povinen zaplatit za </w:t>
      </w:r>
      <w:r w:rsidR="00EA5FA5" w:rsidRPr="008271FD">
        <w:rPr>
          <w:rFonts w:ascii="Times New Roman" w:hAnsi="Times New Roman" w:cs="Times New Roman"/>
          <w:sz w:val="24"/>
          <w:szCs w:val="24"/>
        </w:rPr>
        <w:t>službu</w:t>
      </w:r>
      <w:r w:rsidRPr="008271FD">
        <w:rPr>
          <w:rFonts w:ascii="Times New Roman" w:hAnsi="Times New Roman" w:cs="Times New Roman"/>
          <w:sz w:val="24"/>
          <w:szCs w:val="24"/>
        </w:rPr>
        <w:t>, kter</w:t>
      </w:r>
      <w:r w:rsidR="00EA5FA5" w:rsidRPr="008271FD">
        <w:rPr>
          <w:rFonts w:ascii="Times New Roman" w:hAnsi="Times New Roman" w:cs="Times New Roman"/>
          <w:sz w:val="24"/>
          <w:szCs w:val="24"/>
        </w:rPr>
        <w:t>á</w:t>
      </w:r>
      <w:r w:rsidRPr="008271FD">
        <w:rPr>
          <w:rFonts w:ascii="Times New Roman" w:hAnsi="Times New Roman" w:cs="Times New Roman"/>
          <w:sz w:val="24"/>
          <w:szCs w:val="24"/>
        </w:rPr>
        <w:t xml:space="preserve"> ne</w:t>
      </w:r>
      <w:r w:rsidR="00EA5FA5" w:rsidRPr="008271FD">
        <w:rPr>
          <w:rFonts w:ascii="Times New Roman" w:hAnsi="Times New Roman" w:cs="Times New Roman"/>
          <w:sz w:val="24"/>
          <w:szCs w:val="24"/>
        </w:rPr>
        <w:t>bude</w:t>
      </w:r>
      <w:r w:rsidRPr="008271FD">
        <w:rPr>
          <w:rFonts w:ascii="Times New Roman" w:hAnsi="Times New Roman" w:cs="Times New Roman"/>
          <w:sz w:val="24"/>
          <w:szCs w:val="24"/>
        </w:rPr>
        <w:t xml:space="preserve"> proveden</w:t>
      </w:r>
      <w:r w:rsidR="00EA5FA5" w:rsidRPr="008271FD">
        <w:rPr>
          <w:rFonts w:ascii="Times New Roman" w:hAnsi="Times New Roman" w:cs="Times New Roman"/>
          <w:sz w:val="24"/>
          <w:szCs w:val="24"/>
        </w:rPr>
        <w:t>a</w:t>
      </w:r>
      <w:r w:rsidRPr="008271FD">
        <w:rPr>
          <w:rFonts w:ascii="Times New Roman" w:hAnsi="Times New Roman" w:cs="Times New Roman"/>
          <w:sz w:val="24"/>
          <w:szCs w:val="24"/>
        </w:rPr>
        <w:t xml:space="preserve"> řádně,</w:t>
      </w:r>
      <w:r w:rsidRPr="002E3F60">
        <w:rPr>
          <w:rFonts w:ascii="Times New Roman" w:hAnsi="Times New Roman" w:cs="Times New Roman"/>
          <w:sz w:val="24"/>
          <w:szCs w:val="24"/>
        </w:rPr>
        <w:t xml:space="preserve"> a to až do doby vyřešení nároků objednatele z vad.</w:t>
      </w:r>
    </w:p>
    <w:p w:rsidR="00125BBF" w:rsidRPr="002E3F60" w:rsidRDefault="00125BBF" w:rsidP="00670B3C">
      <w:pPr>
        <w:pStyle w:val="slovn"/>
        <w:numPr>
          <w:ilvl w:val="0"/>
          <w:numId w:val="18"/>
        </w:numPr>
        <w:spacing w:after="120"/>
        <w:ind w:left="426" w:hanging="426"/>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r w:rsidR="00C63078">
        <w:rPr>
          <w:rFonts w:ascii="Times New Roman" w:hAnsi="Times New Roman" w:cs="Times New Roman"/>
          <w:sz w:val="24"/>
          <w:szCs w:val="24"/>
        </w:rPr>
        <w:t xml:space="preserve"> Objednatel si vyhrazuje právo odmítnout poddodavatele.</w:t>
      </w:r>
    </w:p>
    <w:p w:rsidR="00125BBF" w:rsidRDefault="00125BBF" w:rsidP="00670B3C">
      <w:pPr>
        <w:pStyle w:val="slovn"/>
        <w:numPr>
          <w:ilvl w:val="0"/>
          <w:numId w:val="18"/>
        </w:numPr>
        <w:spacing w:after="120"/>
        <w:ind w:left="426" w:hanging="426"/>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prohlašuje, že má uzavřeno pojištění odpovědnosti za škodu způsobenou p</w:t>
      </w:r>
      <w:r>
        <w:rPr>
          <w:rFonts w:ascii="Times New Roman" w:hAnsi="Times New Roman" w:cs="Times New Roman"/>
          <w:sz w:val="24"/>
          <w:szCs w:val="24"/>
        </w:rPr>
        <w:t>rovozní činnos</w:t>
      </w:r>
      <w:r w:rsidR="009D0CD9">
        <w:rPr>
          <w:rFonts w:ascii="Times New Roman" w:hAnsi="Times New Roman" w:cs="Times New Roman"/>
          <w:sz w:val="24"/>
          <w:szCs w:val="24"/>
        </w:rPr>
        <w:t xml:space="preserve">tí, a to do výše min. </w:t>
      </w:r>
      <w:r w:rsidR="00830C07">
        <w:rPr>
          <w:rFonts w:ascii="Times New Roman" w:hAnsi="Times New Roman" w:cs="Times New Roman"/>
          <w:sz w:val="24"/>
          <w:szCs w:val="24"/>
        </w:rPr>
        <w:t xml:space="preserve">XXXX </w:t>
      </w:r>
      <w:r w:rsidRPr="002E3F60">
        <w:rPr>
          <w:rFonts w:ascii="Times New Roman" w:hAnsi="Times New Roman" w:cs="Times New Roman"/>
          <w:sz w:val="24"/>
          <w:szCs w:val="24"/>
        </w:rPr>
        <w:t>Kč</w:t>
      </w:r>
      <w:r>
        <w:rPr>
          <w:rFonts w:ascii="Times New Roman" w:hAnsi="Times New Roman" w:cs="Times New Roman"/>
          <w:sz w:val="24"/>
          <w:szCs w:val="24"/>
        </w:rPr>
        <w:t xml:space="preserve">. Poskytovatel </w:t>
      </w:r>
      <w:r w:rsidRPr="002E3F60">
        <w:rPr>
          <w:rFonts w:ascii="Times New Roman" w:hAnsi="Times New Roman" w:cs="Times New Roman"/>
          <w:sz w:val="24"/>
          <w:szCs w:val="24"/>
        </w:rPr>
        <w:t>je povinen mít pojištění minimálně v tomto rozsahu uzavřen</w:t>
      </w:r>
      <w:r>
        <w:rPr>
          <w:rFonts w:ascii="Times New Roman" w:hAnsi="Times New Roman" w:cs="Times New Roman"/>
          <w:sz w:val="24"/>
          <w:szCs w:val="24"/>
        </w:rPr>
        <w:t>é</w:t>
      </w:r>
      <w:r w:rsidRPr="002E3F60">
        <w:rPr>
          <w:rFonts w:ascii="Times New Roman" w:hAnsi="Times New Roman" w:cs="Times New Roman"/>
          <w:sz w:val="24"/>
          <w:szCs w:val="24"/>
        </w:rPr>
        <w:t xml:space="preserve"> po celou dobu trvání </w:t>
      </w:r>
      <w:r>
        <w:rPr>
          <w:rFonts w:ascii="Times New Roman" w:hAnsi="Times New Roman" w:cs="Times New Roman"/>
          <w:sz w:val="24"/>
          <w:szCs w:val="24"/>
        </w:rPr>
        <w:t xml:space="preserve">této </w:t>
      </w:r>
      <w:r w:rsidRPr="002E3F60">
        <w:rPr>
          <w:rFonts w:ascii="Times New Roman" w:hAnsi="Times New Roman" w:cs="Times New Roman"/>
          <w:sz w:val="24"/>
          <w:szCs w:val="24"/>
        </w:rPr>
        <w:t xml:space="preserve">smlouvy, jakož i </w:t>
      </w:r>
      <w:r w:rsidR="009D0CD9">
        <w:rPr>
          <w:rFonts w:ascii="Times New Roman" w:hAnsi="Times New Roman" w:cs="Times New Roman"/>
          <w:sz w:val="24"/>
          <w:szCs w:val="24"/>
        </w:rPr>
        <w:t>po dobu trvání záruky</w:t>
      </w:r>
      <w:r>
        <w:rPr>
          <w:rFonts w:ascii="Times New Roman" w:hAnsi="Times New Roman" w:cs="Times New Roman"/>
          <w:sz w:val="24"/>
          <w:szCs w:val="24"/>
        </w:rPr>
        <w:t>.</w:t>
      </w:r>
    </w:p>
    <w:p w:rsidR="00713FAC" w:rsidRDefault="00713FAC" w:rsidP="00670B3C">
      <w:pPr>
        <w:pStyle w:val="slovn"/>
        <w:numPr>
          <w:ilvl w:val="0"/>
          <w:numId w:val="18"/>
        </w:numPr>
        <w:spacing w:after="120"/>
        <w:ind w:left="426" w:hanging="426"/>
        <w:rPr>
          <w:rFonts w:ascii="Times New Roman" w:hAnsi="Times New Roman"/>
          <w:color w:val="000000"/>
          <w:sz w:val="24"/>
          <w:szCs w:val="24"/>
          <w:lang w:eastAsia="cs-CZ"/>
        </w:rPr>
      </w:pPr>
      <w:r w:rsidRPr="008271FD">
        <w:rPr>
          <w:rFonts w:ascii="Times New Roman" w:hAnsi="Times New Roman"/>
          <w:color w:val="000000"/>
          <w:sz w:val="24"/>
          <w:szCs w:val="24"/>
          <w:lang w:eastAsia="cs-CZ"/>
        </w:rPr>
        <w:t>Služby budou realizovány</w:t>
      </w:r>
      <w:r w:rsidR="00125BBF" w:rsidRPr="008271FD">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271FD">
        <w:rPr>
          <w:rFonts w:ascii="Times New Roman" w:hAnsi="Times New Roman"/>
          <w:color w:val="000000"/>
          <w:sz w:val="24"/>
          <w:szCs w:val="24"/>
          <w:lang w:eastAsia="cs-CZ"/>
        </w:rPr>
        <w:t>ou službu</w:t>
      </w:r>
      <w:r w:rsidR="00125BBF" w:rsidRPr="008271FD">
        <w:rPr>
          <w:rFonts w:ascii="Times New Roman" w:hAnsi="Times New Roman"/>
          <w:color w:val="000000"/>
          <w:sz w:val="24"/>
          <w:szCs w:val="24"/>
          <w:lang w:eastAsia="cs-CZ"/>
        </w:rPr>
        <w:t xml:space="preserve"> závazné. </w:t>
      </w:r>
      <w:r w:rsidRPr="008271FD">
        <w:rPr>
          <w:rFonts w:ascii="Times New Roman" w:hAnsi="Times New Roman"/>
          <w:color w:val="000000"/>
          <w:sz w:val="24"/>
          <w:szCs w:val="24"/>
          <w:lang w:eastAsia="cs-CZ"/>
        </w:rPr>
        <w:t xml:space="preserve">Služby budou poskytnuty </w:t>
      </w:r>
      <w:r w:rsidR="00125BBF" w:rsidRPr="008271FD">
        <w:rPr>
          <w:rFonts w:ascii="Times New Roman" w:hAnsi="Times New Roman"/>
          <w:color w:val="000000"/>
          <w:sz w:val="24"/>
          <w:szCs w:val="24"/>
          <w:lang w:eastAsia="cs-CZ"/>
        </w:rPr>
        <w:t>v nejvyšší kvalitě</w:t>
      </w:r>
      <w:r w:rsidRPr="008271FD">
        <w:rPr>
          <w:rFonts w:ascii="Times New Roman" w:hAnsi="Times New Roman"/>
          <w:color w:val="000000"/>
          <w:sz w:val="24"/>
          <w:szCs w:val="24"/>
          <w:lang w:eastAsia="cs-CZ"/>
        </w:rPr>
        <w:t>.</w:t>
      </w:r>
      <w:r w:rsidR="00125BBF" w:rsidRPr="008271FD">
        <w:rPr>
          <w:rFonts w:ascii="Times New Roman" w:hAnsi="Times New Roman"/>
          <w:color w:val="000000"/>
          <w:sz w:val="24"/>
          <w:szCs w:val="24"/>
          <w:lang w:eastAsia="cs-CZ"/>
        </w:rPr>
        <w:t xml:space="preserve"> </w:t>
      </w:r>
    </w:p>
    <w:p w:rsidR="009D0CD9" w:rsidRDefault="009D0CD9"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olor w:val="000000"/>
          <w:sz w:val="24"/>
          <w:szCs w:val="24"/>
          <w:lang w:eastAsia="cs-CZ"/>
        </w:rPr>
        <w:t>Poskytovatel se zavazuje provádět služby kompletně, řádně, v patřičné kvalitě, v</w:t>
      </w:r>
      <w:r w:rsidR="009D3D78">
        <w:rPr>
          <w:rFonts w:ascii="Times New Roman" w:hAnsi="Times New Roman"/>
          <w:color w:val="000000"/>
          <w:sz w:val="24"/>
          <w:szCs w:val="24"/>
          <w:lang w:eastAsia="cs-CZ"/>
        </w:rPr>
        <w:t>čas, na svůj náklad a nebezpečí, v souladu s platnými právními předpisy, ČSN, hygienickými, zdravotními, požárními, bezpečnostními a ekologickými předpisy a závaznými normami.</w:t>
      </w:r>
    </w:p>
    <w:p w:rsidR="009D3D78" w:rsidRDefault="009D3D78"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olor w:val="000000"/>
          <w:sz w:val="24"/>
          <w:szCs w:val="24"/>
          <w:lang w:eastAsia="cs-CZ"/>
        </w:rPr>
        <w:t>Poskytovatel je povinen vykonávat své činnosti dle této smlouvy tak, aby nebránil provozu OBO Těchonín, či jinak neomezoval a nezatěžoval další pracovníky OBO Těchonín.</w:t>
      </w:r>
    </w:p>
    <w:p w:rsidR="009D3D78" w:rsidRDefault="009D3D78"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olor w:val="000000"/>
          <w:sz w:val="24"/>
          <w:szCs w:val="24"/>
          <w:lang w:eastAsia="cs-CZ"/>
        </w:rPr>
        <w:t>Poskytovatel je povinen udržovat, po celou dobu poskytování služeb, čistotu a pořádek.</w:t>
      </w:r>
    </w:p>
    <w:p w:rsidR="009D3D78" w:rsidRDefault="009D3D78"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olor w:val="000000"/>
          <w:sz w:val="24"/>
          <w:szCs w:val="24"/>
          <w:lang w:eastAsia="cs-CZ"/>
        </w:rPr>
        <w:lastRenderedPageBreak/>
        <w:t>Poskytovatel výslovně prohlašuje a potvrzuje, že disponuje oprávněním, technickým vybavením i odbornými předpoklady, aby dostál svým závazkům z této smlouvy vyplývajícím. Dále prohlašuje, že je dostatečně seznámen se všemi skutečnostmi, které jsou podstatné pro splnění závazků plynoucích z této smlouvy.</w:t>
      </w:r>
    </w:p>
    <w:p w:rsidR="00B044CF" w:rsidRPr="00B044CF" w:rsidRDefault="00B044CF"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olor w:val="000000"/>
          <w:sz w:val="24"/>
          <w:szCs w:val="24"/>
          <w:lang w:eastAsia="cs-CZ"/>
        </w:rPr>
        <w:t>Poskytovatel se zavazuje zachovávat mlčenlivost ohledně všech skutečností, s nimiž se seznámí při plnění této smlouvy. Tato povinnost zavazuje také zaměstnance poskytovatele (případně další osoby), kteří se na plnění této smlouvy podílejí.</w:t>
      </w:r>
    </w:p>
    <w:p w:rsidR="00125BBF" w:rsidRPr="00D55AFA" w:rsidRDefault="00125BBF" w:rsidP="00670B3C">
      <w:pPr>
        <w:pStyle w:val="slovn"/>
        <w:numPr>
          <w:ilvl w:val="0"/>
          <w:numId w:val="18"/>
        </w:numPr>
        <w:spacing w:after="120"/>
        <w:ind w:left="426" w:hanging="426"/>
        <w:rPr>
          <w:rFonts w:ascii="Times New Roman" w:hAnsi="Times New Roman"/>
          <w:color w:val="000000"/>
          <w:sz w:val="24"/>
          <w:szCs w:val="24"/>
          <w:lang w:eastAsia="cs-CZ"/>
        </w:rPr>
      </w:pPr>
      <w:r w:rsidRPr="00713FAC">
        <w:rPr>
          <w:rFonts w:ascii="Times New Roman" w:hAnsi="Times New Roman" w:cs="Times New Roman"/>
          <w:sz w:val="24"/>
          <w:szCs w:val="24"/>
          <w:lang w:eastAsia="cs-CZ"/>
        </w:rPr>
        <w:t xml:space="preserve">Všichni pracovníci, kteří se budou podílet na realizaci </w:t>
      </w:r>
      <w:r w:rsidR="00713FAC" w:rsidRPr="008271FD">
        <w:rPr>
          <w:rFonts w:ascii="Times New Roman" w:hAnsi="Times New Roman" w:cs="Times New Roman"/>
          <w:sz w:val="24"/>
          <w:szCs w:val="24"/>
          <w:lang w:eastAsia="cs-CZ"/>
        </w:rPr>
        <w:t>služeb</w:t>
      </w:r>
      <w:r w:rsidRPr="008271FD">
        <w:rPr>
          <w:rFonts w:ascii="Times New Roman" w:hAnsi="Times New Roman" w:cs="Times New Roman"/>
          <w:sz w:val="24"/>
          <w:szCs w:val="24"/>
          <w:lang w:eastAsia="cs-CZ"/>
        </w:rPr>
        <w:t>,</w:t>
      </w:r>
      <w:r w:rsidRPr="00713FAC">
        <w:rPr>
          <w:rFonts w:ascii="Times New Roman" w:hAnsi="Times New Roman" w:cs="Times New Roman"/>
          <w:sz w:val="24"/>
          <w:szCs w:val="24"/>
          <w:lang w:eastAsia="cs-CZ"/>
        </w:rPr>
        <w:t xml:space="preserve"> mu</w:t>
      </w:r>
      <w:r w:rsidR="004C094F">
        <w:rPr>
          <w:rFonts w:ascii="Times New Roman" w:hAnsi="Times New Roman" w:cs="Times New Roman"/>
          <w:sz w:val="24"/>
          <w:szCs w:val="24"/>
          <w:lang w:eastAsia="cs-CZ"/>
        </w:rPr>
        <w:t xml:space="preserve">sí být občané České republiky, </w:t>
      </w:r>
      <w:r w:rsidRPr="00713FAC">
        <w:rPr>
          <w:rFonts w:ascii="Times New Roman" w:hAnsi="Times New Roman" w:cs="Times New Roman"/>
          <w:sz w:val="24"/>
          <w:szCs w:val="24"/>
          <w:lang w:eastAsia="cs-CZ"/>
        </w:rPr>
        <w:t xml:space="preserve">realizace </w:t>
      </w:r>
      <w:r w:rsidR="00713FAC">
        <w:rPr>
          <w:rFonts w:ascii="Times New Roman" w:hAnsi="Times New Roman" w:cs="Times New Roman"/>
          <w:sz w:val="24"/>
          <w:szCs w:val="24"/>
          <w:lang w:eastAsia="cs-CZ"/>
        </w:rPr>
        <w:t>bude probíhat</w:t>
      </w:r>
      <w:r w:rsidRPr="00713FAC">
        <w:rPr>
          <w:rFonts w:ascii="Times New Roman" w:hAnsi="Times New Roman" w:cs="Times New Roman"/>
          <w:sz w:val="24"/>
          <w:szCs w:val="24"/>
          <w:lang w:eastAsia="cs-CZ"/>
        </w:rPr>
        <w:t xml:space="preserve"> v uzavřených vojenských areálech a objektech.</w:t>
      </w:r>
    </w:p>
    <w:p w:rsidR="00D55AFA" w:rsidRPr="00D55AFA" w:rsidRDefault="00D55AFA"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s="Times New Roman"/>
          <w:sz w:val="24"/>
          <w:szCs w:val="24"/>
          <w:lang w:eastAsia="cs-CZ"/>
        </w:rPr>
        <w:t>Poskytovatel i objednatel se zavazují neprodleně informovat druhou stranu o skutečnostech, které znemožňují, resp. podstatně omezují, plnění smlouvy (nebo závazky smluvních stran), a to do sedmi pracovních dnů ode dne jejich vzniku. Smluvní strana, na jejíž straně tyto skutečnosti vznikly, se zavazuje navrhnout způsob řešení k jejích odstranění.</w:t>
      </w:r>
    </w:p>
    <w:p w:rsidR="00D55AFA" w:rsidRPr="00D55AFA" w:rsidRDefault="00D55AFA"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s="Times New Roman"/>
          <w:sz w:val="24"/>
          <w:szCs w:val="24"/>
          <w:lang w:eastAsia="cs-CZ"/>
        </w:rPr>
        <w:t xml:space="preserve">Objednatel se zavazuje poskytnout poskytovateli veškeré nezbytné podklady, doklady </w:t>
      </w:r>
      <w:r w:rsidR="00670B3C">
        <w:rPr>
          <w:rFonts w:ascii="Times New Roman" w:hAnsi="Times New Roman" w:cs="Times New Roman"/>
          <w:sz w:val="24"/>
          <w:szCs w:val="24"/>
          <w:lang w:eastAsia="cs-CZ"/>
        </w:rPr>
        <w:br/>
      </w:r>
      <w:r>
        <w:rPr>
          <w:rFonts w:ascii="Times New Roman" w:hAnsi="Times New Roman" w:cs="Times New Roman"/>
          <w:sz w:val="24"/>
          <w:szCs w:val="24"/>
          <w:lang w:eastAsia="cs-CZ"/>
        </w:rPr>
        <w:t>a informace, jakož i veškerou součinnost potřebnou ke splnění předmětu této smlouvy.</w:t>
      </w:r>
    </w:p>
    <w:p w:rsidR="00D55AFA" w:rsidRPr="00713FAC" w:rsidRDefault="00D55AFA" w:rsidP="00670B3C">
      <w:pPr>
        <w:pStyle w:val="slovn"/>
        <w:numPr>
          <w:ilvl w:val="0"/>
          <w:numId w:val="18"/>
        </w:numPr>
        <w:spacing w:after="120"/>
        <w:ind w:left="426" w:hanging="426"/>
        <w:rPr>
          <w:rFonts w:ascii="Times New Roman" w:hAnsi="Times New Roman"/>
          <w:color w:val="000000"/>
          <w:sz w:val="24"/>
          <w:szCs w:val="24"/>
          <w:lang w:eastAsia="cs-CZ"/>
        </w:rPr>
      </w:pPr>
      <w:r>
        <w:rPr>
          <w:rFonts w:ascii="Times New Roman" w:hAnsi="Times New Roman" w:cs="Times New Roman"/>
          <w:sz w:val="24"/>
          <w:szCs w:val="24"/>
          <w:lang w:eastAsia="cs-CZ"/>
        </w:rPr>
        <w:t>Objednatel je oprávněn průběžně kontrolovat provádění služeb.</w:t>
      </w:r>
    </w:p>
    <w:p w:rsidR="00713FAC" w:rsidRPr="001322BC" w:rsidRDefault="00713FAC" w:rsidP="00713FAC">
      <w:pPr>
        <w:shd w:val="clear" w:color="00FFFF" w:fill="auto"/>
        <w:ind w:right="-1"/>
        <w:jc w:val="both"/>
        <w:rPr>
          <w:rFonts w:ascii="Times New Roman" w:eastAsia="Times New Roman" w:hAnsi="Times New Roman" w:cs="Times New Roman"/>
          <w:color w:val="000000"/>
          <w:sz w:val="24"/>
          <w:szCs w:val="24"/>
          <w:lang w:eastAsia="cs-CZ"/>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17611D">
        <w:rPr>
          <w:rFonts w:ascii="Times New Roman" w:eastAsia="Times New Roman" w:hAnsi="Times New Roman" w:cs="Times New Roman"/>
          <w:b/>
          <w:color w:val="000000"/>
          <w:sz w:val="24"/>
          <w:szCs w:val="23"/>
        </w:rPr>
        <w:t>Odpovědnost za vady</w:t>
      </w:r>
      <w:r w:rsidR="005B5C7D">
        <w:rPr>
          <w:rFonts w:ascii="Times New Roman" w:eastAsia="Times New Roman" w:hAnsi="Times New Roman" w:cs="Times New Roman"/>
          <w:b/>
          <w:color w:val="000000"/>
          <w:sz w:val="24"/>
          <w:szCs w:val="23"/>
        </w:rPr>
        <w:t>, záruka</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rsidR="00713FAC" w:rsidRPr="008271FD" w:rsidRDefault="00713FAC" w:rsidP="00670B3C">
      <w:pPr>
        <w:pStyle w:val="slovn"/>
        <w:numPr>
          <w:ilvl w:val="0"/>
          <w:numId w:val="35"/>
        </w:numPr>
        <w:tabs>
          <w:tab w:val="clear" w:pos="567"/>
        </w:tabs>
        <w:spacing w:after="240"/>
        <w:ind w:left="284" w:right="-1" w:hanging="284"/>
        <w:rPr>
          <w:rFonts w:ascii="Times New Roman" w:hAnsi="Times New Roman" w:cs="Times New Roman"/>
          <w:b/>
          <w:color w:val="000000"/>
          <w:sz w:val="24"/>
          <w:szCs w:val="24"/>
          <w:u w:val="single"/>
          <w:lang w:eastAsia="cs-CZ"/>
        </w:rPr>
      </w:pPr>
      <w:r w:rsidRPr="008271FD">
        <w:rPr>
          <w:rFonts w:ascii="Times New Roman" w:hAnsi="Times New Roman" w:cs="Times New Roman"/>
          <w:sz w:val="24"/>
          <w:szCs w:val="24"/>
        </w:rPr>
        <w:t xml:space="preserve">Poskytovatel </w:t>
      </w:r>
      <w:r w:rsidRPr="004701D4">
        <w:rPr>
          <w:rFonts w:ascii="Times New Roman" w:hAnsi="Times New Roman" w:cs="Times New Roman"/>
          <w:sz w:val="24"/>
          <w:szCs w:val="24"/>
        </w:rPr>
        <w:t>garantuje, že provedené služby</w:t>
      </w:r>
      <w:r w:rsidR="00125BBF" w:rsidRPr="004701D4">
        <w:rPr>
          <w:rFonts w:ascii="Times New Roman" w:hAnsi="Times New Roman"/>
          <w:sz w:val="24"/>
        </w:rPr>
        <w:t xml:space="preserve"> bud</w:t>
      </w:r>
      <w:r w:rsidRPr="004701D4">
        <w:rPr>
          <w:rFonts w:ascii="Times New Roman" w:hAnsi="Times New Roman"/>
          <w:sz w:val="24"/>
        </w:rPr>
        <w:t>ou</w:t>
      </w:r>
      <w:r w:rsidR="00125BBF" w:rsidRPr="004701D4">
        <w:rPr>
          <w:rFonts w:ascii="Times New Roman" w:hAnsi="Times New Roman"/>
          <w:sz w:val="24"/>
        </w:rPr>
        <w:t xml:space="preserve"> mít vlastnosti sta</w:t>
      </w:r>
      <w:r w:rsidR="008271FD" w:rsidRPr="004701D4">
        <w:rPr>
          <w:rFonts w:ascii="Times New Roman" w:hAnsi="Times New Roman"/>
          <w:sz w:val="24"/>
        </w:rPr>
        <w:t xml:space="preserve">novené touto smlouvou </w:t>
      </w:r>
      <w:r w:rsidR="00670B3C" w:rsidRPr="004701D4">
        <w:rPr>
          <w:rFonts w:ascii="Times New Roman" w:hAnsi="Times New Roman"/>
          <w:sz w:val="24"/>
        </w:rPr>
        <w:br/>
      </w:r>
      <w:r w:rsidR="008271FD" w:rsidRPr="004701D4">
        <w:rPr>
          <w:rFonts w:ascii="Times New Roman" w:hAnsi="Times New Roman"/>
          <w:sz w:val="24"/>
        </w:rPr>
        <w:t>a není-li j</w:t>
      </w:r>
      <w:r w:rsidR="00125BBF" w:rsidRPr="004701D4">
        <w:rPr>
          <w:rFonts w:ascii="Times New Roman" w:hAnsi="Times New Roman"/>
          <w:sz w:val="24"/>
        </w:rPr>
        <w:t>ich, pak vlastnosti obvyklé</w:t>
      </w:r>
      <w:r w:rsidR="008271FD" w:rsidRPr="004701D4">
        <w:rPr>
          <w:rFonts w:ascii="Times New Roman" w:hAnsi="Times New Roman"/>
          <w:sz w:val="24"/>
        </w:rPr>
        <w:t xml:space="preserve"> po </w:t>
      </w:r>
      <w:r w:rsidR="005B5C7D" w:rsidRPr="004701D4">
        <w:rPr>
          <w:rFonts w:ascii="Times New Roman" w:hAnsi="Times New Roman"/>
          <w:sz w:val="24"/>
        </w:rPr>
        <w:t xml:space="preserve">dobu 12 </w:t>
      </w:r>
      <w:r w:rsidR="00125BBF" w:rsidRPr="004701D4">
        <w:rPr>
          <w:rFonts w:ascii="Times New Roman" w:hAnsi="Times New Roman"/>
          <w:sz w:val="24"/>
        </w:rPr>
        <w:t>měsíců od předání</w:t>
      </w:r>
      <w:r w:rsidR="008271FD" w:rsidRPr="004701D4">
        <w:rPr>
          <w:rFonts w:ascii="Times New Roman" w:hAnsi="Times New Roman"/>
          <w:sz w:val="24"/>
        </w:rPr>
        <w:t xml:space="preserve"> provedených služeb předávacím </w:t>
      </w:r>
      <w:r w:rsidRPr="004701D4">
        <w:rPr>
          <w:rFonts w:ascii="Times New Roman" w:hAnsi="Times New Roman"/>
          <w:sz w:val="24"/>
        </w:rPr>
        <w:t>protokolem.</w:t>
      </w:r>
    </w:p>
    <w:p w:rsidR="001322BC" w:rsidRPr="00713FAC" w:rsidRDefault="001322BC" w:rsidP="00713FA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713FAC">
        <w:rPr>
          <w:rFonts w:ascii="Times New Roman" w:hAnsi="Times New Roman" w:cs="Times New Roman"/>
          <w:b/>
          <w:color w:val="000000"/>
          <w:sz w:val="24"/>
          <w:lang w:eastAsia="cs-CZ"/>
        </w:rPr>
        <w:t xml:space="preserve">VII. </w:t>
      </w:r>
      <w:r w:rsidR="00D45377" w:rsidRPr="00713FAC">
        <w:rPr>
          <w:rFonts w:ascii="Times New Roman" w:eastAsia="Calibri" w:hAnsi="Times New Roman" w:cs="Times New Roman"/>
          <w:b/>
          <w:color w:val="000000"/>
          <w:sz w:val="24"/>
          <w:szCs w:val="24"/>
          <w:lang w:eastAsia="cs-CZ"/>
        </w:rPr>
        <w:t>Platnost, účinnost, trvání smlouvy</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rsidR="00DF445E"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DF445E">
        <w:rPr>
          <w:rFonts w:ascii="Times New Roman" w:eastAsia="Times New Roman" w:hAnsi="Times New Roman" w:cs="Times New Roman"/>
          <w:color w:val="000000"/>
          <w:w w:val="105"/>
          <w:sz w:val="24"/>
          <w:szCs w:val="20"/>
          <w:lang w:val="x-none" w:eastAsia="x-none"/>
        </w:rPr>
        <w:t>uplynutím</w:t>
      </w:r>
      <w:r w:rsidRPr="00DF445E">
        <w:rPr>
          <w:rFonts w:ascii="Times New Roman" w:eastAsia="Times New Roman" w:hAnsi="Times New Roman" w:cs="Times New Roman"/>
          <w:color w:val="000000"/>
          <w:spacing w:val="25"/>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doby</w:t>
      </w:r>
      <w:r w:rsidRPr="00DF445E">
        <w:rPr>
          <w:rFonts w:ascii="Times New Roman" w:eastAsia="Times New Roman" w:hAnsi="Times New Roman" w:cs="Times New Roman"/>
          <w:color w:val="000000"/>
          <w:spacing w:val="10"/>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určité</w:t>
      </w:r>
      <w:r w:rsidRPr="00DF445E">
        <w:rPr>
          <w:rFonts w:ascii="Times New Roman" w:eastAsia="Times New Roman" w:hAnsi="Times New Roman" w:cs="Times New Roman"/>
          <w:color w:val="000000"/>
          <w:spacing w:val="10"/>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dle</w:t>
      </w:r>
      <w:r w:rsidRPr="00DF445E">
        <w:rPr>
          <w:rFonts w:ascii="Times New Roman" w:eastAsia="Times New Roman" w:hAnsi="Times New Roman" w:cs="Times New Roman"/>
          <w:color w:val="000000"/>
          <w:spacing w:val="8"/>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ustanovení</w:t>
      </w:r>
      <w:r w:rsidRPr="00DF445E">
        <w:rPr>
          <w:rFonts w:ascii="Times New Roman" w:eastAsia="Times New Roman" w:hAnsi="Times New Roman" w:cs="Times New Roman"/>
          <w:color w:val="000000"/>
          <w:spacing w:val="29"/>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článku</w:t>
      </w:r>
      <w:r w:rsidRPr="00DF445E">
        <w:rPr>
          <w:rFonts w:ascii="Times New Roman" w:eastAsia="Times New Roman" w:hAnsi="Times New Roman" w:cs="Times New Roman"/>
          <w:color w:val="000000"/>
          <w:spacing w:val="9"/>
          <w:w w:val="105"/>
          <w:sz w:val="24"/>
          <w:szCs w:val="20"/>
          <w:lang w:val="x-none" w:eastAsia="x-none"/>
        </w:rPr>
        <w:t xml:space="preserve"> </w:t>
      </w:r>
      <w:r w:rsidRPr="00DF445E">
        <w:rPr>
          <w:rFonts w:ascii="Times New Roman" w:eastAsia="Times New Roman" w:hAnsi="Times New Roman" w:cs="Times New Roman"/>
          <w:color w:val="000000"/>
          <w:w w:val="105"/>
          <w:sz w:val="24"/>
          <w:szCs w:val="20"/>
          <w:lang w:eastAsia="x-none"/>
        </w:rPr>
        <w:t>II</w:t>
      </w:r>
      <w:r w:rsidRPr="00DF445E">
        <w:rPr>
          <w:rFonts w:ascii="Times New Roman" w:eastAsia="Times New Roman" w:hAnsi="Times New Roman" w:cs="Times New Roman"/>
          <w:color w:val="000000"/>
          <w:w w:val="105"/>
          <w:sz w:val="24"/>
          <w:szCs w:val="20"/>
          <w:lang w:val="x-none" w:eastAsia="x-none"/>
        </w:rPr>
        <w:t>.</w:t>
      </w:r>
      <w:r w:rsidRPr="00DF445E">
        <w:rPr>
          <w:rFonts w:ascii="Times New Roman" w:eastAsia="Times New Roman" w:hAnsi="Times New Roman" w:cs="Times New Roman"/>
          <w:color w:val="000000"/>
          <w:spacing w:val="9"/>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odst.</w:t>
      </w:r>
      <w:r w:rsidRPr="00DF445E">
        <w:rPr>
          <w:rFonts w:ascii="Times New Roman" w:eastAsia="Times New Roman" w:hAnsi="Times New Roman" w:cs="Times New Roman"/>
          <w:color w:val="000000"/>
          <w:spacing w:val="15"/>
          <w:w w:val="105"/>
          <w:sz w:val="24"/>
          <w:szCs w:val="20"/>
          <w:lang w:val="x-none" w:eastAsia="x-none"/>
        </w:rPr>
        <w:t xml:space="preserve"> </w:t>
      </w:r>
      <w:r w:rsidRPr="00DF445E">
        <w:rPr>
          <w:rFonts w:ascii="Times New Roman" w:eastAsia="Times New Roman" w:hAnsi="Times New Roman" w:cs="Times New Roman"/>
          <w:color w:val="000000"/>
          <w:w w:val="105"/>
          <w:sz w:val="24"/>
          <w:szCs w:val="20"/>
          <w:lang w:val="x-none" w:eastAsia="x-none"/>
        </w:rPr>
        <w:t>2</w:t>
      </w:r>
      <w:r w:rsidR="00D45377" w:rsidRPr="00DF445E">
        <w:rPr>
          <w:rFonts w:ascii="Times New Roman" w:eastAsia="Times New Roman" w:hAnsi="Times New Roman" w:cs="Times New Roman"/>
          <w:color w:val="000000"/>
          <w:w w:val="105"/>
          <w:sz w:val="24"/>
          <w:szCs w:val="20"/>
          <w:lang w:eastAsia="x-none"/>
        </w:rPr>
        <w:t xml:space="preserve"> této smlouvy</w:t>
      </w:r>
      <w:r w:rsidR="00713FAC" w:rsidRPr="00DF445E">
        <w:rPr>
          <w:rFonts w:ascii="Times New Roman" w:eastAsia="Times New Roman" w:hAnsi="Times New Roman" w:cs="Times New Roman"/>
          <w:color w:val="000000"/>
          <w:w w:val="105"/>
          <w:sz w:val="24"/>
          <w:szCs w:val="20"/>
          <w:lang w:val="x-none" w:eastAsia="x-none"/>
        </w:rPr>
        <w:t xml:space="preserve"> </w:t>
      </w:r>
    </w:p>
    <w:p w:rsidR="001322BC" w:rsidRPr="00DF445E"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DF445E">
        <w:rPr>
          <w:rFonts w:ascii="Times New Roman" w:eastAsia="Times New Roman" w:hAnsi="Times New Roman" w:cs="Times New Roman"/>
          <w:color w:val="000000"/>
          <w:w w:val="105"/>
          <w:sz w:val="24"/>
          <w:szCs w:val="20"/>
          <w:lang w:val="x-none" w:eastAsia="x-none"/>
        </w:rPr>
        <w:t>odstoupením od smlouvy dle ustanovení článku VI</w:t>
      </w:r>
      <w:r w:rsidRPr="00DF445E">
        <w:rPr>
          <w:rFonts w:ascii="Times New Roman" w:eastAsia="Times New Roman" w:hAnsi="Times New Roman" w:cs="Times New Roman"/>
          <w:color w:val="000000"/>
          <w:w w:val="105"/>
          <w:sz w:val="24"/>
          <w:szCs w:val="20"/>
          <w:lang w:eastAsia="x-none"/>
        </w:rPr>
        <w:t>I</w:t>
      </w:r>
      <w:r w:rsidR="00B330D3">
        <w:rPr>
          <w:rFonts w:ascii="Times New Roman" w:eastAsia="Times New Roman" w:hAnsi="Times New Roman" w:cs="Times New Roman"/>
          <w:color w:val="000000"/>
          <w:w w:val="105"/>
          <w:sz w:val="24"/>
          <w:szCs w:val="20"/>
          <w:lang w:val="x-none" w:eastAsia="x-none"/>
        </w:rPr>
        <w:t>. odst. 3</w:t>
      </w:r>
      <w:r w:rsidR="00D45377" w:rsidRPr="00DF445E">
        <w:rPr>
          <w:rFonts w:ascii="Times New Roman" w:eastAsia="Times New Roman" w:hAnsi="Times New Roman" w:cs="Times New Roman"/>
          <w:color w:val="000000"/>
          <w:w w:val="105"/>
          <w:sz w:val="24"/>
          <w:szCs w:val="20"/>
          <w:lang w:eastAsia="x-none"/>
        </w:rPr>
        <w:t xml:space="preserve"> této smlouvy</w:t>
      </w:r>
      <w:r w:rsidRPr="00DF445E">
        <w:rPr>
          <w:rFonts w:ascii="Times New Roman" w:eastAsia="Times New Roman" w:hAnsi="Times New Roman" w:cs="Times New Roman"/>
          <w:color w:val="000000"/>
          <w:w w:val="105"/>
          <w:sz w:val="24"/>
          <w:szCs w:val="20"/>
          <w:lang w:val="x-none" w:eastAsia="x-none"/>
        </w:rPr>
        <w:t>,</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lastRenderedPageBreak/>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rsidR="001322BC" w:rsidRP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w:t>
      </w:r>
      <w:r w:rsidR="00C63078">
        <w:rPr>
          <w:rFonts w:ascii="Times New Roman" w:eastAsia="Calibri" w:hAnsi="Times New Roman" w:cs="Times New Roman"/>
          <w:color w:val="000000"/>
          <w:sz w:val="24"/>
          <w:szCs w:val="24"/>
          <w:lang w:eastAsia="cs-CZ"/>
        </w:rPr>
        <w:t xml:space="preserve">adu nebo ukončení této smlouvy </w:t>
      </w:r>
      <w:r w:rsidRPr="001322BC">
        <w:rPr>
          <w:rFonts w:ascii="Times New Roman" w:eastAsia="Calibri" w:hAnsi="Times New Roman" w:cs="Times New Roman"/>
          <w:color w:val="000000"/>
          <w:sz w:val="24"/>
          <w:szCs w:val="24"/>
          <w:lang w:eastAsia="cs-CZ"/>
        </w:rPr>
        <w:t xml:space="preserve">budou řešit smírnou cestou dohodou. Pokud toto nebude možné, rozhoduje věcně </w:t>
      </w:r>
      <w:r w:rsidR="00923C82">
        <w:rPr>
          <w:rFonts w:ascii="Times New Roman" w:eastAsia="Calibri" w:hAnsi="Times New Roman" w:cs="Times New Roman"/>
          <w:color w:val="000000"/>
          <w:sz w:val="24"/>
          <w:szCs w:val="24"/>
          <w:lang w:eastAsia="cs-CZ"/>
        </w:rPr>
        <w:br/>
      </w:r>
      <w:r w:rsidRPr="001322BC">
        <w:rPr>
          <w:rFonts w:ascii="Times New Roman" w:eastAsia="Calibri" w:hAnsi="Times New Roman" w:cs="Times New Roman"/>
          <w:color w:val="000000"/>
          <w:sz w:val="24"/>
          <w:szCs w:val="24"/>
          <w:lang w:eastAsia="cs-CZ"/>
        </w:rPr>
        <w:t>a místně příslušný soud.</w:t>
      </w:r>
    </w:p>
    <w:p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rsidR="00670B3C" w:rsidRDefault="00670B3C" w:rsidP="00462202">
      <w:pPr>
        <w:shd w:val="clear" w:color="00FFFF" w:fill="auto"/>
        <w:ind w:right="-1"/>
        <w:jc w:val="center"/>
        <w:rPr>
          <w:rFonts w:ascii="Times New Roman" w:eastAsia="Times New Roman" w:hAnsi="Times New Roman" w:cs="Times New Roman"/>
          <w:b/>
          <w:color w:val="000000"/>
          <w:sz w:val="24"/>
          <w:szCs w:val="20"/>
          <w:lang w:eastAsia="cs-CZ"/>
        </w:rPr>
      </w:pPr>
    </w:p>
    <w:p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BD5491"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BD5491">
        <w:rPr>
          <w:rFonts w:ascii="Times New Roman" w:eastAsia="Calibri" w:hAnsi="Times New Roman" w:cs="Times New Roman"/>
          <w:color w:val="000000"/>
          <w:sz w:val="24"/>
          <w:szCs w:val="24"/>
          <w:lang w:eastAsia="cs-CZ"/>
        </w:rPr>
        <w:t xml:space="preserve">V případě prodlení s provedením jakéhokoli druhu </w:t>
      </w:r>
      <w:r w:rsidR="00713FAC" w:rsidRPr="00BD5491">
        <w:rPr>
          <w:rFonts w:ascii="Times New Roman" w:eastAsia="Calibri" w:hAnsi="Times New Roman" w:cs="Times New Roman"/>
          <w:color w:val="000000"/>
          <w:sz w:val="24"/>
          <w:szCs w:val="24"/>
          <w:lang w:eastAsia="cs-CZ"/>
        </w:rPr>
        <w:t>služeb</w:t>
      </w:r>
      <w:r w:rsidRPr="00BD5491">
        <w:rPr>
          <w:rFonts w:ascii="Times New Roman" w:eastAsia="Calibri" w:hAnsi="Times New Roman" w:cs="Times New Roman"/>
          <w:color w:val="000000"/>
          <w:sz w:val="24"/>
          <w:szCs w:val="24"/>
          <w:lang w:eastAsia="cs-CZ"/>
        </w:rPr>
        <w:t xml:space="preserve">, které tvoří předmět smlouvy, </w:t>
      </w:r>
      <w:r w:rsidR="00EE037E" w:rsidRPr="00BD5491">
        <w:rPr>
          <w:rFonts w:ascii="Times New Roman" w:eastAsia="Calibri" w:hAnsi="Times New Roman" w:cs="Times New Roman"/>
          <w:color w:val="000000"/>
          <w:sz w:val="24"/>
          <w:szCs w:val="24"/>
          <w:lang w:eastAsia="cs-CZ"/>
        </w:rPr>
        <w:t>je </w:t>
      </w:r>
      <w:r w:rsidR="006B72E8" w:rsidRPr="00BD5491">
        <w:rPr>
          <w:rFonts w:ascii="Times New Roman" w:eastAsia="Calibri" w:hAnsi="Times New Roman" w:cs="Times New Roman"/>
          <w:color w:val="000000"/>
          <w:sz w:val="24"/>
          <w:szCs w:val="24"/>
          <w:lang w:eastAsia="cs-CZ"/>
        </w:rPr>
        <w:t xml:space="preserve">objednatel oprávněn </w:t>
      </w:r>
      <w:r w:rsidR="00270994" w:rsidRPr="00BD5491">
        <w:rPr>
          <w:rFonts w:ascii="Times New Roman" w:eastAsia="Calibri" w:hAnsi="Times New Roman" w:cs="Times New Roman"/>
          <w:color w:val="000000"/>
          <w:sz w:val="24"/>
          <w:szCs w:val="24"/>
          <w:lang w:eastAsia="cs-CZ"/>
        </w:rPr>
        <w:t xml:space="preserve">účtovat </w:t>
      </w:r>
      <w:r w:rsidRPr="00BD5491">
        <w:rPr>
          <w:rFonts w:ascii="Times New Roman" w:eastAsia="Calibri" w:hAnsi="Times New Roman" w:cs="Times New Roman"/>
          <w:color w:val="000000"/>
          <w:sz w:val="24"/>
          <w:szCs w:val="24"/>
          <w:lang w:eastAsia="cs-CZ"/>
        </w:rPr>
        <w:t>poskytovatel</w:t>
      </w:r>
      <w:r w:rsidR="00270994" w:rsidRPr="00BD5491">
        <w:rPr>
          <w:rFonts w:ascii="Times New Roman" w:eastAsia="Calibri" w:hAnsi="Times New Roman" w:cs="Times New Roman"/>
          <w:color w:val="000000"/>
          <w:sz w:val="24"/>
          <w:szCs w:val="24"/>
          <w:lang w:eastAsia="cs-CZ"/>
        </w:rPr>
        <w:t>i</w:t>
      </w:r>
      <w:r w:rsidR="006B72E8" w:rsidRPr="00BD5491">
        <w:rPr>
          <w:rFonts w:ascii="Times New Roman" w:eastAsia="Calibri" w:hAnsi="Times New Roman" w:cs="Times New Roman"/>
          <w:color w:val="000000"/>
          <w:sz w:val="24"/>
          <w:szCs w:val="24"/>
          <w:lang w:eastAsia="cs-CZ"/>
        </w:rPr>
        <w:t xml:space="preserve"> </w:t>
      </w:r>
      <w:r w:rsidRPr="00BD5491">
        <w:rPr>
          <w:rFonts w:ascii="Times New Roman" w:eastAsia="Calibri" w:hAnsi="Times New Roman" w:cs="Times New Roman"/>
          <w:color w:val="000000"/>
          <w:sz w:val="24"/>
          <w:szCs w:val="24"/>
          <w:lang w:eastAsia="cs-CZ"/>
        </w:rPr>
        <w:t>smluvní pokutu ve</w:t>
      </w:r>
      <w:r w:rsidR="00616256" w:rsidRPr="00BD5491">
        <w:rPr>
          <w:rFonts w:ascii="Times New Roman" w:eastAsia="Calibri" w:hAnsi="Times New Roman" w:cs="Times New Roman"/>
          <w:color w:val="000000"/>
          <w:sz w:val="24"/>
          <w:szCs w:val="24"/>
          <w:lang w:eastAsia="cs-CZ"/>
        </w:rPr>
        <w:t xml:space="preserve"> výši</w:t>
      </w:r>
      <w:r w:rsidRPr="00BD5491">
        <w:rPr>
          <w:rFonts w:ascii="Times New Roman" w:eastAsia="Calibri" w:hAnsi="Times New Roman" w:cs="Times New Roman"/>
          <w:color w:val="000000"/>
          <w:sz w:val="24"/>
          <w:szCs w:val="24"/>
          <w:lang w:eastAsia="cs-CZ"/>
        </w:rPr>
        <w:t xml:space="preserve"> </w:t>
      </w:r>
      <w:proofErr w:type="spellStart"/>
      <w:r w:rsidR="006613E1">
        <w:rPr>
          <w:rFonts w:ascii="Times New Roman" w:eastAsia="Calibri" w:hAnsi="Times New Roman" w:cs="Times New Roman"/>
          <w:color w:val="000000"/>
          <w:sz w:val="24"/>
          <w:szCs w:val="24"/>
          <w:lang w:eastAsia="cs-CZ"/>
        </w:rPr>
        <w:t>xxx</w:t>
      </w:r>
      <w:proofErr w:type="spellEnd"/>
      <w:r w:rsidR="006B72E8" w:rsidRPr="00BD5491">
        <w:rPr>
          <w:rFonts w:ascii="Times New Roman" w:eastAsia="Calibri" w:hAnsi="Times New Roman" w:cs="Times New Roman"/>
          <w:color w:val="000000"/>
          <w:sz w:val="24"/>
          <w:szCs w:val="24"/>
          <w:lang w:eastAsia="cs-CZ"/>
        </w:rPr>
        <w:t xml:space="preserve"> Kč za</w:t>
      </w:r>
      <w:r w:rsidR="00270994" w:rsidRPr="00BD5491">
        <w:rPr>
          <w:rFonts w:ascii="Times New Roman" w:eastAsia="Calibri" w:hAnsi="Times New Roman" w:cs="Times New Roman"/>
          <w:color w:val="000000"/>
          <w:sz w:val="24"/>
          <w:szCs w:val="24"/>
          <w:lang w:eastAsia="cs-CZ"/>
        </w:rPr>
        <w:t xml:space="preserve"> každý den prodlení s</w:t>
      </w:r>
      <w:r w:rsidR="006B0684" w:rsidRPr="00BD5491">
        <w:rPr>
          <w:rFonts w:ascii="Times New Roman" w:eastAsia="Calibri" w:hAnsi="Times New Roman" w:cs="Times New Roman"/>
          <w:color w:val="000000"/>
          <w:sz w:val="24"/>
          <w:szCs w:val="24"/>
          <w:lang w:eastAsia="cs-CZ"/>
        </w:rPr>
        <w:t> </w:t>
      </w:r>
      <w:r w:rsidR="00270994" w:rsidRPr="00BD5491">
        <w:rPr>
          <w:rFonts w:ascii="Times New Roman" w:eastAsia="Calibri" w:hAnsi="Times New Roman" w:cs="Times New Roman"/>
          <w:color w:val="000000"/>
          <w:sz w:val="24"/>
          <w:szCs w:val="24"/>
          <w:lang w:eastAsia="cs-CZ"/>
        </w:rPr>
        <w:t>provedením</w:t>
      </w:r>
      <w:r w:rsidR="006B0684" w:rsidRPr="00BD5491">
        <w:rPr>
          <w:rFonts w:ascii="Times New Roman" w:eastAsia="Calibri" w:hAnsi="Times New Roman" w:cs="Times New Roman"/>
          <w:color w:val="000000"/>
          <w:sz w:val="24"/>
          <w:szCs w:val="24"/>
          <w:lang w:eastAsia="cs-CZ"/>
        </w:rPr>
        <w:t xml:space="preserve"> služby</w:t>
      </w:r>
      <w:r w:rsidR="00270994" w:rsidRPr="00BD5491">
        <w:rPr>
          <w:rFonts w:ascii="Times New Roman" w:eastAsia="Calibri" w:hAnsi="Times New Roman" w:cs="Times New Roman"/>
          <w:color w:val="000000"/>
          <w:sz w:val="24"/>
          <w:szCs w:val="24"/>
          <w:lang w:eastAsia="cs-CZ"/>
        </w:rPr>
        <w:t>.</w:t>
      </w:r>
    </w:p>
    <w:p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BD5491">
        <w:rPr>
          <w:rFonts w:ascii="Times New Roman" w:eastAsia="Calibri" w:hAnsi="Times New Roman" w:cs="Times New Roman"/>
          <w:color w:val="000000"/>
          <w:sz w:val="24"/>
          <w:szCs w:val="24"/>
          <w:lang w:eastAsia="cs-CZ"/>
        </w:rPr>
        <w:t>Při prodlení objednatele s úhradou faktury je poskyto</w:t>
      </w:r>
      <w:r w:rsidR="00553C05" w:rsidRPr="00BD5491">
        <w:rPr>
          <w:rFonts w:ascii="Times New Roman" w:eastAsia="Calibri" w:hAnsi="Times New Roman" w:cs="Times New Roman"/>
          <w:color w:val="000000"/>
          <w:sz w:val="24"/>
          <w:szCs w:val="24"/>
          <w:lang w:eastAsia="cs-CZ"/>
        </w:rPr>
        <w:t xml:space="preserve">vatel oprávněn účtovat smluvní </w:t>
      </w:r>
      <w:r w:rsidRPr="00BD5491">
        <w:rPr>
          <w:rFonts w:ascii="Times New Roman" w:eastAsia="Calibri" w:hAnsi="Times New Roman" w:cs="Times New Roman"/>
          <w:color w:val="000000"/>
          <w:sz w:val="24"/>
          <w:szCs w:val="24"/>
          <w:lang w:eastAsia="cs-CZ"/>
        </w:rPr>
        <w:t xml:space="preserve">pokutu ve výši </w:t>
      </w:r>
      <w:proofErr w:type="spellStart"/>
      <w:r w:rsidR="006613E1">
        <w:rPr>
          <w:rFonts w:ascii="Times New Roman" w:eastAsia="Calibri" w:hAnsi="Times New Roman" w:cs="Times New Roman"/>
          <w:color w:val="000000"/>
          <w:sz w:val="24"/>
          <w:szCs w:val="24"/>
          <w:lang w:eastAsia="cs-CZ"/>
        </w:rPr>
        <w:t>xxx</w:t>
      </w:r>
      <w:proofErr w:type="spellEnd"/>
      <w:r w:rsidR="007F60F6" w:rsidRPr="00BD5491">
        <w:rPr>
          <w:rFonts w:ascii="Times New Roman" w:eastAsia="Calibri" w:hAnsi="Times New Roman" w:cs="Times New Roman"/>
          <w:color w:val="000000"/>
          <w:sz w:val="24"/>
          <w:szCs w:val="24"/>
          <w:lang w:eastAsia="cs-CZ"/>
        </w:rPr>
        <w:t xml:space="preserve"> </w:t>
      </w:r>
      <w:r w:rsidRPr="00BD5491">
        <w:rPr>
          <w:rFonts w:ascii="Times New Roman" w:eastAsia="Calibri" w:hAnsi="Times New Roman" w:cs="Times New Roman"/>
          <w:color w:val="000000"/>
          <w:sz w:val="24"/>
          <w:szCs w:val="24"/>
          <w:lang w:eastAsia="cs-CZ"/>
        </w:rPr>
        <w:t>% z fakturované</w:t>
      </w:r>
      <w:r w:rsidRPr="00717BFE">
        <w:rPr>
          <w:rFonts w:ascii="Times New Roman" w:eastAsia="Calibri" w:hAnsi="Times New Roman" w:cs="Times New Roman"/>
          <w:color w:val="000000"/>
          <w:sz w:val="24"/>
          <w:szCs w:val="24"/>
          <w:lang w:eastAsia="cs-CZ"/>
        </w:rPr>
        <w:t xml:space="preserve"> částky za každý den prodlení.</w:t>
      </w:r>
    </w:p>
    <w:p w:rsidR="00574A23" w:rsidRPr="007D6D15" w:rsidRDefault="001F1685"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t>Pokud poskytovatel poruší ustanovení obecně závazných předpisů či právně závazných aktů, které se vztahují na provoz OBO Těchonín a se kterými byl seznámen, je povinen uhradit nejen případnou škodu, ale také</w:t>
      </w:r>
      <w:r w:rsidR="00670B3C">
        <w:rPr>
          <w:rFonts w:ascii="Times New Roman" w:eastAsia="Calibri" w:hAnsi="Times New Roman" w:cs="Times New Roman"/>
          <w:color w:val="000000"/>
          <w:sz w:val="24"/>
          <w:szCs w:val="24"/>
          <w:lang w:eastAsia="cs-CZ"/>
        </w:rPr>
        <w:t xml:space="preserve"> smluvní pokutu ve výši </w:t>
      </w:r>
      <w:proofErr w:type="spellStart"/>
      <w:r w:rsidR="006613E1">
        <w:rPr>
          <w:rFonts w:ascii="Times New Roman" w:eastAsia="Calibri" w:hAnsi="Times New Roman" w:cs="Times New Roman"/>
          <w:color w:val="000000"/>
          <w:sz w:val="24"/>
          <w:szCs w:val="24"/>
          <w:lang w:eastAsia="cs-CZ"/>
        </w:rPr>
        <w:t>xxxx</w:t>
      </w:r>
      <w:proofErr w:type="spellEnd"/>
      <w:r>
        <w:rPr>
          <w:rFonts w:ascii="Times New Roman" w:eastAsia="Calibri" w:hAnsi="Times New Roman" w:cs="Times New Roman"/>
          <w:color w:val="000000"/>
          <w:sz w:val="24"/>
          <w:szCs w:val="24"/>
          <w:lang w:eastAsia="cs-CZ"/>
        </w:rPr>
        <w:t xml:space="preserve"> Kč za každé takovéto porušení.</w:t>
      </w:r>
    </w:p>
    <w:p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rsidR="00670B3C" w:rsidRDefault="00670B3C" w:rsidP="00462202">
      <w:pPr>
        <w:shd w:val="clear" w:color="00FFFF" w:fill="auto"/>
        <w:ind w:right="-1"/>
        <w:jc w:val="center"/>
        <w:rPr>
          <w:rFonts w:ascii="Times New Roman" w:eastAsia="Times New Roman" w:hAnsi="Times New Roman" w:cs="Times New Roman"/>
          <w:b/>
          <w:color w:val="000000"/>
          <w:sz w:val="24"/>
          <w:szCs w:val="20"/>
          <w:lang w:eastAsia="cs-CZ"/>
        </w:rPr>
      </w:pPr>
    </w:p>
    <w:p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 v platném znění.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lastRenderedPageBreak/>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1322BC" w:rsidRPr="00717BFE" w:rsidRDefault="004F276F" w:rsidP="00AC5C70">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tností originálu, z nichž každá</w:t>
      </w:r>
      <w:r w:rsidR="00EE037E">
        <w:rPr>
          <w:rFonts w:ascii="Times New Roman" w:hAnsi="Times New Roman" w:cs="Times New Roman"/>
          <w:sz w:val="24"/>
          <w:szCs w:val="24"/>
        </w:rPr>
        <w:t xml:space="preserve"> </w:t>
      </w:r>
      <w:r w:rsidRPr="00717BFE">
        <w:rPr>
          <w:rFonts w:ascii="Times New Roman" w:hAnsi="Times New Roman" w:cs="Times New Roman"/>
          <w:sz w:val="24"/>
          <w:szCs w:val="24"/>
        </w:rPr>
        <w:t>ze smluvních stran obdrží po jednom vyhotovení.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rsidR="001322BC" w:rsidRDefault="001322BC" w:rsidP="00462202">
      <w:pPr>
        <w:ind w:right="-1"/>
        <w:jc w:val="center"/>
        <w:rPr>
          <w:rFonts w:ascii="Times New Roman" w:eastAsia="Times New Roman" w:hAnsi="Times New Roman" w:cs="Times New Roman"/>
          <w:color w:val="000000"/>
          <w:sz w:val="24"/>
          <w:szCs w:val="20"/>
          <w:lang w:eastAsia="cs-CZ"/>
        </w:rPr>
      </w:pPr>
    </w:p>
    <w:p w:rsidR="00D53D6F" w:rsidRDefault="00D53D6F" w:rsidP="00535DF4">
      <w:pPr>
        <w:jc w:val="both"/>
        <w:rPr>
          <w:rFonts w:ascii="Times New Roman" w:eastAsia="Calibri" w:hAnsi="Times New Roman" w:cs="Times New Roman"/>
          <w:color w:val="000000"/>
          <w:sz w:val="24"/>
          <w:szCs w:val="24"/>
          <w:lang w:eastAsia="cs-CZ"/>
        </w:rPr>
      </w:pPr>
    </w:p>
    <w:p w:rsidR="004C094F" w:rsidRPr="00F830BF" w:rsidRDefault="001322BC" w:rsidP="00535DF4">
      <w:pPr>
        <w:jc w:val="both"/>
        <w:rPr>
          <w:rFonts w:ascii="Times New Roman" w:eastAsia="Calibri" w:hAnsi="Times New Roman" w:cs="Times New Roman"/>
          <w:color w:val="000000"/>
          <w:sz w:val="24"/>
          <w:szCs w:val="24"/>
          <w:lang w:eastAsia="cs-CZ"/>
        </w:rPr>
      </w:pPr>
      <w:r w:rsidRPr="00F830BF">
        <w:rPr>
          <w:rFonts w:ascii="Times New Roman" w:eastAsia="Calibri" w:hAnsi="Times New Roman" w:cs="Times New Roman"/>
          <w:color w:val="000000"/>
          <w:sz w:val="24"/>
          <w:szCs w:val="24"/>
          <w:lang w:eastAsia="cs-CZ"/>
        </w:rPr>
        <w:t>Přílohy:</w:t>
      </w:r>
      <w:r w:rsidR="004C094F" w:rsidRPr="00F830BF">
        <w:rPr>
          <w:rFonts w:ascii="Times New Roman" w:eastAsia="Calibri" w:hAnsi="Times New Roman" w:cs="Times New Roman"/>
          <w:color w:val="000000"/>
          <w:sz w:val="24"/>
          <w:szCs w:val="24"/>
          <w:lang w:eastAsia="cs-CZ"/>
        </w:rPr>
        <w:t xml:space="preserve"> č. 1- </w:t>
      </w:r>
      <w:r w:rsidR="00535DF4">
        <w:rPr>
          <w:rFonts w:ascii="Times New Roman" w:eastAsia="Calibri" w:hAnsi="Times New Roman" w:cs="Times New Roman"/>
          <w:color w:val="000000"/>
          <w:sz w:val="24"/>
          <w:szCs w:val="24"/>
          <w:lang w:eastAsia="cs-CZ"/>
        </w:rPr>
        <w:t>Rozpočet a technická specifikace</w:t>
      </w:r>
      <w:r w:rsidR="00957A6E">
        <w:rPr>
          <w:rFonts w:ascii="Times New Roman" w:eastAsia="Calibri" w:hAnsi="Times New Roman" w:cs="Times New Roman"/>
          <w:color w:val="000000"/>
          <w:sz w:val="24"/>
          <w:szCs w:val="24"/>
          <w:lang w:eastAsia="cs-CZ"/>
        </w:rPr>
        <w:t xml:space="preserve"> (11 listů)</w:t>
      </w:r>
    </w:p>
    <w:p w:rsidR="009C75FC" w:rsidRPr="001322BC" w:rsidRDefault="009C75FC" w:rsidP="00717BFE">
      <w:pPr>
        <w:ind w:right="-1" w:hanging="142"/>
        <w:rPr>
          <w:rFonts w:ascii="Times New Roman" w:eastAsia="Times New Roman" w:hAnsi="Times New Roman" w:cs="Times New Roman"/>
          <w:color w:val="000000"/>
          <w:sz w:val="24"/>
          <w:szCs w:val="20"/>
          <w:lang w:eastAsia="cs-CZ"/>
        </w:rPr>
      </w:pPr>
    </w:p>
    <w:p w:rsidR="00BD5491" w:rsidRDefault="00BD5491" w:rsidP="00462202">
      <w:pPr>
        <w:pStyle w:val="Zkladntext2"/>
        <w:tabs>
          <w:tab w:val="left" w:pos="5670"/>
        </w:tabs>
        <w:spacing w:after="0" w:line="240" w:lineRule="auto"/>
        <w:ind w:right="-1"/>
        <w:jc w:val="both"/>
        <w:rPr>
          <w:sz w:val="24"/>
          <w:szCs w:val="24"/>
        </w:rPr>
      </w:pPr>
    </w:p>
    <w:p w:rsidR="00BD5491" w:rsidRDefault="00BD5491" w:rsidP="00462202">
      <w:pPr>
        <w:pStyle w:val="Zkladntext2"/>
        <w:tabs>
          <w:tab w:val="left" w:pos="5670"/>
        </w:tabs>
        <w:spacing w:after="0" w:line="240" w:lineRule="auto"/>
        <w:ind w:right="-1"/>
        <w:jc w:val="both"/>
        <w:rPr>
          <w:sz w:val="24"/>
          <w:szCs w:val="24"/>
        </w:rPr>
      </w:pPr>
    </w:p>
    <w:p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 dne</w:t>
      </w:r>
      <w:r w:rsidRPr="009C75FC">
        <w:rPr>
          <w:sz w:val="24"/>
          <w:szCs w:val="24"/>
        </w:rPr>
        <w:tab/>
      </w:r>
      <w:r w:rsidRPr="009C75FC">
        <w:rPr>
          <w:sz w:val="24"/>
          <w:szCs w:val="24"/>
          <w:lang w:eastAsia="zh-CN"/>
        </w:rPr>
        <w:t>V </w:t>
      </w:r>
      <w:r w:rsidR="00957A6E">
        <w:rPr>
          <w:sz w:val="24"/>
          <w:szCs w:val="24"/>
          <w:lang w:eastAsia="zh-CN"/>
        </w:rPr>
        <w:t>Brně dne</w:t>
      </w:r>
    </w:p>
    <w:p w:rsidR="009C75FC" w:rsidRPr="00717BFE" w:rsidRDefault="009C75FC" w:rsidP="00462202">
      <w:pPr>
        <w:tabs>
          <w:tab w:val="left" w:pos="5670"/>
        </w:tabs>
        <w:ind w:right="-1"/>
        <w:rPr>
          <w:rFonts w:ascii="Times New Roman" w:hAnsi="Times New Roman" w:cs="Times New Roman"/>
          <w:bCs/>
          <w:sz w:val="24"/>
          <w:szCs w:val="24"/>
        </w:rPr>
      </w:pPr>
    </w:p>
    <w:p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rsidR="009C75FC" w:rsidRPr="00717BFE" w:rsidRDefault="009C75FC" w:rsidP="00462202">
      <w:pPr>
        <w:ind w:right="-1"/>
        <w:rPr>
          <w:rFonts w:ascii="Times New Roman" w:hAnsi="Times New Roman" w:cs="Times New Roman"/>
          <w:bCs/>
          <w:sz w:val="24"/>
          <w:szCs w:val="24"/>
        </w:rPr>
      </w:pPr>
    </w:p>
    <w:p w:rsidR="009C75FC" w:rsidRDefault="009C75FC" w:rsidP="00462202">
      <w:pPr>
        <w:ind w:right="-1"/>
        <w:rPr>
          <w:rFonts w:ascii="Times New Roman" w:hAnsi="Times New Roman" w:cs="Times New Roman"/>
          <w:bCs/>
          <w:sz w:val="24"/>
          <w:szCs w:val="24"/>
        </w:rPr>
      </w:pPr>
    </w:p>
    <w:p w:rsidR="00BD5491" w:rsidRDefault="00BD5491" w:rsidP="00462202">
      <w:pPr>
        <w:ind w:right="-1"/>
        <w:rPr>
          <w:rFonts w:ascii="Times New Roman" w:hAnsi="Times New Roman" w:cs="Times New Roman"/>
          <w:bCs/>
          <w:sz w:val="24"/>
          <w:szCs w:val="24"/>
        </w:rPr>
      </w:pPr>
    </w:p>
    <w:p w:rsidR="00BD5491" w:rsidRDefault="00BD5491" w:rsidP="00462202">
      <w:pPr>
        <w:ind w:right="-1"/>
        <w:rPr>
          <w:rFonts w:ascii="Times New Roman" w:hAnsi="Times New Roman" w:cs="Times New Roman"/>
          <w:bCs/>
          <w:sz w:val="24"/>
          <w:szCs w:val="24"/>
        </w:rPr>
      </w:pPr>
    </w:p>
    <w:p w:rsidR="00BD5491" w:rsidRDefault="00BD5491" w:rsidP="00462202">
      <w:pPr>
        <w:ind w:right="-1"/>
        <w:rPr>
          <w:rFonts w:ascii="Times New Roman" w:hAnsi="Times New Roman" w:cs="Times New Roman"/>
          <w:bCs/>
          <w:sz w:val="24"/>
          <w:szCs w:val="24"/>
        </w:rPr>
      </w:pPr>
    </w:p>
    <w:p w:rsidR="00D53D6F" w:rsidRPr="00717BFE" w:rsidRDefault="00D53D6F" w:rsidP="00462202">
      <w:pPr>
        <w:ind w:right="-1"/>
        <w:rPr>
          <w:rFonts w:ascii="Times New Roman" w:hAnsi="Times New Roman" w:cs="Times New Roman"/>
          <w:bCs/>
          <w:sz w:val="24"/>
          <w:szCs w:val="24"/>
        </w:rPr>
      </w:pPr>
    </w:p>
    <w:p w:rsidR="009C75FC" w:rsidRPr="00717BFE" w:rsidRDefault="00535DF4" w:rsidP="00462202">
      <w:pPr>
        <w:ind w:right="-1"/>
        <w:rPr>
          <w:rFonts w:ascii="Times New Roman" w:hAnsi="Times New Roman" w:cs="Times New Roman"/>
          <w:bCs/>
          <w:sz w:val="24"/>
          <w:szCs w:val="24"/>
        </w:rPr>
      </w:pPr>
      <w:r>
        <w:rPr>
          <w:rFonts w:ascii="Times New Roman" w:hAnsi="Times New Roman" w:cs="Times New Roman"/>
          <w:bCs/>
          <w:sz w:val="24"/>
          <w:szCs w:val="24"/>
        </w:rPr>
        <w:t>__________________________________</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____________________________</w:t>
      </w:r>
    </w:p>
    <w:p w:rsidR="00830C07" w:rsidRPr="00717BFE" w:rsidRDefault="009C75FC" w:rsidP="00830C07">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00830C07" w:rsidRPr="00717BFE">
        <w:rPr>
          <w:rFonts w:ascii="Times New Roman" w:hAnsi="Times New Roman" w:cs="Times New Roman"/>
          <w:sz w:val="24"/>
          <w:szCs w:val="24"/>
        </w:rPr>
        <w:tab/>
        <w:t>Armádní S</w:t>
      </w:r>
      <w:r w:rsidR="00830C07">
        <w:rPr>
          <w:rFonts w:ascii="Times New Roman" w:hAnsi="Times New Roman" w:cs="Times New Roman"/>
          <w:sz w:val="24"/>
          <w:szCs w:val="24"/>
        </w:rPr>
        <w:t>ervisní, příspěvková organizace</w:t>
      </w:r>
      <w:r w:rsidR="00830C07">
        <w:rPr>
          <w:rFonts w:ascii="Times New Roman" w:hAnsi="Times New Roman" w:cs="Times New Roman"/>
          <w:sz w:val="24"/>
          <w:szCs w:val="24"/>
        </w:rPr>
        <w:tab/>
        <w:t>SINGO, spol. s r. o.</w:t>
      </w:r>
    </w:p>
    <w:p w:rsidR="00830C07" w:rsidRPr="00717BFE" w:rsidRDefault="00830C07" w:rsidP="00830C07">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r>
        <w:rPr>
          <w:rFonts w:ascii="Times New Roman" w:hAnsi="Times New Roman" w:cs="Times New Roman"/>
          <w:sz w:val="24"/>
          <w:szCs w:val="24"/>
        </w:rPr>
        <w:t>XXXXX</w:t>
      </w:r>
    </w:p>
    <w:p w:rsidR="00830C07" w:rsidRDefault="00830C07" w:rsidP="00830C07">
      <w:pPr>
        <w:pStyle w:val="Odstavecseseznamem"/>
        <w:shd w:val="clear" w:color="auto" w:fill="FFFFFF"/>
        <w:tabs>
          <w:tab w:val="center" w:pos="1985"/>
          <w:tab w:val="center" w:pos="7655"/>
        </w:tabs>
        <w:ind w:left="0" w:right="-1" w:hanging="284"/>
      </w:pPr>
      <w:r w:rsidRPr="00717BFE">
        <w:rPr>
          <w:rFonts w:ascii="Times New Roman" w:hAnsi="Times New Roman" w:cs="Times New Roman"/>
          <w:sz w:val="24"/>
          <w:szCs w:val="24"/>
        </w:rPr>
        <w:tab/>
      </w:r>
      <w:r>
        <w:rPr>
          <w:rFonts w:ascii="Times New Roman" w:hAnsi="Times New Roman" w:cs="Times New Roman"/>
          <w:sz w:val="24"/>
          <w:szCs w:val="24"/>
        </w:rPr>
        <w:t xml:space="preserve">                      </w:t>
      </w:r>
      <w:r w:rsidRPr="00717BFE">
        <w:rPr>
          <w:rFonts w:ascii="Times New Roman" w:hAnsi="Times New Roman" w:cs="Times New Roman"/>
          <w:sz w:val="24"/>
          <w:szCs w:val="24"/>
        </w:rPr>
        <w:t>ředitel</w:t>
      </w:r>
      <w:r w:rsidRPr="00717BFE">
        <w:rPr>
          <w:rFonts w:ascii="Times New Roman" w:hAnsi="Times New Roman" w:cs="Times New Roman"/>
          <w:sz w:val="24"/>
          <w:szCs w:val="24"/>
        </w:rPr>
        <w:tab/>
      </w:r>
      <w:r>
        <w:rPr>
          <w:rFonts w:ascii="Times New Roman" w:hAnsi="Times New Roman" w:cs="Times New Roman"/>
          <w:sz w:val="24"/>
          <w:szCs w:val="24"/>
        </w:rPr>
        <w:t xml:space="preserve">                                                                                         </w:t>
      </w:r>
      <w:r w:rsidRPr="00957A6E">
        <w:rPr>
          <w:rFonts w:ascii="Times New Roman" w:hAnsi="Times New Roman" w:cs="Times New Roman"/>
          <w:sz w:val="24"/>
          <w:szCs w:val="24"/>
        </w:rPr>
        <w:t>jednate</w:t>
      </w:r>
      <w:r w:rsidR="00A31CC3">
        <w:rPr>
          <w:rFonts w:ascii="Times New Roman" w:hAnsi="Times New Roman" w:cs="Times New Roman"/>
          <w:sz w:val="24"/>
          <w:szCs w:val="24"/>
        </w:rPr>
        <w:t>l</w:t>
      </w:r>
      <w:bookmarkStart w:id="1" w:name="_GoBack"/>
      <w:bookmarkEnd w:id="1"/>
      <w:r w:rsidR="009C75FC" w:rsidRPr="00717BFE">
        <w:rPr>
          <w:rFonts w:ascii="Times New Roman" w:hAnsi="Times New Roman" w:cs="Times New Roman"/>
          <w:sz w:val="24"/>
          <w:szCs w:val="24"/>
        </w:rPr>
        <w:tab/>
      </w:r>
    </w:p>
    <w:p w:rsidR="008A295C" w:rsidRDefault="008A295C" w:rsidP="00535DF4">
      <w:pPr>
        <w:shd w:val="clear" w:color="auto" w:fill="FFFFFF"/>
        <w:tabs>
          <w:tab w:val="center" w:pos="1985"/>
          <w:tab w:val="center" w:pos="7655"/>
        </w:tabs>
        <w:ind w:right="-1"/>
      </w:pPr>
    </w:p>
    <w:sectPr w:rsidR="008A295C" w:rsidSect="007B4532">
      <w:headerReference w:type="even" r:id="rId9"/>
      <w:headerReference w:type="default" r:id="rId10"/>
      <w:footerReference w:type="even" r:id="rId11"/>
      <w:footerReference w:type="default" r:id="rId12"/>
      <w:pgSz w:w="11907" w:h="16840" w:code="9"/>
      <w:pgMar w:top="1417" w:right="708" w:bottom="1417" w:left="1417" w:header="425" w:footer="4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15" w:rsidRDefault="001F0E15">
      <w:r>
        <w:separator/>
      </w:r>
    </w:p>
  </w:endnote>
  <w:endnote w:type="continuationSeparator" w:id="0">
    <w:p w:rsidR="001F0E15" w:rsidRDefault="001F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A31C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394894"/>
      <w:docPartObj>
        <w:docPartGallery w:val="Page Numbers (Bottom of Page)"/>
        <w:docPartUnique/>
      </w:docPartObj>
    </w:sdtPr>
    <w:sdtEndPr/>
    <w:sdtContent>
      <w:p w:rsidR="007D6D15" w:rsidRDefault="007D6D15">
        <w:pPr>
          <w:pStyle w:val="Zpat"/>
          <w:jc w:val="center"/>
        </w:pPr>
        <w:r w:rsidRPr="00717BFE">
          <w:rPr>
            <w:sz w:val="24"/>
            <w:szCs w:val="24"/>
          </w:rPr>
          <w:fldChar w:fldCharType="begin"/>
        </w:r>
        <w:r w:rsidRPr="00717BFE">
          <w:rPr>
            <w:sz w:val="24"/>
            <w:szCs w:val="24"/>
          </w:rPr>
          <w:instrText>PAGE   \* MERGEFORMAT</w:instrText>
        </w:r>
        <w:r w:rsidRPr="00717BFE">
          <w:rPr>
            <w:sz w:val="24"/>
            <w:szCs w:val="24"/>
          </w:rPr>
          <w:fldChar w:fldCharType="separate"/>
        </w:r>
        <w:r w:rsidR="00A31CC3">
          <w:rPr>
            <w:noProof/>
            <w:sz w:val="24"/>
            <w:szCs w:val="24"/>
          </w:rPr>
          <w:t>5</w:t>
        </w:r>
        <w:r w:rsidRPr="00717BFE">
          <w:rPr>
            <w:sz w:val="24"/>
            <w:szCs w:val="24"/>
          </w:rPr>
          <w:fldChar w:fldCharType="end"/>
        </w:r>
      </w:p>
    </w:sdtContent>
  </w:sdt>
  <w:p w:rsidR="00295FF6" w:rsidRDefault="00A31C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15" w:rsidRDefault="001F0E15">
      <w:r>
        <w:separator/>
      </w:r>
    </w:p>
  </w:footnote>
  <w:footnote w:type="continuationSeparator" w:id="0">
    <w:p w:rsidR="001F0E15" w:rsidRDefault="001F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A31C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7D1E3F">
      <w:rPr>
        <w:b/>
        <w:sz w:val="24"/>
        <w:szCs w:val="24"/>
      </w:rPr>
      <w:t xml:space="preserve">č. </w:t>
    </w:r>
    <w:r w:rsidR="007B4532" w:rsidRPr="007D1E3F">
      <w:rPr>
        <w:b/>
        <w:sz w:val="24"/>
        <w:szCs w:val="24"/>
      </w:rPr>
      <w:t>C</w:t>
    </w:r>
    <w:r w:rsidRPr="007D1E3F">
      <w:rPr>
        <w:b/>
        <w:sz w:val="24"/>
        <w:szCs w:val="24"/>
      </w:rPr>
      <w:t>-</w:t>
    </w:r>
    <w:r w:rsidR="007D1E3F" w:rsidRPr="007D1E3F">
      <w:rPr>
        <w:b/>
        <w:sz w:val="24"/>
        <w:szCs w:val="24"/>
      </w:rPr>
      <w:t>030</w:t>
    </w:r>
    <w:r w:rsidRPr="007D1E3F">
      <w:rPr>
        <w:b/>
        <w:sz w:val="24"/>
        <w:szCs w:val="24"/>
      </w:rPr>
      <w:t>-00</w:t>
    </w:r>
    <w:r w:rsidRPr="00722094">
      <w:rPr>
        <w:b/>
        <w:sz w:val="24"/>
        <w:szCs w:val="24"/>
      </w:rPr>
      <w:t>/</w:t>
    </w:r>
    <w:r w:rsidR="005A770E">
      <w:rPr>
        <w:b/>
        <w:sz w:val="24"/>
        <w:szCs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10D0E43"/>
    <w:multiLevelType w:val="hybridMultilevel"/>
    <w:tmpl w:val="C09A4FD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212D6"/>
    <w:multiLevelType w:val="hybridMultilevel"/>
    <w:tmpl w:val="B6567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4AF8A2CC"/>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DCB31EA"/>
    <w:multiLevelType w:val="hybridMultilevel"/>
    <w:tmpl w:val="5A246D7A"/>
    <w:lvl w:ilvl="0" w:tplc="484C2182">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1A614B"/>
    <w:multiLevelType w:val="hybridMultilevel"/>
    <w:tmpl w:val="E5EE9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2" w15:restartNumberingAfterBreak="0">
    <w:nsid w:val="356E0DC5"/>
    <w:multiLevelType w:val="hybridMultilevel"/>
    <w:tmpl w:val="E11C88C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C51BEF"/>
    <w:multiLevelType w:val="hybridMultilevel"/>
    <w:tmpl w:val="D018D2A0"/>
    <w:lvl w:ilvl="0" w:tplc="8D080C48">
      <w:start w:val="1"/>
      <w:numFmt w:val="decimal"/>
      <w:lvlText w:val="%1."/>
      <w:lvlJc w:val="left"/>
      <w:pPr>
        <w:ind w:left="2140" w:hanging="360"/>
      </w:pPr>
      <w:rPr>
        <w:rFonts w:ascii="Times New Roman" w:hAnsi="Times New Roman" w:hint="default"/>
        <w:b w:val="0"/>
        <w:i w:val="0"/>
        <w:sz w:val="24"/>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24"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75A19C3"/>
    <w:multiLevelType w:val="hybridMultilevel"/>
    <w:tmpl w:val="0E1EE500"/>
    <w:lvl w:ilvl="0" w:tplc="B4A24924">
      <w:start w:val="1"/>
      <w:numFmt w:val="decimal"/>
      <w:lvlText w:val="%1)"/>
      <w:lvlJc w:val="left"/>
      <w:pPr>
        <w:ind w:left="360" w:hanging="360"/>
      </w:pPr>
      <w:rPr>
        <w:b/>
        <w:color w:val="auto"/>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F93560"/>
    <w:multiLevelType w:val="hybridMultilevel"/>
    <w:tmpl w:val="E5EE9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F2EAF"/>
    <w:multiLevelType w:val="hybridMultilevel"/>
    <w:tmpl w:val="ABA0B2B8"/>
    <w:lvl w:ilvl="0" w:tplc="BA667730">
      <w:start w:val="1"/>
      <w:numFmt w:val="decimal"/>
      <w:lvlText w:val="%1."/>
      <w:lvlJc w:val="left"/>
      <w:pPr>
        <w:ind w:left="644" w:hanging="360"/>
      </w:pPr>
      <w:rPr>
        <w:rFonts w:ascii="Times New Roman" w:hAnsi="Times New Roman" w:hint="default"/>
        <w:b w:val="0"/>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6F22BB4"/>
    <w:multiLevelType w:val="hybridMultilevel"/>
    <w:tmpl w:val="99140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3A7B83"/>
    <w:multiLevelType w:val="hybridMultilevel"/>
    <w:tmpl w:val="E11C88C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0"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15:restartNumberingAfterBreak="0">
    <w:nsid w:val="6CAC4F40"/>
    <w:multiLevelType w:val="hybridMultilevel"/>
    <w:tmpl w:val="0C381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387457"/>
    <w:multiLevelType w:val="hybridMultilevel"/>
    <w:tmpl w:val="07E8AE1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7A7E7C1E"/>
    <w:multiLevelType w:val="hybridMultilevel"/>
    <w:tmpl w:val="9864D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4"/>
  </w:num>
  <w:num w:numId="3">
    <w:abstractNumId w:val="11"/>
  </w:num>
  <w:num w:numId="4">
    <w:abstractNumId w:val="6"/>
  </w:num>
  <w:num w:numId="5">
    <w:abstractNumId w:val="15"/>
  </w:num>
  <w:num w:numId="6">
    <w:abstractNumId w:val="44"/>
  </w:num>
  <w:num w:numId="7">
    <w:abstractNumId w:val="32"/>
  </w:num>
  <w:num w:numId="8">
    <w:abstractNumId w:val="13"/>
  </w:num>
  <w:num w:numId="9">
    <w:abstractNumId w:val="42"/>
  </w:num>
  <w:num w:numId="10">
    <w:abstractNumId w:val="26"/>
  </w:num>
  <w:num w:numId="11">
    <w:abstractNumId w:val="39"/>
  </w:num>
  <w:num w:numId="12">
    <w:abstractNumId w:val="27"/>
  </w:num>
  <w:num w:numId="13">
    <w:abstractNumId w:val="28"/>
  </w:num>
  <w:num w:numId="14">
    <w:abstractNumId w:val="7"/>
  </w:num>
  <w:num w:numId="15">
    <w:abstractNumId w:val="24"/>
  </w:num>
  <w:num w:numId="16">
    <w:abstractNumId w:val="31"/>
  </w:num>
  <w:num w:numId="17">
    <w:abstractNumId w:val="43"/>
  </w:num>
  <w:num w:numId="18">
    <w:abstractNumId w:val="18"/>
  </w:num>
  <w:num w:numId="19">
    <w:abstractNumId w:val="33"/>
  </w:num>
  <w:num w:numId="20">
    <w:abstractNumId w:val="8"/>
  </w:num>
  <w:num w:numId="21">
    <w:abstractNumId w:val="20"/>
  </w:num>
  <w:num w:numId="22">
    <w:abstractNumId w:val="38"/>
  </w:num>
  <w:num w:numId="23">
    <w:abstractNumId w:val="35"/>
  </w:num>
  <w:num w:numId="24">
    <w:abstractNumId w:val="4"/>
  </w:num>
  <w:num w:numId="25">
    <w:abstractNumId w:val="0"/>
  </w:num>
  <w:num w:numId="26">
    <w:abstractNumId w:val="14"/>
  </w:num>
  <w:num w:numId="27">
    <w:abstractNumId w:val="16"/>
  </w:num>
  <w:num w:numId="28">
    <w:abstractNumId w:val="23"/>
  </w:num>
  <w:num w:numId="29">
    <w:abstractNumId w:val="40"/>
  </w:num>
  <w:num w:numId="30">
    <w:abstractNumId w:val="19"/>
  </w:num>
  <w:num w:numId="31">
    <w:abstractNumId w:val="12"/>
  </w:num>
  <w:num w:numId="32">
    <w:abstractNumId w:val="29"/>
  </w:num>
  <w:num w:numId="33">
    <w:abstractNumId w:val="1"/>
  </w:num>
  <w:num w:numId="34">
    <w:abstractNumId w:val="2"/>
  </w:num>
  <w:num w:numId="35">
    <w:abstractNumId w:val="9"/>
  </w:num>
  <w:num w:numId="36">
    <w:abstractNumId w:val="25"/>
  </w:num>
  <w:num w:numId="37">
    <w:abstractNumId w:val="10"/>
  </w:num>
  <w:num w:numId="38">
    <w:abstractNumId w:val="41"/>
  </w:num>
  <w:num w:numId="39">
    <w:abstractNumId w:val="37"/>
  </w:num>
  <w:num w:numId="40">
    <w:abstractNumId w:val="3"/>
  </w:num>
  <w:num w:numId="41">
    <w:abstractNumId w:val="45"/>
  </w:num>
  <w:num w:numId="42">
    <w:abstractNumId w:val="5"/>
  </w:num>
  <w:num w:numId="43">
    <w:abstractNumId w:val="46"/>
  </w:num>
  <w:num w:numId="44">
    <w:abstractNumId w:val="30"/>
  </w:num>
  <w:num w:numId="45">
    <w:abstractNumId w:val="36"/>
  </w:num>
  <w:num w:numId="46">
    <w:abstractNumId w:val="1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80"/>
    <w:rsid w:val="00001144"/>
    <w:rsid w:val="0002449D"/>
    <w:rsid w:val="0005466A"/>
    <w:rsid w:val="000560D7"/>
    <w:rsid w:val="00072F45"/>
    <w:rsid w:val="0008734D"/>
    <w:rsid w:val="000901BF"/>
    <w:rsid w:val="000A626B"/>
    <w:rsid w:val="000C07F9"/>
    <w:rsid w:val="000E0696"/>
    <w:rsid w:val="001155AC"/>
    <w:rsid w:val="00125BBF"/>
    <w:rsid w:val="001322BC"/>
    <w:rsid w:val="001362A0"/>
    <w:rsid w:val="00143932"/>
    <w:rsid w:val="00143F75"/>
    <w:rsid w:val="0014646D"/>
    <w:rsid w:val="0017611D"/>
    <w:rsid w:val="001F0E15"/>
    <w:rsid w:val="001F1685"/>
    <w:rsid w:val="00214F85"/>
    <w:rsid w:val="00270994"/>
    <w:rsid w:val="00273300"/>
    <w:rsid w:val="00292E71"/>
    <w:rsid w:val="002B7139"/>
    <w:rsid w:val="002D6D14"/>
    <w:rsid w:val="002F2C19"/>
    <w:rsid w:val="00307C47"/>
    <w:rsid w:val="0032230D"/>
    <w:rsid w:val="00350B33"/>
    <w:rsid w:val="00363382"/>
    <w:rsid w:val="003E319A"/>
    <w:rsid w:val="00410BB1"/>
    <w:rsid w:val="004609A6"/>
    <w:rsid w:val="00462202"/>
    <w:rsid w:val="00465214"/>
    <w:rsid w:val="004701D4"/>
    <w:rsid w:val="004838C2"/>
    <w:rsid w:val="004C094F"/>
    <w:rsid w:val="004C0D23"/>
    <w:rsid w:val="004C2B4B"/>
    <w:rsid w:val="004F276F"/>
    <w:rsid w:val="005057DC"/>
    <w:rsid w:val="005121DD"/>
    <w:rsid w:val="005358DE"/>
    <w:rsid w:val="00535DF4"/>
    <w:rsid w:val="005371EE"/>
    <w:rsid w:val="0055007C"/>
    <w:rsid w:val="00552A0F"/>
    <w:rsid w:val="00553C05"/>
    <w:rsid w:val="00561196"/>
    <w:rsid w:val="0056569C"/>
    <w:rsid w:val="00574A23"/>
    <w:rsid w:val="00581038"/>
    <w:rsid w:val="005A770E"/>
    <w:rsid w:val="005B5C7D"/>
    <w:rsid w:val="005D0DA4"/>
    <w:rsid w:val="005E6C3E"/>
    <w:rsid w:val="00607F74"/>
    <w:rsid w:val="00616256"/>
    <w:rsid w:val="0063598D"/>
    <w:rsid w:val="0063658D"/>
    <w:rsid w:val="006613E1"/>
    <w:rsid w:val="0066741B"/>
    <w:rsid w:val="00670B3C"/>
    <w:rsid w:val="00686CE2"/>
    <w:rsid w:val="006B0684"/>
    <w:rsid w:val="006B1EC8"/>
    <w:rsid w:val="006B4819"/>
    <w:rsid w:val="006B72E8"/>
    <w:rsid w:val="006F51E1"/>
    <w:rsid w:val="00700F6C"/>
    <w:rsid w:val="00713FAC"/>
    <w:rsid w:val="00717BFE"/>
    <w:rsid w:val="00721B6A"/>
    <w:rsid w:val="007412C5"/>
    <w:rsid w:val="007757B4"/>
    <w:rsid w:val="00777DDC"/>
    <w:rsid w:val="007874D1"/>
    <w:rsid w:val="007B009C"/>
    <w:rsid w:val="007B4532"/>
    <w:rsid w:val="007D1E3F"/>
    <w:rsid w:val="007D6D15"/>
    <w:rsid w:val="007F60F6"/>
    <w:rsid w:val="00806CCF"/>
    <w:rsid w:val="00814838"/>
    <w:rsid w:val="00824C88"/>
    <w:rsid w:val="00825CED"/>
    <w:rsid w:val="008271FD"/>
    <w:rsid w:val="00830C07"/>
    <w:rsid w:val="00835B10"/>
    <w:rsid w:val="00836E3B"/>
    <w:rsid w:val="00851CD0"/>
    <w:rsid w:val="00866864"/>
    <w:rsid w:val="0087518E"/>
    <w:rsid w:val="00877C09"/>
    <w:rsid w:val="008A295C"/>
    <w:rsid w:val="008B5AC5"/>
    <w:rsid w:val="008F4924"/>
    <w:rsid w:val="00923C82"/>
    <w:rsid w:val="00947E27"/>
    <w:rsid w:val="00957A6E"/>
    <w:rsid w:val="009C75FC"/>
    <w:rsid w:val="009D0CD9"/>
    <w:rsid w:val="009D3D78"/>
    <w:rsid w:val="009D6AF4"/>
    <w:rsid w:val="009F3584"/>
    <w:rsid w:val="00A31CC3"/>
    <w:rsid w:val="00A57443"/>
    <w:rsid w:val="00A8444C"/>
    <w:rsid w:val="00A93F1A"/>
    <w:rsid w:val="00AB32BA"/>
    <w:rsid w:val="00AB35BA"/>
    <w:rsid w:val="00AC28BD"/>
    <w:rsid w:val="00AC5C70"/>
    <w:rsid w:val="00AD49FC"/>
    <w:rsid w:val="00AE4F11"/>
    <w:rsid w:val="00B044CF"/>
    <w:rsid w:val="00B2341E"/>
    <w:rsid w:val="00B330D3"/>
    <w:rsid w:val="00B45466"/>
    <w:rsid w:val="00B712F9"/>
    <w:rsid w:val="00BC3752"/>
    <w:rsid w:val="00BD5491"/>
    <w:rsid w:val="00BE1BBA"/>
    <w:rsid w:val="00BF7644"/>
    <w:rsid w:val="00C15080"/>
    <w:rsid w:val="00C24182"/>
    <w:rsid w:val="00C25361"/>
    <w:rsid w:val="00C419DC"/>
    <w:rsid w:val="00C51B09"/>
    <w:rsid w:val="00C63078"/>
    <w:rsid w:val="00C64196"/>
    <w:rsid w:val="00C7290E"/>
    <w:rsid w:val="00C7688D"/>
    <w:rsid w:val="00C77759"/>
    <w:rsid w:val="00CA090E"/>
    <w:rsid w:val="00CB377C"/>
    <w:rsid w:val="00CB6BDA"/>
    <w:rsid w:val="00CB70D8"/>
    <w:rsid w:val="00CE7130"/>
    <w:rsid w:val="00CF0FB8"/>
    <w:rsid w:val="00D11D62"/>
    <w:rsid w:val="00D170B9"/>
    <w:rsid w:val="00D45377"/>
    <w:rsid w:val="00D46A4E"/>
    <w:rsid w:val="00D53D6F"/>
    <w:rsid w:val="00D55AFA"/>
    <w:rsid w:val="00D712F5"/>
    <w:rsid w:val="00D93A44"/>
    <w:rsid w:val="00DA0B85"/>
    <w:rsid w:val="00DB2B75"/>
    <w:rsid w:val="00DD64E5"/>
    <w:rsid w:val="00DE2F26"/>
    <w:rsid w:val="00DE6805"/>
    <w:rsid w:val="00DF445E"/>
    <w:rsid w:val="00E0169A"/>
    <w:rsid w:val="00E0698B"/>
    <w:rsid w:val="00E122FE"/>
    <w:rsid w:val="00E220C4"/>
    <w:rsid w:val="00E33621"/>
    <w:rsid w:val="00E40DC8"/>
    <w:rsid w:val="00E74DCC"/>
    <w:rsid w:val="00E97031"/>
    <w:rsid w:val="00EA5FA5"/>
    <w:rsid w:val="00EB41C6"/>
    <w:rsid w:val="00EE037E"/>
    <w:rsid w:val="00EF7333"/>
    <w:rsid w:val="00F12FB8"/>
    <w:rsid w:val="00F6198C"/>
    <w:rsid w:val="00F62E85"/>
    <w:rsid w:val="00F830BF"/>
    <w:rsid w:val="00F83F4C"/>
    <w:rsid w:val="00FA2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877C09"/>
    <w:pPr>
      <w:spacing w:after="120"/>
    </w:pPr>
  </w:style>
  <w:style w:type="character" w:customStyle="1" w:styleId="ZkladntextChar">
    <w:name w:val="Základní text Char"/>
    <w:basedOn w:val="Standardnpsmoodstavce"/>
    <w:link w:val="Zkladntext"/>
    <w:uiPriority w:val="99"/>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Hypertextovodkaz">
    <w:name w:val="Hyperlink"/>
    <w:basedOn w:val="Standardnpsmoodstavce"/>
    <w:uiPriority w:val="99"/>
    <w:unhideWhenUsed/>
    <w:rsid w:val="00836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7E99-8C33-49B5-AC69-43BBB952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2167</Words>
  <Characters>12786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ORSAGOVA Jitka</cp:lastModifiedBy>
  <cp:revision>4</cp:revision>
  <cp:lastPrinted>2020-01-10T11:31:00Z</cp:lastPrinted>
  <dcterms:created xsi:type="dcterms:W3CDTF">2020-01-30T11:59:00Z</dcterms:created>
  <dcterms:modified xsi:type="dcterms:W3CDTF">2020-02-10T11:35:00Z</dcterms:modified>
</cp:coreProperties>
</file>