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DF" w:rsidRDefault="00395966">
      <w:pPr>
        <w:spacing w:line="636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pt;margin-top:0;width:527.05pt;height:14.4pt;z-index:-251665920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F142DF" w:rsidRDefault="00F142DF">
      <w:pPr>
        <w:rPr>
          <w:sz w:val="2"/>
          <w:szCs w:val="2"/>
        </w:rPr>
        <w:sectPr w:rsidR="00F142DF">
          <w:type w:val="continuous"/>
          <w:pgSz w:w="11900" w:h="16840"/>
          <w:pgMar w:top="1040" w:right="694" w:bottom="252" w:left="600" w:header="0" w:footer="3" w:gutter="0"/>
          <w:cols w:space="720"/>
          <w:noEndnote/>
          <w:docGrid w:linePitch="360"/>
        </w:sectPr>
      </w:pPr>
    </w:p>
    <w:p w:rsidR="00F142DF" w:rsidRDefault="00F142DF">
      <w:pPr>
        <w:spacing w:before="38" w:after="38" w:line="240" w:lineRule="exact"/>
        <w:rPr>
          <w:sz w:val="19"/>
          <w:szCs w:val="19"/>
        </w:rPr>
      </w:pPr>
    </w:p>
    <w:p w:rsidR="00F142DF" w:rsidRDefault="00F142DF">
      <w:pPr>
        <w:rPr>
          <w:sz w:val="2"/>
          <w:szCs w:val="2"/>
        </w:rPr>
        <w:sectPr w:rsidR="00F142DF">
          <w:type w:val="continuous"/>
          <w:pgSz w:w="11900" w:h="16840"/>
          <w:pgMar w:top="1761" w:right="0" w:bottom="8439" w:left="0" w:header="0" w:footer="3" w:gutter="0"/>
          <w:cols w:space="720"/>
          <w:noEndnote/>
          <w:docGrid w:linePitch="360"/>
        </w:sectPr>
      </w:pPr>
    </w:p>
    <w:p w:rsidR="00F142DF" w:rsidRDefault="00395966">
      <w:pPr>
        <w:pStyle w:val="Bodytext30"/>
        <w:shd w:val="clear" w:color="auto" w:fill="auto"/>
        <w:tabs>
          <w:tab w:val="left" w:pos="1217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0.5pt;margin-top:-8pt;width:205.4pt;height:17.9pt;z-index:-251659776;mso-wrap-distance-left:146.7pt;mso-wrap-distance-right:5pt;mso-wrap-distance-bottom:11.05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Bodytext4"/>
                    <w:shd w:val="clear" w:color="auto" w:fill="auto"/>
                    <w:spacing w:line="280" w:lineRule="exact"/>
                  </w:pPr>
                  <w:r>
                    <w:t xml:space="preserve">Objednávka číslo: </w:t>
                  </w:r>
                  <w:r>
                    <w:rPr>
                      <w:rStyle w:val="Bodytext412ptExact"/>
                      <w:b/>
                      <w:bCs/>
                    </w:rPr>
                    <w:t>TNts00066/2020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Inkasní data:</w:t>
      </w:r>
      <w:r>
        <w:rPr>
          <w:rStyle w:val="Bodytext3NotBold"/>
        </w:rPr>
        <w:tab/>
      </w:r>
      <w:r>
        <w:t>Komerční banka Třinec</w:t>
      </w:r>
    </w:p>
    <w:p w:rsidR="00F142DF" w:rsidRDefault="00395966">
      <w:pPr>
        <w:pStyle w:val="Bodytext30"/>
        <w:shd w:val="clear" w:color="auto" w:fill="auto"/>
        <w:jc w:val="right"/>
      </w:pPr>
      <w:r>
        <w:pict>
          <v:shape id="_x0000_s1028" type="#_x0000_t202" style="position:absolute;left:0;text-align:left;margin-left:.2pt;margin-top:9pt;width:235.45pt;height:61.1pt;z-index:-251658752;mso-wrap-distance-left:5pt;mso-wrap-distance-right:96.85pt;mso-wrap-distance-bottom:8.35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Bodytext30"/>
                    <w:shd w:val="clear" w:color="auto" w:fill="auto"/>
                    <w:tabs>
                      <w:tab w:val="left" w:pos="1170"/>
                    </w:tabs>
                    <w:spacing w:line="310" w:lineRule="exact"/>
                  </w:pP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F142DF" w:rsidRDefault="00395966">
                  <w:pPr>
                    <w:pStyle w:val="Bodytext30"/>
                    <w:shd w:val="clear" w:color="auto" w:fill="auto"/>
                    <w:tabs>
                      <w:tab w:val="left" w:pos="1166"/>
                    </w:tabs>
                    <w:spacing w:line="310" w:lineRule="exact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  <w:p w:rsidR="00F142DF" w:rsidRDefault="00395966">
                  <w:pPr>
                    <w:pStyle w:val="Bodytext20"/>
                    <w:shd w:val="clear" w:color="auto" w:fill="auto"/>
                    <w:ind w:right="180"/>
                  </w:pPr>
                  <w:r>
                    <w:rPr>
                      <w:rStyle w:val="Bodytext2Exact"/>
                    </w:rPr>
                    <w:t xml:space="preserve">Organizace je zapsána v obchodním rejstříku vedeném u Krajského soudu v Ostravě v oddílu PR, </w:t>
                  </w:r>
                  <w:r>
                    <w:rPr>
                      <w:rStyle w:val="Bodytext2Exact"/>
                    </w:rPr>
                    <w:t>vložce číslo 908.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61.2pt;margin-top:13.4pt;width:56pt;height:28.55pt;z-index:-251657728;mso-wrap-distance-left:5pt;mso-wrap-distance-right:5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Bodytext30"/>
                    <w:shd w:val="clear" w:color="auto" w:fill="auto"/>
                    <w:spacing w:after="60" w:line="20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F142DF" w:rsidRDefault="00395966">
                  <w:pPr>
                    <w:pStyle w:val="Bodytext3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.2pt;margin-top:77.5pt;width:84.6pt;height:12.9pt;z-index:-251656704;mso-wrap-distance-left:5pt;mso-wrap-distance-right:45.9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Telefon: 558 309111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130.7pt;margin-top:77.5pt;width:72.2pt;height:12.9pt;z-index:-251655680;mso-wrap-distance-left:5pt;mso-wrap-distance-right:129.6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Fax: 558 309100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332.45pt;margin-top:28.45pt;width:84.6pt;height:54.7pt;z-index:-251654656;mso-wrap-distance-left:168.3pt;mso-wrap-distance-right:112.3pt;mso-wrap-distance-bottom:5.25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>Medisap,s.r.o.</w:t>
                  </w:r>
                  <w:bookmarkEnd w:id="0"/>
                </w:p>
                <w:p w:rsidR="00F142DF" w:rsidRDefault="00395966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t>Na rovnosti 2244 130 00 Praha 3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t>č. ú. 29034 - 781 / 0100</w:t>
      </w:r>
    </w:p>
    <w:p w:rsidR="00F142DF" w:rsidRDefault="00395966">
      <w:pPr>
        <w:pStyle w:val="Bodytext20"/>
        <w:shd w:val="clear" w:color="auto" w:fill="auto"/>
        <w:spacing w:after="131" w:line="200" w:lineRule="exact"/>
      </w:pPr>
      <w:r>
        <w:pict>
          <v:shape id="_x0000_s1033" type="#_x0000_t202" style="position:absolute;left:0;text-align:left;margin-left:332.65pt;margin-top:-10.6pt;width:75.05pt;height:15.35pt;z-index:-251653632;mso-wrap-distance-left:5pt;mso-wrap-distance-right:122.6pt;mso-wrap-distance-bottom:50.7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Bodytext5"/>
                    <w:shd w:val="clear" w:color="auto" w:fill="auto"/>
                    <w:spacing w:line="220" w:lineRule="exact"/>
                  </w:pPr>
                  <w:r>
                    <w:t>IČO: 48029360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4" type="#_x0000_t202" style="position:absolute;left:0;text-align:left;margin-left:442.8pt;margin-top:43.85pt;width:87.5pt;height:12.9pt;z-index:-251652608;mso-wrap-distance-left:110.15pt;mso-wrap-distance-top:54.45pt;mso-wrap-distance-right:5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Ze dne: 06.02.2020</w:t>
                  </w:r>
                </w:p>
              </w:txbxContent>
            </v:textbox>
            <w10:wrap type="square" side="left" anchorx="margin"/>
          </v:shape>
        </w:pict>
      </w:r>
      <w:r>
        <w:t>Dopravní dispozice:</w:t>
      </w:r>
    </w:p>
    <w:p w:rsidR="00F142DF" w:rsidRDefault="00395966">
      <w:pPr>
        <w:pStyle w:val="Bodytext20"/>
        <w:shd w:val="clear" w:color="auto" w:fill="auto"/>
        <w:spacing w:after="301" w:line="200" w:lineRule="exact"/>
      </w:pPr>
      <w:r>
        <w:t>Dodací lhůta: do 15.2. 2020</w:t>
      </w:r>
    </w:p>
    <w:p w:rsidR="00F142DF" w:rsidRDefault="00395966">
      <w:pPr>
        <w:pStyle w:val="Heading10"/>
        <w:keepNext/>
        <w:keepLines/>
        <w:shd w:val="clear" w:color="auto" w:fill="auto"/>
        <w:spacing w:before="0" w:after="282" w:line="240" w:lineRule="exact"/>
      </w:pPr>
      <w:bookmarkStart w:id="2" w:name="bookmark2"/>
      <w:r>
        <w:t>Specifikace</w:t>
      </w:r>
      <w:bookmarkEnd w:id="2"/>
    </w:p>
    <w:p w:rsidR="00F142DF" w:rsidRDefault="00395966">
      <w:pPr>
        <w:pStyle w:val="Bodytext20"/>
        <w:shd w:val="clear" w:color="auto" w:fill="auto"/>
      </w:pPr>
      <w:r>
        <w:t>Objednáváme BTK monitorů vitálních funkcí DASH 3000, 4000, 5000 a Solar 8000i, B 40, B20,B450, B850 včetně příslušenství a centrál a telemetrického systému Apex Pro včetně telemetrů dle přiloženého seznamu..</w:t>
      </w:r>
    </w:p>
    <w:p w:rsidR="00F142DF" w:rsidRDefault="00395966">
      <w:pPr>
        <w:pStyle w:val="Bodytext20"/>
        <w:shd w:val="clear" w:color="auto" w:fill="auto"/>
      </w:pPr>
      <w:r>
        <w:t>Cena za provedení BTK včetně cestovních a ostat</w:t>
      </w:r>
      <w:r>
        <w:t>ních výloh.</w:t>
      </w:r>
    </w:p>
    <w:p w:rsidR="00F142DF" w:rsidRDefault="00395966">
      <w:pPr>
        <w:pStyle w:val="Bodytext20"/>
        <w:shd w:val="clear" w:color="auto" w:fill="auto"/>
      </w:pPr>
      <w:r>
        <w:t>Předpokládaná cena dle minulých období 160 000,-Kč bez DPH.</w:t>
      </w:r>
    </w:p>
    <w:p w:rsidR="00F142DF" w:rsidRDefault="00395966">
      <w:pPr>
        <w:pStyle w:val="Bodytext20"/>
        <w:shd w:val="clear" w:color="auto" w:fill="auto"/>
      </w:pPr>
      <w:r>
        <w:t xml:space="preserve">Od 1.1.2020 byl v NT zaveden nový systém převzetí servisních úkonů, a to, že servisní výkazy je oprávněn potvrdit pouze technik. V případě, že oprava nebo kontrola proběhne během </w:t>
      </w:r>
      <w:r>
        <w:t>pracovní doby techniků, tj. 6,00 - 14,30 h, podepíše výkaz provedených prací příslušný technik, popř. jeho zástupce. Pokud proběhne servis mimo tyto hodiny, zašlete výkaz na níže uvedený e-mail, obratem jej ověříme, potvrdíme a zašleme zpět.</w:t>
      </w:r>
    </w:p>
    <w:p w:rsidR="00F142DF" w:rsidRDefault="00395966">
      <w:pPr>
        <w:pStyle w:val="Bodytext20"/>
        <w:shd w:val="clear" w:color="auto" w:fill="auto"/>
      </w:pPr>
      <w:r>
        <w:t>Děkujeme za po</w:t>
      </w:r>
      <w:r>
        <w:t>chopení.</w:t>
      </w:r>
    </w:p>
    <w:p w:rsidR="00F142DF" w:rsidRDefault="00395966">
      <w:pPr>
        <w:pStyle w:val="Bodytext20"/>
        <w:shd w:val="clear" w:color="auto" w:fill="auto"/>
      </w:pPr>
      <w:r>
        <w:t>Objednatel požaduje zaslání akceptace objednávky bez zbytečného odkladu poté, co obdrží objednávku.</w:t>
      </w:r>
    </w:p>
    <w:p w:rsidR="00F142DF" w:rsidRDefault="00395966">
      <w:pPr>
        <w:pStyle w:val="Bodytext20"/>
        <w:shd w:val="clear" w:color="auto" w:fill="auto"/>
        <w:jc w:val="left"/>
        <w:sectPr w:rsidR="00F142DF">
          <w:type w:val="continuous"/>
          <w:pgSz w:w="11900" w:h="16840"/>
          <w:pgMar w:top="1761" w:right="712" w:bottom="8439" w:left="600" w:header="0" w:footer="3" w:gutter="0"/>
          <w:cols w:space="720"/>
          <w:noEndnote/>
          <w:docGrid w:linePitch="360"/>
        </w:sectPr>
      </w:pPr>
      <w:r>
        <w:t>Vzhledem k tomu, že ke dni vystavení objednávky nelze určit celkovou cenu za plnění a vzhledem k tomu, že se jedná o objedn</w:t>
      </w:r>
      <w:r>
        <w:t>ávku na celoroční plnění, jsou dány podmínky pro její zveřejnění dle § 3 bodu (2), písmeno i), zákona č. 340/2015 Sb.</w:t>
      </w:r>
    </w:p>
    <w:p w:rsidR="00F142DF" w:rsidRDefault="00395966">
      <w:pPr>
        <w:rPr>
          <w:sz w:val="2"/>
          <w:szCs w:val="2"/>
        </w:rPr>
      </w:pPr>
      <w:r>
        <w:pict>
          <v:shape id="_x0000_s1041" type="#_x0000_t202" style="width:595pt;height:290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142DF" w:rsidRDefault="00F142DF"/>
              </w:txbxContent>
            </v:textbox>
            <w10:wrap type="none"/>
            <w10:anchorlock/>
          </v:shape>
        </w:pict>
      </w:r>
      <w:r>
        <w:t xml:space="preserve"> </w:t>
      </w:r>
    </w:p>
    <w:p w:rsidR="00F142DF" w:rsidRDefault="00F142DF">
      <w:pPr>
        <w:rPr>
          <w:sz w:val="2"/>
          <w:szCs w:val="2"/>
        </w:rPr>
        <w:sectPr w:rsidR="00F142DF">
          <w:type w:val="continuous"/>
          <w:pgSz w:w="11900" w:h="16840"/>
          <w:pgMar w:top="1040" w:right="0" w:bottom="252" w:left="0" w:header="0" w:footer="3" w:gutter="0"/>
          <w:cols w:space="720"/>
          <w:noEndnote/>
          <w:docGrid w:linePitch="360"/>
        </w:sectPr>
      </w:pPr>
    </w:p>
    <w:p w:rsidR="00F142DF" w:rsidRDefault="00395966">
      <w:pPr>
        <w:spacing w:line="360" w:lineRule="exact"/>
      </w:pPr>
      <w:r>
        <w:pict>
          <v:shape id="_x0000_s1036" type="#_x0000_t202" style="position:absolute;margin-left:29.35pt;margin-top:87.05pt;width:109.1pt;height:12.85pt;z-index:251651584;mso-wrap-distance-left:5pt;mso-wrap-distance-right:5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bookmarkStart w:id="3" w:name="_GoBack"/>
      <w:bookmarkEnd w:id="3"/>
      <w:r>
        <w:pict>
          <v:shape id="_x0000_s1038" type="#_x0000_t202" style="position:absolute;margin-left:348.3pt;margin-top:0;width:129.95pt;height:49.4pt;z-index:251653632;mso-wrap-distance-left:5pt;mso-wrap-distance-right:5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Heading2"/>
                    <w:keepNext/>
                    <w:keepLines/>
                    <w:shd w:val="clear" w:color="auto" w:fill="auto"/>
                    <w:ind w:left="360"/>
                  </w:pPr>
                  <w:bookmarkStart w:id="4" w:name="bookmark3"/>
                  <w:r>
                    <w:t xml:space="preserve">NEMOCNICE </w:t>
                  </w:r>
                  <w:r>
                    <w:t>TŘINEC,</w:t>
                  </w:r>
                  <w:bookmarkEnd w:id="4"/>
                </w:p>
                <w:p w:rsidR="00F142DF" w:rsidRDefault="00395966">
                  <w:pPr>
                    <w:pStyle w:val="Bodytext6"/>
                    <w:shd w:val="clear" w:color="auto" w:fill="auto"/>
                  </w:pPr>
                  <w:r>
                    <w:t>příspěvková organizace</w:t>
                  </w:r>
                </w:p>
                <w:p w:rsidR="00F142DF" w:rsidRDefault="00395966">
                  <w:pPr>
                    <w:pStyle w:val="Bodytext7"/>
                    <w:shd w:val="clear" w:color="auto" w:fill="auto"/>
                    <w:ind w:left="360"/>
                  </w:pPr>
                  <w:r>
                    <w:t xml:space="preserve">Kaštanová 268, Dolní Uštná, 739 61 Třinec provoznš-technický úsek - servis tel. 558 </w:t>
                  </w:r>
                  <w:r>
                    <w:rPr>
                      <w:rStyle w:val="Bodytext7Exact0"/>
                    </w:rPr>
                    <w:t>309 763,724 648 740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41.1pt;margin-top:84.8pt;width:130.5pt;height:33.85pt;z-index:251655680;mso-wrap-distance-left:5pt;mso-wrap-distance-right:5pt;mso-position-horizontal-relative:margin" filled="f" stroked="f">
            <v:textbox style="mso-fit-shape-to-text:t" inset="0,0,0,0">
              <w:txbxContent>
                <w:p w:rsidR="00F142DF" w:rsidRDefault="00395966">
                  <w:pPr>
                    <w:pStyle w:val="Bodytext30"/>
                    <w:shd w:val="clear" w:color="auto" w:fill="auto"/>
                    <w:spacing w:line="310" w:lineRule="exact"/>
                  </w:pPr>
                  <w:r>
                    <w:rPr>
                      <w:rStyle w:val="Bodytext3Exact"/>
                      <w:b/>
                      <w:bCs/>
                    </w:rPr>
                    <w:t xml:space="preserve">Bc. Jaroslav </w:t>
                  </w:r>
                  <w:r>
                    <w:rPr>
                      <w:rStyle w:val="Bodytext3Exact"/>
                      <w:b/>
                      <w:bCs/>
                      <w:lang w:val="en-US" w:eastAsia="en-US" w:bidi="en-US"/>
                    </w:rPr>
                    <w:t xml:space="preserve">\Brzyszkowski </w:t>
                  </w:r>
                  <w:r>
                    <w:rPr>
                      <w:rStyle w:val="Bodytext3Exact"/>
                      <w:b/>
                      <w:bCs/>
                    </w:rPr>
                    <w:t>provozně-technický náměstek</w:t>
                  </w:r>
                </w:p>
              </w:txbxContent>
            </v:textbox>
            <w10:wrap anchorx="margin"/>
          </v:shape>
        </w:pict>
      </w:r>
    </w:p>
    <w:p w:rsidR="00F142DF" w:rsidRDefault="00F142DF">
      <w:pPr>
        <w:spacing w:line="360" w:lineRule="exact"/>
      </w:pPr>
    </w:p>
    <w:p w:rsidR="00F142DF" w:rsidRDefault="00F142DF">
      <w:pPr>
        <w:spacing w:line="360" w:lineRule="exact"/>
      </w:pPr>
    </w:p>
    <w:p w:rsidR="00F142DF" w:rsidRDefault="00F142DF">
      <w:pPr>
        <w:spacing w:line="360" w:lineRule="exact"/>
      </w:pPr>
    </w:p>
    <w:p w:rsidR="00F142DF" w:rsidRDefault="00F142DF">
      <w:pPr>
        <w:spacing w:line="360" w:lineRule="exact"/>
      </w:pPr>
    </w:p>
    <w:p w:rsidR="00F142DF" w:rsidRDefault="00F142DF">
      <w:pPr>
        <w:spacing w:line="550" w:lineRule="exact"/>
      </w:pPr>
    </w:p>
    <w:p w:rsidR="00F142DF" w:rsidRDefault="00F142DF">
      <w:pPr>
        <w:rPr>
          <w:sz w:val="2"/>
          <w:szCs w:val="2"/>
        </w:rPr>
      </w:pPr>
    </w:p>
    <w:sectPr w:rsidR="00F142DF">
      <w:type w:val="continuous"/>
      <w:pgSz w:w="11900" w:h="16840"/>
      <w:pgMar w:top="1040" w:right="694" w:bottom="252" w:left="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5966">
      <w:r>
        <w:separator/>
      </w:r>
    </w:p>
  </w:endnote>
  <w:endnote w:type="continuationSeparator" w:id="0">
    <w:p w:rsidR="00000000" w:rsidRDefault="0039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DF" w:rsidRDefault="00F142DF"/>
  </w:footnote>
  <w:footnote w:type="continuationSeparator" w:id="0">
    <w:p w:rsidR="00F142DF" w:rsidRDefault="00F142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142DF"/>
    <w:rsid w:val="00395966"/>
    <w:rsid w:val="00F1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2CD33636-6685-4142-98BB-BCAE447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2ptExact">
    <w:name w:val="Body text (4) + 12 pt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Bodytext7Exact0">
    <w:name w:val="Body text (7) Exact"/>
    <w:basedOn w:val="Bodytext7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342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60" w:after="360" w:line="0" w:lineRule="atLeast"/>
      <w:jc w:val="both"/>
      <w:outlineLvl w:val="0"/>
    </w:pPr>
    <w:rPr>
      <w:rFonts w:ascii="Times New Roman" w:eastAsia="Times New Roman" w:hAnsi="Times New Roman" w:cs="Times New Roman"/>
      <w:spacing w:val="6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173" w:lineRule="exact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73" w:lineRule="exact"/>
      <w:jc w:val="center"/>
    </w:pPr>
    <w:rPr>
      <w:rFonts w:ascii="Trebuchet MS" w:eastAsia="Trebuchet MS" w:hAnsi="Trebuchet MS" w:cs="Trebuchet MS"/>
      <w:sz w:val="16"/>
      <w:szCs w:val="16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73" w:lineRule="exact"/>
      <w:ind w:hanging="360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2020-02-10T07:56:00Z</dcterms:created>
  <dcterms:modified xsi:type="dcterms:W3CDTF">2020-02-10T07:57:00Z</dcterms:modified>
</cp:coreProperties>
</file>