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14" w:rsidRPr="008C5834" w:rsidRDefault="008C5834" w:rsidP="008C58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5834">
        <w:rPr>
          <w:rFonts w:ascii="Times New Roman" w:hAnsi="Times New Roman" w:cs="Times New Roman"/>
          <w:b/>
          <w:sz w:val="32"/>
          <w:szCs w:val="32"/>
        </w:rPr>
        <w:t>Dodatek č. 3 smlouvy o dílo</w:t>
      </w:r>
    </w:p>
    <w:p w:rsidR="008C5834" w:rsidRPr="008C5834" w:rsidRDefault="008C5834" w:rsidP="008C58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5834">
        <w:rPr>
          <w:rFonts w:ascii="Times New Roman" w:hAnsi="Times New Roman" w:cs="Times New Roman"/>
          <w:b/>
          <w:sz w:val="32"/>
          <w:szCs w:val="32"/>
        </w:rPr>
        <w:t>Č. 2003/09/25</w:t>
      </w:r>
    </w:p>
    <w:p w:rsidR="008C5834" w:rsidRDefault="008C5834" w:rsidP="008C583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C5834" w:rsidRPr="008C5834" w:rsidRDefault="008C5834" w:rsidP="008C583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C5834" w:rsidRPr="004A2021" w:rsidRDefault="008C5834" w:rsidP="008C5834">
      <w:pPr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4A202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U</w:t>
      </w:r>
      <w:r w:rsidRPr="0057512F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zavřené dne 25. 9. 2003 smluvními stranami:</w:t>
      </w:r>
    </w:p>
    <w:p w:rsidR="008C5834" w:rsidRDefault="008C5834" w:rsidP="008C5834">
      <w:pPr>
        <w:rPr>
          <w:rFonts w:ascii="Times New Roman" w:hAnsi="Times New Roman" w:cs="Times New Roman"/>
          <w:sz w:val="24"/>
          <w:szCs w:val="24"/>
        </w:rPr>
      </w:pPr>
      <w:r w:rsidRPr="008C5834">
        <w:rPr>
          <w:rFonts w:ascii="Times New Roman" w:hAnsi="Times New Roman" w:cs="Times New Roman"/>
          <w:sz w:val="24"/>
          <w:szCs w:val="24"/>
        </w:rPr>
        <w:t xml:space="preserve">Objednatel:  </w:t>
      </w:r>
      <w:r>
        <w:rPr>
          <w:rFonts w:ascii="Times New Roman" w:hAnsi="Times New Roman" w:cs="Times New Roman"/>
          <w:sz w:val="24"/>
          <w:szCs w:val="24"/>
        </w:rPr>
        <w:tab/>
      </w:r>
      <w:r w:rsidRPr="008C5834">
        <w:rPr>
          <w:rFonts w:ascii="Times New Roman" w:hAnsi="Times New Roman" w:cs="Times New Roman"/>
          <w:sz w:val="24"/>
          <w:szCs w:val="24"/>
        </w:rPr>
        <w:t>Město Kroměříž</w:t>
      </w:r>
    </w:p>
    <w:p w:rsidR="008C5834" w:rsidRDefault="008C5834" w:rsidP="008C5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sz w:val="24"/>
          <w:szCs w:val="24"/>
        </w:rPr>
        <w:tab/>
        <w:t>Kroměříž, Velké náměstí 115, PSČ 767 01</w:t>
      </w:r>
    </w:p>
    <w:p w:rsidR="008C5834" w:rsidRDefault="008C5834" w:rsidP="008C5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7CF5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8C5834" w:rsidRDefault="008C5834" w:rsidP="008C5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00287351</w:t>
      </w:r>
    </w:p>
    <w:p w:rsidR="008C5834" w:rsidRDefault="008C5834" w:rsidP="008C5834">
      <w:pPr>
        <w:rPr>
          <w:rFonts w:ascii="Times New Roman" w:hAnsi="Times New Roman" w:cs="Times New Roman"/>
          <w:sz w:val="24"/>
          <w:szCs w:val="24"/>
        </w:rPr>
      </w:pPr>
    </w:p>
    <w:p w:rsidR="008C5834" w:rsidRDefault="008C5834" w:rsidP="008C5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8C5834" w:rsidRDefault="008C5834" w:rsidP="008C5834">
      <w:pPr>
        <w:rPr>
          <w:rFonts w:ascii="Times New Roman" w:hAnsi="Times New Roman" w:cs="Times New Roman"/>
          <w:sz w:val="24"/>
          <w:szCs w:val="24"/>
        </w:rPr>
      </w:pPr>
    </w:p>
    <w:p w:rsidR="008C5834" w:rsidRDefault="008C5834" w:rsidP="008C5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Zhotovitel:</w:t>
      </w:r>
      <w:r>
        <w:rPr>
          <w:rFonts w:ascii="Times New Roman" w:hAnsi="Times New Roman" w:cs="Times New Roman"/>
          <w:sz w:val="24"/>
          <w:szCs w:val="24"/>
        </w:rPr>
        <w:tab/>
        <w:t>Kroměřížské technické služby, s.r.o.</w:t>
      </w:r>
    </w:p>
    <w:p w:rsidR="008C5834" w:rsidRDefault="008C5834" w:rsidP="008C5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  <w:t>Kroměříž, Kaplanova 2959, PSČ 767 01</w:t>
      </w:r>
    </w:p>
    <w:p w:rsidR="008C5834" w:rsidRDefault="008C5834" w:rsidP="008C5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7CF5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8C5834" w:rsidRDefault="008C5834" w:rsidP="008C5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26276437</w:t>
      </w:r>
    </w:p>
    <w:p w:rsidR="008C5834" w:rsidRDefault="008C5834" w:rsidP="008C5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CZ26276437</w:t>
      </w:r>
    </w:p>
    <w:p w:rsidR="008C5834" w:rsidRDefault="008C5834" w:rsidP="008C5834">
      <w:pPr>
        <w:rPr>
          <w:rFonts w:ascii="Times New Roman" w:hAnsi="Times New Roman" w:cs="Times New Roman"/>
          <w:sz w:val="24"/>
          <w:szCs w:val="24"/>
        </w:rPr>
      </w:pPr>
    </w:p>
    <w:p w:rsidR="008C5834" w:rsidRDefault="008C5834" w:rsidP="008C5834">
      <w:pPr>
        <w:rPr>
          <w:rFonts w:ascii="Times New Roman" w:hAnsi="Times New Roman" w:cs="Times New Roman"/>
          <w:sz w:val="24"/>
          <w:szCs w:val="24"/>
        </w:rPr>
      </w:pPr>
    </w:p>
    <w:p w:rsidR="008C5834" w:rsidRDefault="008C5834" w:rsidP="008C58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5834" w:rsidRDefault="008C5834" w:rsidP="008C583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J</w:t>
      </w:r>
      <w:r w:rsidRPr="0057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ejímž předmětem je průběžné a pravidelné osvětlování ulic a veřejných prostranství (veřejné</w:t>
      </w:r>
      <w:r w:rsidRPr="008C58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Pr="0057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osvětlení) v Kroměříži a místních částech, Vážany, </w:t>
      </w:r>
      <w:proofErr w:type="spellStart"/>
      <w:r w:rsidRPr="0057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Kotojedy</w:t>
      </w:r>
      <w:proofErr w:type="spellEnd"/>
      <w:r w:rsidRPr="0057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, Hradisko, </w:t>
      </w:r>
      <w:proofErr w:type="spellStart"/>
      <w:r w:rsidRPr="0057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Postoupky-Miňůvky</w:t>
      </w:r>
      <w:proofErr w:type="spellEnd"/>
      <w:r w:rsidRPr="0057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, </w:t>
      </w:r>
      <w:proofErr w:type="spellStart"/>
      <w:r w:rsidRPr="0057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Bílany</w:t>
      </w:r>
      <w:proofErr w:type="spellEnd"/>
      <w:r w:rsidRPr="0057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,</w:t>
      </w:r>
      <w:r w:rsidRPr="008C58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7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Zlámanka</w:t>
      </w:r>
      <w:proofErr w:type="spellEnd"/>
      <w:r w:rsidRPr="0057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, </w:t>
      </w:r>
      <w:proofErr w:type="spellStart"/>
      <w:r w:rsidRPr="0057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Drahlov</w:t>
      </w:r>
      <w:proofErr w:type="spellEnd"/>
      <w:r w:rsidRPr="0057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, </w:t>
      </w:r>
      <w:proofErr w:type="spellStart"/>
      <w:r w:rsidRPr="0057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Těšnovice</w:t>
      </w:r>
      <w:proofErr w:type="spellEnd"/>
      <w:r w:rsidRPr="0057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a Trávník, osvětlení významných objektů (slavnostní osvětlení) a provoz</w:t>
      </w:r>
      <w:r w:rsidRPr="008C58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Pr="0057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dalších objektů (hodiny, čekárny, osvětlení přechodů pro chodce, osvětlení soch).</w:t>
      </w:r>
    </w:p>
    <w:p w:rsidR="008C5834" w:rsidRDefault="008C5834" w:rsidP="008C5834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br w:type="page"/>
      </w:r>
    </w:p>
    <w:p w:rsidR="008C5834" w:rsidRPr="008C5834" w:rsidRDefault="008C5834" w:rsidP="008C5834">
      <w:pPr>
        <w:pStyle w:val="Odstavecseseznamem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cs-CZ"/>
        </w:rPr>
      </w:pPr>
      <w:r w:rsidRPr="008C5834">
        <w:rPr>
          <w:rFonts w:ascii="Times New Roman" w:eastAsia="Times New Roman" w:hAnsi="Times New Roman" w:cs="Times New Roman"/>
          <w:b/>
          <w:bCs/>
          <w:color w:val="000000"/>
          <w:sz w:val="24"/>
          <w:lang w:eastAsia="cs-CZ"/>
        </w:rPr>
        <w:lastRenderedPageBreak/>
        <w:t>Počet světelných bodů, jednotková cena</w:t>
      </w:r>
    </w:p>
    <w:p w:rsidR="008C5834" w:rsidRDefault="008C5834" w:rsidP="008C5834">
      <w:pPr>
        <w:ind w:left="360"/>
        <w:rPr>
          <w:rFonts w:ascii="Times New Roman" w:hAnsi="Times New Roman" w:cs="Times New Roman"/>
          <w:sz w:val="28"/>
          <w:szCs w:val="24"/>
        </w:rPr>
      </w:pPr>
    </w:p>
    <w:p w:rsidR="008C5834" w:rsidRDefault="008C5834" w:rsidP="008C583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>
        <w:rPr>
          <w:rFonts w:ascii="Calibri" w:eastAsia="Times New Roman" w:hAnsi="Calibri" w:cs="Times New Roman"/>
          <w:b/>
          <w:bCs/>
          <w:color w:val="000000"/>
          <w:lang w:eastAsia="cs-CZ"/>
        </w:rPr>
        <w:t>Kroměříž – místní části</w:t>
      </w:r>
    </w:p>
    <w:tbl>
      <w:tblPr>
        <w:tblpPr w:leftFromText="141" w:rightFromText="141" w:vertAnchor="page" w:horzAnchor="margin" w:tblpXSpec="center" w:tblpY="3106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410"/>
        <w:gridCol w:w="2551"/>
      </w:tblGrid>
      <w:tr w:rsidR="008C5834" w:rsidRPr="008C5834" w:rsidTr="008C5834">
        <w:trPr>
          <w:trHeight w:val="188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Počet světelných bodů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Cena za 1 světelný bod a</w:t>
            </w:r>
          </w:p>
        </w:tc>
      </w:tr>
      <w:tr w:rsidR="008C5834" w:rsidRPr="008C5834" w:rsidTr="008C5834">
        <w:trPr>
          <w:trHeight w:val="18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34" w:rsidRPr="0057512F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C5834" w:rsidRPr="0057512F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hodinu provozu v Kč</w:t>
            </w:r>
          </w:p>
        </w:tc>
      </w:tr>
      <w:tr w:rsidR="008C5834" w:rsidRPr="008C5834" w:rsidTr="008C5834">
        <w:trPr>
          <w:trHeight w:val="207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834" w:rsidRPr="0057512F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C5834" w:rsidRPr="0057512F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(bez DPH)</w:t>
            </w:r>
          </w:p>
        </w:tc>
      </w:tr>
      <w:tr w:rsidR="008C5834" w:rsidRPr="008C5834" w:rsidTr="008C5834">
        <w:trPr>
          <w:trHeight w:val="23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8C5834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8C5834" w:rsidRPr="0057512F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Veřejné osvětlení Vážany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</w:t>
            </w:r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6976</w:t>
            </w:r>
          </w:p>
        </w:tc>
      </w:tr>
      <w:tr w:rsidR="008C5834" w:rsidRPr="008C5834" w:rsidTr="008C5834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8C5834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8C5834" w:rsidRPr="0057512F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Veřejné osvětlení </w:t>
            </w:r>
            <w:proofErr w:type="spellStart"/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Kotojedy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</w:t>
            </w:r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6976</w:t>
            </w:r>
          </w:p>
        </w:tc>
      </w:tr>
      <w:tr w:rsidR="008C5834" w:rsidRPr="008C5834" w:rsidTr="008C5834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8C5834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8C5834" w:rsidRPr="0057512F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Veřejné osvětlení Hradisko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</w:t>
            </w:r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6976</w:t>
            </w:r>
          </w:p>
        </w:tc>
      </w:tr>
      <w:tr w:rsidR="008C5834" w:rsidRPr="008C5834" w:rsidTr="008C5834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8C5834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8C5834" w:rsidRPr="0057512F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Veřejné osvětlení </w:t>
            </w:r>
            <w:proofErr w:type="spellStart"/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Postoupky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</w:t>
            </w:r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6976</w:t>
            </w:r>
          </w:p>
        </w:tc>
      </w:tr>
      <w:tr w:rsidR="008C5834" w:rsidRPr="008C5834" w:rsidTr="008C5834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8C5834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8C5834" w:rsidRPr="0057512F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Veřejné osvětlení </w:t>
            </w:r>
            <w:proofErr w:type="spellStart"/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Miňůvky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</w:t>
            </w:r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6976</w:t>
            </w:r>
          </w:p>
        </w:tc>
      </w:tr>
      <w:tr w:rsidR="008C5834" w:rsidRPr="008C5834" w:rsidTr="008C5834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8C5834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8C5834" w:rsidRPr="0057512F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Veřejné osvětlení </w:t>
            </w:r>
            <w:proofErr w:type="spellStart"/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Bílany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</w:t>
            </w:r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6976</w:t>
            </w:r>
          </w:p>
        </w:tc>
      </w:tr>
      <w:tr w:rsidR="008C5834" w:rsidRPr="008C5834" w:rsidTr="008C5834">
        <w:trPr>
          <w:trHeight w:val="28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8C5834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8C5834" w:rsidRPr="0057512F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Veřejné osvětlení </w:t>
            </w:r>
            <w:proofErr w:type="spellStart"/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Zlámanka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</w:t>
            </w:r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6976</w:t>
            </w:r>
          </w:p>
        </w:tc>
      </w:tr>
      <w:tr w:rsidR="008C5834" w:rsidRPr="008C5834" w:rsidTr="008C5834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8C5834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8C5834" w:rsidRPr="0057512F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Veřejné osvětlení </w:t>
            </w:r>
            <w:proofErr w:type="spellStart"/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Drahlov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</w:t>
            </w:r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6976</w:t>
            </w:r>
          </w:p>
        </w:tc>
      </w:tr>
      <w:tr w:rsidR="008C5834" w:rsidRPr="008C5834" w:rsidTr="008C5834">
        <w:trPr>
          <w:trHeight w:val="2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8C5834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8C5834" w:rsidRPr="0057512F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Veřejné osvětlení </w:t>
            </w:r>
            <w:proofErr w:type="spellStart"/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Těšnovice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834" w:rsidRPr="0057512F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</w:t>
            </w:r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6976</w:t>
            </w:r>
          </w:p>
        </w:tc>
      </w:tr>
      <w:tr w:rsidR="008C5834" w:rsidRPr="008C5834" w:rsidTr="008C5834">
        <w:trPr>
          <w:trHeight w:val="2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834" w:rsidRPr="008C5834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8C5834" w:rsidRPr="008C5834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Nasvětlení kostela </w:t>
            </w:r>
            <w:proofErr w:type="spellStart"/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Těšnovice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834" w:rsidRPr="008C5834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834" w:rsidRPr="008C5834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1,2236</w:t>
            </w:r>
          </w:p>
        </w:tc>
      </w:tr>
      <w:tr w:rsidR="008C5834" w:rsidRPr="008C5834" w:rsidTr="008C5834">
        <w:trPr>
          <w:trHeight w:val="2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834" w:rsidRPr="008C5834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8C5834" w:rsidRPr="008C5834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Veřejné osvětlení Trávník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834" w:rsidRPr="008C5834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834" w:rsidRPr="008C5834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</w:t>
            </w:r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6976</w:t>
            </w:r>
          </w:p>
        </w:tc>
      </w:tr>
      <w:tr w:rsidR="008C5834" w:rsidRPr="008C5834" w:rsidTr="008C5834">
        <w:trPr>
          <w:trHeight w:val="2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834" w:rsidRPr="008C5834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8C5834" w:rsidRPr="008C5834" w:rsidRDefault="008C5834" w:rsidP="008C5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Veřejné osvětlení Trávnické Zahrádky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834" w:rsidRPr="008C5834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834" w:rsidRPr="008C5834" w:rsidRDefault="008C5834" w:rsidP="008C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</w:t>
            </w:r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6976</w:t>
            </w:r>
          </w:p>
        </w:tc>
      </w:tr>
    </w:tbl>
    <w:p w:rsidR="008C5834" w:rsidRDefault="008C5834" w:rsidP="008C5834">
      <w:pPr>
        <w:rPr>
          <w:rFonts w:ascii="Times New Roman" w:hAnsi="Times New Roman" w:cs="Times New Roman"/>
          <w:sz w:val="24"/>
          <w:szCs w:val="24"/>
        </w:rPr>
      </w:pPr>
    </w:p>
    <w:p w:rsidR="008C5834" w:rsidRDefault="008C5834">
      <w:pPr>
        <w:rPr>
          <w:rFonts w:ascii="Times New Roman" w:hAnsi="Times New Roman" w:cs="Times New Roman"/>
          <w:sz w:val="24"/>
          <w:szCs w:val="24"/>
        </w:rPr>
      </w:pPr>
    </w:p>
    <w:p w:rsidR="004A2021" w:rsidRDefault="004A2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Celkem VO: </w:t>
      </w:r>
      <w:r>
        <w:rPr>
          <w:rFonts w:ascii="Times New Roman" w:hAnsi="Times New Roman" w:cs="Times New Roman"/>
          <w:sz w:val="24"/>
          <w:szCs w:val="24"/>
        </w:rPr>
        <w:tab/>
        <w:t>841 sv. bodů</w:t>
      </w:r>
    </w:p>
    <w:p w:rsidR="004A2021" w:rsidRDefault="004A2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Celkem SO:</w:t>
      </w:r>
      <w:r>
        <w:rPr>
          <w:rFonts w:ascii="Times New Roman" w:hAnsi="Times New Roman" w:cs="Times New Roman"/>
          <w:sz w:val="24"/>
          <w:szCs w:val="24"/>
        </w:rPr>
        <w:tab/>
        <w:t xml:space="preserve">    4 sv. body</w:t>
      </w:r>
    </w:p>
    <w:p w:rsidR="004A2021" w:rsidRDefault="008C5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2021" w:rsidRPr="004A2021" w:rsidRDefault="004A2021">
      <w:pPr>
        <w:rPr>
          <w:rFonts w:ascii="Times New Roman" w:hAnsi="Times New Roman" w:cs="Times New Roman"/>
          <w:b/>
          <w:sz w:val="24"/>
          <w:szCs w:val="24"/>
        </w:rPr>
      </w:pPr>
      <w:r w:rsidRPr="004A2021">
        <w:rPr>
          <w:rFonts w:ascii="Times New Roman" w:hAnsi="Times New Roman" w:cs="Times New Roman"/>
          <w:b/>
          <w:sz w:val="24"/>
          <w:szCs w:val="24"/>
        </w:rPr>
        <w:lastRenderedPageBreak/>
        <w:t>Kroměříž – město:</w:t>
      </w:r>
    </w:p>
    <w:tbl>
      <w:tblPr>
        <w:tblpPr w:leftFromText="141" w:rightFromText="141" w:vertAnchor="page" w:horzAnchor="margin" w:tblpY="2386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410"/>
        <w:gridCol w:w="2551"/>
      </w:tblGrid>
      <w:tr w:rsidR="004A2021" w:rsidRPr="008C5834" w:rsidTr="004A2021">
        <w:trPr>
          <w:trHeight w:val="188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021" w:rsidRPr="0057512F" w:rsidRDefault="004A2021" w:rsidP="004A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</w:t>
            </w:r>
            <w:r w:rsidRPr="005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oložka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2021" w:rsidRPr="0057512F" w:rsidRDefault="004A2021" w:rsidP="004A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Počet světelných bodů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021" w:rsidRPr="0057512F" w:rsidRDefault="004A2021" w:rsidP="004A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Cena za 1 světelný bod a</w:t>
            </w:r>
          </w:p>
        </w:tc>
      </w:tr>
      <w:tr w:rsidR="004A2021" w:rsidRPr="008C5834" w:rsidTr="004A2021">
        <w:trPr>
          <w:trHeight w:val="18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021" w:rsidRPr="0057512F" w:rsidRDefault="004A2021" w:rsidP="004A2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2021" w:rsidRPr="0057512F" w:rsidRDefault="004A2021" w:rsidP="004A2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021" w:rsidRPr="0057512F" w:rsidRDefault="004A2021" w:rsidP="004A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hodinu provozu v Kč</w:t>
            </w:r>
          </w:p>
        </w:tc>
      </w:tr>
      <w:tr w:rsidR="004A2021" w:rsidRPr="008C5834" w:rsidTr="004A2021">
        <w:trPr>
          <w:trHeight w:val="207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021" w:rsidRPr="0057512F" w:rsidRDefault="004A2021" w:rsidP="004A2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2021" w:rsidRPr="0057512F" w:rsidRDefault="004A2021" w:rsidP="004A2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021" w:rsidRPr="0057512F" w:rsidRDefault="004A2021" w:rsidP="004A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(bez DPH)</w:t>
            </w:r>
          </w:p>
        </w:tc>
      </w:tr>
      <w:tr w:rsidR="004A2021" w:rsidRPr="008C5834" w:rsidTr="004A2021">
        <w:trPr>
          <w:trHeight w:val="23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21" w:rsidRPr="008C5834" w:rsidRDefault="004A2021" w:rsidP="004A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4A2021" w:rsidRPr="0057512F" w:rsidRDefault="004A2021" w:rsidP="004A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Veřejné osvětlení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Kroměříž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21" w:rsidRPr="0057512F" w:rsidRDefault="004A2021" w:rsidP="004A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3 151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21" w:rsidRPr="0057512F" w:rsidRDefault="004A2021" w:rsidP="004A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</w:t>
            </w:r>
            <w:r w:rsidRPr="008C583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6976</w:t>
            </w:r>
          </w:p>
        </w:tc>
      </w:tr>
      <w:tr w:rsidR="004A2021" w:rsidRPr="008C5834" w:rsidTr="004A2021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21" w:rsidRPr="008C5834" w:rsidRDefault="004A2021" w:rsidP="004A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4A2021" w:rsidRPr="0057512F" w:rsidRDefault="004A2021" w:rsidP="004A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Světelné body slavnostního osvětlení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21" w:rsidRPr="0057512F" w:rsidRDefault="004A2021" w:rsidP="004A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21" w:rsidRPr="0057512F" w:rsidRDefault="004A2021" w:rsidP="004A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1,2236</w:t>
            </w:r>
          </w:p>
        </w:tc>
      </w:tr>
      <w:tr w:rsidR="004A2021" w:rsidRPr="008C5834" w:rsidTr="004A2021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21" w:rsidRPr="008C5834" w:rsidRDefault="004A2021" w:rsidP="004A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4A2021" w:rsidRPr="0057512F" w:rsidRDefault="004A2021" w:rsidP="004A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Veřejné hodiny s elektrickým zařízením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21" w:rsidRPr="0057512F" w:rsidRDefault="004A2021" w:rsidP="004A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21" w:rsidRPr="0057512F" w:rsidRDefault="004A2021" w:rsidP="004A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1,2369</w:t>
            </w:r>
          </w:p>
        </w:tc>
      </w:tr>
      <w:tr w:rsidR="004A2021" w:rsidRPr="008C5834" w:rsidTr="004A2021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21" w:rsidRPr="008C5834" w:rsidRDefault="004A2021" w:rsidP="004A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4A2021" w:rsidRPr="0057512F" w:rsidRDefault="004A2021" w:rsidP="004A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Osvětlení autobusové zastávky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21" w:rsidRPr="0057512F" w:rsidRDefault="004A2021" w:rsidP="004A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21" w:rsidRPr="0057512F" w:rsidRDefault="004A2021" w:rsidP="004A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751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3954</w:t>
            </w:r>
          </w:p>
        </w:tc>
      </w:tr>
      <w:tr w:rsidR="004A2021" w:rsidRPr="008C5834" w:rsidTr="004A2021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21" w:rsidRPr="008C5834" w:rsidRDefault="004A2021" w:rsidP="004A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4A2021" w:rsidRPr="0057512F" w:rsidRDefault="004A2021" w:rsidP="004A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Reflektory osvětlující sochy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21" w:rsidRPr="0057512F" w:rsidRDefault="004A2021" w:rsidP="004A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21" w:rsidRPr="0057512F" w:rsidRDefault="004A2021" w:rsidP="004A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1,0385</w:t>
            </w:r>
          </w:p>
        </w:tc>
      </w:tr>
      <w:tr w:rsidR="004A2021" w:rsidRPr="008C5834" w:rsidTr="004A2021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21" w:rsidRPr="008C5834" w:rsidRDefault="004A2021" w:rsidP="004A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4A2021" w:rsidRPr="0057512F" w:rsidRDefault="004A2021" w:rsidP="004A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Svítidla osvětlující přechody pro chodce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21" w:rsidRPr="0057512F" w:rsidRDefault="004A2021" w:rsidP="004A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21" w:rsidRPr="0057512F" w:rsidRDefault="004A2021" w:rsidP="004A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1,0668</w:t>
            </w:r>
          </w:p>
        </w:tc>
      </w:tr>
    </w:tbl>
    <w:p w:rsidR="004A2021" w:rsidRDefault="004A2021" w:rsidP="004A2021">
      <w:pPr>
        <w:rPr>
          <w:rFonts w:ascii="Times New Roman" w:hAnsi="Times New Roman" w:cs="Times New Roman"/>
          <w:sz w:val="24"/>
          <w:szCs w:val="24"/>
        </w:rPr>
      </w:pPr>
    </w:p>
    <w:p w:rsidR="008C5834" w:rsidRDefault="008C5834" w:rsidP="004A2021">
      <w:pPr>
        <w:rPr>
          <w:rFonts w:ascii="Times New Roman" w:hAnsi="Times New Roman" w:cs="Times New Roman"/>
          <w:sz w:val="24"/>
          <w:szCs w:val="24"/>
        </w:rPr>
      </w:pPr>
    </w:p>
    <w:p w:rsidR="004A2021" w:rsidRDefault="004A2021" w:rsidP="004A2021">
      <w:pPr>
        <w:rPr>
          <w:rFonts w:ascii="Times New Roman" w:hAnsi="Times New Roman" w:cs="Times New Roman"/>
          <w:sz w:val="24"/>
          <w:szCs w:val="24"/>
        </w:rPr>
      </w:pPr>
    </w:p>
    <w:p w:rsidR="004A2021" w:rsidRDefault="004A2021" w:rsidP="004A2021">
      <w:pPr>
        <w:pStyle w:val="Odstavecseseznamem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cs-CZ"/>
        </w:rPr>
      </w:pPr>
      <w:r w:rsidRPr="004A2021">
        <w:rPr>
          <w:rFonts w:ascii="Times New Roman" w:eastAsia="Times New Roman" w:hAnsi="Times New Roman" w:cs="Times New Roman"/>
          <w:b/>
          <w:bCs/>
          <w:color w:val="000000"/>
          <w:sz w:val="24"/>
          <w:lang w:eastAsia="cs-CZ"/>
        </w:rPr>
        <w:t>Odůvodnění změn</w:t>
      </w:r>
    </w:p>
    <w:p w:rsidR="004A2021" w:rsidRDefault="004A2021" w:rsidP="004A2021">
      <w:pPr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lang w:eastAsia="cs-CZ"/>
        </w:rPr>
      </w:pPr>
    </w:p>
    <w:p w:rsidR="004A2021" w:rsidRPr="00DA6C5C" w:rsidRDefault="004A2021" w:rsidP="00DA6C5C">
      <w:pPr>
        <w:rPr>
          <w:rFonts w:ascii="Times New Roman" w:eastAsia="Times New Roman" w:hAnsi="Times New Roman" w:cs="Times New Roman"/>
          <w:bCs/>
          <w:color w:val="000000"/>
          <w:sz w:val="24"/>
          <w:lang w:eastAsia="cs-CZ"/>
        </w:rPr>
      </w:pPr>
      <w:r w:rsidRPr="00DA6C5C">
        <w:rPr>
          <w:rFonts w:ascii="Times New Roman" w:eastAsia="Times New Roman" w:hAnsi="Times New Roman" w:cs="Times New Roman"/>
          <w:bCs/>
          <w:color w:val="000000"/>
          <w:sz w:val="24"/>
          <w:lang w:eastAsia="cs-CZ"/>
        </w:rPr>
        <w:t>Dodatek č. 3 řeší změny počtu světelných bodů v Kroměříži – městě proti dodatku č. 2</w:t>
      </w:r>
      <w:r w:rsidR="00DA6C5C" w:rsidRPr="00DA6C5C">
        <w:rPr>
          <w:rFonts w:ascii="Times New Roman" w:eastAsia="Times New Roman" w:hAnsi="Times New Roman" w:cs="Times New Roman"/>
          <w:bCs/>
          <w:color w:val="000000"/>
          <w:sz w:val="24"/>
          <w:lang w:eastAsia="cs-CZ"/>
        </w:rPr>
        <w:t xml:space="preserve">, který byl uzavřen 9. 7. 2019. </w:t>
      </w:r>
    </w:p>
    <w:p w:rsidR="00DA6C5C" w:rsidRDefault="00DA6C5C" w:rsidP="00DA6C5C">
      <w:pPr>
        <w:rPr>
          <w:rFonts w:ascii="Times New Roman" w:eastAsia="Times New Roman" w:hAnsi="Times New Roman" w:cs="Times New Roman"/>
          <w:bCs/>
          <w:color w:val="000000"/>
          <w:sz w:val="24"/>
          <w:lang w:eastAsia="cs-CZ"/>
        </w:rPr>
      </w:pPr>
    </w:p>
    <w:p w:rsidR="00DA6C5C" w:rsidRDefault="00DA6C5C" w:rsidP="00DA6C5C">
      <w:pPr>
        <w:rPr>
          <w:rFonts w:ascii="Times New Roman" w:eastAsia="Times New Roman" w:hAnsi="Times New Roman" w:cs="Times New Roman"/>
          <w:bCs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eastAsia="cs-CZ"/>
        </w:rPr>
        <w:t>Změna – přírůstky:</w:t>
      </w:r>
    </w:p>
    <w:p w:rsidR="00DA6C5C" w:rsidRDefault="00DA6C5C" w:rsidP="00DA6C5C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sz w:val="24"/>
          <w:lang w:eastAsia="cs-CZ"/>
        </w:rPr>
      </w:pPr>
      <w:r w:rsidRPr="00DA6C5C">
        <w:rPr>
          <w:rFonts w:ascii="Times New Roman" w:eastAsia="Times New Roman" w:hAnsi="Times New Roman" w:cs="Times New Roman"/>
          <w:bCs/>
          <w:color w:val="000000"/>
          <w:sz w:val="24"/>
          <w:lang w:eastAsia="cs-CZ"/>
        </w:rPr>
        <w:t xml:space="preserve">Veřejné osvětlení Kroměříž + 29ks světelných bodů </w:t>
      </w:r>
      <w:r>
        <w:rPr>
          <w:rFonts w:ascii="Times New Roman" w:eastAsia="Times New Roman" w:hAnsi="Times New Roman" w:cs="Times New Roman"/>
          <w:bCs/>
          <w:color w:val="000000"/>
          <w:sz w:val="24"/>
          <w:lang w:eastAsia="cs-CZ"/>
        </w:rPr>
        <w:t>(Slovanské náměstí 17ks, nástupní plocha u Květné Zahrady 8ks, Malý Val – průjezd do dvora polyfunkčního domu 4ks).</w:t>
      </w:r>
    </w:p>
    <w:p w:rsidR="00DA6C5C" w:rsidRDefault="00DA6C5C" w:rsidP="00DA6C5C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eastAsia="cs-CZ"/>
        </w:rPr>
        <w:t>Svítidla osvětlující přechody pro chodce + 6ks světelných bodů (ulice Moravská 2ks, Vážany ulice Lesní - u Domova pro seniory 2ks, nástupní plocha u Květné Zahrady 2ks).</w:t>
      </w:r>
    </w:p>
    <w:p w:rsidR="00DA6C5C" w:rsidRPr="00DA6C5C" w:rsidRDefault="00DA6C5C" w:rsidP="00DA6C5C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eastAsia="cs-CZ"/>
        </w:rPr>
        <w:t>Reflektory osvětlující sochy + 7</w:t>
      </w:r>
      <w:r w:rsidRPr="00DA6C5C">
        <w:rPr>
          <w:rFonts w:ascii="Times New Roman" w:eastAsia="Times New Roman" w:hAnsi="Times New Roman" w:cs="Times New Roman"/>
          <w:bCs/>
          <w:color w:val="000000"/>
          <w:sz w:val="24"/>
          <w:lang w:eastAsia="cs-CZ"/>
        </w:rPr>
        <w:t>ks světelných bodů</w:t>
      </w:r>
      <w:r>
        <w:rPr>
          <w:rFonts w:ascii="Times New Roman" w:eastAsia="Times New Roman" w:hAnsi="Times New Roman" w:cs="Times New Roman"/>
          <w:bCs/>
          <w:color w:val="000000"/>
          <w:sz w:val="24"/>
          <w:lang w:eastAsia="cs-CZ"/>
        </w:rPr>
        <w:t xml:space="preserve"> (náměstí Míru – odpočinková zóna před Justiční akademií 7ks).</w:t>
      </w:r>
    </w:p>
    <w:p w:rsidR="00DA6C5C" w:rsidRDefault="00DA6C5C" w:rsidP="004A2021">
      <w:pPr>
        <w:ind w:left="360"/>
        <w:rPr>
          <w:rFonts w:ascii="Times New Roman" w:eastAsia="Times New Roman" w:hAnsi="Times New Roman" w:cs="Times New Roman"/>
          <w:bCs/>
          <w:color w:val="000000"/>
          <w:sz w:val="24"/>
          <w:lang w:eastAsia="cs-CZ"/>
        </w:rPr>
      </w:pPr>
    </w:p>
    <w:p w:rsidR="00DA6C5C" w:rsidRDefault="00DA6C5C" w:rsidP="004A2021">
      <w:pPr>
        <w:ind w:left="360"/>
        <w:rPr>
          <w:rFonts w:ascii="Times New Roman" w:eastAsia="Times New Roman" w:hAnsi="Times New Roman" w:cs="Times New Roman"/>
          <w:bCs/>
          <w:color w:val="000000"/>
          <w:sz w:val="24"/>
          <w:lang w:eastAsia="cs-CZ"/>
        </w:rPr>
      </w:pPr>
      <w:r w:rsidRPr="00DA6C5C">
        <w:rPr>
          <w:rFonts w:ascii="Times New Roman" w:eastAsia="Times New Roman" w:hAnsi="Times New Roman" w:cs="Times New Roman"/>
          <w:bCs/>
          <w:color w:val="000000"/>
          <w:sz w:val="24"/>
          <w:lang w:eastAsia="cs-CZ"/>
        </w:rPr>
        <w:t>Ostatní zůstává beze změn.</w:t>
      </w:r>
    </w:p>
    <w:p w:rsidR="00DA6C5C" w:rsidRDefault="00DA6C5C" w:rsidP="002D19A6">
      <w:pPr>
        <w:rPr>
          <w:rFonts w:ascii="Times New Roman" w:eastAsia="Times New Roman" w:hAnsi="Times New Roman" w:cs="Times New Roman"/>
          <w:bCs/>
          <w:color w:val="000000"/>
          <w:sz w:val="24"/>
          <w:lang w:eastAsia="cs-CZ"/>
        </w:rPr>
      </w:pPr>
    </w:p>
    <w:p w:rsidR="00DA6C5C" w:rsidRDefault="00DA6C5C" w:rsidP="00DA6C5C">
      <w:pPr>
        <w:pStyle w:val="Odstavecseseznamem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cs-CZ"/>
        </w:rPr>
      </w:pPr>
      <w:r w:rsidRPr="00DA6C5C">
        <w:rPr>
          <w:rFonts w:ascii="Times New Roman" w:eastAsia="Times New Roman" w:hAnsi="Times New Roman" w:cs="Times New Roman"/>
          <w:b/>
          <w:bCs/>
          <w:color w:val="000000"/>
          <w:sz w:val="24"/>
          <w:lang w:eastAsia="cs-CZ"/>
        </w:rPr>
        <w:t>Další ujednání</w:t>
      </w:r>
    </w:p>
    <w:p w:rsidR="00DA6C5C" w:rsidRDefault="00DA6C5C" w:rsidP="00DA6C5C">
      <w:pPr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lang w:eastAsia="cs-CZ"/>
        </w:rPr>
      </w:pPr>
    </w:p>
    <w:p w:rsidR="00805120" w:rsidRPr="002D19A6" w:rsidRDefault="00DA6C5C" w:rsidP="002D19A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19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Počet světelných bodů odpovídá dosavadní skutečnosti se změnami a zprovozněním</w:t>
      </w:r>
      <w:r w:rsidR="00805120" w:rsidRPr="002D19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svítidel do 31. 12. 2019. Celková cena k fakturaci je stanovena jako násobek ceny za </w:t>
      </w:r>
      <w:r w:rsidR="00805120" w:rsidRPr="002D19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hodinu provozu soustavy a počtu prosvícených hodin. Počet prosvícených hodin je měřen odpočtovými hodinami a navazující stav počítadla bude uveden na faktuře.</w:t>
      </w:r>
    </w:p>
    <w:p w:rsidR="00805120" w:rsidRDefault="00805120" w:rsidP="008051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05120" w:rsidRPr="002D19A6" w:rsidRDefault="00805120" w:rsidP="002D19A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19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Předpokládaná doba provozu veřejného osvětlení a zařízení připojeného je cca 4 100 hod a slavnostního osvětlení 1 435 hod za rok. Skutečná provozní doba je dána obecnými světelnými podmínkami a klimatickými vlivy. Cena za individuálně zapínané reflektory bude určena podle skutečně prosvíceného času.</w:t>
      </w:r>
    </w:p>
    <w:p w:rsidR="00805120" w:rsidRDefault="00805120" w:rsidP="008051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05120" w:rsidRPr="002D19A6" w:rsidRDefault="00805120" w:rsidP="002D19A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19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Fakturace bude provedena v měsíčních termínech do 15. dne následujícího po skončení měsíce.</w:t>
      </w:r>
    </w:p>
    <w:p w:rsidR="00805120" w:rsidRDefault="00805120" w:rsidP="008051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05120" w:rsidRPr="002D19A6" w:rsidRDefault="00805120" w:rsidP="002D19A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19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Tento dodatek nahrazuje platnost dodatku č. 2 a jeho účinnost je od </w:t>
      </w:r>
      <w:proofErr w:type="gramStart"/>
      <w:r w:rsidRPr="002D19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1.1.2020</w:t>
      </w:r>
      <w:proofErr w:type="gramEnd"/>
      <w:r w:rsidRPr="002D19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Je vyhotoven ve čtyřech exemplářích a každá strana obdrží po dvou vyhotoveních.</w:t>
      </w:r>
    </w:p>
    <w:p w:rsidR="00805120" w:rsidRDefault="00805120" w:rsidP="008051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05120" w:rsidRPr="002D19A6" w:rsidRDefault="00805120" w:rsidP="002D19A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19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 odkazem na zákon č.340/2015 Sb., o zvláštních podmínkách účinnosti některých smluv, uveřejňování těchto smluv a o registru smluv /zákon o registru smluv/, ve znění pozdějších předpisů, se smluvní strany dohodly, že tuto smlouvu uveřejní v registru smluv za podmínek stanovených uvedených zákonem, město Kroměříž. </w:t>
      </w:r>
    </w:p>
    <w:p w:rsidR="00805120" w:rsidRDefault="00805120" w:rsidP="008051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05120" w:rsidRPr="002D19A6" w:rsidRDefault="00805120" w:rsidP="002D19A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19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Smluvní strany prohlašují, že skutečnosti uvedené v této smlouvě nepovažují za obchodní tajemství ve smyslu </w:t>
      </w:r>
      <w:proofErr w:type="spellStart"/>
      <w:r w:rsidRPr="002D19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ust</w:t>
      </w:r>
      <w:proofErr w:type="spellEnd"/>
      <w:r w:rsidRPr="002D19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§504 občanského zákoníku a udělují svolení k jejich užití a uveřejnění bez ustanovení jakýchkoliv dalších podmínek.</w:t>
      </w:r>
    </w:p>
    <w:p w:rsidR="00805120" w:rsidRDefault="00805120" w:rsidP="00805120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</w:p>
    <w:p w:rsidR="00805120" w:rsidRPr="00805120" w:rsidRDefault="002D19A6" w:rsidP="008051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Kroměříži dne </w:t>
      </w:r>
      <w:proofErr w:type="gramStart"/>
      <w:r w:rsidR="00FA1C9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28.1.2020</w:t>
      </w:r>
      <w:proofErr w:type="gramEnd"/>
    </w:p>
    <w:p w:rsidR="00805120" w:rsidRDefault="00805120" w:rsidP="008051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05120" w:rsidRDefault="00805120" w:rsidP="008051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Objednatel: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Zhotovitel:</w:t>
      </w:r>
    </w:p>
    <w:p w:rsidR="00805120" w:rsidRDefault="00805120" w:rsidP="008051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05120" w:rsidRDefault="00805120" w:rsidP="008051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05120" w:rsidRDefault="00217CF5" w:rsidP="008051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051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051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051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051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051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051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</w:t>
      </w:r>
      <w:proofErr w:type="spellEnd"/>
    </w:p>
    <w:p w:rsidR="00805120" w:rsidRPr="00805120" w:rsidRDefault="00217CF5" w:rsidP="008051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</w:t>
      </w:r>
      <w:proofErr w:type="spellEnd"/>
      <w:r w:rsidR="002D19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2D19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2D19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2D19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2D19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2D19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xxx</w:t>
      </w:r>
      <w:bookmarkStart w:id="0" w:name="_GoBack"/>
      <w:bookmarkEnd w:id="0"/>
    </w:p>
    <w:sectPr w:rsidR="00805120" w:rsidRPr="00805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51E10"/>
    <w:multiLevelType w:val="hybridMultilevel"/>
    <w:tmpl w:val="916C5958"/>
    <w:lvl w:ilvl="0" w:tplc="D258F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8030E"/>
    <w:multiLevelType w:val="hybridMultilevel"/>
    <w:tmpl w:val="CE226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B21EE"/>
    <w:multiLevelType w:val="hybridMultilevel"/>
    <w:tmpl w:val="125C9728"/>
    <w:lvl w:ilvl="0" w:tplc="D568A9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34"/>
    <w:rsid w:val="00217CF5"/>
    <w:rsid w:val="002C4214"/>
    <w:rsid w:val="002D19A6"/>
    <w:rsid w:val="004A2021"/>
    <w:rsid w:val="00805120"/>
    <w:rsid w:val="008C5834"/>
    <w:rsid w:val="00DA6C5C"/>
    <w:rsid w:val="00FA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DD909-FAE1-4BF8-8A1F-4B2D88C0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5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Šabata</dc:creator>
  <cp:keywords/>
  <dc:description/>
  <cp:lastModifiedBy>Krejčiříková Jaroslava</cp:lastModifiedBy>
  <cp:revision>2</cp:revision>
  <dcterms:created xsi:type="dcterms:W3CDTF">2020-02-07T16:44:00Z</dcterms:created>
  <dcterms:modified xsi:type="dcterms:W3CDTF">2020-02-07T16:44:00Z</dcterms:modified>
</cp:coreProperties>
</file>