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4A" w:rsidRPr="00092D30" w:rsidRDefault="00BF3694" w:rsidP="004C0F62">
      <w:pPr>
        <w:pStyle w:val="Nzev"/>
        <w:spacing w:before="120" w:line="240" w:lineRule="auto"/>
        <w:rPr>
          <w:rFonts w:ascii="Tahoma" w:hAnsi="Tahoma"/>
        </w:rPr>
      </w:pPr>
      <w:bookmarkStart w:id="0" w:name="_GoBack"/>
      <w:bookmarkEnd w:id="0"/>
      <w:r w:rsidRPr="00092D30">
        <w:rPr>
          <w:rFonts w:ascii="Tahoma" w:hAnsi="Tahoma"/>
        </w:rPr>
        <w:t>SERVISNÍ SMLOUV</w:t>
      </w:r>
      <w:r w:rsidR="00AB06C7" w:rsidRPr="00092D30">
        <w:rPr>
          <w:rFonts w:ascii="Tahoma" w:hAnsi="Tahoma"/>
        </w:rPr>
        <w:t>A</w:t>
      </w:r>
    </w:p>
    <w:p w:rsidR="00726B4A" w:rsidRPr="00092D30" w:rsidRDefault="00726B4A" w:rsidP="004C0F62">
      <w:pPr>
        <w:spacing w:before="120"/>
        <w:jc w:val="center"/>
        <w:rPr>
          <w:rFonts w:ascii="Tahoma" w:hAnsi="Tahoma" w:cs="Tahoma"/>
          <w:sz w:val="20"/>
          <w:szCs w:val="20"/>
        </w:rPr>
      </w:pPr>
      <w:r w:rsidRPr="00092D30">
        <w:rPr>
          <w:rFonts w:ascii="Tahoma" w:hAnsi="Tahoma" w:cs="Tahoma"/>
          <w:sz w:val="20"/>
          <w:szCs w:val="20"/>
        </w:rPr>
        <w:t>o provádění servisu a údržby na př</w:t>
      </w:r>
      <w:r w:rsidR="007F1542" w:rsidRPr="00092D30">
        <w:rPr>
          <w:rFonts w:ascii="Tahoma" w:hAnsi="Tahoma" w:cs="Tahoma"/>
          <w:sz w:val="20"/>
          <w:szCs w:val="20"/>
        </w:rPr>
        <w:t xml:space="preserve">ístroji zdravotnické techniky </w:t>
      </w:r>
      <w:r w:rsidR="004C0F62" w:rsidRPr="00092D30">
        <w:rPr>
          <w:rFonts w:ascii="Tahoma" w:hAnsi="Tahoma" w:cs="Tahoma"/>
          <w:sz w:val="20"/>
          <w:szCs w:val="20"/>
        </w:rPr>
        <w:t xml:space="preserve">- </w:t>
      </w:r>
      <w:r w:rsidR="00180193" w:rsidRPr="00092D30">
        <w:rPr>
          <w:rFonts w:ascii="Tahoma" w:hAnsi="Tahoma" w:cs="Tahoma"/>
          <w:sz w:val="20"/>
          <w:szCs w:val="20"/>
        </w:rPr>
        <w:t xml:space="preserve">- </w:t>
      </w:r>
      <w:r w:rsidR="00180193" w:rsidRPr="00AE721E">
        <w:rPr>
          <w:rFonts w:ascii="Tahoma" w:hAnsi="Tahoma" w:cs="Tahoma"/>
          <w:sz w:val="20"/>
          <w:szCs w:val="20"/>
        </w:rPr>
        <w:t xml:space="preserve">DigitalDiagnost 4 High Performance  </w:t>
      </w:r>
      <w:r w:rsidR="00180193" w:rsidRPr="00092D30">
        <w:rPr>
          <w:rFonts w:ascii="Tahoma" w:hAnsi="Tahoma" w:cs="Tahoma"/>
          <w:i/>
          <w:color w:val="FF0000"/>
          <w:sz w:val="20"/>
          <w:szCs w:val="20"/>
        </w:rPr>
        <w:t xml:space="preserve"> </w:t>
      </w:r>
    </w:p>
    <w:p w:rsidR="00726B4A" w:rsidRPr="00092D30" w:rsidRDefault="00726B4A" w:rsidP="004C0F62">
      <w:pPr>
        <w:spacing w:before="120"/>
        <w:jc w:val="center"/>
        <w:rPr>
          <w:rFonts w:ascii="Tahoma" w:hAnsi="Tahoma" w:cs="Tahoma"/>
          <w:sz w:val="20"/>
          <w:szCs w:val="20"/>
        </w:rPr>
      </w:pPr>
      <w:r w:rsidRPr="00092D30">
        <w:rPr>
          <w:rFonts w:ascii="Tahoma" w:hAnsi="Tahoma" w:cs="Tahoma"/>
          <w:sz w:val="20"/>
          <w:szCs w:val="20"/>
        </w:rPr>
        <w:t>(plný servis)</w:t>
      </w:r>
    </w:p>
    <w:p w:rsidR="00726B4A" w:rsidRPr="00637A6D" w:rsidRDefault="00726B4A" w:rsidP="004C0F62">
      <w:pPr>
        <w:numPr>
          <w:ilvl w:val="0"/>
          <w:numId w:val="36"/>
        </w:numPr>
        <w:spacing w:before="120"/>
        <w:jc w:val="center"/>
        <w:rPr>
          <w:rFonts w:ascii="Tahoma" w:hAnsi="Tahoma" w:cs="Tahoma"/>
          <w:b/>
          <w:sz w:val="22"/>
          <w:szCs w:val="22"/>
        </w:rPr>
      </w:pPr>
    </w:p>
    <w:p w:rsidR="00726B4A" w:rsidRPr="00637A6D" w:rsidRDefault="00726B4A" w:rsidP="004C0F62">
      <w:pPr>
        <w:pStyle w:val="Nadpis7"/>
        <w:spacing w:before="120"/>
      </w:pPr>
      <w:r w:rsidRPr="00637A6D">
        <w:t>Smluvní strany</w:t>
      </w:r>
    </w:p>
    <w:p w:rsidR="00726B4A" w:rsidRPr="00637A6D" w:rsidRDefault="00726B4A" w:rsidP="004C0F62">
      <w:pPr>
        <w:spacing w:before="120"/>
        <w:rPr>
          <w:rFonts w:ascii="Tahoma" w:hAnsi="Tahoma" w:cs="Tahoma"/>
          <w:sz w:val="22"/>
          <w:szCs w:val="22"/>
        </w:rPr>
      </w:pPr>
    </w:p>
    <w:p w:rsidR="004673B3" w:rsidRPr="00637A6D" w:rsidRDefault="00637A6D" w:rsidP="004C0F62">
      <w:pPr>
        <w:numPr>
          <w:ilvl w:val="0"/>
          <w:numId w:val="35"/>
        </w:numPr>
        <w:spacing w:line="276" w:lineRule="auto"/>
        <w:ind w:left="426"/>
        <w:rPr>
          <w:rFonts w:ascii="Tahoma" w:hAnsi="Tahoma" w:cs="Tahoma"/>
          <w:b/>
          <w:bCs/>
          <w:sz w:val="22"/>
          <w:szCs w:val="22"/>
        </w:rPr>
      </w:pPr>
      <w:r w:rsidRPr="00637A6D">
        <w:rPr>
          <w:rFonts w:ascii="Tahoma" w:hAnsi="Tahoma" w:cs="Tahoma"/>
          <w:b/>
          <w:bCs/>
          <w:sz w:val="22"/>
          <w:szCs w:val="22"/>
        </w:rPr>
        <w:t>Slezská nemocnice v Opavě</w:t>
      </w:r>
      <w:r w:rsidR="004673B3" w:rsidRPr="00637A6D">
        <w:rPr>
          <w:rFonts w:ascii="Tahoma" w:hAnsi="Tahoma" w:cs="Tahoma"/>
          <w:b/>
          <w:bCs/>
          <w:sz w:val="22"/>
          <w:szCs w:val="22"/>
        </w:rPr>
        <w:t>, příspěvková organizace</w:t>
      </w:r>
    </w:p>
    <w:p w:rsidR="004673B3" w:rsidRPr="00637A6D" w:rsidRDefault="00B47CE2" w:rsidP="004C0F62">
      <w:pPr>
        <w:tabs>
          <w:tab w:val="num" w:pos="426"/>
        </w:tabs>
        <w:spacing w:line="276" w:lineRule="auto"/>
        <w:ind w:left="426" w:hanging="426"/>
        <w:rPr>
          <w:rFonts w:ascii="Tahoma" w:hAnsi="Tahoma" w:cs="Tahoma"/>
          <w:bCs/>
          <w:sz w:val="22"/>
          <w:szCs w:val="22"/>
        </w:rPr>
      </w:pPr>
      <w:r>
        <w:rPr>
          <w:rFonts w:ascii="Tahoma" w:hAnsi="Tahoma" w:cs="Tahoma"/>
          <w:bCs/>
          <w:sz w:val="22"/>
          <w:szCs w:val="22"/>
        </w:rPr>
        <w:t>Se sídlem:</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637A6D" w:rsidRPr="00637A6D">
        <w:rPr>
          <w:rFonts w:ascii="Tahoma" w:hAnsi="Tahoma" w:cs="Tahoma"/>
          <w:sz w:val="22"/>
        </w:rPr>
        <w:t>Olomoucká 470/86, Předměstí, 746 01 Opava</w:t>
      </w:r>
    </w:p>
    <w:p w:rsidR="004673B3" w:rsidRPr="00637A6D" w:rsidRDefault="004673B3" w:rsidP="004C0F62">
      <w:pPr>
        <w:tabs>
          <w:tab w:val="num" w:pos="426"/>
        </w:tabs>
        <w:spacing w:line="276" w:lineRule="auto"/>
        <w:ind w:left="426" w:hanging="426"/>
        <w:rPr>
          <w:rFonts w:ascii="Tahoma" w:hAnsi="Tahoma" w:cs="Tahoma"/>
          <w:bCs/>
          <w:sz w:val="22"/>
          <w:szCs w:val="22"/>
        </w:rPr>
      </w:pPr>
      <w:r w:rsidRPr="00637A6D">
        <w:rPr>
          <w:rFonts w:ascii="Tahoma" w:hAnsi="Tahoma" w:cs="Tahoma"/>
          <w:bCs/>
          <w:sz w:val="22"/>
          <w:szCs w:val="22"/>
        </w:rPr>
        <w:t>Zastoupena:</w:t>
      </w:r>
      <w:r w:rsidRPr="00637A6D">
        <w:rPr>
          <w:rFonts w:ascii="Tahoma" w:hAnsi="Tahoma" w:cs="Tahoma"/>
          <w:bCs/>
          <w:sz w:val="22"/>
          <w:szCs w:val="22"/>
        </w:rPr>
        <w:tab/>
      </w:r>
    </w:p>
    <w:p w:rsidR="004673B3" w:rsidRPr="00637A6D" w:rsidRDefault="004673B3" w:rsidP="004C0F62">
      <w:pPr>
        <w:tabs>
          <w:tab w:val="num" w:pos="426"/>
        </w:tabs>
        <w:spacing w:line="276" w:lineRule="auto"/>
        <w:ind w:left="426" w:hanging="426"/>
        <w:rPr>
          <w:rFonts w:ascii="Tahoma" w:hAnsi="Tahoma" w:cs="Tahoma"/>
          <w:bCs/>
          <w:sz w:val="22"/>
          <w:szCs w:val="22"/>
        </w:rPr>
      </w:pPr>
      <w:r w:rsidRPr="00637A6D">
        <w:rPr>
          <w:rFonts w:ascii="Tahoma" w:hAnsi="Tahoma" w:cs="Tahoma"/>
          <w:bCs/>
          <w:sz w:val="22"/>
          <w:szCs w:val="22"/>
        </w:rPr>
        <w:t>ve věcech smluvních:</w:t>
      </w:r>
      <w:r w:rsidRPr="00637A6D">
        <w:rPr>
          <w:rFonts w:ascii="Tahoma" w:hAnsi="Tahoma" w:cs="Tahoma"/>
          <w:bCs/>
          <w:sz w:val="22"/>
          <w:szCs w:val="22"/>
        </w:rPr>
        <w:tab/>
      </w:r>
      <w:r w:rsidR="00B47CE2">
        <w:rPr>
          <w:rFonts w:ascii="Tahoma" w:hAnsi="Tahoma" w:cs="Tahoma"/>
          <w:bCs/>
          <w:sz w:val="22"/>
          <w:szCs w:val="22"/>
        </w:rPr>
        <w:tab/>
      </w:r>
      <w:r w:rsidR="00182D24" w:rsidRPr="00C3182C">
        <w:rPr>
          <w:rFonts w:ascii="Tahoma" w:hAnsi="Tahoma" w:cs="Tahoma"/>
          <w:sz w:val="22"/>
        </w:rPr>
        <w:t xml:space="preserve">Ing. Karlem Siebertem, MBA, </w:t>
      </w:r>
      <w:r w:rsidR="00182D24">
        <w:rPr>
          <w:rFonts w:ascii="Tahoma" w:hAnsi="Tahoma" w:cs="Tahoma"/>
          <w:sz w:val="22"/>
        </w:rPr>
        <w:t>ředitelem</w:t>
      </w:r>
    </w:p>
    <w:p w:rsidR="004673B3" w:rsidRPr="00637A6D" w:rsidRDefault="004673B3" w:rsidP="004C0F62">
      <w:pPr>
        <w:tabs>
          <w:tab w:val="num" w:pos="426"/>
        </w:tabs>
        <w:spacing w:line="276" w:lineRule="auto"/>
        <w:ind w:left="426" w:hanging="426"/>
        <w:rPr>
          <w:rFonts w:ascii="Tahoma" w:hAnsi="Tahoma" w:cs="Tahoma"/>
          <w:bCs/>
          <w:sz w:val="22"/>
          <w:szCs w:val="22"/>
        </w:rPr>
      </w:pPr>
      <w:r w:rsidRPr="00327C32">
        <w:rPr>
          <w:rFonts w:ascii="Tahoma" w:hAnsi="Tahoma" w:cs="Tahoma"/>
          <w:bCs/>
          <w:sz w:val="22"/>
          <w:szCs w:val="22"/>
        </w:rPr>
        <w:t>ve věcech technických:</w:t>
      </w:r>
      <w:r w:rsidR="00327C32" w:rsidRPr="00327C32">
        <w:rPr>
          <w:rFonts w:ascii="Tahoma" w:hAnsi="Tahoma" w:cs="Tahoma"/>
          <w:bCs/>
          <w:sz w:val="22"/>
          <w:szCs w:val="22"/>
        </w:rPr>
        <w:t xml:space="preserve"> </w:t>
      </w:r>
      <w:r w:rsidR="00B47CE2">
        <w:rPr>
          <w:rFonts w:ascii="Tahoma" w:hAnsi="Tahoma" w:cs="Tahoma"/>
          <w:bCs/>
          <w:sz w:val="22"/>
          <w:szCs w:val="22"/>
        </w:rPr>
        <w:tab/>
      </w:r>
      <w:r w:rsidR="00327C32" w:rsidRPr="00327C32">
        <w:rPr>
          <w:rFonts w:ascii="Tahoma" w:hAnsi="Tahoma" w:cs="Tahoma"/>
          <w:bCs/>
          <w:sz w:val="22"/>
          <w:szCs w:val="22"/>
        </w:rPr>
        <w:t>Ing.</w:t>
      </w:r>
      <w:r w:rsidR="00327C32">
        <w:rPr>
          <w:rFonts w:ascii="Tahoma" w:hAnsi="Tahoma" w:cs="Tahoma"/>
          <w:bCs/>
          <w:sz w:val="22"/>
          <w:szCs w:val="22"/>
        </w:rPr>
        <w:t xml:space="preserve"> Petr Gabriel, v</w:t>
      </w:r>
      <w:r w:rsidR="005A1380">
        <w:rPr>
          <w:rFonts w:ascii="Tahoma" w:hAnsi="Tahoma" w:cs="Tahoma"/>
          <w:bCs/>
          <w:sz w:val="22"/>
          <w:szCs w:val="22"/>
        </w:rPr>
        <w:t>edoucí Oddělení zdravotnické techniky</w:t>
      </w:r>
      <w:r w:rsidRPr="00637A6D">
        <w:rPr>
          <w:rFonts w:ascii="Tahoma" w:hAnsi="Tahoma" w:cs="Tahoma"/>
          <w:bCs/>
          <w:sz w:val="22"/>
          <w:szCs w:val="22"/>
        </w:rPr>
        <w:t xml:space="preserve">  </w:t>
      </w:r>
    </w:p>
    <w:p w:rsidR="004673B3" w:rsidRPr="00637A6D" w:rsidRDefault="004673B3" w:rsidP="004C0F62">
      <w:pPr>
        <w:tabs>
          <w:tab w:val="num" w:pos="426"/>
        </w:tabs>
        <w:spacing w:line="276" w:lineRule="auto"/>
        <w:ind w:left="426" w:hanging="426"/>
        <w:rPr>
          <w:rFonts w:ascii="Tahoma" w:hAnsi="Tahoma" w:cs="Tahoma"/>
          <w:bCs/>
          <w:sz w:val="22"/>
          <w:szCs w:val="22"/>
        </w:rPr>
      </w:pPr>
      <w:r w:rsidRPr="00637A6D">
        <w:rPr>
          <w:rFonts w:ascii="Tahoma" w:hAnsi="Tahoma" w:cs="Tahoma"/>
          <w:bCs/>
          <w:sz w:val="22"/>
          <w:szCs w:val="22"/>
        </w:rPr>
        <w:t>IČ</w:t>
      </w:r>
      <w:r w:rsidR="00637A6D" w:rsidRPr="00637A6D">
        <w:rPr>
          <w:rFonts w:ascii="Tahoma" w:hAnsi="Tahoma" w:cs="Tahoma"/>
          <w:bCs/>
          <w:sz w:val="22"/>
          <w:szCs w:val="22"/>
        </w:rPr>
        <w:t>O</w:t>
      </w:r>
      <w:r w:rsidRPr="00637A6D">
        <w:rPr>
          <w:rFonts w:ascii="Tahoma" w:hAnsi="Tahoma" w:cs="Tahoma"/>
          <w:bCs/>
          <w:sz w:val="22"/>
          <w:szCs w:val="22"/>
        </w:rPr>
        <w:t>:</w:t>
      </w:r>
      <w:r w:rsidRPr="00637A6D">
        <w:rPr>
          <w:rFonts w:ascii="Tahoma" w:hAnsi="Tahoma" w:cs="Tahoma"/>
          <w:bCs/>
          <w:sz w:val="22"/>
          <w:szCs w:val="22"/>
        </w:rPr>
        <w:tab/>
      </w:r>
      <w:r w:rsidR="00637A6D">
        <w:rPr>
          <w:rFonts w:ascii="Tahoma" w:hAnsi="Tahoma" w:cs="Tahoma"/>
          <w:bCs/>
          <w:sz w:val="22"/>
          <w:szCs w:val="22"/>
        </w:rPr>
        <w:tab/>
      </w:r>
      <w:r w:rsidR="00637A6D">
        <w:rPr>
          <w:rFonts w:ascii="Tahoma" w:hAnsi="Tahoma" w:cs="Tahoma"/>
          <w:bCs/>
          <w:sz w:val="22"/>
          <w:szCs w:val="22"/>
        </w:rPr>
        <w:tab/>
      </w:r>
      <w:r w:rsidR="00B47CE2">
        <w:rPr>
          <w:rFonts w:ascii="Tahoma" w:hAnsi="Tahoma" w:cs="Tahoma"/>
          <w:bCs/>
          <w:sz w:val="22"/>
          <w:szCs w:val="22"/>
        </w:rPr>
        <w:tab/>
      </w:r>
      <w:r w:rsidR="00637A6D">
        <w:rPr>
          <w:rFonts w:ascii="Tahoma" w:hAnsi="Tahoma" w:cs="Tahoma"/>
          <w:bCs/>
          <w:sz w:val="22"/>
          <w:szCs w:val="22"/>
        </w:rPr>
        <w:t>47813750</w:t>
      </w:r>
    </w:p>
    <w:p w:rsidR="004673B3" w:rsidRPr="00637A6D" w:rsidRDefault="004673B3" w:rsidP="004C0F62">
      <w:pPr>
        <w:tabs>
          <w:tab w:val="num" w:pos="426"/>
        </w:tabs>
        <w:spacing w:line="276" w:lineRule="auto"/>
        <w:ind w:left="426" w:hanging="426"/>
        <w:rPr>
          <w:rFonts w:ascii="Tahoma" w:hAnsi="Tahoma" w:cs="Tahoma"/>
          <w:bCs/>
          <w:sz w:val="22"/>
          <w:szCs w:val="22"/>
        </w:rPr>
      </w:pPr>
      <w:r w:rsidRPr="00637A6D">
        <w:rPr>
          <w:rFonts w:ascii="Tahoma" w:hAnsi="Tahoma" w:cs="Tahoma"/>
          <w:bCs/>
          <w:sz w:val="22"/>
          <w:szCs w:val="22"/>
        </w:rPr>
        <w:t>DIČ:</w:t>
      </w:r>
      <w:r w:rsidRPr="00637A6D">
        <w:rPr>
          <w:rFonts w:ascii="Tahoma" w:hAnsi="Tahoma" w:cs="Tahoma"/>
          <w:bCs/>
          <w:sz w:val="22"/>
          <w:szCs w:val="22"/>
        </w:rPr>
        <w:tab/>
      </w:r>
      <w:r w:rsidR="00637A6D">
        <w:rPr>
          <w:rFonts w:ascii="Tahoma" w:hAnsi="Tahoma" w:cs="Tahoma"/>
          <w:bCs/>
          <w:sz w:val="22"/>
          <w:szCs w:val="22"/>
        </w:rPr>
        <w:tab/>
      </w:r>
      <w:r w:rsidR="00637A6D">
        <w:rPr>
          <w:rFonts w:ascii="Tahoma" w:hAnsi="Tahoma" w:cs="Tahoma"/>
          <w:bCs/>
          <w:sz w:val="22"/>
          <w:szCs w:val="22"/>
        </w:rPr>
        <w:tab/>
      </w:r>
      <w:r w:rsidR="00B47CE2">
        <w:rPr>
          <w:rFonts w:ascii="Tahoma" w:hAnsi="Tahoma" w:cs="Tahoma"/>
          <w:bCs/>
          <w:sz w:val="22"/>
          <w:szCs w:val="22"/>
        </w:rPr>
        <w:tab/>
      </w:r>
      <w:r w:rsidR="00637A6D">
        <w:rPr>
          <w:rFonts w:ascii="Tahoma" w:hAnsi="Tahoma" w:cs="Tahoma"/>
          <w:bCs/>
          <w:sz w:val="22"/>
          <w:szCs w:val="22"/>
        </w:rPr>
        <w:t>CZ47813750</w:t>
      </w:r>
      <w:r w:rsidRPr="00637A6D">
        <w:rPr>
          <w:rFonts w:ascii="Tahoma" w:hAnsi="Tahoma" w:cs="Tahoma"/>
          <w:bCs/>
          <w:sz w:val="22"/>
          <w:szCs w:val="22"/>
        </w:rPr>
        <w:t xml:space="preserve"> </w:t>
      </w:r>
    </w:p>
    <w:p w:rsidR="004673B3" w:rsidRPr="00637A6D" w:rsidRDefault="00327C32" w:rsidP="004C0F62">
      <w:pPr>
        <w:tabs>
          <w:tab w:val="num" w:pos="426"/>
        </w:tabs>
        <w:spacing w:line="276" w:lineRule="auto"/>
        <w:ind w:left="426" w:hanging="426"/>
        <w:rPr>
          <w:rFonts w:ascii="Tahoma" w:hAnsi="Tahoma" w:cs="Tahoma"/>
          <w:bCs/>
          <w:sz w:val="22"/>
          <w:szCs w:val="22"/>
        </w:rPr>
      </w:pPr>
      <w:r>
        <w:rPr>
          <w:rFonts w:ascii="Tahoma" w:hAnsi="Tahoma" w:cs="Tahoma"/>
          <w:bCs/>
          <w:sz w:val="22"/>
          <w:szCs w:val="22"/>
        </w:rPr>
        <w:t>Zapsaná</w:t>
      </w:r>
      <w:r w:rsidR="004673B3" w:rsidRPr="00637A6D">
        <w:rPr>
          <w:rFonts w:ascii="Tahoma" w:hAnsi="Tahoma" w:cs="Tahoma"/>
          <w:bCs/>
          <w:sz w:val="22"/>
          <w:szCs w:val="22"/>
        </w:rPr>
        <w:t xml:space="preserve"> v obchodním rejstříku u Kra</w:t>
      </w:r>
      <w:r w:rsidR="00637A6D">
        <w:rPr>
          <w:rFonts w:ascii="Tahoma" w:hAnsi="Tahoma" w:cs="Tahoma"/>
          <w:bCs/>
          <w:sz w:val="22"/>
          <w:szCs w:val="22"/>
        </w:rPr>
        <w:t>jského soudu v Ostravě, odd. Pr</w:t>
      </w:r>
      <w:r w:rsidR="004673B3" w:rsidRPr="00637A6D">
        <w:rPr>
          <w:rFonts w:ascii="Tahoma" w:hAnsi="Tahoma" w:cs="Tahoma"/>
          <w:bCs/>
          <w:sz w:val="22"/>
          <w:szCs w:val="22"/>
        </w:rPr>
        <w:t>,</w:t>
      </w:r>
      <w:r w:rsidR="00637A6D">
        <w:rPr>
          <w:rFonts w:ascii="Tahoma" w:hAnsi="Tahoma" w:cs="Tahoma"/>
          <w:bCs/>
          <w:sz w:val="22"/>
          <w:szCs w:val="22"/>
        </w:rPr>
        <w:t xml:space="preserve"> vložka 924</w:t>
      </w:r>
    </w:p>
    <w:p w:rsidR="00637A6D" w:rsidRPr="00F81D8E" w:rsidRDefault="00637A6D" w:rsidP="004C0F62">
      <w:pPr>
        <w:numPr>
          <w:ilvl w:val="12"/>
          <w:numId w:val="0"/>
        </w:numPr>
        <w:tabs>
          <w:tab w:val="num" w:pos="360"/>
          <w:tab w:val="left" w:pos="2127"/>
        </w:tabs>
        <w:spacing w:line="276" w:lineRule="auto"/>
        <w:rPr>
          <w:rFonts w:ascii="Tahoma" w:hAnsi="Tahoma" w:cs="Tahoma"/>
        </w:rPr>
      </w:pPr>
      <w:r w:rsidRPr="00F81D8E">
        <w:rPr>
          <w:rFonts w:ascii="Tahoma" w:hAnsi="Tahoma" w:cs="Tahoma"/>
        </w:rPr>
        <w:t>Bankovn</w:t>
      </w:r>
      <w:r>
        <w:rPr>
          <w:rFonts w:ascii="Tahoma" w:hAnsi="Tahoma" w:cs="Tahoma"/>
        </w:rPr>
        <w:t xml:space="preserve">í spojení: </w:t>
      </w:r>
      <w:r>
        <w:rPr>
          <w:rFonts w:ascii="Tahoma" w:hAnsi="Tahoma" w:cs="Tahoma"/>
        </w:rPr>
        <w:tab/>
      </w:r>
      <w:r w:rsidR="00B47CE2">
        <w:rPr>
          <w:rFonts w:ascii="Tahoma" w:hAnsi="Tahoma" w:cs="Tahoma"/>
        </w:rPr>
        <w:tab/>
      </w:r>
      <w:r>
        <w:rPr>
          <w:rFonts w:ascii="Tahoma" w:hAnsi="Tahoma" w:cs="Tahoma"/>
        </w:rPr>
        <w:t>Komerční banka, a.s., pobočka Opava</w:t>
      </w:r>
    </w:p>
    <w:p w:rsidR="00637A6D" w:rsidRPr="00F81D8E" w:rsidRDefault="00637A6D" w:rsidP="004C0F62">
      <w:pPr>
        <w:numPr>
          <w:ilvl w:val="12"/>
          <w:numId w:val="0"/>
        </w:numPr>
        <w:tabs>
          <w:tab w:val="num" w:pos="2127"/>
        </w:tabs>
        <w:spacing w:after="60" w:line="276" w:lineRule="auto"/>
        <w:rPr>
          <w:rFonts w:ascii="Tahoma" w:hAnsi="Tahoma" w:cs="Tahoma"/>
        </w:rPr>
      </w:pPr>
      <w:r>
        <w:rPr>
          <w:rFonts w:ascii="Tahoma" w:hAnsi="Tahoma" w:cs="Tahoma"/>
        </w:rPr>
        <w:t xml:space="preserve">Číslo účtu: </w:t>
      </w:r>
      <w:r>
        <w:rPr>
          <w:rFonts w:ascii="Tahoma" w:hAnsi="Tahoma" w:cs="Tahoma"/>
        </w:rPr>
        <w:tab/>
      </w:r>
      <w:r w:rsidR="00B47CE2">
        <w:rPr>
          <w:rFonts w:ascii="Tahoma" w:hAnsi="Tahoma" w:cs="Tahoma"/>
        </w:rPr>
        <w:tab/>
      </w:r>
      <w:r w:rsidR="00992039">
        <w:rPr>
          <w:rFonts w:ascii="Tahoma" w:hAnsi="Tahoma" w:cs="Tahoma"/>
        </w:rPr>
        <w:t>xxxx</w:t>
      </w:r>
    </w:p>
    <w:p w:rsidR="009A51D0" w:rsidRPr="00637A6D" w:rsidRDefault="009A51D0" w:rsidP="004C0F62">
      <w:pPr>
        <w:widowControl w:val="0"/>
        <w:autoSpaceDE w:val="0"/>
        <w:autoSpaceDN w:val="0"/>
        <w:adjustRightInd w:val="0"/>
        <w:spacing w:line="276" w:lineRule="auto"/>
        <w:ind w:right="221"/>
        <w:jc w:val="both"/>
        <w:rPr>
          <w:rFonts w:ascii="Tahoma" w:hAnsi="Tahoma" w:cs="Tahoma"/>
          <w:color w:val="000000"/>
          <w:sz w:val="22"/>
          <w:szCs w:val="22"/>
        </w:rPr>
      </w:pPr>
      <w:r w:rsidRPr="00637A6D">
        <w:rPr>
          <w:rFonts w:ascii="Tahoma" w:hAnsi="Tahoma" w:cs="Tahoma"/>
          <w:color w:val="000000"/>
          <w:sz w:val="22"/>
          <w:szCs w:val="22"/>
        </w:rPr>
        <w:t>jako cestující na straně druhé</w:t>
      </w:r>
    </w:p>
    <w:p w:rsidR="009A51D0" w:rsidRPr="00637A6D" w:rsidRDefault="009A51D0" w:rsidP="004C0F62">
      <w:pPr>
        <w:widowControl w:val="0"/>
        <w:autoSpaceDE w:val="0"/>
        <w:autoSpaceDN w:val="0"/>
        <w:adjustRightInd w:val="0"/>
        <w:spacing w:line="276" w:lineRule="auto"/>
        <w:ind w:right="221"/>
        <w:jc w:val="both"/>
        <w:rPr>
          <w:rFonts w:ascii="Tahoma" w:hAnsi="Tahoma" w:cs="Tahoma"/>
          <w:color w:val="000000"/>
          <w:sz w:val="22"/>
          <w:szCs w:val="22"/>
        </w:rPr>
      </w:pPr>
      <w:r w:rsidRPr="00637A6D">
        <w:rPr>
          <w:rFonts w:ascii="Tahoma" w:hAnsi="Tahoma" w:cs="Tahoma"/>
          <w:color w:val="000000"/>
          <w:sz w:val="22"/>
          <w:szCs w:val="22"/>
        </w:rPr>
        <w:t>(dále jen „objednatel“)</w:t>
      </w:r>
    </w:p>
    <w:p w:rsidR="00726B4A" w:rsidRPr="00637A6D" w:rsidRDefault="00726B4A" w:rsidP="004C0F62">
      <w:pPr>
        <w:tabs>
          <w:tab w:val="num" w:pos="426"/>
        </w:tabs>
        <w:spacing w:line="276" w:lineRule="auto"/>
        <w:ind w:left="426" w:hanging="426"/>
        <w:rPr>
          <w:rFonts w:ascii="Tahoma" w:hAnsi="Tahoma" w:cs="Tahoma"/>
          <w:sz w:val="22"/>
          <w:szCs w:val="22"/>
        </w:rPr>
      </w:pPr>
    </w:p>
    <w:p w:rsidR="00726B4A" w:rsidRPr="00637A6D" w:rsidRDefault="00180193" w:rsidP="004C0F62">
      <w:pPr>
        <w:numPr>
          <w:ilvl w:val="0"/>
          <w:numId w:val="35"/>
        </w:numPr>
        <w:spacing w:line="276" w:lineRule="auto"/>
        <w:ind w:left="426"/>
        <w:rPr>
          <w:rFonts w:ascii="Tahoma" w:hAnsi="Tahoma" w:cs="Tahoma"/>
          <w:b/>
          <w:sz w:val="22"/>
          <w:szCs w:val="22"/>
        </w:rPr>
      </w:pPr>
      <w:r>
        <w:rPr>
          <w:rFonts w:ascii="Tahoma" w:hAnsi="Tahoma" w:cs="Tahoma"/>
          <w:b/>
          <w:sz w:val="22"/>
          <w:szCs w:val="22"/>
        </w:rPr>
        <w:t>EDOMED a.s.</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Se sídlem:</w:t>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t>U vinohradské nemocnice 3, 130 00 Praha 3</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Zastoupená:</w:t>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t xml:space="preserve">Ing. Michal Srb, </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IČO:</w:t>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t>63673169</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DIČ:</w:t>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t>CZ63673169</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Zapsána v obchodním rejstříku Městským soudem v Praze oddíl B, vložka 9703</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Bankovní spojení:</w:t>
      </w:r>
      <w:r w:rsidRPr="00180193">
        <w:rPr>
          <w:rFonts w:ascii="Tahoma" w:hAnsi="Tahoma" w:cs="Tahoma"/>
          <w:sz w:val="22"/>
          <w:szCs w:val="22"/>
        </w:rPr>
        <w:tab/>
      </w:r>
      <w:r w:rsidRPr="00180193">
        <w:rPr>
          <w:rFonts w:ascii="Tahoma" w:hAnsi="Tahoma" w:cs="Tahoma"/>
          <w:sz w:val="22"/>
          <w:szCs w:val="22"/>
        </w:rPr>
        <w:tab/>
        <w:t>ČSOB</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Číslo účtu:</w:t>
      </w:r>
      <w:r w:rsidRPr="00180193">
        <w:rPr>
          <w:rFonts w:ascii="Tahoma" w:hAnsi="Tahoma" w:cs="Tahoma"/>
          <w:sz w:val="22"/>
          <w:szCs w:val="22"/>
        </w:rPr>
        <w:tab/>
      </w:r>
      <w:r w:rsidRPr="00180193">
        <w:rPr>
          <w:rFonts w:ascii="Tahoma" w:hAnsi="Tahoma" w:cs="Tahoma"/>
          <w:sz w:val="22"/>
          <w:szCs w:val="22"/>
        </w:rPr>
        <w:tab/>
      </w:r>
      <w:r w:rsidRPr="00180193">
        <w:rPr>
          <w:rFonts w:ascii="Tahoma" w:hAnsi="Tahoma" w:cs="Tahoma"/>
          <w:sz w:val="22"/>
          <w:szCs w:val="22"/>
        </w:rPr>
        <w:tab/>
      </w:r>
      <w:r w:rsidR="00992039">
        <w:rPr>
          <w:rFonts w:ascii="Tahoma" w:hAnsi="Tahoma" w:cs="Tahoma"/>
          <w:sz w:val="22"/>
          <w:szCs w:val="22"/>
        </w:rPr>
        <w:t>xxxx</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Kontaktní osoby:</w:t>
      </w:r>
      <w:r w:rsidRPr="00180193">
        <w:rPr>
          <w:rFonts w:ascii="Tahoma" w:hAnsi="Tahoma" w:cs="Tahoma"/>
          <w:sz w:val="22"/>
          <w:szCs w:val="22"/>
        </w:rPr>
        <w:tab/>
      </w:r>
      <w:r w:rsidRPr="00180193">
        <w:rPr>
          <w:rFonts w:ascii="Tahoma" w:hAnsi="Tahoma" w:cs="Tahoma"/>
          <w:sz w:val="22"/>
          <w:szCs w:val="22"/>
        </w:rPr>
        <w:tab/>
        <w:t>Ing. Zdeněk Boháč</w:t>
      </w:r>
    </w:p>
    <w:p w:rsidR="00180193" w:rsidRPr="00180193"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telefon, fax, e-mail:</w:t>
      </w:r>
      <w:r w:rsidRPr="00180193">
        <w:rPr>
          <w:rFonts w:ascii="Tahoma" w:hAnsi="Tahoma" w:cs="Tahoma"/>
          <w:sz w:val="22"/>
          <w:szCs w:val="22"/>
        </w:rPr>
        <w:tab/>
      </w:r>
      <w:r w:rsidRPr="00180193">
        <w:rPr>
          <w:rFonts w:ascii="Tahoma" w:hAnsi="Tahoma" w:cs="Tahoma"/>
          <w:sz w:val="22"/>
          <w:szCs w:val="22"/>
        </w:rPr>
        <w:tab/>
        <w:t>800 153 358, pms.service@philips.com</w:t>
      </w:r>
    </w:p>
    <w:p w:rsidR="00726B4A" w:rsidRPr="00637A6D" w:rsidRDefault="00180193" w:rsidP="00180193">
      <w:pPr>
        <w:tabs>
          <w:tab w:val="num" w:pos="426"/>
        </w:tabs>
        <w:spacing w:line="276" w:lineRule="auto"/>
        <w:ind w:left="426" w:hanging="426"/>
        <w:rPr>
          <w:rFonts w:ascii="Tahoma" w:hAnsi="Tahoma" w:cs="Tahoma"/>
          <w:sz w:val="22"/>
          <w:szCs w:val="22"/>
        </w:rPr>
      </w:pPr>
      <w:r w:rsidRPr="00180193">
        <w:rPr>
          <w:rFonts w:ascii="Tahoma" w:hAnsi="Tahoma" w:cs="Tahoma"/>
          <w:sz w:val="22"/>
          <w:szCs w:val="22"/>
        </w:rPr>
        <w:t xml:space="preserve"> (dále jen „dodavatel“)</w:t>
      </w:r>
    </w:p>
    <w:p w:rsidR="00073BAD" w:rsidRPr="00637A6D" w:rsidRDefault="00073BAD" w:rsidP="004C0F62">
      <w:pPr>
        <w:widowControl w:val="0"/>
        <w:spacing w:before="120"/>
        <w:jc w:val="both"/>
        <w:rPr>
          <w:rFonts w:ascii="Tahoma" w:hAnsi="Tahoma" w:cs="Tahoma"/>
          <w:sz w:val="22"/>
          <w:szCs w:val="22"/>
        </w:rPr>
      </w:pPr>
      <w:r w:rsidRPr="00637A6D">
        <w:rPr>
          <w:rFonts w:ascii="Tahoma" w:hAnsi="Tahoma" w:cs="Tahoma"/>
          <w:sz w:val="22"/>
          <w:szCs w:val="22"/>
        </w:rPr>
        <w:t>ní</w:t>
      </w:r>
      <w:r w:rsidR="00637A6D">
        <w:rPr>
          <w:rFonts w:ascii="Tahoma" w:hAnsi="Tahoma" w:cs="Tahoma"/>
          <w:sz w:val="22"/>
          <w:szCs w:val="22"/>
        </w:rPr>
        <w:t>že uvedeného dne, měsíce a roku</w:t>
      </w:r>
      <w:r w:rsidR="00A8621D" w:rsidRPr="00637A6D">
        <w:rPr>
          <w:rFonts w:ascii="Tahoma" w:hAnsi="Tahoma" w:cs="Tahoma"/>
          <w:sz w:val="22"/>
          <w:szCs w:val="22"/>
        </w:rPr>
        <w:t xml:space="preserve"> uzavřená podle ustanovení § 2586 a násl. zákona č. 89/2012 Sb., občanský zákoník, v platném znění</w:t>
      </w:r>
      <w:r w:rsidR="004C0F62">
        <w:rPr>
          <w:rFonts w:ascii="Tahoma" w:hAnsi="Tahoma" w:cs="Tahoma"/>
          <w:sz w:val="22"/>
          <w:szCs w:val="22"/>
        </w:rPr>
        <w:t xml:space="preserve"> </w:t>
      </w:r>
      <w:r w:rsidRPr="00637A6D">
        <w:rPr>
          <w:rFonts w:ascii="Tahoma" w:hAnsi="Tahoma" w:cs="Tahoma"/>
          <w:sz w:val="22"/>
          <w:szCs w:val="22"/>
        </w:rPr>
        <w:t>(dále také jen „smlouva“)</w:t>
      </w:r>
    </w:p>
    <w:p w:rsidR="00073BAD" w:rsidRPr="00637A6D" w:rsidRDefault="00073BAD" w:rsidP="004C0F62">
      <w:pPr>
        <w:spacing w:before="120"/>
        <w:ind w:left="720"/>
        <w:jc w:val="both"/>
        <w:rPr>
          <w:rFonts w:ascii="Tahoma" w:hAnsi="Tahoma" w:cs="Tahoma"/>
          <w:sz w:val="22"/>
          <w:szCs w:val="22"/>
        </w:rPr>
      </w:pP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pPr>
      <w:r w:rsidRPr="00637A6D">
        <w:t>Předmět smlouvy</w:t>
      </w:r>
    </w:p>
    <w:p w:rsidR="00073BAD" w:rsidRPr="00637A6D" w:rsidRDefault="00073BAD" w:rsidP="004C0F62">
      <w:pPr>
        <w:numPr>
          <w:ilvl w:val="0"/>
          <w:numId w:val="31"/>
        </w:numPr>
        <w:tabs>
          <w:tab w:val="left" w:pos="-3402"/>
        </w:tabs>
        <w:spacing w:before="120"/>
        <w:ind w:left="425" w:hanging="425"/>
        <w:jc w:val="both"/>
        <w:rPr>
          <w:rFonts w:ascii="Tahoma" w:hAnsi="Tahoma" w:cs="Tahoma"/>
          <w:sz w:val="22"/>
          <w:szCs w:val="22"/>
        </w:rPr>
      </w:pPr>
      <w:r w:rsidRPr="00637A6D">
        <w:rPr>
          <w:rFonts w:ascii="Tahoma" w:hAnsi="Tahoma" w:cs="Tahoma"/>
          <w:sz w:val="22"/>
          <w:szCs w:val="22"/>
        </w:rPr>
        <w:lastRenderedPageBreak/>
        <w:t xml:space="preserve">Smluvní strany shodně prohlašují, že mezi sebou uzavřely dne ………… Kupní smlouvu na dodávku zdravotnické techniky, jež bude dodavatelem objednateli dodána </w:t>
      </w:r>
      <w:r w:rsidR="001B1303">
        <w:rPr>
          <w:rFonts w:ascii="Tahoma" w:hAnsi="Tahoma" w:cs="Tahoma"/>
          <w:sz w:val="22"/>
          <w:szCs w:val="22"/>
        </w:rPr>
        <w:t>–</w:t>
      </w:r>
      <w:r w:rsidRPr="00637A6D">
        <w:rPr>
          <w:rFonts w:ascii="Tahoma" w:hAnsi="Tahoma" w:cs="Tahoma"/>
          <w:sz w:val="22"/>
          <w:szCs w:val="22"/>
        </w:rPr>
        <w:t xml:space="preserve"> </w:t>
      </w:r>
      <w:r w:rsidR="00180193">
        <w:rPr>
          <w:rFonts w:ascii="Tahoma" w:hAnsi="Tahoma" w:cs="Tahoma"/>
          <w:sz w:val="22"/>
          <w:szCs w:val="22"/>
        </w:rPr>
        <w:t>–</w:t>
      </w:r>
      <w:r w:rsidR="00180193" w:rsidRPr="00637A6D">
        <w:rPr>
          <w:rFonts w:ascii="Tahoma" w:hAnsi="Tahoma" w:cs="Tahoma"/>
          <w:sz w:val="22"/>
          <w:szCs w:val="22"/>
        </w:rPr>
        <w:t xml:space="preserve"> </w:t>
      </w:r>
      <w:r w:rsidR="00180193" w:rsidRPr="00AE721E">
        <w:rPr>
          <w:rFonts w:ascii="Tahoma" w:hAnsi="Tahoma" w:cs="Tahoma"/>
          <w:sz w:val="20"/>
          <w:szCs w:val="20"/>
        </w:rPr>
        <w:t xml:space="preserve">DigitalDiagnost 4 High Performance  </w:t>
      </w:r>
      <w:r w:rsidR="00180193" w:rsidRPr="00092D30">
        <w:rPr>
          <w:rFonts w:ascii="Tahoma" w:hAnsi="Tahoma" w:cs="Tahoma"/>
          <w:i/>
          <w:color w:val="FF0000"/>
          <w:sz w:val="20"/>
          <w:szCs w:val="20"/>
        </w:rPr>
        <w:t xml:space="preserve"> </w:t>
      </w:r>
      <w:r w:rsidR="001B1303">
        <w:rPr>
          <w:rFonts w:ascii="Tahoma" w:hAnsi="Tahoma" w:cs="Tahoma"/>
          <w:color w:val="FF0000"/>
          <w:sz w:val="22"/>
          <w:szCs w:val="22"/>
        </w:rPr>
        <w:t xml:space="preserve">, </w:t>
      </w:r>
      <w:r w:rsidRPr="00637A6D">
        <w:rPr>
          <w:rFonts w:ascii="Tahoma" w:hAnsi="Tahoma" w:cs="Tahoma"/>
          <w:sz w:val="22"/>
          <w:szCs w:val="22"/>
        </w:rPr>
        <w:t>dále v této</w:t>
      </w:r>
      <w:r w:rsidR="001B1303">
        <w:rPr>
          <w:rFonts w:ascii="Tahoma" w:hAnsi="Tahoma" w:cs="Tahoma"/>
          <w:sz w:val="22"/>
          <w:szCs w:val="22"/>
        </w:rPr>
        <w:t xml:space="preserve"> smlouvě také „přístroj“</w:t>
      </w:r>
      <w:r w:rsidR="00EF5D85">
        <w:rPr>
          <w:rFonts w:ascii="Tahoma" w:hAnsi="Tahoma" w:cs="Tahoma"/>
          <w:sz w:val="22"/>
          <w:szCs w:val="22"/>
        </w:rPr>
        <w:t>.</w:t>
      </w:r>
    </w:p>
    <w:p w:rsidR="00073BAD" w:rsidRPr="00637A6D" w:rsidRDefault="00073BAD" w:rsidP="004C0F62">
      <w:pPr>
        <w:numPr>
          <w:ilvl w:val="0"/>
          <w:numId w:val="31"/>
        </w:numPr>
        <w:tabs>
          <w:tab w:val="left" w:pos="-3402"/>
        </w:tabs>
        <w:spacing w:before="120"/>
        <w:ind w:left="426" w:hanging="426"/>
        <w:jc w:val="both"/>
        <w:rPr>
          <w:rFonts w:ascii="Tahoma" w:hAnsi="Tahoma" w:cs="Tahoma"/>
          <w:sz w:val="22"/>
          <w:szCs w:val="22"/>
        </w:rPr>
      </w:pPr>
      <w:r w:rsidRPr="00637A6D">
        <w:rPr>
          <w:rFonts w:ascii="Tahoma" w:hAnsi="Tahoma" w:cs="Tahoma"/>
          <w:sz w:val="22"/>
          <w:szCs w:val="22"/>
        </w:rPr>
        <w:t>Předmětem této smlouvy je provádění pozáručního servisu včetně celoroční údržby (dále jen „údržba a servis“) přístro</w:t>
      </w:r>
      <w:r w:rsidR="00637A6D">
        <w:rPr>
          <w:rFonts w:ascii="Tahoma" w:hAnsi="Tahoma" w:cs="Tahoma"/>
          <w:sz w:val="22"/>
          <w:szCs w:val="22"/>
        </w:rPr>
        <w:t>je</w:t>
      </w:r>
      <w:r w:rsidRPr="00637A6D">
        <w:rPr>
          <w:rFonts w:ascii="Tahoma" w:hAnsi="Tahoma" w:cs="Tahoma"/>
          <w:sz w:val="22"/>
          <w:szCs w:val="22"/>
        </w:rPr>
        <w:t>, případně jeho dílčích částí v rozsahu a dle požadavku objednatele.</w:t>
      </w:r>
    </w:p>
    <w:p w:rsidR="00073BAD" w:rsidRPr="00637A6D" w:rsidRDefault="00073BAD" w:rsidP="004C0F62">
      <w:pPr>
        <w:spacing w:before="120"/>
        <w:jc w:val="both"/>
        <w:rPr>
          <w:rFonts w:ascii="Tahoma" w:hAnsi="Tahoma" w:cs="Tahoma"/>
          <w:b/>
          <w:sz w:val="22"/>
          <w:szCs w:val="22"/>
        </w:rPr>
      </w:pP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rPr>
          <w:i/>
        </w:rPr>
      </w:pPr>
      <w:r w:rsidRPr="00637A6D">
        <w:t>Rozsah prováděné údržby a servisu</w:t>
      </w:r>
    </w:p>
    <w:p w:rsidR="00073BAD" w:rsidRPr="00B40D95" w:rsidRDefault="00073BAD" w:rsidP="004C0F62">
      <w:pPr>
        <w:numPr>
          <w:ilvl w:val="0"/>
          <w:numId w:val="13"/>
        </w:numPr>
        <w:tabs>
          <w:tab w:val="clear" w:pos="720"/>
          <w:tab w:val="left" w:pos="426"/>
          <w:tab w:val="left" w:pos="2520"/>
        </w:tabs>
        <w:spacing w:before="120"/>
        <w:ind w:left="425" w:hanging="425"/>
        <w:jc w:val="both"/>
        <w:rPr>
          <w:rFonts w:ascii="Tahoma" w:hAnsi="Tahoma" w:cs="Tahoma"/>
          <w:sz w:val="22"/>
          <w:szCs w:val="22"/>
        </w:rPr>
      </w:pPr>
      <w:r w:rsidRPr="00637A6D">
        <w:rPr>
          <w:rFonts w:ascii="Tahoma" w:hAnsi="Tahoma" w:cs="Tahoma"/>
          <w:sz w:val="22"/>
          <w:szCs w:val="22"/>
        </w:rPr>
        <w:t xml:space="preserve">Údržba a servis budou dodavatelem prováděny na přístroji </w:t>
      </w:r>
      <w:r w:rsidR="00180193">
        <w:rPr>
          <w:rFonts w:ascii="Tahoma" w:hAnsi="Tahoma" w:cs="Tahoma"/>
          <w:sz w:val="22"/>
          <w:szCs w:val="22"/>
        </w:rPr>
        <w:t>–</w:t>
      </w:r>
      <w:r w:rsidR="00180193" w:rsidRPr="00637A6D">
        <w:rPr>
          <w:rFonts w:ascii="Tahoma" w:hAnsi="Tahoma" w:cs="Tahoma"/>
          <w:sz w:val="22"/>
          <w:szCs w:val="22"/>
        </w:rPr>
        <w:t xml:space="preserve"> </w:t>
      </w:r>
      <w:r w:rsidR="00180193" w:rsidRPr="00AE721E">
        <w:rPr>
          <w:rFonts w:ascii="Tahoma" w:hAnsi="Tahoma" w:cs="Tahoma"/>
          <w:sz w:val="20"/>
          <w:szCs w:val="20"/>
        </w:rPr>
        <w:t xml:space="preserve">DigitalDiagnost 4 High Performance  </w:t>
      </w:r>
      <w:r w:rsidR="00180193">
        <w:rPr>
          <w:rFonts w:ascii="Tahoma" w:hAnsi="Tahoma" w:cs="Tahoma"/>
          <w:sz w:val="20"/>
          <w:szCs w:val="20"/>
        </w:rPr>
        <w:t>.</w:t>
      </w:r>
      <w:r w:rsidR="00180193" w:rsidRPr="00092D30">
        <w:rPr>
          <w:rFonts w:ascii="Tahoma" w:hAnsi="Tahoma" w:cs="Tahoma"/>
          <w:i/>
          <w:color w:val="FF0000"/>
          <w:sz w:val="20"/>
          <w:szCs w:val="20"/>
        </w:rPr>
        <w:t xml:space="preserve"> </w:t>
      </w:r>
      <w:r w:rsidRPr="00637A6D">
        <w:rPr>
          <w:rFonts w:ascii="Tahoma" w:hAnsi="Tahoma" w:cs="Tahoma"/>
          <w:sz w:val="22"/>
          <w:szCs w:val="22"/>
        </w:rPr>
        <w:t>Z hlediska elektrického připojení se údržba a servis prováděná podle této smlouvy vztahuje jen na součásti připojené od přístrojového rozvaděče</w:t>
      </w:r>
      <w:r w:rsidR="00DF44EA">
        <w:rPr>
          <w:rFonts w:ascii="Tahoma" w:hAnsi="Tahoma" w:cs="Tahoma"/>
          <w:sz w:val="22"/>
          <w:szCs w:val="22"/>
        </w:rPr>
        <w:t xml:space="preserve"> </w:t>
      </w:r>
      <w:r w:rsidR="00DF44EA" w:rsidRPr="00B40D95">
        <w:rPr>
          <w:rFonts w:ascii="Tahoma" w:hAnsi="Tahoma" w:cs="Tahoma"/>
          <w:sz w:val="22"/>
          <w:szCs w:val="22"/>
        </w:rPr>
        <w:t>(včetně dodaného přístrojového rozvaděče)</w:t>
      </w:r>
      <w:r w:rsidRPr="00B40D95">
        <w:rPr>
          <w:rFonts w:ascii="Tahoma" w:hAnsi="Tahoma" w:cs="Tahoma"/>
          <w:sz w:val="22"/>
          <w:szCs w:val="22"/>
        </w:rPr>
        <w:t>.</w:t>
      </w:r>
    </w:p>
    <w:p w:rsidR="00073BAD" w:rsidRPr="00637A6D" w:rsidRDefault="00073BAD" w:rsidP="004C0F62">
      <w:pPr>
        <w:numPr>
          <w:ilvl w:val="0"/>
          <w:numId w:val="13"/>
        </w:numPr>
        <w:tabs>
          <w:tab w:val="clear" w:pos="720"/>
          <w:tab w:val="left" w:pos="426"/>
          <w:tab w:val="left" w:pos="748"/>
          <w:tab w:val="left" w:pos="2520"/>
        </w:tabs>
        <w:spacing w:before="120"/>
        <w:ind w:left="426" w:hanging="426"/>
        <w:jc w:val="both"/>
        <w:rPr>
          <w:rFonts w:ascii="Tahoma" w:hAnsi="Tahoma" w:cs="Tahoma"/>
          <w:sz w:val="22"/>
          <w:szCs w:val="22"/>
        </w:rPr>
      </w:pPr>
      <w:r w:rsidRPr="00637A6D">
        <w:rPr>
          <w:rFonts w:ascii="Tahoma" w:hAnsi="Tahoma" w:cs="Tahoma"/>
          <w:sz w:val="22"/>
          <w:szCs w:val="22"/>
        </w:rPr>
        <w:t>Celoroční údržba a servis podle této smlouvy zahrnuje:</w:t>
      </w:r>
    </w:p>
    <w:p w:rsidR="00073BAD" w:rsidRPr="00637A6D"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w:t>
      </w:r>
      <w:r w:rsidR="00073BAD" w:rsidRPr="00637A6D">
        <w:rPr>
          <w:rFonts w:ascii="Tahoma" w:hAnsi="Tahoma" w:cs="Tahoma"/>
          <w:sz w:val="22"/>
          <w:szCs w:val="22"/>
        </w:rPr>
        <w:t xml:space="preserve">preventivní kontroly všech součástí přístroje a jeho příslušenství, včetně kontroly kvality zobrazení, kalibrace a nastavení přístroje, dle pokynů výrobce a </w:t>
      </w:r>
      <w:r w:rsidR="00CB5701" w:rsidRPr="00637A6D">
        <w:rPr>
          <w:rFonts w:ascii="Tahoma" w:hAnsi="Tahoma" w:cs="Tahoma"/>
          <w:sz w:val="22"/>
          <w:szCs w:val="22"/>
        </w:rPr>
        <w:t>v souladu se zákonem č. 268/2014</w:t>
      </w:r>
      <w:r w:rsidR="00073BAD" w:rsidRPr="00637A6D">
        <w:rPr>
          <w:rFonts w:ascii="Tahoma" w:hAnsi="Tahoma" w:cs="Tahoma"/>
          <w:sz w:val="22"/>
          <w:szCs w:val="22"/>
        </w:rPr>
        <w:t xml:space="preserve"> Sb., v platném znění,</w:t>
      </w:r>
    </w:p>
    <w:p w:rsidR="00073BAD" w:rsidRPr="00637A6D"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w:t>
      </w:r>
      <w:r w:rsidR="00073BAD" w:rsidRPr="00637A6D">
        <w:rPr>
          <w:rFonts w:ascii="Tahoma" w:hAnsi="Tahoma" w:cs="Tahoma"/>
          <w:sz w:val="22"/>
          <w:szCs w:val="22"/>
        </w:rPr>
        <w:t>opravy poruch a závad přístroje, tj. uvedení přístroje do stavu plné využitelnosti jeho technických parametrů,</w:t>
      </w:r>
    </w:p>
    <w:p w:rsidR="00073BAD" w:rsidRPr="00637A6D"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w:t>
      </w:r>
      <w:r w:rsidR="00073BAD" w:rsidRPr="005A1380">
        <w:rPr>
          <w:rFonts w:ascii="Tahoma" w:hAnsi="Tahoma" w:cs="Tahoma"/>
          <w:sz w:val="22"/>
          <w:szCs w:val="22"/>
        </w:rPr>
        <w:t>softwarové modifikace a upgrade počítačového systému přístroje na odpovídající</w:t>
      </w:r>
      <w:r w:rsidR="007D3FB3" w:rsidRPr="005A1380">
        <w:rPr>
          <w:rFonts w:ascii="Tahoma" w:hAnsi="Tahoma" w:cs="Tahoma"/>
          <w:sz w:val="22"/>
          <w:szCs w:val="22"/>
        </w:rPr>
        <w:t xml:space="preserve"> standard přístroje v dané době </w:t>
      </w:r>
      <w:r w:rsidR="00D25BCA" w:rsidRPr="005A1380">
        <w:rPr>
          <w:rFonts w:ascii="Tahoma" w:hAnsi="Tahoma" w:cs="Tahoma"/>
          <w:sz w:val="22"/>
          <w:szCs w:val="22"/>
        </w:rPr>
        <w:t>v souladu s nejnovějšími doporučeními výrobce</w:t>
      </w:r>
      <w:r w:rsidR="00841194" w:rsidRPr="005A1380">
        <w:rPr>
          <w:rFonts w:ascii="Tahoma" w:hAnsi="Tahoma" w:cs="Tahoma"/>
          <w:sz w:val="22"/>
          <w:szCs w:val="22"/>
        </w:rPr>
        <w:t>, včetně upgradu operačního systému a</w:t>
      </w:r>
      <w:r w:rsidR="00663A6C" w:rsidRPr="005A1380">
        <w:rPr>
          <w:rFonts w:ascii="Tahoma" w:hAnsi="Tahoma" w:cs="Tahoma"/>
          <w:sz w:val="22"/>
          <w:szCs w:val="22"/>
        </w:rPr>
        <w:t xml:space="preserve"> </w:t>
      </w:r>
      <w:r w:rsidR="00DA53A0" w:rsidRPr="005A1380">
        <w:rPr>
          <w:rFonts w:ascii="Tahoma" w:hAnsi="Tahoma" w:cs="Tahoma"/>
          <w:sz w:val="22"/>
          <w:szCs w:val="22"/>
        </w:rPr>
        <w:t xml:space="preserve">k tomu </w:t>
      </w:r>
      <w:r w:rsidR="00663A6C" w:rsidRPr="005A1380">
        <w:rPr>
          <w:rFonts w:ascii="Tahoma" w:hAnsi="Tahoma" w:cs="Tahoma"/>
          <w:sz w:val="22"/>
          <w:szCs w:val="22"/>
        </w:rPr>
        <w:t>odpovídajícího</w:t>
      </w:r>
      <w:r w:rsidR="00841194" w:rsidRPr="005A1380">
        <w:rPr>
          <w:rFonts w:ascii="Tahoma" w:hAnsi="Tahoma" w:cs="Tahoma"/>
          <w:sz w:val="22"/>
          <w:szCs w:val="22"/>
        </w:rPr>
        <w:t xml:space="preserve"> </w:t>
      </w:r>
      <w:r w:rsidR="00663A6C" w:rsidRPr="005A1380">
        <w:rPr>
          <w:rFonts w:ascii="Tahoma" w:hAnsi="Tahoma" w:cs="Tahoma"/>
          <w:sz w:val="22"/>
          <w:szCs w:val="22"/>
        </w:rPr>
        <w:t>hardwaru</w:t>
      </w:r>
      <w:r w:rsidR="00A535A0" w:rsidRPr="005A1380">
        <w:rPr>
          <w:rFonts w:ascii="Tahoma" w:hAnsi="Tahoma" w:cs="Tahoma"/>
          <w:sz w:val="22"/>
          <w:szCs w:val="22"/>
        </w:rPr>
        <w:t xml:space="preserve"> pracovní stanice, </w:t>
      </w:r>
    </w:p>
    <w:p w:rsidR="00073BAD" w:rsidRPr="00637A6D"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w:t>
      </w:r>
      <w:r w:rsidR="00073BAD" w:rsidRPr="00637A6D">
        <w:rPr>
          <w:rFonts w:ascii="Tahoma" w:hAnsi="Tahoma" w:cs="Tahoma"/>
          <w:sz w:val="22"/>
          <w:szCs w:val="22"/>
        </w:rPr>
        <w:t>pravidelné předepsané periodické bezpečnostně-technické kont</w:t>
      </w:r>
      <w:r w:rsidR="00CB5701" w:rsidRPr="00637A6D">
        <w:rPr>
          <w:rFonts w:ascii="Tahoma" w:hAnsi="Tahoma" w:cs="Tahoma"/>
          <w:sz w:val="22"/>
          <w:szCs w:val="22"/>
        </w:rPr>
        <w:t>roly přístroje dle zákona č. 268/2014</w:t>
      </w:r>
      <w:r w:rsidR="00073BAD" w:rsidRPr="00637A6D">
        <w:rPr>
          <w:rFonts w:ascii="Tahoma" w:hAnsi="Tahoma" w:cs="Tahoma"/>
          <w:sz w:val="22"/>
          <w:szCs w:val="22"/>
        </w:rPr>
        <w:t xml:space="preserve"> Sb., v platném znění, a to </w:t>
      </w:r>
      <w:r w:rsidR="00BC4337" w:rsidRPr="00637A6D">
        <w:rPr>
          <w:rFonts w:ascii="Tahoma" w:hAnsi="Tahoma" w:cs="Tahoma"/>
          <w:sz w:val="22"/>
          <w:szCs w:val="22"/>
        </w:rPr>
        <w:t>min.</w:t>
      </w:r>
      <w:r w:rsidR="00073BAD" w:rsidRPr="00637A6D">
        <w:rPr>
          <w:rFonts w:ascii="Tahoma" w:hAnsi="Tahoma" w:cs="Tahoma"/>
          <w:sz w:val="22"/>
          <w:szCs w:val="22"/>
        </w:rPr>
        <w:t>1x ročně,</w:t>
      </w:r>
      <w:r w:rsidR="00BC4337" w:rsidRPr="00637A6D">
        <w:rPr>
          <w:rFonts w:ascii="Tahoma" w:hAnsi="Tahoma" w:cs="Tahoma"/>
          <w:sz w:val="22"/>
          <w:szCs w:val="22"/>
        </w:rPr>
        <w:t xml:space="preserve"> nebo dle doporučení výrobce</w:t>
      </w:r>
      <w:r w:rsidR="00FE5369" w:rsidRPr="00637A6D">
        <w:rPr>
          <w:rFonts w:ascii="Tahoma" w:hAnsi="Tahoma" w:cs="Tahoma"/>
          <w:sz w:val="22"/>
          <w:szCs w:val="22"/>
        </w:rPr>
        <w:t>,</w:t>
      </w:r>
      <w:r w:rsidR="00E703C9" w:rsidRPr="00637A6D">
        <w:rPr>
          <w:rFonts w:ascii="Tahoma" w:hAnsi="Tahoma" w:cs="Tahoma"/>
          <w:sz w:val="22"/>
          <w:szCs w:val="22"/>
        </w:rPr>
        <w:t xml:space="preserve"> </w:t>
      </w:r>
      <w:r w:rsidR="00A44264" w:rsidRPr="00637A6D">
        <w:rPr>
          <w:rFonts w:ascii="Tahoma" w:hAnsi="Tahoma" w:cs="Tahoma"/>
          <w:sz w:val="22"/>
          <w:szCs w:val="22"/>
        </w:rPr>
        <w:t xml:space="preserve">protokol bude vyhotoven ve dvou provedeních a zaslán na oddělení zdravotnické techniky </w:t>
      </w:r>
    </w:p>
    <w:p w:rsidR="00A44264"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w:t>
      </w:r>
      <w:r w:rsidR="00073BAD" w:rsidRPr="00637A6D">
        <w:rPr>
          <w:rFonts w:ascii="Tahoma" w:hAnsi="Tahoma" w:cs="Tahoma"/>
          <w:sz w:val="22"/>
          <w:szCs w:val="22"/>
        </w:rPr>
        <w:t>provádění elektrické revize dle ČSN</w:t>
      </w:r>
      <w:r w:rsidR="00451373" w:rsidRPr="005A1380">
        <w:rPr>
          <w:rFonts w:ascii="Tahoma" w:hAnsi="Tahoma" w:cs="Tahoma"/>
          <w:sz w:val="22"/>
          <w:szCs w:val="22"/>
        </w:rPr>
        <w:t xml:space="preserve"> 331500, ČSN EN 60601-1 dle dalších norem související s revizní činností </w:t>
      </w:r>
      <w:r w:rsidR="00073BAD" w:rsidRPr="00637A6D">
        <w:rPr>
          <w:rFonts w:ascii="Tahoma" w:hAnsi="Tahoma" w:cs="Tahoma"/>
          <w:sz w:val="22"/>
          <w:szCs w:val="22"/>
        </w:rPr>
        <w:t>a to 1 x ročně,</w:t>
      </w:r>
      <w:r w:rsidR="00A44264" w:rsidRPr="00637A6D">
        <w:rPr>
          <w:rFonts w:ascii="Tahoma" w:hAnsi="Tahoma" w:cs="Tahoma"/>
          <w:sz w:val="22"/>
          <w:szCs w:val="22"/>
        </w:rPr>
        <w:t xml:space="preserve"> protokol bude vyhotoven ve dvou provedeních a zaslán na oddělení zdravotnické techniky,</w:t>
      </w:r>
    </w:p>
    <w:p w:rsidR="005A1380" w:rsidRPr="00637A6D"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provádění pravidelných zkoušek dlouhodobé stability včetně vystavení příslušných protokolů, </w:t>
      </w:r>
    </w:p>
    <w:p w:rsidR="00073BAD" w:rsidRPr="005A1380"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2"/>
          <w:szCs w:val="22"/>
        </w:rPr>
      </w:pPr>
      <w:r>
        <w:rPr>
          <w:rFonts w:ascii="Tahoma" w:hAnsi="Tahoma" w:cs="Tahoma"/>
          <w:sz w:val="22"/>
          <w:szCs w:val="22"/>
        </w:rPr>
        <w:t xml:space="preserve"> </w:t>
      </w:r>
      <w:r w:rsidR="00073BAD" w:rsidRPr="005A1380">
        <w:rPr>
          <w:rFonts w:ascii="Tahoma" w:hAnsi="Tahoma" w:cs="Tahoma"/>
          <w:sz w:val="22"/>
          <w:szCs w:val="22"/>
        </w:rPr>
        <w:t xml:space="preserve">dodávky </w:t>
      </w:r>
      <w:r w:rsidR="00566986">
        <w:rPr>
          <w:rFonts w:ascii="Tahoma" w:hAnsi="Tahoma" w:cs="Tahoma"/>
          <w:sz w:val="22"/>
          <w:szCs w:val="22"/>
        </w:rPr>
        <w:t>veškerých náhradních dílů.</w:t>
      </w:r>
    </w:p>
    <w:p w:rsidR="00D25BCA" w:rsidRDefault="00D25BCA" w:rsidP="004C0F62">
      <w:pPr>
        <w:tabs>
          <w:tab w:val="left" w:pos="748"/>
          <w:tab w:val="num" w:pos="2345"/>
          <w:tab w:val="left" w:pos="2520"/>
        </w:tabs>
        <w:spacing w:before="120"/>
        <w:ind w:left="426"/>
        <w:jc w:val="both"/>
        <w:rPr>
          <w:rFonts w:ascii="Tahoma" w:hAnsi="Tahoma" w:cs="Tahoma"/>
          <w:sz w:val="22"/>
          <w:szCs w:val="22"/>
        </w:rPr>
      </w:pP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rPr>
          <w:i/>
          <w:color w:val="FFFFFF"/>
        </w:rPr>
      </w:pPr>
      <w:r w:rsidRPr="00637A6D">
        <w:t>Cena za provedení údržby a servisu, fakturace</w:t>
      </w:r>
    </w:p>
    <w:p w:rsidR="00073BAD" w:rsidRPr="00637A6D" w:rsidRDefault="00073BAD" w:rsidP="004C0F62">
      <w:pPr>
        <w:numPr>
          <w:ilvl w:val="0"/>
          <w:numId w:val="23"/>
        </w:numPr>
        <w:tabs>
          <w:tab w:val="clear" w:pos="720"/>
          <w:tab w:val="num" w:pos="426"/>
          <w:tab w:val="left" w:pos="2520"/>
        </w:tabs>
        <w:spacing w:before="120"/>
        <w:ind w:left="425" w:hanging="425"/>
        <w:jc w:val="both"/>
        <w:rPr>
          <w:rFonts w:ascii="Tahoma" w:hAnsi="Tahoma" w:cs="Tahoma"/>
          <w:sz w:val="22"/>
          <w:szCs w:val="22"/>
        </w:rPr>
      </w:pPr>
      <w:r w:rsidRPr="00637A6D">
        <w:rPr>
          <w:rFonts w:ascii="Tahoma" w:hAnsi="Tahoma" w:cs="Tahoma"/>
          <w:sz w:val="22"/>
          <w:szCs w:val="22"/>
        </w:rPr>
        <w:lastRenderedPageBreak/>
        <w:t>Cena za provádění údržby a servisu je dohodou smluvních stran stanovena v následující výši:</w:t>
      </w:r>
    </w:p>
    <w:p w:rsidR="00180193" w:rsidRPr="00637A6D" w:rsidRDefault="00073BAD" w:rsidP="00180193">
      <w:pPr>
        <w:tabs>
          <w:tab w:val="num" w:pos="426"/>
        </w:tabs>
        <w:spacing w:before="120"/>
        <w:ind w:left="425" w:hanging="425"/>
        <w:jc w:val="both"/>
        <w:rPr>
          <w:rFonts w:ascii="Tahoma" w:hAnsi="Tahoma" w:cs="Tahoma"/>
          <w:bCs/>
          <w:sz w:val="22"/>
        </w:rPr>
      </w:pPr>
      <w:r w:rsidRPr="00637A6D">
        <w:rPr>
          <w:rFonts w:ascii="Tahoma" w:hAnsi="Tahoma" w:cs="Tahoma"/>
          <w:sz w:val="22"/>
          <w:szCs w:val="22"/>
        </w:rPr>
        <w:tab/>
      </w:r>
      <w:r w:rsidR="00180193" w:rsidRPr="00637A6D">
        <w:rPr>
          <w:rFonts w:ascii="Tahoma" w:hAnsi="Tahoma" w:cs="Tahoma"/>
          <w:sz w:val="22"/>
          <w:szCs w:val="22"/>
        </w:rPr>
        <w:t>Cena se</w:t>
      </w:r>
      <w:r w:rsidR="00180193">
        <w:rPr>
          <w:rFonts w:ascii="Tahoma" w:hAnsi="Tahoma" w:cs="Tahoma"/>
          <w:sz w:val="22"/>
          <w:szCs w:val="22"/>
        </w:rPr>
        <w:t>rvisu a údržby bez DPH po dobu 6</w:t>
      </w:r>
      <w:r w:rsidR="00180193" w:rsidRPr="00637A6D">
        <w:rPr>
          <w:rFonts w:ascii="Tahoma" w:hAnsi="Tahoma" w:cs="Tahoma"/>
          <w:sz w:val="22"/>
          <w:szCs w:val="22"/>
        </w:rPr>
        <w:t xml:space="preserve"> let</w:t>
      </w:r>
      <w:r w:rsidR="00180193" w:rsidRPr="00637A6D">
        <w:rPr>
          <w:rFonts w:ascii="Tahoma" w:hAnsi="Tahoma" w:cs="Tahoma"/>
          <w:sz w:val="22"/>
          <w:szCs w:val="22"/>
        </w:rPr>
        <w:tab/>
      </w:r>
      <w:r w:rsidR="00180193" w:rsidRPr="00637A6D">
        <w:rPr>
          <w:rFonts w:ascii="Tahoma" w:hAnsi="Tahoma" w:cs="Tahoma"/>
          <w:sz w:val="22"/>
          <w:szCs w:val="22"/>
        </w:rPr>
        <w:tab/>
      </w:r>
      <w:r w:rsidR="00180193" w:rsidRPr="00637A6D">
        <w:rPr>
          <w:rFonts w:ascii="Tahoma" w:hAnsi="Tahoma" w:cs="Tahoma"/>
          <w:sz w:val="22"/>
          <w:szCs w:val="22"/>
        </w:rPr>
        <w:tab/>
      </w:r>
      <w:r w:rsidR="00180193" w:rsidRPr="00637A6D">
        <w:rPr>
          <w:rFonts w:ascii="Tahoma" w:hAnsi="Tahoma" w:cs="Tahoma"/>
          <w:sz w:val="22"/>
          <w:szCs w:val="22"/>
        </w:rPr>
        <w:tab/>
      </w:r>
      <w:r w:rsidR="00180193">
        <w:rPr>
          <w:rFonts w:ascii="Tahoma" w:hAnsi="Tahoma" w:cs="Tahoma"/>
          <w:sz w:val="22"/>
          <w:szCs w:val="22"/>
        </w:rPr>
        <w:t>3 900 000,-</w:t>
      </w:r>
      <w:r w:rsidR="00180193"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bCs/>
          <w:sz w:val="22"/>
        </w:rPr>
        <w:tab/>
        <w:t xml:space="preserve">DPH (ve výši stanovené právním předpisem ke </w:t>
      </w:r>
      <w:r>
        <w:rPr>
          <w:rFonts w:ascii="Tahoma" w:hAnsi="Tahoma" w:cs="Tahoma"/>
          <w:bCs/>
          <w:sz w:val="22"/>
        </w:rPr>
        <w:t xml:space="preserve">dni podání nabídky) </w:t>
      </w:r>
      <w:r>
        <w:rPr>
          <w:rFonts w:ascii="Tahoma" w:hAnsi="Tahoma" w:cs="Tahoma"/>
          <w:bCs/>
          <w:sz w:val="22"/>
        </w:rPr>
        <w:tab/>
        <w:t xml:space="preserve">   819 000,- </w:t>
      </w:r>
      <w:r w:rsidRPr="00637A6D">
        <w:rPr>
          <w:rFonts w:ascii="Tahoma" w:hAnsi="Tahoma" w:cs="Tahoma"/>
          <w:bCs/>
          <w:sz w:val="22"/>
        </w:rPr>
        <w:t>Kč</w:t>
      </w:r>
    </w:p>
    <w:p w:rsidR="00180193" w:rsidRPr="00637A6D" w:rsidRDefault="00180193" w:rsidP="00180193">
      <w:pPr>
        <w:tabs>
          <w:tab w:val="num" w:pos="426"/>
        </w:tabs>
        <w:spacing w:before="120"/>
        <w:ind w:left="426" w:hanging="426"/>
        <w:jc w:val="both"/>
        <w:rPr>
          <w:rFonts w:ascii="Tahoma" w:hAnsi="Tahoma" w:cs="Tahoma"/>
          <w:b/>
        </w:rPr>
      </w:pPr>
      <w:r w:rsidRPr="00637A6D">
        <w:rPr>
          <w:rFonts w:ascii="Tahoma" w:hAnsi="Tahoma" w:cs="Tahoma"/>
          <w:sz w:val="22"/>
          <w:szCs w:val="22"/>
        </w:rPr>
        <w:tab/>
        <w:t>Cena servisu a údržby včetně DPH</w:t>
      </w:r>
      <w:r>
        <w:rPr>
          <w:rFonts w:ascii="Tahoma" w:hAnsi="Tahoma" w:cs="Tahoma"/>
          <w:sz w:val="22"/>
          <w:szCs w:val="22"/>
        </w:rPr>
        <w:t xml:space="preserve"> po dobu 6 </w:t>
      </w:r>
      <w:r w:rsidRPr="00637A6D">
        <w:rPr>
          <w:rFonts w:ascii="Tahoma" w:hAnsi="Tahoma" w:cs="Tahoma"/>
          <w:sz w:val="22"/>
          <w:szCs w:val="22"/>
        </w:rPr>
        <w:t>let</w:t>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Pr>
          <w:rFonts w:ascii="Tahoma" w:hAnsi="Tahoma" w:cs="Tahoma"/>
          <w:sz w:val="22"/>
          <w:szCs w:val="22"/>
        </w:rPr>
        <w:t>4 719 000,-</w:t>
      </w:r>
      <w:r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sz w:val="22"/>
          <w:szCs w:val="22"/>
        </w:rPr>
        <w:tab/>
      </w:r>
      <w:r w:rsidRPr="00637A6D">
        <w:rPr>
          <w:rFonts w:ascii="Tahoma" w:hAnsi="Tahoma" w:cs="Tahoma"/>
          <w:b/>
        </w:rPr>
        <w:t>------------------------------------------------------------------------------------</w:t>
      </w:r>
      <w:r w:rsidRPr="00637A6D">
        <w:rPr>
          <w:rFonts w:ascii="Tahoma" w:hAnsi="Tahoma" w:cs="Tahoma"/>
          <w:sz w:val="22"/>
          <w:szCs w:val="22"/>
        </w:rPr>
        <w:t>Roční cena servisu a údržby bez DPH</w:t>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Pr>
          <w:rFonts w:ascii="Tahoma" w:hAnsi="Tahoma" w:cs="Tahoma"/>
          <w:sz w:val="22"/>
          <w:szCs w:val="22"/>
        </w:rPr>
        <w:t>650 000,-</w:t>
      </w:r>
      <w:r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bCs/>
          <w:sz w:val="22"/>
        </w:rPr>
        <w:tab/>
        <w:t>DPH</w:t>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Pr>
          <w:rFonts w:ascii="Tahoma" w:hAnsi="Tahoma" w:cs="Tahoma"/>
          <w:bCs/>
          <w:sz w:val="22"/>
        </w:rPr>
        <w:t>136 500,-</w:t>
      </w:r>
      <w:r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sz w:val="22"/>
          <w:szCs w:val="22"/>
        </w:rPr>
        <w:tab/>
        <w:t>Roční cena servisu a údržby včetně DPH</w:t>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Pr>
          <w:rFonts w:ascii="Tahoma" w:hAnsi="Tahoma" w:cs="Tahoma"/>
          <w:sz w:val="22"/>
          <w:szCs w:val="22"/>
        </w:rPr>
        <w:t>786 500,-</w:t>
      </w:r>
      <w:r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sz w:val="22"/>
          <w:szCs w:val="22"/>
        </w:rPr>
      </w:pPr>
      <w:r w:rsidRPr="00637A6D">
        <w:rPr>
          <w:rFonts w:ascii="Tahoma" w:hAnsi="Tahoma" w:cs="Tahoma"/>
          <w:sz w:val="22"/>
          <w:szCs w:val="22"/>
        </w:rPr>
        <w:tab/>
      </w:r>
      <w:r w:rsidRPr="00637A6D">
        <w:rPr>
          <w:rFonts w:ascii="Tahoma" w:hAnsi="Tahoma" w:cs="Tahoma"/>
          <w:b/>
        </w:rPr>
        <w:t>-------------------------------------------------------------------------------------</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sz w:val="22"/>
          <w:szCs w:val="22"/>
        </w:rPr>
        <w:tab/>
        <w:t>Měsíčně fakturovaná částka bez DPH</w:t>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Pr>
          <w:rFonts w:ascii="Tahoma" w:hAnsi="Tahoma" w:cs="Tahoma"/>
          <w:sz w:val="22"/>
          <w:szCs w:val="22"/>
        </w:rPr>
        <w:t>54 166,66</w:t>
      </w:r>
      <w:r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bCs/>
          <w:sz w:val="22"/>
        </w:rPr>
        <w:tab/>
        <w:t>DPH</w:t>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sidRPr="00637A6D">
        <w:rPr>
          <w:rFonts w:ascii="Tahoma" w:hAnsi="Tahoma" w:cs="Tahoma"/>
          <w:bCs/>
          <w:sz w:val="22"/>
        </w:rPr>
        <w:tab/>
      </w:r>
      <w:r>
        <w:rPr>
          <w:rFonts w:ascii="Tahoma" w:hAnsi="Tahoma" w:cs="Tahoma"/>
          <w:bCs/>
          <w:sz w:val="22"/>
        </w:rPr>
        <w:t>13 375,-</w:t>
      </w:r>
      <w:r w:rsidRPr="00637A6D">
        <w:rPr>
          <w:rFonts w:ascii="Tahoma" w:hAnsi="Tahoma" w:cs="Tahoma"/>
          <w:bCs/>
          <w:sz w:val="22"/>
        </w:rPr>
        <w:t xml:space="preserve"> Kč</w:t>
      </w:r>
    </w:p>
    <w:p w:rsidR="00180193" w:rsidRPr="00637A6D" w:rsidRDefault="00180193" w:rsidP="00180193">
      <w:pPr>
        <w:tabs>
          <w:tab w:val="num" w:pos="426"/>
        </w:tabs>
        <w:spacing w:before="120"/>
        <w:ind w:left="426" w:hanging="426"/>
        <w:jc w:val="both"/>
        <w:rPr>
          <w:rFonts w:ascii="Tahoma" w:hAnsi="Tahoma" w:cs="Tahoma"/>
          <w:bCs/>
          <w:sz w:val="22"/>
        </w:rPr>
      </w:pPr>
      <w:r w:rsidRPr="00637A6D">
        <w:rPr>
          <w:rFonts w:ascii="Tahoma" w:hAnsi="Tahoma" w:cs="Tahoma"/>
          <w:sz w:val="22"/>
          <w:szCs w:val="22"/>
        </w:rPr>
        <w:tab/>
        <w:t>Měsíčně fakturovaná částka včetně DPH</w:t>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sidRPr="00637A6D">
        <w:rPr>
          <w:rFonts w:ascii="Tahoma" w:hAnsi="Tahoma" w:cs="Tahoma"/>
          <w:sz w:val="22"/>
          <w:szCs w:val="22"/>
        </w:rPr>
        <w:tab/>
      </w:r>
      <w:r>
        <w:rPr>
          <w:rFonts w:ascii="Tahoma" w:hAnsi="Tahoma" w:cs="Tahoma"/>
          <w:sz w:val="22"/>
          <w:szCs w:val="22"/>
        </w:rPr>
        <w:t>65 451,66</w:t>
      </w:r>
      <w:r w:rsidRPr="00637A6D">
        <w:rPr>
          <w:rFonts w:ascii="Tahoma" w:hAnsi="Tahoma" w:cs="Tahoma"/>
          <w:bCs/>
          <w:sz w:val="22"/>
        </w:rPr>
        <w:t xml:space="preserve"> Kč</w:t>
      </w:r>
    </w:p>
    <w:p w:rsidR="00073BAD" w:rsidRPr="00637A6D" w:rsidRDefault="00073BAD" w:rsidP="00180193">
      <w:pPr>
        <w:tabs>
          <w:tab w:val="num" w:pos="426"/>
        </w:tabs>
        <w:spacing w:before="120"/>
        <w:ind w:left="425" w:hanging="425"/>
        <w:jc w:val="both"/>
        <w:rPr>
          <w:rFonts w:ascii="Tahoma" w:hAnsi="Tahoma" w:cs="Tahoma"/>
          <w:b/>
        </w:rPr>
      </w:pPr>
      <w:r w:rsidRPr="00637A6D">
        <w:rPr>
          <w:rFonts w:ascii="Tahoma" w:hAnsi="Tahoma" w:cs="Tahoma"/>
          <w:b/>
        </w:rPr>
        <w:tab/>
        <w:t>-------------------------------------------------------------------------------------</w:t>
      </w:r>
    </w:p>
    <w:p w:rsidR="00073BAD" w:rsidRPr="00637A6D" w:rsidRDefault="00400C52" w:rsidP="004C0F62">
      <w:pPr>
        <w:pStyle w:val="rove2"/>
        <w:numPr>
          <w:ilvl w:val="0"/>
          <w:numId w:val="15"/>
        </w:numPr>
        <w:tabs>
          <w:tab w:val="clear" w:pos="54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Ceny stanovené v článku 4</w:t>
      </w:r>
      <w:r w:rsidR="00073BAD" w:rsidRPr="00637A6D">
        <w:rPr>
          <w:rFonts w:ascii="Tahoma" w:hAnsi="Tahoma" w:cs="Tahoma"/>
          <w:sz w:val="22"/>
          <w:szCs w:val="22"/>
        </w:rPr>
        <w:t xml:space="preserve"> odst. 1 smlouvy jsou nepřekročitelné, a lze je měnit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w:t>
      </w:r>
    </w:p>
    <w:p w:rsidR="00073BAD" w:rsidRPr="00637A6D" w:rsidRDefault="00400C52" w:rsidP="004C0F62">
      <w:pPr>
        <w:numPr>
          <w:ilvl w:val="0"/>
          <w:numId w:val="15"/>
        </w:numPr>
        <w:tabs>
          <w:tab w:val="clear" w:pos="540"/>
          <w:tab w:val="num" w:pos="426"/>
          <w:tab w:val="num" w:pos="748"/>
          <w:tab w:val="num" w:pos="2345"/>
          <w:tab w:val="left" w:pos="2520"/>
        </w:tabs>
        <w:spacing w:before="120"/>
        <w:ind w:left="426" w:hanging="426"/>
        <w:jc w:val="both"/>
        <w:rPr>
          <w:rFonts w:ascii="Tahoma" w:hAnsi="Tahoma" w:cs="Tahoma"/>
          <w:sz w:val="22"/>
          <w:szCs w:val="22"/>
        </w:rPr>
      </w:pPr>
      <w:r w:rsidRPr="00637A6D">
        <w:rPr>
          <w:rFonts w:ascii="Tahoma" w:hAnsi="Tahoma" w:cs="Tahoma"/>
          <w:sz w:val="22"/>
          <w:szCs w:val="22"/>
        </w:rPr>
        <w:t>Cena uvedená v článku 4</w:t>
      </w:r>
      <w:r w:rsidR="00073BAD" w:rsidRPr="00637A6D">
        <w:rPr>
          <w:rFonts w:ascii="Tahoma" w:hAnsi="Tahoma" w:cs="Tahoma"/>
          <w:sz w:val="22"/>
          <w:szCs w:val="22"/>
        </w:rPr>
        <w:t xml:space="preserve"> odst. 1 smlouvy zahrnuje veškeré náklady dodavatele související s prováděním údržby a servisu, zejména náklady na dodávky</w:t>
      </w:r>
      <w:r w:rsidR="00841194" w:rsidRPr="00637A6D">
        <w:rPr>
          <w:rFonts w:ascii="Tahoma" w:hAnsi="Tahoma" w:cs="Tahoma"/>
          <w:sz w:val="22"/>
          <w:szCs w:val="22"/>
        </w:rPr>
        <w:t xml:space="preserve"> veškerých </w:t>
      </w:r>
      <w:r w:rsidR="005A1380">
        <w:rPr>
          <w:rFonts w:ascii="Tahoma" w:hAnsi="Tahoma" w:cs="Tahoma"/>
          <w:sz w:val="22"/>
          <w:szCs w:val="22"/>
        </w:rPr>
        <w:t>náhradních dílů</w:t>
      </w:r>
      <w:r w:rsidR="00EF5D85">
        <w:rPr>
          <w:rFonts w:ascii="Tahoma" w:hAnsi="Tahoma" w:cs="Tahoma"/>
          <w:sz w:val="22"/>
          <w:szCs w:val="22"/>
        </w:rPr>
        <w:t>,</w:t>
      </w:r>
      <w:r w:rsidR="005A1380">
        <w:rPr>
          <w:rFonts w:ascii="Tahoma" w:hAnsi="Tahoma" w:cs="Tahoma"/>
          <w:sz w:val="22"/>
          <w:szCs w:val="22"/>
        </w:rPr>
        <w:t xml:space="preserve"> </w:t>
      </w:r>
      <w:r w:rsidR="00073BAD" w:rsidRPr="00637A6D">
        <w:rPr>
          <w:rFonts w:ascii="Tahoma" w:hAnsi="Tahoma" w:cs="Tahoma"/>
          <w:sz w:val="22"/>
          <w:szCs w:val="22"/>
        </w:rPr>
        <w:t>případné clo, náklady na dopravu náhradních dílů do místa plnění, výměnu a montáž náhradních dílů, případná měření a revize nově instalovaných náhradních dílů, mzdové náklady na práci a cestovní náklady servisního technika.</w:t>
      </w:r>
    </w:p>
    <w:p w:rsidR="00073BAD" w:rsidRPr="00637A6D" w:rsidRDefault="00073BAD" w:rsidP="004C0F62">
      <w:pPr>
        <w:pStyle w:val="rove2"/>
        <w:numPr>
          <w:ilvl w:val="0"/>
          <w:numId w:val="15"/>
        </w:numPr>
        <w:tabs>
          <w:tab w:val="clear" w:pos="54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Cena za provádění údržby a servisu přístroje bude objednatelem hrazena na základě daňového dokladu – faktury (dále jen „</w:t>
      </w:r>
      <w:r w:rsidRPr="00637A6D">
        <w:rPr>
          <w:rFonts w:ascii="Tahoma" w:hAnsi="Tahoma" w:cs="Tahoma"/>
          <w:b/>
          <w:sz w:val="22"/>
          <w:szCs w:val="22"/>
        </w:rPr>
        <w:t>faktura</w:t>
      </w:r>
      <w:r w:rsidRPr="00637A6D">
        <w:rPr>
          <w:rFonts w:ascii="Tahoma" w:hAnsi="Tahoma" w:cs="Tahoma"/>
          <w:sz w:val="22"/>
          <w:szCs w:val="22"/>
        </w:rPr>
        <w:t>“), vystaveného dodavatelem 1 x měsíčně. Splatnost faktury je stanovena na 30 dní od jejího doručení objednateli. Faktura musí mít náležitosti daňového dokladu dle p</w:t>
      </w:r>
      <w:r w:rsidR="004C0F62">
        <w:rPr>
          <w:rFonts w:ascii="Tahoma" w:hAnsi="Tahoma" w:cs="Tahoma"/>
          <w:sz w:val="22"/>
          <w:szCs w:val="22"/>
        </w:rPr>
        <w:t xml:space="preserve">říslušných právních předpisů, vč. čísla spisu související </w:t>
      </w:r>
      <w:r w:rsidR="004C0F62" w:rsidRPr="00500B77">
        <w:rPr>
          <w:rFonts w:ascii="Tahoma" w:hAnsi="Tahoma" w:cs="Tahoma"/>
          <w:sz w:val="22"/>
          <w:szCs w:val="22"/>
        </w:rPr>
        <w:t xml:space="preserve">veřejné zakázky: </w:t>
      </w:r>
      <w:r w:rsidR="004C0F62" w:rsidRPr="00500B77">
        <w:rPr>
          <w:rFonts w:ascii="Tahoma" w:hAnsi="Tahoma" w:cs="Tahoma"/>
          <w:b/>
          <w:sz w:val="22"/>
          <w:szCs w:val="22"/>
        </w:rPr>
        <w:t>SNO/FMP/2019/</w:t>
      </w:r>
      <w:r w:rsidR="00500B77" w:rsidRPr="00500B77">
        <w:rPr>
          <w:rFonts w:ascii="Tahoma" w:hAnsi="Tahoma" w:cs="Tahoma"/>
          <w:b/>
          <w:sz w:val="22"/>
          <w:szCs w:val="22"/>
        </w:rPr>
        <w:t>07</w:t>
      </w:r>
      <w:r w:rsidR="004C0F62" w:rsidRPr="00500B77">
        <w:rPr>
          <w:rFonts w:ascii="Tahoma" w:hAnsi="Tahoma" w:cs="Tahoma"/>
          <w:b/>
          <w:sz w:val="22"/>
          <w:szCs w:val="22"/>
        </w:rPr>
        <w:t>/</w:t>
      </w:r>
      <w:r w:rsidR="00500B77" w:rsidRPr="00500B77">
        <w:rPr>
          <w:rFonts w:ascii="Tahoma" w:hAnsi="Tahoma" w:cs="Tahoma"/>
          <w:b/>
          <w:sz w:val="22"/>
          <w:szCs w:val="22"/>
        </w:rPr>
        <w:t>dodávka tomografu a skiagrafu</w:t>
      </w:r>
      <w:r w:rsidR="004C0F62" w:rsidRPr="00500B77">
        <w:rPr>
          <w:rFonts w:ascii="Tahoma" w:hAnsi="Tahoma" w:cs="Tahoma"/>
          <w:sz w:val="22"/>
          <w:szCs w:val="22"/>
        </w:rPr>
        <w:t>.</w:t>
      </w:r>
      <w:r w:rsidRPr="00500B77">
        <w:rPr>
          <w:rFonts w:ascii="Tahoma" w:hAnsi="Tahoma" w:cs="Tahoma"/>
          <w:sz w:val="22"/>
          <w:szCs w:val="22"/>
        </w:rPr>
        <w:t xml:space="preserve"> Nebude-li</w:t>
      </w:r>
      <w:r w:rsidRPr="00637A6D">
        <w:rPr>
          <w:rFonts w:ascii="Tahoma" w:hAnsi="Tahoma" w:cs="Tahoma"/>
          <w:sz w:val="22"/>
          <w:szCs w:val="22"/>
        </w:rPr>
        <w:t xml:space="preserve">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 úhrady se rozumí den připsání fakturované částky na účet dodavatele.</w:t>
      </w:r>
    </w:p>
    <w:p w:rsidR="00EA77BD" w:rsidRPr="00637A6D" w:rsidRDefault="00EA77BD" w:rsidP="004C0F62">
      <w:pPr>
        <w:pStyle w:val="rove2"/>
        <w:numPr>
          <w:ilvl w:val="0"/>
          <w:numId w:val="15"/>
        </w:numPr>
        <w:tabs>
          <w:tab w:val="clear" w:pos="540"/>
          <w:tab w:val="clear" w:pos="851"/>
          <w:tab w:val="num" w:pos="426"/>
        </w:tabs>
        <w:spacing w:before="120" w:after="0"/>
        <w:ind w:left="425" w:hanging="425"/>
        <w:rPr>
          <w:rFonts w:ascii="Tahoma" w:hAnsi="Tahoma" w:cs="Tahoma"/>
          <w:sz w:val="22"/>
          <w:szCs w:val="22"/>
        </w:rPr>
      </w:pPr>
      <w:r w:rsidRPr="00637A6D">
        <w:rPr>
          <w:rFonts w:ascii="Tahoma" w:hAnsi="Tahoma" w:cs="Tahoma"/>
          <w:sz w:val="22"/>
          <w:szCs w:val="22"/>
        </w:rPr>
        <w:t>V případě, že budou prováděny práce a dodávky, které nejsou sjednány touto smlouvou, bude dodavatelem zpracována samostatná cenová kalkulace, která však musí být objednatelem předem odsouhlasena.</w:t>
      </w:r>
    </w:p>
    <w:p w:rsidR="003A55B4" w:rsidRPr="00637A6D" w:rsidRDefault="00EA77BD" w:rsidP="004C0F62">
      <w:pPr>
        <w:pStyle w:val="rove2"/>
        <w:tabs>
          <w:tab w:val="clear" w:pos="851"/>
        </w:tabs>
        <w:spacing w:before="120" w:after="0"/>
        <w:ind w:left="426" w:firstLine="0"/>
        <w:rPr>
          <w:rFonts w:ascii="Tahoma" w:hAnsi="Tahoma" w:cs="Tahoma"/>
          <w:sz w:val="22"/>
          <w:szCs w:val="22"/>
        </w:rPr>
      </w:pPr>
      <w:r w:rsidRPr="00637A6D">
        <w:rPr>
          <w:rFonts w:ascii="Tahoma" w:hAnsi="Tahoma" w:cs="Tahoma"/>
          <w:sz w:val="22"/>
          <w:szCs w:val="22"/>
        </w:rPr>
        <w:lastRenderedPageBreak/>
        <w:t xml:space="preserve"> </w:t>
      </w: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rPr>
          <w:i/>
          <w:color w:val="FFFFFF"/>
        </w:rPr>
      </w:pPr>
      <w:r w:rsidRPr="00637A6D">
        <w:t>Specifikace práv a povinností obou smluvních stran</w:t>
      </w:r>
    </w:p>
    <w:p w:rsidR="00073BAD" w:rsidRPr="00637A6D" w:rsidRDefault="00073BAD" w:rsidP="004C0F62">
      <w:pPr>
        <w:pStyle w:val="rove2"/>
        <w:numPr>
          <w:ilvl w:val="0"/>
          <w:numId w:val="24"/>
        </w:numPr>
        <w:tabs>
          <w:tab w:val="clear" w:pos="720"/>
          <w:tab w:val="clear" w:pos="851"/>
          <w:tab w:val="num" w:pos="426"/>
        </w:tabs>
        <w:spacing w:before="120" w:after="0"/>
        <w:ind w:left="425" w:hanging="425"/>
        <w:rPr>
          <w:rFonts w:ascii="Tahoma" w:hAnsi="Tahoma" w:cs="Tahoma"/>
          <w:sz w:val="22"/>
          <w:szCs w:val="22"/>
        </w:rPr>
      </w:pPr>
      <w:r w:rsidRPr="00637A6D">
        <w:rPr>
          <w:rFonts w:ascii="Tahoma" w:hAnsi="Tahoma" w:cs="Tahoma"/>
          <w:sz w:val="22"/>
          <w:szCs w:val="22"/>
        </w:rPr>
        <w:t>Dodavatel je povinen sledovat lhůty pro provádění údržby a servisu přístroje v r</w:t>
      </w:r>
      <w:r w:rsidR="00E26BBD" w:rsidRPr="00637A6D">
        <w:rPr>
          <w:rFonts w:ascii="Tahoma" w:hAnsi="Tahoma" w:cs="Tahoma"/>
          <w:sz w:val="22"/>
          <w:szCs w:val="22"/>
        </w:rPr>
        <w:t>ozsahu specifikovaném v článku 3</w:t>
      </w:r>
      <w:r w:rsidRPr="00637A6D">
        <w:rPr>
          <w:rFonts w:ascii="Tahoma" w:hAnsi="Tahoma" w:cs="Tahoma"/>
          <w:sz w:val="22"/>
          <w:szCs w:val="22"/>
        </w:rPr>
        <w:t xml:space="preserve"> této smlouvy a tento servis přístroje provádět i bez výzvy objednatele. Servisní práce a údržba přístroje prováděná na základě požadavku objednatele bude prováděna podle dohody smluvních stran.</w:t>
      </w:r>
    </w:p>
    <w:p w:rsidR="00073BAD" w:rsidRPr="00637A6D"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 xml:space="preserve">Dodavatel zajistí, aby jeho pracovníci před zahájením každé práce související s prováděním údržby a servisu přístroje objednatele uvědomili, a to nejméně </w:t>
      </w:r>
      <w:r w:rsidR="00EA6C0F" w:rsidRPr="00637A6D">
        <w:rPr>
          <w:rFonts w:ascii="Tahoma" w:hAnsi="Tahoma" w:cs="Tahoma"/>
          <w:sz w:val="22"/>
          <w:szCs w:val="22"/>
        </w:rPr>
        <w:t>1</w:t>
      </w:r>
      <w:r w:rsidRPr="00637A6D">
        <w:rPr>
          <w:rFonts w:ascii="Tahoma" w:hAnsi="Tahoma" w:cs="Tahoma"/>
          <w:sz w:val="22"/>
          <w:szCs w:val="22"/>
        </w:rPr>
        <w:t>5 pracovních dnů předem v případě plánovaného servisu a údržby, a v přiměřených lhůtách v případě oprav poruch a závad přístroje (dále jen „</w:t>
      </w:r>
      <w:r w:rsidRPr="00637A6D">
        <w:rPr>
          <w:rFonts w:ascii="Tahoma" w:hAnsi="Tahoma" w:cs="Tahoma"/>
          <w:b/>
          <w:sz w:val="22"/>
          <w:szCs w:val="22"/>
        </w:rPr>
        <w:t>poruchy a závady</w:t>
      </w:r>
      <w:r w:rsidRPr="00637A6D">
        <w:rPr>
          <w:rFonts w:ascii="Tahoma" w:hAnsi="Tahoma" w:cs="Tahoma"/>
          <w:sz w:val="22"/>
          <w:szCs w:val="22"/>
        </w:rPr>
        <w:t>“), tak aby mohly být dod</w:t>
      </w:r>
      <w:r w:rsidR="00E26BBD" w:rsidRPr="00637A6D">
        <w:rPr>
          <w:rFonts w:ascii="Tahoma" w:hAnsi="Tahoma" w:cs="Tahoma"/>
          <w:sz w:val="22"/>
          <w:szCs w:val="22"/>
        </w:rPr>
        <w:t>rženy lhůty stanovené v článku 6</w:t>
      </w:r>
      <w:r w:rsidRPr="00637A6D">
        <w:rPr>
          <w:rFonts w:ascii="Tahoma" w:hAnsi="Tahoma" w:cs="Tahoma"/>
          <w:sz w:val="22"/>
          <w:szCs w:val="22"/>
        </w:rPr>
        <w:t xml:space="preserve"> této smlouvy.</w:t>
      </w:r>
    </w:p>
    <w:p w:rsidR="00180193" w:rsidRPr="00637A6D" w:rsidRDefault="00073BAD" w:rsidP="00180193">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180193">
        <w:rPr>
          <w:rFonts w:ascii="Tahoma" w:hAnsi="Tahoma" w:cs="Tahoma"/>
          <w:sz w:val="22"/>
          <w:szCs w:val="22"/>
        </w:rPr>
        <w:t xml:space="preserve">Objednatel je povinen nahlásit zjištěné poruchy a závady přístroje u dodavatele bez zbytečného odkladu poté, co je zjistí. Objednatel nahlásí zjištěné poruchy a závady telefonicky na číslo </w:t>
      </w:r>
      <w:r w:rsidR="00180193">
        <w:rPr>
          <w:rFonts w:ascii="Tahoma" w:hAnsi="Tahoma" w:cs="Tahoma"/>
          <w:sz w:val="22"/>
          <w:szCs w:val="22"/>
        </w:rPr>
        <w:t xml:space="preserve">800 153 358, </w:t>
      </w:r>
      <w:r w:rsidR="00180193" w:rsidRPr="00637A6D">
        <w:rPr>
          <w:rFonts w:ascii="Tahoma" w:hAnsi="Tahoma" w:cs="Tahoma"/>
          <w:sz w:val="22"/>
          <w:szCs w:val="22"/>
        </w:rPr>
        <w:t>nebo e</w:t>
      </w:r>
      <w:r w:rsidR="00180193">
        <w:rPr>
          <w:rFonts w:ascii="Tahoma" w:hAnsi="Tahoma" w:cs="Tahoma"/>
          <w:sz w:val="22"/>
          <w:szCs w:val="22"/>
        </w:rPr>
        <w:t>-</w:t>
      </w:r>
      <w:r w:rsidR="00180193" w:rsidRPr="00637A6D">
        <w:rPr>
          <w:rFonts w:ascii="Tahoma" w:hAnsi="Tahoma" w:cs="Tahoma"/>
          <w:sz w:val="22"/>
          <w:szCs w:val="22"/>
        </w:rPr>
        <w:t>mailem</w:t>
      </w:r>
      <w:r w:rsidR="00180193">
        <w:rPr>
          <w:rFonts w:ascii="Tahoma" w:hAnsi="Tahoma" w:cs="Tahoma"/>
          <w:sz w:val="22"/>
          <w:szCs w:val="22"/>
        </w:rPr>
        <w:t xml:space="preserve"> </w:t>
      </w:r>
      <w:r w:rsidR="00180193" w:rsidRPr="00B66930">
        <w:rPr>
          <w:rFonts w:ascii="Tahoma" w:hAnsi="Tahoma" w:cs="Tahoma"/>
          <w:sz w:val="22"/>
          <w:szCs w:val="22"/>
        </w:rPr>
        <w:t>pms.service@philips.com</w:t>
      </w:r>
      <w:r w:rsidR="00180193" w:rsidRPr="00B66930">
        <w:rPr>
          <w:rFonts w:ascii="Tahoma" w:hAnsi="Tahoma" w:cs="Tahoma"/>
          <w:sz w:val="22"/>
          <w:szCs w:val="22"/>
          <w:highlight w:val="yellow"/>
        </w:rPr>
        <w:t xml:space="preserve"> </w:t>
      </w:r>
    </w:p>
    <w:p w:rsidR="00073BAD" w:rsidRPr="00180193"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180193">
        <w:rPr>
          <w:rFonts w:ascii="Tahoma" w:hAnsi="Tahoma" w:cs="Tahoma"/>
          <w:sz w:val="22"/>
          <w:szCs w:val="22"/>
        </w:rPr>
        <w:t>Objednatel zajišťuje, aby přístroj byl uvolněn z provozu, resp. zpřístupněn k provedení stanovených servisních výkonů bez časových ztrát.</w:t>
      </w:r>
    </w:p>
    <w:p w:rsidR="00073BAD" w:rsidRPr="00637A6D"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 xml:space="preserve">Objednatel zajistí, aby bez souhlasu dodavatele nebyl proveden žádný zásah třetí osoby do přístroje. </w:t>
      </w:r>
    </w:p>
    <w:p w:rsidR="00073BAD" w:rsidRPr="00637A6D"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Na přístroji, který dodavatel převzal do komplexní péče na základě této smlouvy, má oprávnění provádět údržbu a servis pouze osoba, která má k tomu oprávnění od dodavatele. Bezplatné dodání náhradních dílů se nevztahuje na případ, kdy byl díl poškozen mechanicky nesprávnou obsluhou nebo zatečením tělních nebo jiných tekutin.</w:t>
      </w:r>
    </w:p>
    <w:p w:rsidR="00854BA2" w:rsidRPr="00637A6D" w:rsidRDefault="007545E7" w:rsidP="004C0F62">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Dodavatel</w:t>
      </w:r>
      <w:r w:rsidR="003A3E70" w:rsidRPr="00637A6D">
        <w:rPr>
          <w:rFonts w:ascii="Tahoma" w:hAnsi="Tahoma" w:cs="Tahoma"/>
          <w:sz w:val="22"/>
          <w:szCs w:val="22"/>
        </w:rPr>
        <w:t xml:space="preserve"> po ukončení servisní smlouvy</w:t>
      </w:r>
      <w:r w:rsidRPr="00637A6D">
        <w:rPr>
          <w:rFonts w:ascii="Tahoma" w:hAnsi="Tahoma" w:cs="Tahoma"/>
          <w:sz w:val="22"/>
          <w:szCs w:val="22"/>
        </w:rPr>
        <w:t xml:space="preserve"> dává záruku na provedenou opravu </w:t>
      </w:r>
      <w:r w:rsidR="003A3E70" w:rsidRPr="00637A6D">
        <w:rPr>
          <w:rFonts w:ascii="Tahoma" w:hAnsi="Tahoma" w:cs="Tahoma"/>
          <w:sz w:val="22"/>
          <w:szCs w:val="22"/>
        </w:rPr>
        <w:t xml:space="preserve">v délce </w:t>
      </w:r>
      <w:r w:rsidR="00451373" w:rsidRPr="00637A6D">
        <w:rPr>
          <w:rFonts w:ascii="Tahoma" w:hAnsi="Tahoma" w:cs="Tahoma"/>
          <w:sz w:val="22"/>
          <w:szCs w:val="22"/>
        </w:rPr>
        <w:t>9</w:t>
      </w:r>
      <w:r w:rsidR="003A3E70" w:rsidRPr="00637A6D">
        <w:rPr>
          <w:rFonts w:ascii="Tahoma" w:hAnsi="Tahoma" w:cs="Tahoma"/>
          <w:sz w:val="22"/>
          <w:szCs w:val="22"/>
        </w:rPr>
        <w:t xml:space="preserve"> měsíců, a na vyměněný díl 12</w:t>
      </w:r>
      <w:r w:rsidR="00451373" w:rsidRPr="00637A6D">
        <w:rPr>
          <w:rFonts w:ascii="Tahoma" w:hAnsi="Tahoma" w:cs="Tahoma"/>
          <w:sz w:val="22"/>
          <w:szCs w:val="22"/>
        </w:rPr>
        <w:t xml:space="preserve"> </w:t>
      </w:r>
      <w:r w:rsidR="003A3E70" w:rsidRPr="00637A6D">
        <w:rPr>
          <w:rFonts w:ascii="Tahoma" w:hAnsi="Tahoma" w:cs="Tahoma"/>
          <w:sz w:val="22"/>
          <w:szCs w:val="22"/>
        </w:rPr>
        <w:t>měsíců.</w:t>
      </w:r>
    </w:p>
    <w:p w:rsidR="00073BAD"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2"/>
          <w:szCs w:val="22"/>
        </w:rPr>
      </w:pPr>
      <w:r w:rsidRPr="00637A6D">
        <w:rPr>
          <w:rFonts w:ascii="Tahoma" w:hAnsi="Tahoma" w:cs="Tahoma"/>
          <w:sz w:val="22"/>
          <w:szCs w:val="22"/>
        </w:rPr>
        <w:t>Dodavatel se zavazuje provádět údržbu a servis přístroje v ro</w:t>
      </w:r>
      <w:r w:rsidR="004C0F62">
        <w:rPr>
          <w:rFonts w:ascii="Tahoma" w:hAnsi="Tahoma" w:cs="Tahoma"/>
          <w:sz w:val="22"/>
          <w:szCs w:val="22"/>
        </w:rPr>
        <w:t xml:space="preserve">zsahu dle této smlouvy po dobu </w:t>
      </w:r>
      <w:r w:rsidR="00DF44EA">
        <w:rPr>
          <w:rFonts w:ascii="Tahoma" w:hAnsi="Tahoma" w:cs="Tahoma"/>
          <w:sz w:val="22"/>
          <w:szCs w:val="22"/>
        </w:rPr>
        <w:t>6</w:t>
      </w:r>
      <w:r w:rsidRPr="00637A6D">
        <w:rPr>
          <w:rFonts w:ascii="Tahoma" w:hAnsi="Tahoma" w:cs="Tahoma"/>
          <w:sz w:val="22"/>
          <w:szCs w:val="22"/>
        </w:rPr>
        <w:t xml:space="preserve"> let od skončení záruční doby přístroje.</w:t>
      </w:r>
    </w:p>
    <w:p w:rsidR="00637A6D" w:rsidRPr="00637A6D" w:rsidRDefault="00637A6D" w:rsidP="004C0F62">
      <w:pPr>
        <w:pStyle w:val="rove2"/>
        <w:tabs>
          <w:tab w:val="clear" w:pos="851"/>
        </w:tabs>
        <w:spacing w:before="120" w:after="0"/>
        <w:ind w:left="426" w:firstLine="0"/>
        <w:rPr>
          <w:rFonts w:ascii="Tahoma" w:hAnsi="Tahoma" w:cs="Tahoma"/>
          <w:sz w:val="22"/>
          <w:szCs w:val="22"/>
        </w:rPr>
      </w:pP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rPr>
          <w:i/>
          <w:color w:val="FFFFFF"/>
        </w:rPr>
      </w:pPr>
      <w:r w:rsidRPr="00637A6D">
        <w:t>Podmínky provádění servisu a údržby dodavatelem</w:t>
      </w:r>
    </w:p>
    <w:p w:rsidR="00073BAD" w:rsidRPr="005A1380" w:rsidRDefault="00073BAD" w:rsidP="004C0F62">
      <w:pPr>
        <w:pStyle w:val="rove2"/>
        <w:numPr>
          <w:ilvl w:val="0"/>
          <w:numId w:val="25"/>
        </w:numPr>
        <w:tabs>
          <w:tab w:val="clear" w:pos="720"/>
          <w:tab w:val="clear" w:pos="851"/>
          <w:tab w:val="left" w:pos="426"/>
        </w:tabs>
        <w:spacing w:before="120" w:after="0"/>
        <w:ind w:left="425" w:hanging="425"/>
        <w:rPr>
          <w:rFonts w:ascii="Tahoma" w:hAnsi="Tahoma" w:cs="Tahoma"/>
          <w:sz w:val="22"/>
          <w:szCs w:val="22"/>
        </w:rPr>
      </w:pPr>
      <w:r w:rsidRPr="005A1380">
        <w:rPr>
          <w:rFonts w:ascii="Tahoma" w:hAnsi="Tahoma" w:cs="Tahoma"/>
          <w:sz w:val="22"/>
          <w:szCs w:val="22"/>
        </w:rPr>
        <w:t>Dodavatel je povinen odstranit poruchy a závady n</w:t>
      </w:r>
      <w:r w:rsidR="00E26BBD" w:rsidRPr="005A1380">
        <w:rPr>
          <w:rFonts w:ascii="Tahoma" w:hAnsi="Tahoma" w:cs="Tahoma"/>
          <w:sz w:val="22"/>
          <w:szCs w:val="22"/>
        </w:rPr>
        <w:t>ahlášené způsobem podle článku 5</w:t>
      </w:r>
      <w:r w:rsidRPr="005A1380">
        <w:rPr>
          <w:rFonts w:ascii="Tahoma" w:hAnsi="Tahoma" w:cs="Tahoma"/>
          <w:sz w:val="22"/>
          <w:szCs w:val="22"/>
        </w:rPr>
        <w:t xml:space="preserve"> odst. 3 této smlouvy v těchto termínech:</w:t>
      </w:r>
    </w:p>
    <w:p w:rsidR="00073BAD" w:rsidRPr="00637A6D" w:rsidRDefault="001C5516" w:rsidP="004C0F62">
      <w:pPr>
        <w:pStyle w:val="rove3"/>
        <w:tabs>
          <w:tab w:val="left" w:pos="426"/>
        </w:tabs>
        <w:spacing w:before="120" w:after="0"/>
        <w:ind w:left="426" w:hanging="426"/>
        <w:jc w:val="both"/>
        <w:rPr>
          <w:rFonts w:ascii="Tahoma" w:hAnsi="Tahoma" w:cs="Tahoma"/>
          <w:sz w:val="22"/>
          <w:szCs w:val="22"/>
        </w:rPr>
      </w:pPr>
      <w:r w:rsidRPr="005A1380">
        <w:rPr>
          <w:rFonts w:ascii="Tahoma" w:hAnsi="Tahoma" w:cs="Tahoma"/>
          <w:sz w:val="22"/>
          <w:szCs w:val="22"/>
        </w:rPr>
        <w:tab/>
        <w:t xml:space="preserve">Nástup na opravu do </w:t>
      </w:r>
      <w:r w:rsidR="005A1380" w:rsidRPr="005A1380">
        <w:rPr>
          <w:rFonts w:ascii="Tahoma" w:hAnsi="Tahoma" w:cs="Tahoma"/>
          <w:sz w:val="22"/>
          <w:szCs w:val="22"/>
        </w:rPr>
        <w:t>24</w:t>
      </w:r>
      <w:r w:rsidR="00073BAD" w:rsidRPr="005A1380">
        <w:rPr>
          <w:rFonts w:ascii="Tahoma" w:hAnsi="Tahoma" w:cs="Tahoma"/>
          <w:sz w:val="22"/>
          <w:szCs w:val="22"/>
        </w:rPr>
        <w:t xml:space="preserve"> hodin od nahlášení závady, oprava do 48 hodin od nahlášení poruchy nebo závady</w:t>
      </w:r>
      <w:r w:rsidR="00582F26" w:rsidRPr="005A1380">
        <w:rPr>
          <w:rFonts w:ascii="Tahoma" w:hAnsi="Tahoma" w:cs="Tahoma"/>
          <w:sz w:val="22"/>
          <w:szCs w:val="22"/>
        </w:rPr>
        <w:t xml:space="preserve"> bez potřeby náhradního dílu</w:t>
      </w:r>
      <w:r w:rsidR="00073BAD" w:rsidRPr="005A1380">
        <w:rPr>
          <w:rFonts w:ascii="Tahoma" w:hAnsi="Tahoma" w:cs="Tahoma"/>
          <w:sz w:val="22"/>
          <w:szCs w:val="22"/>
        </w:rPr>
        <w:t>,</w:t>
      </w:r>
      <w:r w:rsidR="00582F26" w:rsidRPr="005A1380">
        <w:rPr>
          <w:rFonts w:ascii="Tahoma" w:hAnsi="Tahoma" w:cs="Tahoma"/>
          <w:sz w:val="22"/>
          <w:szCs w:val="22"/>
        </w:rPr>
        <w:t xml:space="preserve"> 72 hodin v případě potřeby náhradního dílu </w:t>
      </w:r>
      <w:r w:rsidR="008617CA" w:rsidRPr="005A1380">
        <w:rPr>
          <w:rFonts w:ascii="Tahoma" w:hAnsi="Tahoma" w:cs="Tahoma"/>
          <w:sz w:val="22"/>
          <w:szCs w:val="22"/>
        </w:rPr>
        <w:t>ze zahraničí</w:t>
      </w:r>
      <w:r w:rsidR="00582F26" w:rsidRPr="005A1380">
        <w:rPr>
          <w:rFonts w:ascii="Tahoma" w:hAnsi="Tahoma" w:cs="Tahoma"/>
          <w:sz w:val="22"/>
          <w:szCs w:val="22"/>
        </w:rPr>
        <w:t>,</w:t>
      </w:r>
      <w:r w:rsidR="00073BAD" w:rsidRPr="005A1380">
        <w:rPr>
          <w:rFonts w:ascii="Tahoma" w:hAnsi="Tahoma" w:cs="Tahoma"/>
          <w:sz w:val="22"/>
          <w:szCs w:val="22"/>
        </w:rPr>
        <w:t xml:space="preserve"> případně v jiné lhůtě dohodnuté s objednatelem v konkrétním</w:t>
      </w:r>
      <w:r w:rsidR="00073BAD" w:rsidRPr="00637A6D">
        <w:rPr>
          <w:rFonts w:ascii="Tahoma" w:hAnsi="Tahoma" w:cs="Tahoma"/>
          <w:sz w:val="22"/>
          <w:szCs w:val="22"/>
        </w:rPr>
        <w:t xml:space="preserve"> případě.</w:t>
      </w:r>
    </w:p>
    <w:p w:rsidR="00073BAD" w:rsidRPr="00637A6D" w:rsidRDefault="00073BAD" w:rsidP="004C0F62">
      <w:pPr>
        <w:pStyle w:val="rove3"/>
        <w:tabs>
          <w:tab w:val="left" w:pos="426"/>
          <w:tab w:val="left" w:pos="1260"/>
        </w:tabs>
        <w:spacing w:before="120" w:after="0"/>
        <w:ind w:left="426" w:hanging="426"/>
        <w:jc w:val="both"/>
        <w:rPr>
          <w:rFonts w:ascii="Tahoma" w:hAnsi="Tahoma" w:cs="Tahoma"/>
          <w:sz w:val="22"/>
          <w:szCs w:val="22"/>
        </w:rPr>
      </w:pPr>
      <w:r w:rsidRPr="00637A6D">
        <w:rPr>
          <w:rFonts w:ascii="Tahoma" w:hAnsi="Tahoma" w:cs="Tahoma"/>
          <w:sz w:val="22"/>
          <w:szCs w:val="22"/>
        </w:rPr>
        <w:t>2.</w:t>
      </w:r>
      <w:r w:rsidRPr="00637A6D">
        <w:rPr>
          <w:rFonts w:ascii="Tahoma" w:hAnsi="Tahoma" w:cs="Tahoma"/>
          <w:sz w:val="22"/>
          <w:szCs w:val="22"/>
        </w:rPr>
        <w:tab/>
        <w:t>Do doby stanovené v odstavci 1 tohoto článku smlouvy se započítávají hodiny v pracovních dnech od pondělí 7:00 do pátku 17:00.</w:t>
      </w:r>
    </w:p>
    <w:p w:rsidR="00073BAD" w:rsidRPr="00637A6D" w:rsidRDefault="00073BAD" w:rsidP="004C0F62">
      <w:pPr>
        <w:pStyle w:val="rove3"/>
        <w:tabs>
          <w:tab w:val="left" w:pos="426"/>
          <w:tab w:val="left" w:pos="1260"/>
        </w:tabs>
        <w:spacing w:before="120" w:after="0"/>
        <w:ind w:left="426" w:hanging="426"/>
        <w:jc w:val="both"/>
        <w:rPr>
          <w:rFonts w:ascii="Tahoma" w:hAnsi="Tahoma" w:cs="Tahoma"/>
          <w:sz w:val="22"/>
          <w:szCs w:val="22"/>
        </w:rPr>
      </w:pPr>
      <w:r w:rsidRPr="00637A6D">
        <w:rPr>
          <w:rFonts w:ascii="Tahoma" w:hAnsi="Tahoma" w:cs="Tahoma"/>
          <w:sz w:val="22"/>
          <w:szCs w:val="22"/>
        </w:rPr>
        <w:t>3.</w:t>
      </w:r>
      <w:r w:rsidRPr="00637A6D">
        <w:rPr>
          <w:rFonts w:ascii="Tahoma" w:hAnsi="Tahoma" w:cs="Tahoma"/>
          <w:sz w:val="22"/>
          <w:szCs w:val="22"/>
        </w:rPr>
        <w:tab/>
        <w:t>Plánovaný servis je dodavatel povinen provést ve lhůtě ozn</w:t>
      </w:r>
      <w:r w:rsidR="00E26BBD" w:rsidRPr="00637A6D">
        <w:rPr>
          <w:rFonts w:ascii="Tahoma" w:hAnsi="Tahoma" w:cs="Tahoma"/>
          <w:sz w:val="22"/>
          <w:szCs w:val="22"/>
        </w:rPr>
        <w:t>ámené objednateli podle článku 5</w:t>
      </w:r>
      <w:r w:rsidRPr="00637A6D">
        <w:rPr>
          <w:rFonts w:ascii="Tahoma" w:hAnsi="Tahoma" w:cs="Tahoma"/>
          <w:sz w:val="22"/>
          <w:szCs w:val="22"/>
        </w:rPr>
        <w:t xml:space="preserve"> odst. 2 této smlouvy, případně v jiné lhůtě dohodnuté s objednatelem v konkrétním případě.</w:t>
      </w:r>
    </w:p>
    <w:p w:rsidR="00073BAD" w:rsidRPr="00637A6D" w:rsidRDefault="00073BAD" w:rsidP="004C0F62">
      <w:pPr>
        <w:pStyle w:val="rove3"/>
        <w:tabs>
          <w:tab w:val="clear" w:pos="1418"/>
          <w:tab w:val="left" w:pos="426"/>
          <w:tab w:val="left" w:pos="1260"/>
        </w:tabs>
        <w:spacing w:before="120" w:after="0"/>
        <w:ind w:left="426" w:hanging="426"/>
        <w:jc w:val="both"/>
        <w:rPr>
          <w:rFonts w:ascii="Tahoma" w:hAnsi="Tahoma" w:cs="Tahoma"/>
          <w:sz w:val="22"/>
          <w:szCs w:val="22"/>
        </w:rPr>
      </w:pPr>
      <w:r w:rsidRPr="00637A6D">
        <w:rPr>
          <w:rFonts w:ascii="Tahoma" w:hAnsi="Tahoma" w:cs="Tahoma"/>
          <w:sz w:val="22"/>
          <w:szCs w:val="22"/>
        </w:rPr>
        <w:t>4.</w:t>
      </w:r>
      <w:r w:rsidRPr="00637A6D">
        <w:rPr>
          <w:rFonts w:ascii="Tahoma" w:hAnsi="Tahoma" w:cs="Tahoma"/>
          <w:sz w:val="22"/>
          <w:szCs w:val="22"/>
        </w:rPr>
        <w:tab/>
        <w:t xml:space="preserve">Lhůta stanovená v odst. </w:t>
      </w:r>
      <w:smartTag w:uri="urn:schemas-microsoft-com:office:smarttags" w:element="metricconverter">
        <w:smartTagPr>
          <w:attr w:name="ProductID" w:val="1 a"/>
        </w:smartTagPr>
        <w:r w:rsidRPr="00637A6D">
          <w:rPr>
            <w:rFonts w:ascii="Tahoma" w:hAnsi="Tahoma" w:cs="Tahoma"/>
            <w:sz w:val="22"/>
            <w:szCs w:val="22"/>
          </w:rPr>
          <w:t>1 a</w:t>
        </w:r>
      </w:smartTag>
      <w:r w:rsidRPr="00637A6D">
        <w:rPr>
          <w:rFonts w:ascii="Tahoma" w:hAnsi="Tahoma" w:cs="Tahoma"/>
          <w:sz w:val="22"/>
          <w:szCs w:val="22"/>
        </w:rPr>
        <w:t xml:space="preserve">  odst. 3 tohoto článku smlouvy se adekvátně prodlužuje v případě, že objednatel nezajistí přístup techniků dodavatele k přístroji, a to okamžitě po příchodu technika, za předpokladu splně</w:t>
      </w:r>
      <w:r w:rsidR="00E26BBD" w:rsidRPr="00637A6D">
        <w:rPr>
          <w:rFonts w:ascii="Tahoma" w:hAnsi="Tahoma" w:cs="Tahoma"/>
          <w:sz w:val="22"/>
          <w:szCs w:val="22"/>
        </w:rPr>
        <w:t>ní podmínek uvedených v článku 5</w:t>
      </w:r>
      <w:r w:rsidRPr="00637A6D">
        <w:rPr>
          <w:rFonts w:ascii="Tahoma" w:hAnsi="Tahoma" w:cs="Tahoma"/>
          <w:sz w:val="22"/>
          <w:szCs w:val="22"/>
        </w:rPr>
        <w:t xml:space="preserve"> odst. 2 této smlouvy.</w:t>
      </w:r>
    </w:p>
    <w:p w:rsidR="00073BAD" w:rsidRPr="00637A6D" w:rsidRDefault="00BF77CE" w:rsidP="004C0F62">
      <w:pPr>
        <w:tabs>
          <w:tab w:val="num" w:pos="426"/>
        </w:tabs>
        <w:spacing w:before="120"/>
        <w:ind w:left="426" w:hanging="426"/>
        <w:jc w:val="both"/>
        <w:rPr>
          <w:rFonts w:ascii="Tahoma" w:hAnsi="Tahoma" w:cs="Tahoma"/>
          <w:sz w:val="22"/>
          <w:szCs w:val="22"/>
        </w:rPr>
      </w:pPr>
      <w:r w:rsidRPr="00637A6D">
        <w:rPr>
          <w:rFonts w:ascii="Tahoma" w:hAnsi="Tahoma" w:cs="Tahoma"/>
          <w:sz w:val="22"/>
          <w:szCs w:val="22"/>
        </w:rPr>
        <w:t xml:space="preserve">5.  </w:t>
      </w:r>
      <w:r w:rsidR="00073BAD" w:rsidRPr="00637A6D">
        <w:rPr>
          <w:rFonts w:ascii="Tahoma" w:hAnsi="Tahoma" w:cs="Tahoma"/>
          <w:sz w:val="22"/>
          <w:szCs w:val="22"/>
        </w:rPr>
        <w:t xml:space="preserve">Místem provádění údržby a servisu podle této smlouvy je: </w:t>
      </w:r>
      <w:r w:rsidR="004C0F62">
        <w:rPr>
          <w:rFonts w:ascii="Tahoma" w:hAnsi="Tahoma" w:cs="Tahoma"/>
          <w:sz w:val="22"/>
          <w:szCs w:val="22"/>
        </w:rPr>
        <w:t>Slezská nemocnice v Opavě</w:t>
      </w:r>
      <w:r w:rsidR="004673B3" w:rsidRPr="00637A6D">
        <w:rPr>
          <w:rFonts w:ascii="Tahoma" w:hAnsi="Tahoma" w:cs="Tahoma"/>
          <w:sz w:val="22"/>
          <w:szCs w:val="22"/>
        </w:rPr>
        <w:t xml:space="preserve">, příspěvková organizace, </w:t>
      </w:r>
      <w:r w:rsidR="004C0F62">
        <w:rPr>
          <w:rFonts w:ascii="Tahoma" w:hAnsi="Tahoma" w:cs="Tahoma"/>
          <w:sz w:val="22"/>
          <w:szCs w:val="22"/>
        </w:rPr>
        <w:t>Olomoucká 470/86, Předměstí, 746 01 Opava</w:t>
      </w:r>
      <w:r w:rsidR="00DF44EA">
        <w:rPr>
          <w:rFonts w:ascii="Tahoma" w:hAnsi="Tahoma" w:cs="Tahoma"/>
          <w:sz w:val="22"/>
          <w:szCs w:val="22"/>
        </w:rPr>
        <w:t>, pavilon V</w:t>
      </w:r>
      <w:r w:rsidR="004C0F62">
        <w:rPr>
          <w:rFonts w:ascii="Tahoma" w:hAnsi="Tahoma" w:cs="Tahoma"/>
          <w:sz w:val="22"/>
          <w:szCs w:val="22"/>
        </w:rPr>
        <w:t>.</w:t>
      </w:r>
      <w:r w:rsidR="004673B3" w:rsidRPr="00637A6D">
        <w:rPr>
          <w:rFonts w:ascii="Tahoma" w:hAnsi="Tahoma" w:cs="Tahoma"/>
          <w:sz w:val="22"/>
          <w:szCs w:val="22"/>
        </w:rPr>
        <w:t> </w:t>
      </w:r>
    </w:p>
    <w:p w:rsidR="009A3ED3" w:rsidRPr="00637A6D" w:rsidRDefault="009A3ED3" w:rsidP="004C0F62">
      <w:pPr>
        <w:pStyle w:val="rove3"/>
        <w:tabs>
          <w:tab w:val="left" w:pos="426"/>
          <w:tab w:val="left" w:pos="1260"/>
        </w:tabs>
        <w:spacing w:before="120" w:after="0"/>
        <w:ind w:left="426" w:hanging="426"/>
        <w:jc w:val="both"/>
        <w:rPr>
          <w:rFonts w:ascii="Tahoma" w:hAnsi="Tahoma" w:cs="Tahoma"/>
          <w:sz w:val="22"/>
          <w:szCs w:val="22"/>
        </w:rPr>
      </w:pPr>
      <w:r w:rsidRPr="00637A6D">
        <w:rPr>
          <w:rFonts w:ascii="Tahoma" w:hAnsi="Tahoma" w:cs="Tahoma"/>
          <w:sz w:val="22"/>
          <w:szCs w:val="22"/>
        </w:rPr>
        <w:t xml:space="preserve">6. </w:t>
      </w:r>
      <w:r w:rsidRPr="00637A6D">
        <w:rPr>
          <w:rFonts w:ascii="Tahoma" w:hAnsi="Tahoma" w:cs="Tahoma"/>
          <w:sz w:val="22"/>
          <w:szCs w:val="22"/>
        </w:rPr>
        <w:tab/>
        <w:t xml:space="preserve">V případě nedodržení lhůt definovaných v odstavci 1 tohoto článku bude objednatel po dodavateli nárokovat pokutu ve výši </w:t>
      </w:r>
      <w:r w:rsidR="00EA6C0F" w:rsidRPr="00637A6D">
        <w:rPr>
          <w:rFonts w:ascii="Tahoma" w:hAnsi="Tahoma" w:cs="Tahoma"/>
          <w:sz w:val="22"/>
          <w:szCs w:val="22"/>
        </w:rPr>
        <w:t>5</w:t>
      </w:r>
      <w:r w:rsidRPr="00637A6D">
        <w:rPr>
          <w:rFonts w:ascii="Tahoma" w:hAnsi="Tahoma" w:cs="Tahoma"/>
          <w:sz w:val="22"/>
          <w:szCs w:val="22"/>
        </w:rPr>
        <w:t xml:space="preserve">0 000,- za každý započatý den prodlení. </w:t>
      </w:r>
    </w:p>
    <w:p w:rsidR="00073BAD" w:rsidRPr="00637A6D" w:rsidRDefault="00073BAD" w:rsidP="004C0F62">
      <w:pPr>
        <w:pStyle w:val="rove3"/>
        <w:tabs>
          <w:tab w:val="clear" w:pos="1418"/>
          <w:tab w:val="left" w:pos="426"/>
        </w:tabs>
        <w:spacing w:before="120" w:after="0"/>
        <w:ind w:left="426" w:firstLine="0"/>
        <w:jc w:val="both"/>
        <w:rPr>
          <w:rFonts w:ascii="Tahoma" w:hAnsi="Tahoma" w:cs="Tahoma"/>
          <w:sz w:val="22"/>
          <w:szCs w:val="22"/>
        </w:rPr>
      </w:pP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rPr>
          <w:color w:val="FFFFFF"/>
        </w:rPr>
      </w:pPr>
      <w:r w:rsidRPr="00637A6D">
        <w:t>Trvání smlouvy</w:t>
      </w:r>
    </w:p>
    <w:p w:rsidR="00073BAD" w:rsidRPr="005A1380" w:rsidRDefault="00073BAD" w:rsidP="004C0F62">
      <w:pPr>
        <w:pStyle w:val="rove3"/>
        <w:numPr>
          <w:ilvl w:val="0"/>
          <w:numId w:val="29"/>
        </w:numPr>
        <w:tabs>
          <w:tab w:val="clear" w:pos="720"/>
          <w:tab w:val="clear" w:pos="1418"/>
          <w:tab w:val="left" w:pos="426"/>
        </w:tabs>
        <w:spacing w:before="120" w:after="0"/>
        <w:ind w:left="425" w:hanging="425"/>
        <w:jc w:val="both"/>
        <w:rPr>
          <w:rFonts w:ascii="Tahoma" w:hAnsi="Tahoma" w:cs="Tahoma"/>
          <w:sz w:val="22"/>
          <w:szCs w:val="22"/>
        </w:rPr>
      </w:pPr>
      <w:r w:rsidRPr="005A1380">
        <w:rPr>
          <w:rFonts w:ascii="Tahoma" w:hAnsi="Tahoma" w:cs="Tahoma"/>
          <w:sz w:val="22"/>
          <w:szCs w:val="22"/>
        </w:rPr>
        <w:t>Tato smlouva nabývá platnosti dnem podpisu a účinnosti prvním dn</w:t>
      </w:r>
      <w:r w:rsidR="004C0F62" w:rsidRPr="005A1380">
        <w:rPr>
          <w:rFonts w:ascii="Tahoma" w:hAnsi="Tahoma" w:cs="Tahoma"/>
          <w:sz w:val="22"/>
          <w:szCs w:val="22"/>
        </w:rPr>
        <w:t>em po skončení záruky přístroje</w:t>
      </w:r>
      <w:r w:rsidRPr="005A1380">
        <w:rPr>
          <w:rFonts w:ascii="Tahoma" w:hAnsi="Tahoma" w:cs="Tahoma"/>
          <w:sz w:val="22"/>
          <w:szCs w:val="22"/>
        </w:rPr>
        <w:t xml:space="preserve"> z Kupní s</w:t>
      </w:r>
      <w:r w:rsidR="00D75495" w:rsidRPr="005A1380">
        <w:rPr>
          <w:rFonts w:ascii="Tahoma" w:hAnsi="Tahoma" w:cs="Tahoma"/>
          <w:sz w:val="22"/>
          <w:szCs w:val="22"/>
        </w:rPr>
        <w:t>mlouvy, specifikované v článku 2</w:t>
      </w:r>
      <w:r w:rsidRPr="005A1380">
        <w:rPr>
          <w:rFonts w:ascii="Tahoma" w:hAnsi="Tahoma" w:cs="Tahoma"/>
          <w:sz w:val="22"/>
          <w:szCs w:val="22"/>
        </w:rPr>
        <w:t>.1. této smlouvy.</w:t>
      </w:r>
    </w:p>
    <w:p w:rsidR="00854BA2" w:rsidRDefault="00073BAD" w:rsidP="004C0F62">
      <w:pPr>
        <w:pStyle w:val="rove3"/>
        <w:numPr>
          <w:ilvl w:val="0"/>
          <w:numId w:val="29"/>
        </w:numPr>
        <w:tabs>
          <w:tab w:val="clear" w:pos="720"/>
          <w:tab w:val="clear" w:pos="1418"/>
          <w:tab w:val="left" w:pos="426"/>
        </w:tabs>
        <w:spacing w:before="120" w:after="0"/>
        <w:ind w:left="426" w:hanging="426"/>
        <w:jc w:val="both"/>
        <w:rPr>
          <w:rFonts w:ascii="Tahoma" w:hAnsi="Tahoma" w:cs="Tahoma"/>
          <w:sz w:val="22"/>
          <w:szCs w:val="22"/>
        </w:rPr>
      </w:pPr>
      <w:r w:rsidRPr="005A1380">
        <w:rPr>
          <w:rFonts w:ascii="Tahoma" w:hAnsi="Tahoma" w:cs="Tahoma"/>
          <w:sz w:val="22"/>
          <w:szCs w:val="22"/>
        </w:rPr>
        <w:t xml:space="preserve">Tato </w:t>
      </w:r>
      <w:r w:rsidR="004C0F62" w:rsidRPr="005A1380">
        <w:rPr>
          <w:rFonts w:ascii="Tahoma" w:hAnsi="Tahoma" w:cs="Tahoma"/>
          <w:sz w:val="22"/>
          <w:szCs w:val="22"/>
        </w:rPr>
        <w:t xml:space="preserve">smlouva se uzavírá na dobu </w:t>
      </w:r>
      <w:r w:rsidR="00D73808">
        <w:rPr>
          <w:rFonts w:ascii="Tahoma" w:hAnsi="Tahoma" w:cs="Tahoma"/>
          <w:sz w:val="22"/>
          <w:szCs w:val="22"/>
        </w:rPr>
        <w:t>šesti</w:t>
      </w:r>
      <w:r w:rsidRPr="005A1380">
        <w:rPr>
          <w:rFonts w:ascii="Tahoma" w:hAnsi="Tahoma" w:cs="Tahoma"/>
          <w:sz w:val="22"/>
          <w:szCs w:val="22"/>
        </w:rPr>
        <w:t xml:space="preserve"> let po nabytí účinnosti této smlouvy.</w:t>
      </w:r>
    </w:p>
    <w:p w:rsidR="00795D65" w:rsidRPr="00566986" w:rsidRDefault="00795D65" w:rsidP="004C0F62">
      <w:pPr>
        <w:pStyle w:val="rove3"/>
        <w:numPr>
          <w:ilvl w:val="0"/>
          <w:numId w:val="29"/>
        </w:numPr>
        <w:tabs>
          <w:tab w:val="clear" w:pos="720"/>
          <w:tab w:val="clear" w:pos="1418"/>
          <w:tab w:val="left" w:pos="426"/>
        </w:tabs>
        <w:spacing w:before="120" w:after="0"/>
        <w:ind w:left="426" w:hanging="426"/>
        <w:jc w:val="both"/>
        <w:rPr>
          <w:rFonts w:ascii="Tahoma" w:hAnsi="Tahoma" w:cs="Tahoma"/>
          <w:sz w:val="22"/>
          <w:szCs w:val="22"/>
        </w:rPr>
      </w:pPr>
      <w:r w:rsidRPr="00566986">
        <w:rPr>
          <w:rFonts w:ascii="Tahoma" w:hAnsi="Tahoma" w:cs="Tahoma"/>
          <w:sz w:val="22"/>
          <w:szCs w:val="22"/>
        </w:rPr>
        <w:t>Tuto smlouvu je možno ukonč</w:t>
      </w:r>
      <w:r w:rsidR="00566986" w:rsidRPr="00566986">
        <w:rPr>
          <w:rFonts w:ascii="Tahoma" w:hAnsi="Tahoma" w:cs="Tahoma"/>
          <w:sz w:val="22"/>
          <w:szCs w:val="22"/>
        </w:rPr>
        <w:t xml:space="preserve">it </w:t>
      </w:r>
      <w:r w:rsidRPr="00566986">
        <w:rPr>
          <w:rFonts w:ascii="Tahoma" w:hAnsi="Tahoma" w:cs="Tahoma"/>
          <w:sz w:val="22"/>
          <w:szCs w:val="22"/>
        </w:rPr>
        <w:t>na základě písemné výpovědi a to i bez udání důvodu a která musí být doručena druhé smluvní straně. Výpovědní lhůta činí 2 měsíce a začíná plynout od prvního dne měsíce následujícího po doručení výpovědi druhé smluvní straně. V případě pochybností se má za to, že výpověď byla doručena třetího dne od data jejího odeslání</w:t>
      </w:r>
      <w:r w:rsidR="00566986" w:rsidRPr="00566986">
        <w:rPr>
          <w:rFonts w:ascii="Tahoma" w:hAnsi="Tahoma" w:cs="Tahoma"/>
          <w:sz w:val="22"/>
          <w:szCs w:val="22"/>
        </w:rPr>
        <w:t>.</w:t>
      </w:r>
    </w:p>
    <w:p w:rsidR="00073BAD" w:rsidRPr="00637A6D" w:rsidRDefault="00073BAD" w:rsidP="004C0F62">
      <w:pPr>
        <w:pStyle w:val="rove3"/>
        <w:tabs>
          <w:tab w:val="left" w:pos="900"/>
          <w:tab w:val="left" w:pos="1260"/>
        </w:tabs>
        <w:spacing w:before="120" w:after="0"/>
        <w:ind w:left="0" w:firstLine="0"/>
        <w:jc w:val="both"/>
        <w:rPr>
          <w:rFonts w:ascii="Tahoma" w:hAnsi="Tahoma" w:cs="Tahoma"/>
          <w:sz w:val="22"/>
          <w:szCs w:val="22"/>
        </w:rPr>
      </w:pPr>
    </w:p>
    <w:p w:rsidR="00073BAD" w:rsidRPr="00637A6D" w:rsidRDefault="00073BAD" w:rsidP="004C0F62">
      <w:pPr>
        <w:numPr>
          <w:ilvl w:val="0"/>
          <w:numId w:val="36"/>
        </w:numPr>
        <w:spacing w:before="120"/>
        <w:jc w:val="center"/>
        <w:rPr>
          <w:rFonts w:ascii="Tahoma" w:hAnsi="Tahoma" w:cs="Tahoma"/>
          <w:b/>
          <w:sz w:val="22"/>
          <w:szCs w:val="22"/>
        </w:rPr>
      </w:pPr>
    </w:p>
    <w:p w:rsidR="00073BAD" w:rsidRPr="00637A6D" w:rsidRDefault="00073BAD" w:rsidP="004C0F62">
      <w:pPr>
        <w:pStyle w:val="Nadpis7"/>
        <w:spacing w:before="120"/>
        <w:rPr>
          <w:color w:val="FFFFFF"/>
        </w:rPr>
      </w:pPr>
      <w:r w:rsidRPr="00637A6D">
        <w:t>Závěrečná ustanovení</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Tato smlouva se řídí právním řádem České republiky, a to zejména ustanovením § 2586 a násl. zákona č. 89/2012 Sb., občanský zákoník, v platném a účinném znění.</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Změnit nebo doplnit tuto smlouvu mohou smluvní strany pouze formou písemných dodatků, které budou číslovány vzestupně, výslovně prohlášeny za dodatek této smlouvy a podepsány osobami oprávněnými jednat jménem nebo za smluvní strany.</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Případná neplatnost některého z ustanovení této smlouvy nemá za následek neplatnost ostatních ustanovení.</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Pokud jsou kterékoli ze smluvních stran známy okolnosti, které jí brání, aby dostála svým smluvním povinnostem, sdělí to neprodleně písemné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Smluvní strany prohlašují, že si navzájem sdělily veškeré okolnosti požadované dle § 1728 odst. 2 NOZ. Smluvní strany jsou dále povinny si navzájem neprodleně sdělovat.</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Jakákoli smluvní pokuta mezi smluvními stranami musí být sjednána pouze písemně, a to výlučně v podobě listiny podepsané (nikoli elektronicky) oběma smluvními stranami.</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rsidR="00A8621D" w:rsidRPr="00637A6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637A6D">
        <w:rPr>
          <w:rFonts w:ascii="Tahoma" w:hAnsi="Tahoma" w:cs="Tahoma"/>
          <w:color w:val="000000"/>
          <w:sz w:val="22"/>
          <w:szCs w:val="22"/>
        </w:rPr>
        <w:t>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p>
    <w:p w:rsidR="00795D65" w:rsidRPr="00092D30" w:rsidRDefault="00795D65" w:rsidP="00092D30">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092D30">
        <w:rPr>
          <w:rFonts w:ascii="Tahoma" w:hAnsi="Tahoma" w:cs="Tahoma"/>
          <w:color w:val="000000"/>
          <w:sz w:val="22"/>
          <w:szCs w:val="22"/>
        </w:rPr>
        <w:t xml:space="preserve">Smluvní strany se dohodly, dle § 562 odst. 1 NOZ, že písemná forma je zachována při právním jednání učiněném elektronickými prostředky, které umožní zachycení jeho obsahu a </w:t>
      </w:r>
      <w:r w:rsidR="00566986" w:rsidRPr="00092D30">
        <w:rPr>
          <w:rFonts w:ascii="Tahoma" w:hAnsi="Tahoma" w:cs="Tahoma"/>
          <w:color w:val="000000"/>
          <w:sz w:val="22"/>
          <w:szCs w:val="22"/>
        </w:rPr>
        <w:t xml:space="preserve">určení jednající osoby, způsob podepsat </w:t>
      </w:r>
      <w:r w:rsidRPr="00092D30">
        <w:rPr>
          <w:rFonts w:ascii="Tahoma" w:hAnsi="Tahoma" w:cs="Tahoma"/>
          <w:color w:val="000000"/>
          <w:sz w:val="22"/>
          <w:szCs w:val="22"/>
        </w:rPr>
        <w:t xml:space="preserve">smlouvu elektronicky řeší zákon </w:t>
      </w:r>
      <w:r w:rsidR="00566986" w:rsidRPr="00092D30">
        <w:rPr>
          <w:rFonts w:ascii="Tahoma" w:hAnsi="Tahoma" w:cs="Tahoma"/>
          <w:color w:val="000000"/>
          <w:sz w:val="22"/>
          <w:szCs w:val="22"/>
        </w:rPr>
        <w:br/>
      </w:r>
      <w:r w:rsidRPr="00092D30">
        <w:rPr>
          <w:rFonts w:ascii="Tahoma" w:hAnsi="Tahoma" w:cs="Tahoma"/>
          <w:color w:val="000000"/>
          <w:sz w:val="22"/>
          <w:szCs w:val="22"/>
        </w:rPr>
        <w:t>o elektronickém podpisu.</w:t>
      </w:r>
    </w:p>
    <w:p w:rsidR="00A8621D" w:rsidRPr="00092D30"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2"/>
          <w:szCs w:val="22"/>
        </w:rPr>
      </w:pPr>
      <w:r w:rsidRPr="00092D30">
        <w:rPr>
          <w:rFonts w:ascii="Tahoma" w:hAnsi="Tahoma" w:cs="Tahoma"/>
          <w:color w:val="000000"/>
          <w:sz w:val="22"/>
          <w:szCs w:val="22"/>
        </w:rPr>
        <w:t>Smlouva nabývá platnosti a účinnosti dnem podpisu obou smluvních stran.</w:t>
      </w:r>
      <w:r w:rsidR="00D56733" w:rsidRPr="00092D30">
        <w:rPr>
          <w:rFonts w:ascii="Tahoma" w:hAnsi="Tahoma" w:cs="Tahoma"/>
          <w:color w:val="000000"/>
          <w:sz w:val="22"/>
          <w:szCs w:val="22"/>
        </w:rPr>
        <w:t xml:space="preserve"> Pokud je dána zákonem č. 340/2015 Sb., o zvláštních podmínkách účinnosti některých smluv, uveřejňování těchto smluv a o registru smluv (zákon o registr</w:t>
      </w:r>
      <w:r w:rsidR="00566986" w:rsidRPr="00092D30">
        <w:rPr>
          <w:rFonts w:ascii="Tahoma" w:hAnsi="Tahoma" w:cs="Tahoma"/>
          <w:color w:val="000000"/>
          <w:sz w:val="22"/>
          <w:szCs w:val="22"/>
        </w:rPr>
        <w:t xml:space="preserve">u smluv) povinnost zveřejnění, </w:t>
      </w:r>
      <w:r w:rsidR="00D56733" w:rsidRPr="00092D30">
        <w:rPr>
          <w:rFonts w:ascii="Tahoma" w:hAnsi="Tahoma" w:cs="Tahoma"/>
          <w:color w:val="000000"/>
          <w:sz w:val="22"/>
          <w:szCs w:val="22"/>
        </w:rPr>
        <w:t>nabud</w:t>
      </w:r>
      <w:r w:rsidR="00566986" w:rsidRPr="00092D30">
        <w:rPr>
          <w:rFonts w:ascii="Tahoma" w:hAnsi="Tahoma" w:cs="Tahoma"/>
          <w:color w:val="000000"/>
          <w:sz w:val="22"/>
          <w:szCs w:val="22"/>
        </w:rPr>
        <w:t>e smlouva účinnosti dnem jejího</w:t>
      </w:r>
      <w:r w:rsidR="00D56733" w:rsidRPr="00092D30">
        <w:rPr>
          <w:rFonts w:ascii="Tahoma" w:hAnsi="Tahoma" w:cs="Tahoma"/>
          <w:color w:val="000000"/>
          <w:sz w:val="22"/>
          <w:szCs w:val="22"/>
        </w:rPr>
        <w:t xml:space="preserve"> vložení do registru smluv.</w:t>
      </w:r>
    </w:p>
    <w:p w:rsidR="00726B4A" w:rsidRPr="00637A6D" w:rsidRDefault="00726B4A" w:rsidP="004C0F62">
      <w:pPr>
        <w:pStyle w:val="NormalWeb1"/>
        <w:spacing w:before="120"/>
        <w:jc w:val="both"/>
        <w:rPr>
          <w:rFonts w:ascii="Tahoma" w:hAnsi="Tahoma"/>
          <w:color w:val="auto"/>
          <w:sz w:val="22"/>
          <w:szCs w:val="22"/>
          <w:lang w:val="cs-CZ"/>
        </w:rPr>
      </w:pPr>
    </w:p>
    <w:p w:rsidR="00726B4A" w:rsidRPr="00637A6D" w:rsidRDefault="00726B4A" w:rsidP="004C0F62">
      <w:pPr>
        <w:spacing w:before="120"/>
        <w:jc w:val="both"/>
        <w:rPr>
          <w:rFonts w:ascii="Tahoma" w:hAnsi="Tahoma" w:cs="Tahoma"/>
          <w:sz w:val="22"/>
          <w:szCs w:val="22"/>
        </w:rPr>
      </w:pPr>
    </w:p>
    <w:tbl>
      <w:tblPr>
        <w:tblW w:w="0" w:type="auto"/>
        <w:tblLook w:val="04A0" w:firstRow="1" w:lastRow="0" w:firstColumn="1" w:lastColumn="0" w:noHBand="0" w:noVBand="1"/>
      </w:tblPr>
      <w:tblGrid>
        <w:gridCol w:w="4634"/>
        <w:gridCol w:w="4823"/>
      </w:tblGrid>
      <w:tr w:rsidR="00726B4A" w:rsidRPr="00637A6D">
        <w:tc>
          <w:tcPr>
            <w:tcW w:w="4634" w:type="dxa"/>
          </w:tcPr>
          <w:p w:rsidR="00726B4A" w:rsidRPr="00637A6D" w:rsidRDefault="00CC08FF" w:rsidP="004C0F62">
            <w:pPr>
              <w:tabs>
                <w:tab w:val="left" w:pos="2707"/>
              </w:tabs>
              <w:spacing w:before="120"/>
              <w:jc w:val="both"/>
              <w:rPr>
                <w:rFonts w:ascii="Tahoma" w:hAnsi="Tahoma" w:cs="Tahoma"/>
                <w:sz w:val="22"/>
                <w:szCs w:val="22"/>
              </w:rPr>
            </w:pPr>
            <w:r w:rsidRPr="00637A6D">
              <w:rPr>
                <w:rFonts w:ascii="Tahoma" w:hAnsi="Tahoma" w:cs="Tahoma"/>
                <w:sz w:val="22"/>
                <w:szCs w:val="22"/>
              </w:rPr>
              <w:t>V</w:t>
            </w:r>
            <w:r w:rsidR="007F1542" w:rsidRPr="00637A6D">
              <w:rPr>
                <w:rFonts w:ascii="Tahoma" w:hAnsi="Tahoma" w:cs="Tahoma"/>
                <w:sz w:val="22"/>
                <w:szCs w:val="22"/>
              </w:rPr>
              <w:t> </w:t>
            </w:r>
            <w:r w:rsidR="004C0F62">
              <w:rPr>
                <w:rFonts w:ascii="Tahoma" w:hAnsi="Tahoma" w:cs="Tahoma"/>
                <w:sz w:val="22"/>
                <w:szCs w:val="22"/>
              </w:rPr>
              <w:t>Opav</w:t>
            </w:r>
            <w:r w:rsidR="004673B3" w:rsidRPr="00637A6D">
              <w:rPr>
                <w:rFonts w:ascii="Tahoma" w:hAnsi="Tahoma" w:cs="Tahoma"/>
                <w:sz w:val="22"/>
                <w:szCs w:val="22"/>
              </w:rPr>
              <w:t>ě</w:t>
            </w:r>
            <w:r w:rsidR="007F1542" w:rsidRPr="00637A6D">
              <w:rPr>
                <w:rFonts w:ascii="Tahoma" w:hAnsi="Tahoma" w:cs="Tahoma"/>
                <w:sz w:val="22"/>
                <w:szCs w:val="22"/>
              </w:rPr>
              <w:t xml:space="preserve"> </w:t>
            </w:r>
            <w:r w:rsidR="00726B4A" w:rsidRPr="00637A6D">
              <w:rPr>
                <w:rFonts w:ascii="Tahoma" w:hAnsi="Tahoma" w:cs="Tahoma"/>
                <w:sz w:val="22"/>
                <w:szCs w:val="22"/>
              </w:rPr>
              <w:t>dne ……</w:t>
            </w:r>
            <w:r w:rsidR="006564C3" w:rsidRPr="00637A6D">
              <w:rPr>
                <w:rFonts w:ascii="Tahoma" w:hAnsi="Tahoma" w:cs="Tahoma"/>
                <w:sz w:val="22"/>
                <w:szCs w:val="22"/>
              </w:rPr>
              <w:t>………</w:t>
            </w:r>
          </w:p>
        </w:tc>
        <w:tc>
          <w:tcPr>
            <w:tcW w:w="4823" w:type="dxa"/>
          </w:tcPr>
          <w:p w:rsidR="00726B4A" w:rsidRPr="00637A6D" w:rsidRDefault="00726B4A" w:rsidP="004C0F62">
            <w:pPr>
              <w:tabs>
                <w:tab w:val="left" w:pos="2707"/>
              </w:tabs>
              <w:spacing w:before="120"/>
              <w:jc w:val="both"/>
              <w:rPr>
                <w:rFonts w:ascii="Tahoma" w:hAnsi="Tahoma" w:cs="Tahoma"/>
                <w:sz w:val="22"/>
                <w:szCs w:val="22"/>
              </w:rPr>
            </w:pPr>
            <w:r w:rsidRPr="00637A6D">
              <w:rPr>
                <w:rFonts w:ascii="Tahoma" w:hAnsi="Tahoma" w:cs="Tahoma"/>
                <w:sz w:val="22"/>
                <w:szCs w:val="22"/>
              </w:rPr>
              <w:t>V ………</w:t>
            </w:r>
            <w:r w:rsidR="006564C3" w:rsidRPr="00637A6D">
              <w:rPr>
                <w:rFonts w:ascii="Tahoma" w:hAnsi="Tahoma" w:cs="Tahoma"/>
                <w:sz w:val="22"/>
                <w:szCs w:val="22"/>
              </w:rPr>
              <w:t>…………………</w:t>
            </w:r>
            <w:r w:rsidRPr="00637A6D">
              <w:rPr>
                <w:rFonts w:ascii="Tahoma" w:hAnsi="Tahoma" w:cs="Tahoma"/>
                <w:sz w:val="22"/>
                <w:szCs w:val="22"/>
              </w:rPr>
              <w:t>.. dne ………</w:t>
            </w:r>
          </w:p>
        </w:tc>
      </w:tr>
      <w:tr w:rsidR="00726B4A" w:rsidRPr="00637A6D">
        <w:tc>
          <w:tcPr>
            <w:tcW w:w="4634" w:type="dxa"/>
          </w:tcPr>
          <w:p w:rsidR="00726B4A" w:rsidRPr="00637A6D" w:rsidRDefault="00726B4A" w:rsidP="004C0F62">
            <w:pPr>
              <w:tabs>
                <w:tab w:val="left" w:pos="2707"/>
              </w:tabs>
              <w:spacing w:before="120"/>
              <w:jc w:val="both"/>
              <w:rPr>
                <w:rFonts w:ascii="Tahoma" w:hAnsi="Tahoma" w:cs="Tahoma"/>
                <w:sz w:val="22"/>
                <w:szCs w:val="22"/>
              </w:rPr>
            </w:pPr>
          </w:p>
          <w:p w:rsidR="00726B4A" w:rsidRPr="00637A6D" w:rsidRDefault="00726B4A" w:rsidP="004C0F62">
            <w:pPr>
              <w:tabs>
                <w:tab w:val="left" w:pos="2707"/>
              </w:tabs>
              <w:spacing w:before="120"/>
              <w:jc w:val="both"/>
              <w:rPr>
                <w:rFonts w:ascii="Tahoma" w:hAnsi="Tahoma" w:cs="Tahoma"/>
                <w:sz w:val="22"/>
                <w:szCs w:val="22"/>
              </w:rPr>
            </w:pPr>
          </w:p>
          <w:p w:rsidR="002D332D" w:rsidRPr="00637A6D" w:rsidRDefault="002D332D" w:rsidP="004C0F62">
            <w:pPr>
              <w:tabs>
                <w:tab w:val="left" w:pos="2707"/>
              </w:tabs>
              <w:spacing w:before="120"/>
              <w:jc w:val="both"/>
              <w:rPr>
                <w:rFonts w:ascii="Tahoma" w:hAnsi="Tahoma" w:cs="Tahoma"/>
                <w:sz w:val="22"/>
                <w:szCs w:val="22"/>
              </w:rPr>
            </w:pPr>
          </w:p>
          <w:p w:rsidR="00726B4A" w:rsidRPr="00637A6D" w:rsidRDefault="00726B4A" w:rsidP="004C0F62">
            <w:pPr>
              <w:tabs>
                <w:tab w:val="left" w:pos="2707"/>
              </w:tabs>
              <w:spacing w:before="120"/>
              <w:jc w:val="both"/>
              <w:rPr>
                <w:rFonts w:ascii="Tahoma" w:hAnsi="Tahoma" w:cs="Tahoma"/>
                <w:sz w:val="22"/>
                <w:szCs w:val="22"/>
              </w:rPr>
            </w:pPr>
          </w:p>
          <w:p w:rsidR="00726B4A" w:rsidRPr="00637A6D" w:rsidRDefault="00726B4A" w:rsidP="004C0F62">
            <w:pPr>
              <w:tabs>
                <w:tab w:val="left" w:pos="2707"/>
              </w:tabs>
              <w:spacing w:before="120"/>
              <w:jc w:val="both"/>
              <w:rPr>
                <w:rFonts w:ascii="Tahoma" w:hAnsi="Tahoma" w:cs="Tahoma"/>
                <w:sz w:val="22"/>
                <w:szCs w:val="22"/>
              </w:rPr>
            </w:pPr>
            <w:r w:rsidRPr="00637A6D">
              <w:rPr>
                <w:rFonts w:ascii="Tahoma" w:hAnsi="Tahoma" w:cs="Tahoma"/>
                <w:sz w:val="22"/>
                <w:szCs w:val="22"/>
              </w:rPr>
              <w:t>_________________________________</w:t>
            </w:r>
          </w:p>
        </w:tc>
        <w:tc>
          <w:tcPr>
            <w:tcW w:w="4823" w:type="dxa"/>
          </w:tcPr>
          <w:p w:rsidR="00726B4A" w:rsidRPr="00637A6D" w:rsidRDefault="00726B4A" w:rsidP="004C0F62">
            <w:pPr>
              <w:tabs>
                <w:tab w:val="left" w:pos="2707"/>
              </w:tabs>
              <w:spacing w:before="120"/>
              <w:jc w:val="both"/>
              <w:rPr>
                <w:rFonts w:ascii="Tahoma" w:hAnsi="Tahoma" w:cs="Tahoma"/>
                <w:sz w:val="22"/>
                <w:szCs w:val="22"/>
              </w:rPr>
            </w:pPr>
          </w:p>
          <w:p w:rsidR="00726B4A" w:rsidRPr="00637A6D" w:rsidRDefault="00726B4A" w:rsidP="004C0F62">
            <w:pPr>
              <w:tabs>
                <w:tab w:val="left" w:pos="2707"/>
              </w:tabs>
              <w:spacing w:before="120"/>
              <w:jc w:val="both"/>
              <w:rPr>
                <w:rFonts w:ascii="Tahoma" w:hAnsi="Tahoma" w:cs="Tahoma"/>
                <w:sz w:val="22"/>
                <w:szCs w:val="22"/>
              </w:rPr>
            </w:pPr>
          </w:p>
          <w:p w:rsidR="002D332D" w:rsidRPr="00637A6D" w:rsidRDefault="002D332D" w:rsidP="004C0F62">
            <w:pPr>
              <w:tabs>
                <w:tab w:val="left" w:pos="2707"/>
              </w:tabs>
              <w:spacing w:before="120"/>
              <w:jc w:val="both"/>
              <w:rPr>
                <w:rFonts w:ascii="Tahoma" w:hAnsi="Tahoma" w:cs="Tahoma"/>
                <w:sz w:val="22"/>
                <w:szCs w:val="22"/>
              </w:rPr>
            </w:pPr>
          </w:p>
          <w:p w:rsidR="00726B4A" w:rsidRPr="00637A6D" w:rsidRDefault="00726B4A" w:rsidP="004C0F62">
            <w:pPr>
              <w:tabs>
                <w:tab w:val="left" w:pos="2707"/>
              </w:tabs>
              <w:spacing w:before="120"/>
              <w:jc w:val="both"/>
              <w:rPr>
                <w:rFonts w:ascii="Tahoma" w:hAnsi="Tahoma" w:cs="Tahoma"/>
                <w:sz w:val="22"/>
                <w:szCs w:val="22"/>
              </w:rPr>
            </w:pPr>
          </w:p>
          <w:p w:rsidR="00726B4A" w:rsidRPr="00637A6D" w:rsidRDefault="00726B4A" w:rsidP="004C0F62">
            <w:pPr>
              <w:tabs>
                <w:tab w:val="left" w:pos="2707"/>
              </w:tabs>
              <w:spacing w:before="120"/>
              <w:jc w:val="both"/>
              <w:rPr>
                <w:rFonts w:ascii="Tahoma" w:hAnsi="Tahoma" w:cs="Tahoma"/>
                <w:sz w:val="22"/>
                <w:szCs w:val="22"/>
              </w:rPr>
            </w:pPr>
            <w:r w:rsidRPr="00637A6D">
              <w:rPr>
                <w:rFonts w:ascii="Tahoma" w:hAnsi="Tahoma" w:cs="Tahoma"/>
                <w:sz w:val="22"/>
                <w:szCs w:val="22"/>
              </w:rPr>
              <w:t>____________________________________</w:t>
            </w:r>
          </w:p>
        </w:tc>
      </w:tr>
    </w:tbl>
    <w:p w:rsidR="00180193" w:rsidRDefault="00182D24" w:rsidP="004C0F62">
      <w:pPr>
        <w:pStyle w:val="rove3"/>
        <w:tabs>
          <w:tab w:val="clear" w:pos="1418"/>
          <w:tab w:val="left" w:pos="426"/>
        </w:tabs>
        <w:spacing w:before="120" w:after="0"/>
        <w:ind w:left="426" w:firstLine="0"/>
        <w:jc w:val="both"/>
        <w:rPr>
          <w:rFonts w:ascii="Tahoma" w:hAnsi="Tahoma" w:cs="Tahoma"/>
          <w:sz w:val="22"/>
          <w:szCs w:val="22"/>
        </w:rPr>
      </w:pPr>
      <w:r w:rsidRPr="00C3182C">
        <w:rPr>
          <w:rFonts w:ascii="Tahoma" w:hAnsi="Tahoma" w:cs="Tahoma"/>
          <w:sz w:val="22"/>
        </w:rPr>
        <w:t>Ing. Kar</w:t>
      </w:r>
      <w:r>
        <w:rPr>
          <w:rFonts w:ascii="Tahoma" w:hAnsi="Tahoma" w:cs="Tahoma"/>
          <w:sz w:val="22"/>
        </w:rPr>
        <w:t>e</w:t>
      </w:r>
      <w:r w:rsidRPr="00C3182C">
        <w:rPr>
          <w:rFonts w:ascii="Tahoma" w:hAnsi="Tahoma" w:cs="Tahoma"/>
          <w:sz w:val="22"/>
        </w:rPr>
        <w:t xml:space="preserve">l Siebert, MBA, </w:t>
      </w:r>
      <w:r>
        <w:rPr>
          <w:rFonts w:ascii="Tahoma" w:hAnsi="Tahoma" w:cs="Tahoma"/>
          <w:sz w:val="22"/>
        </w:rPr>
        <w:t>ředitel</w:t>
      </w:r>
      <w:r>
        <w:rPr>
          <w:rFonts w:ascii="Tahoma" w:hAnsi="Tahoma" w:cs="Tahoma"/>
          <w:sz w:val="22"/>
        </w:rPr>
        <w:tab/>
      </w:r>
      <w:r w:rsidR="00180193">
        <w:rPr>
          <w:rFonts w:ascii="Tahoma" w:hAnsi="Tahoma" w:cs="Tahoma"/>
          <w:sz w:val="22"/>
        </w:rPr>
        <w:tab/>
      </w:r>
      <w:r w:rsidR="00180193">
        <w:rPr>
          <w:rFonts w:ascii="Tahoma" w:hAnsi="Tahoma" w:cs="Tahoma"/>
          <w:sz w:val="22"/>
        </w:rPr>
        <w:tab/>
        <w:t>Ing. Michal Srb,předseda představenstva</w:t>
      </w:r>
      <w:r>
        <w:rPr>
          <w:rFonts w:ascii="Tahoma" w:hAnsi="Tahoma" w:cs="Tahoma"/>
          <w:sz w:val="22"/>
        </w:rPr>
        <w:tab/>
      </w:r>
      <w:r w:rsidR="004C0F62">
        <w:rPr>
          <w:rFonts w:ascii="Tahoma" w:hAnsi="Tahoma" w:cs="Tahoma"/>
          <w:sz w:val="22"/>
          <w:szCs w:val="22"/>
        </w:rPr>
        <w:tab/>
      </w:r>
      <w:r w:rsidR="004C0F62">
        <w:rPr>
          <w:rFonts w:ascii="Tahoma" w:hAnsi="Tahoma" w:cs="Tahoma"/>
          <w:sz w:val="22"/>
          <w:szCs w:val="22"/>
        </w:rPr>
        <w:tab/>
      </w:r>
      <w:r>
        <w:rPr>
          <w:rFonts w:ascii="Tahoma" w:hAnsi="Tahoma" w:cs="Tahoma"/>
          <w:sz w:val="22"/>
          <w:szCs w:val="22"/>
        </w:rPr>
        <w:t xml:space="preserve">   </w:t>
      </w:r>
    </w:p>
    <w:p w:rsidR="00073BAD" w:rsidRPr="00637A6D" w:rsidRDefault="00182D24" w:rsidP="004C0F62">
      <w:pPr>
        <w:pStyle w:val="rove3"/>
        <w:tabs>
          <w:tab w:val="clear" w:pos="1418"/>
          <w:tab w:val="left" w:pos="426"/>
        </w:tabs>
        <w:spacing w:before="120" w:after="0"/>
        <w:ind w:left="426" w:firstLine="0"/>
        <w:jc w:val="both"/>
        <w:rPr>
          <w:rFonts w:ascii="Tahoma" w:hAnsi="Tahoma" w:cs="Tahoma"/>
          <w:sz w:val="22"/>
          <w:szCs w:val="22"/>
        </w:rPr>
      </w:pPr>
      <w:r>
        <w:rPr>
          <w:rFonts w:ascii="Tahoma" w:hAnsi="Tahoma" w:cs="Tahoma"/>
          <w:sz w:val="22"/>
          <w:szCs w:val="22"/>
        </w:rPr>
        <w:t xml:space="preserve"> </w:t>
      </w:r>
      <w:r w:rsidR="004C0F62">
        <w:rPr>
          <w:rFonts w:ascii="Tahoma" w:hAnsi="Tahoma" w:cs="Tahoma"/>
          <w:sz w:val="22"/>
          <w:szCs w:val="22"/>
        </w:rPr>
        <w:t>Za objednatele</w:t>
      </w:r>
      <w:r w:rsidR="004C0F62">
        <w:rPr>
          <w:rFonts w:ascii="Tahoma" w:hAnsi="Tahoma" w:cs="Tahoma"/>
          <w:sz w:val="22"/>
          <w:szCs w:val="22"/>
        </w:rPr>
        <w:tab/>
      </w:r>
      <w:r w:rsidR="004C0F62">
        <w:rPr>
          <w:rFonts w:ascii="Tahoma" w:hAnsi="Tahoma" w:cs="Tahoma"/>
          <w:sz w:val="22"/>
          <w:szCs w:val="22"/>
        </w:rPr>
        <w:tab/>
      </w:r>
      <w:r w:rsidR="004C0F62">
        <w:rPr>
          <w:rFonts w:ascii="Tahoma" w:hAnsi="Tahoma" w:cs="Tahoma"/>
          <w:sz w:val="22"/>
          <w:szCs w:val="22"/>
        </w:rPr>
        <w:tab/>
      </w:r>
      <w:r w:rsidR="004C0F62">
        <w:rPr>
          <w:rFonts w:ascii="Tahoma" w:hAnsi="Tahoma" w:cs="Tahoma"/>
          <w:sz w:val="22"/>
          <w:szCs w:val="22"/>
        </w:rPr>
        <w:tab/>
      </w:r>
      <w:r w:rsidR="004C0F62">
        <w:rPr>
          <w:rFonts w:ascii="Tahoma" w:hAnsi="Tahoma" w:cs="Tahoma"/>
          <w:sz w:val="22"/>
          <w:szCs w:val="22"/>
        </w:rPr>
        <w:tab/>
      </w:r>
      <w:r w:rsidR="00B9689B" w:rsidRPr="00637A6D">
        <w:rPr>
          <w:rFonts w:ascii="Tahoma" w:hAnsi="Tahoma" w:cs="Tahoma"/>
          <w:sz w:val="22"/>
          <w:szCs w:val="22"/>
        </w:rPr>
        <w:t>Za dodavatele</w:t>
      </w:r>
    </w:p>
    <w:p w:rsidR="00073BAD" w:rsidRPr="00637A6D" w:rsidRDefault="00073BAD" w:rsidP="004C0F62">
      <w:pPr>
        <w:tabs>
          <w:tab w:val="left" w:pos="2520"/>
        </w:tabs>
        <w:spacing w:before="120"/>
        <w:jc w:val="both"/>
        <w:rPr>
          <w:rFonts w:ascii="Tahoma" w:hAnsi="Tahoma" w:cs="Tahoma"/>
          <w:sz w:val="22"/>
          <w:szCs w:val="22"/>
        </w:rPr>
      </w:pPr>
    </w:p>
    <w:sectPr w:rsidR="00073BAD" w:rsidRPr="00637A6D" w:rsidSect="00637A6D">
      <w:headerReference w:type="default" r:id="rId8"/>
      <w:footerReference w:type="even" r:id="rId9"/>
      <w:footerReference w:type="default" r:id="rId10"/>
      <w:pgSz w:w="11906" w:h="16838" w:code="9"/>
      <w:pgMar w:top="1560" w:right="1247"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FC" w:rsidRDefault="001411FC">
      <w:r>
        <w:separator/>
      </w:r>
    </w:p>
  </w:endnote>
  <w:endnote w:type="continuationSeparator" w:id="0">
    <w:p w:rsidR="001411FC" w:rsidRDefault="0014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3E" w:rsidRDefault="008B49C3">
    <w:pPr>
      <w:pStyle w:val="Zpat"/>
      <w:framePr w:wrap="around" w:vAnchor="text" w:hAnchor="margin" w:xAlign="center" w:y="1"/>
      <w:rPr>
        <w:rStyle w:val="slostrnky"/>
      </w:rPr>
    </w:pPr>
    <w:r>
      <w:rPr>
        <w:rStyle w:val="slostrnky"/>
      </w:rPr>
      <w:fldChar w:fldCharType="begin"/>
    </w:r>
    <w:r w:rsidR="0058603E">
      <w:rPr>
        <w:rStyle w:val="slostrnky"/>
      </w:rPr>
      <w:instrText xml:space="preserve">PAGE  </w:instrText>
    </w:r>
    <w:r>
      <w:rPr>
        <w:rStyle w:val="slostrnky"/>
      </w:rPr>
      <w:fldChar w:fldCharType="end"/>
    </w:r>
  </w:p>
  <w:p w:rsidR="0058603E" w:rsidRDefault="005860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D" w:rsidRDefault="00637A6D">
    <w:pPr>
      <w:pStyle w:val="Zpat"/>
      <w:jc w:val="center"/>
    </w:pPr>
  </w:p>
  <w:p w:rsidR="00637A6D" w:rsidRDefault="002B50A5">
    <w:pPr>
      <w:pStyle w:val="Zpat"/>
      <w:jc w:val="center"/>
    </w:pPr>
    <w:r>
      <w:pict>
        <v:rect id="_x0000_i1025" style="width:0;height:1.5pt" o:hralign="center" o:hrstd="t" o:hr="t" fillcolor="#a0a0a0" stroked="f"/>
      </w:pict>
    </w:r>
  </w:p>
  <w:p w:rsidR="00637A6D" w:rsidRPr="00500B77" w:rsidRDefault="00637A6D">
    <w:pPr>
      <w:pStyle w:val="Zpat"/>
      <w:jc w:val="center"/>
      <w:rPr>
        <w:rFonts w:ascii="Tahoma" w:hAnsi="Tahoma" w:cs="Tahoma"/>
        <w:b/>
        <w:sz w:val="16"/>
        <w:szCs w:val="16"/>
      </w:rPr>
    </w:pPr>
    <w:r w:rsidRPr="00500B77">
      <w:rPr>
        <w:rFonts w:ascii="Tahoma" w:hAnsi="Tahoma" w:cs="Tahoma"/>
        <w:sz w:val="16"/>
        <w:szCs w:val="16"/>
      </w:rPr>
      <w:t xml:space="preserve">Stránka </w:t>
    </w:r>
    <w:r w:rsidR="008B49C3" w:rsidRPr="00500B77">
      <w:rPr>
        <w:rFonts w:ascii="Tahoma" w:hAnsi="Tahoma" w:cs="Tahoma"/>
        <w:b/>
        <w:sz w:val="16"/>
        <w:szCs w:val="16"/>
      </w:rPr>
      <w:fldChar w:fldCharType="begin"/>
    </w:r>
    <w:r w:rsidRPr="00500B77">
      <w:rPr>
        <w:rFonts w:ascii="Tahoma" w:hAnsi="Tahoma" w:cs="Tahoma"/>
        <w:b/>
        <w:sz w:val="16"/>
        <w:szCs w:val="16"/>
      </w:rPr>
      <w:instrText>PAGE</w:instrText>
    </w:r>
    <w:r w:rsidR="008B49C3" w:rsidRPr="00500B77">
      <w:rPr>
        <w:rFonts w:ascii="Tahoma" w:hAnsi="Tahoma" w:cs="Tahoma"/>
        <w:b/>
        <w:sz w:val="16"/>
        <w:szCs w:val="16"/>
      </w:rPr>
      <w:fldChar w:fldCharType="separate"/>
    </w:r>
    <w:r w:rsidR="002B50A5">
      <w:rPr>
        <w:rFonts w:ascii="Tahoma" w:hAnsi="Tahoma" w:cs="Tahoma"/>
        <w:b/>
        <w:noProof/>
        <w:sz w:val="16"/>
        <w:szCs w:val="16"/>
      </w:rPr>
      <w:t>2</w:t>
    </w:r>
    <w:r w:rsidR="008B49C3" w:rsidRPr="00500B77">
      <w:rPr>
        <w:rFonts w:ascii="Tahoma" w:hAnsi="Tahoma" w:cs="Tahoma"/>
        <w:b/>
        <w:sz w:val="16"/>
        <w:szCs w:val="16"/>
      </w:rPr>
      <w:fldChar w:fldCharType="end"/>
    </w:r>
    <w:r w:rsidRPr="00500B77">
      <w:rPr>
        <w:rFonts w:ascii="Tahoma" w:hAnsi="Tahoma" w:cs="Tahoma"/>
        <w:sz w:val="16"/>
        <w:szCs w:val="16"/>
      </w:rPr>
      <w:t xml:space="preserve"> z </w:t>
    </w:r>
    <w:r w:rsidR="008B49C3" w:rsidRPr="00500B77">
      <w:rPr>
        <w:rFonts w:ascii="Tahoma" w:hAnsi="Tahoma" w:cs="Tahoma"/>
        <w:b/>
        <w:sz w:val="16"/>
        <w:szCs w:val="16"/>
      </w:rPr>
      <w:fldChar w:fldCharType="begin"/>
    </w:r>
    <w:r w:rsidRPr="00500B77">
      <w:rPr>
        <w:rFonts w:ascii="Tahoma" w:hAnsi="Tahoma" w:cs="Tahoma"/>
        <w:b/>
        <w:sz w:val="16"/>
        <w:szCs w:val="16"/>
      </w:rPr>
      <w:instrText>NUMPAGES</w:instrText>
    </w:r>
    <w:r w:rsidR="008B49C3" w:rsidRPr="00500B77">
      <w:rPr>
        <w:rFonts w:ascii="Tahoma" w:hAnsi="Tahoma" w:cs="Tahoma"/>
        <w:b/>
        <w:sz w:val="16"/>
        <w:szCs w:val="16"/>
      </w:rPr>
      <w:fldChar w:fldCharType="separate"/>
    </w:r>
    <w:r w:rsidR="002B50A5">
      <w:rPr>
        <w:rFonts w:ascii="Tahoma" w:hAnsi="Tahoma" w:cs="Tahoma"/>
        <w:b/>
        <w:noProof/>
        <w:sz w:val="16"/>
        <w:szCs w:val="16"/>
      </w:rPr>
      <w:t>4</w:t>
    </w:r>
    <w:r w:rsidR="008B49C3" w:rsidRPr="00500B77">
      <w:rPr>
        <w:rFonts w:ascii="Tahoma" w:hAnsi="Tahoma" w:cs="Tahoma"/>
        <w:b/>
        <w:sz w:val="16"/>
        <w:szCs w:val="16"/>
      </w:rPr>
      <w:fldChar w:fldCharType="end"/>
    </w:r>
  </w:p>
  <w:p w:rsidR="00500B77" w:rsidRPr="00500B77" w:rsidRDefault="00500B77" w:rsidP="00500B77">
    <w:pPr>
      <w:widowControl w:val="0"/>
      <w:suppressAutoHyphens/>
      <w:jc w:val="center"/>
      <w:rPr>
        <w:sz w:val="16"/>
        <w:szCs w:val="16"/>
      </w:rPr>
    </w:pPr>
    <w:r w:rsidRPr="00500B77">
      <w:rPr>
        <w:rFonts w:ascii="Tahoma" w:eastAsia="Calibri" w:hAnsi="Tahoma" w:cs="Tahoma"/>
        <w:sz w:val="16"/>
        <w:szCs w:val="16"/>
        <w:lang w:eastAsia="en-US"/>
      </w:rPr>
      <w:t>SNO/FMP/2019/07/dodávka tomografu a skiagrafu</w:t>
    </w:r>
  </w:p>
  <w:p w:rsidR="0058603E" w:rsidRPr="00637A6D" w:rsidRDefault="0058603E" w:rsidP="00500B7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FC" w:rsidRDefault="001411FC">
      <w:r>
        <w:separator/>
      </w:r>
    </w:p>
  </w:footnote>
  <w:footnote w:type="continuationSeparator" w:id="0">
    <w:p w:rsidR="001411FC" w:rsidRDefault="0014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03" w:rsidRPr="00876FDC" w:rsidRDefault="001B1303" w:rsidP="001B1303">
    <w:pPr>
      <w:pStyle w:val="Zhlav"/>
      <w:tabs>
        <w:tab w:val="clear" w:pos="4536"/>
        <w:tab w:val="clear" w:pos="9072"/>
      </w:tabs>
      <w:rPr>
        <w:sz w:val="16"/>
        <w:szCs w:val="16"/>
      </w:rPr>
    </w:pPr>
    <w:r w:rsidRPr="00876FDC">
      <w:rPr>
        <w:b/>
        <w:sz w:val="16"/>
        <w:szCs w:val="16"/>
      </w:rPr>
      <w:t xml:space="preserve">Příloha č. </w:t>
    </w:r>
    <w:r>
      <w:rPr>
        <w:b/>
        <w:sz w:val="16"/>
        <w:szCs w:val="16"/>
      </w:rPr>
      <w:t>2</w:t>
    </w:r>
    <w:r>
      <w:rPr>
        <w:sz w:val="16"/>
        <w:szCs w:val="16"/>
      </w:rPr>
      <w:t xml:space="preserve"> – Zadávací d</w:t>
    </w:r>
    <w:r w:rsidRPr="00876FDC">
      <w:rPr>
        <w:sz w:val="16"/>
        <w:szCs w:val="16"/>
      </w:rPr>
      <w:t>okumentace</w:t>
    </w:r>
    <w:r w:rsidRPr="00876FDC">
      <w:rPr>
        <w:sz w:val="16"/>
        <w:szCs w:val="16"/>
      </w:rPr>
      <w:tab/>
    </w:r>
    <w:r>
      <w:rPr>
        <w:sz w:val="16"/>
        <w:szCs w:val="16"/>
      </w:rPr>
      <w:tab/>
    </w:r>
    <w:r>
      <w:rPr>
        <w:sz w:val="16"/>
        <w:szCs w:val="16"/>
      </w:rPr>
      <w:tab/>
    </w:r>
    <w:r>
      <w:rPr>
        <w:sz w:val="16"/>
        <w:szCs w:val="16"/>
      </w:rPr>
      <w:tab/>
    </w:r>
    <w:r>
      <w:rPr>
        <w:sz w:val="16"/>
        <w:szCs w:val="16"/>
      </w:rPr>
      <w:tab/>
    </w:r>
    <w:r w:rsidRPr="00876FDC">
      <w:rPr>
        <w:sz w:val="16"/>
        <w:szCs w:val="16"/>
      </w:rPr>
      <w:t xml:space="preserve">Zadavatel: </w:t>
    </w:r>
  </w:p>
  <w:p w:rsidR="001B1303" w:rsidRPr="00876FDC" w:rsidRDefault="001B1303" w:rsidP="001B1303">
    <w:pPr>
      <w:pStyle w:val="Zhlav"/>
      <w:rPr>
        <w:sz w:val="16"/>
        <w:szCs w:val="16"/>
      </w:rPr>
    </w:pPr>
    <w:r>
      <w:rPr>
        <w:sz w:val="16"/>
        <w:szCs w:val="16"/>
      </w:rPr>
      <w:t xml:space="preserve">Servisní smlouva  </w:t>
    </w:r>
    <w:r w:rsidRPr="00876FDC">
      <w:rPr>
        <w:sz w:val="16"/>
        <w:szCs w:val="16"/>
      </w:rPr>
      <w:tab/>
    </w:r>
    <w:r>
      <w:rPr>
        <w:sz w:val="16"/>
        <w:szCs w:val="16"/>
      </w:rPr>
      <w:tab/>
      <w:t>S</w:t>
    </w:r>
    <w:r w:rsidRPr="00876FDC">
      <w:rPr>
        <w:sz w:val="16"/>
        <w:szCs w:val="16"/>
      </w:rPr>
      <w:t>lezská nemocnice v Opavě, příspěvková org</w:t>
    </w:r>
    <w:r>
      <w:rPr>
        <w:sz w:val="16"/>
        <w:szCs w:val="16"/>
      </w:rPr>
      <w:t>anizace</w:t>
    </w:r>
  </w:p>
  <w:p w:rsidR="001B1303" w:rsidRDefault="001B1303" w:rsidP="001B1303">
    <w:pPr>
      <w:pStyle w:val="Zhlav"/>
      <w:rPr>
        <w:sz w:val="16"/>
        <w:szCs w:val="16"/>
      </w:rPr>
    </w:pPr>
  </w:p>
  <w:p w:rsidR="001B1303" w:rsidRPr="00876FDC" w:rsidRDefault="001B1303" w:rsidP="001B1303">
    <w:pPr>
      <w:pStyle w:val="Zhlav"/>
      <w:rPr>
        <w:sz w:val="16"/>
        <w:szCs w:val="16"/>
      </w:rPr>
    </w:pPr>
    <w:r w:rsidRPr="00876FDC">
      <w:rPr>
        <w:sz w:val="16"/>
        <w:szCs w:val="16"/>
      </w:rPr>
      <w:t>Veřejná zakázka</w:t>
    </w:r>
  </w:p>
  <w:p w:rsidR="001B1303" w:rsidRDefault="001B1303" w:rsidP="001B1303">
    <w:pPr>
      <w:pStyle w:val="Bezmezer"/>
      <w:tabs>
        <w:tab w:val="left" w:pos="-4253"/>
      </w:tabs>
      <w:rPr>
        <w:bCs/>
        <w:sz w:val="16"/>
        <w:szCs w:val="16"/>
      </w:rPr>
    </w:pPr>
    <w:r w:rsidRPr="00D12491">
      <w:rPr>
        <w:bCs/>
        <w:sz w:val="16"/>
        <w:szCs w:val="16"/>
      </w:rPr>
      <w:t>„Dodávka výpočetního tomografu a skiagrafického RTG přístroje“</w:t>
    </w:r>
  </w:p>
  <w:p w:rsidR="00AB06C7" w:rsidRDefault="00AB06C7" w:rsidP="00AB06C7">
    <w:pPr>
      <w:pStyle w:val="Zhlav"/>
      <w:rPr>
        <w:sz w:val="16"/>
        <w:szCs w:val="16"/>
      </w:rPr>
    </w:pPr>
  </w:p>
  <w:p w:rsidR="001B1303" w:rsidRPr="00876FDC" w:rsidRDefault="001B1303" w:rsidP="00AB06C7">
    <w:pPr>
      <w:pStyle w:val="Zhlav"/>
      <w:rPr>
        <w:sz w:val="16"/>
        <w:szCs w:val="16"/>
      </w:rPr>
    </w:pPr>
    <w:r w:rsidRPr="001B1303">
      <w:rPr>
        <w:noProof/>
        <w:sz w:val="16"/>
        <w:szCs w:val="16"/>
      </w:rPr>
      <w:drawing>
        <wp:inline distT="0" distB="0" distL="0" distR="0">
          <wp:extent cx="5868035" cy="685142"/>
          <wp:effectExtent l="1905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srcRect/>
                  <a:stretch>
                    <a:fillRect/>
                  </a:stretch>
                </pic:blipFill>
                <pic:spPr bwMode="auto">
                  <a:xfrm>
                    <a:off x="0" y="0"/>
                    <a:ext cx="5868035" cy="685142"/>
                  </a:xfrm>
                  <a:prstGeom prst="rect">
                    <a:avLst/>
                  </a:prstGeom>
                  <a:noFill/>
                  <a:ln w="9525">
                    <a:noFill/>
                    <a:miter lim="800000"/>
                    <a:headEnd/>
                    <a:tailEnd/>
                  </a:ln>
                </pic:spPr>
              </pic:pic>
            </a:graphicData>
          </a:graphic>
        </wp:inline>
      </w:drawing>
    </w:r>
  </w:p>
  <w:p w:rsidR="00AB06C7" w:rsidRDefault="00AB06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2"/>
    <w:multiLevelType w:val="multilevel"/>
    <w:tmpl w:val="00000002"/>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3"/>
    <w:multiLevelType w:val="multilevel"/>
    <w:tmpl w:val="00000003"/>
    <w:lvl w:ilvl="0">
      <w:start w:val="2"/>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0000004"/>
    <w:multiLevelType w:val="multilevel"/>
    <w:tmpl w:val="00000004"/>
    <w:lvl w:ilvl="0">
      <w:start w:val="1"/>
      <w:numFmt w:val="decimal"/>
      <w:lvlText w:val="%1. "/>
      <w:lvlJc w:val="left"/>
      <w:pPr>
        <w:tabs>
          <w:tab w:val="num" w:pos="1031"/>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0000005"/>
    <w:multiLevelType w:val="multilevel"/>
    <w:tmpl w:val="00000005"/>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nsid w:val="00000006"/>
    <w:multiLevelType w:val="multilevel"/>
    <w:tmpl w:val="00000006"/>
    <w:lvl w:ilvl="0">
      <w:start w:val="1"/>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06A107C1"/>
    <w:multiLevelType w:val="multilevel"/>
    <w:tmpl w:val="5A32AC9E"/>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7AE52C4"/>
    <w:multiLevelType w:val="hybridMultilevel"/>
    <w:tmpl w:val="AD2E66FE"/>
    <w:lvl w:ilvl="0" w:tplc="22509B4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8">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6D06E35"/>
    <w:multiLevelType w:val="hybridMultilevel"/>
    <w:tmpl w:val="A0A8E902"/>
    <w:lvl w:ilvl="0" w:tplc="B2528C70">
      <w:start w:val="1"/>
      <w:numFmt w:val="bullet"/>
      <w:lvlText w:val="-"/>
      <w:lvlJc w:val="left"/>
      <w:pPr>
        <w:tabs>
          <w:tab w:val="num" w:pos="1778"/>
        </w:tabs>
        <w:ind w:left="1778" w:hanging="360"/>
      </w:pPr>
      <w:rPr>
        <w:rFonts w:ascii="Times New Roman" w:eastAsia="Times New Roman" w:hAnsi="Times New Roman" w:cs="Times New Roman" w:hint="default"/>
      </w:rPr>
    </w:lvl>
    <w:lvl w:ilvl="1" w:tplc="B2528C70">
      <w:start w:val="1"/>
      <w:numFmt w:val="bullet"/>
      <w:lvlText w:val="-"/>
      <w:lvlJc w:val="left"/>
      <w:pPr>
        <w:tabs>
          <w:tab w:val="num" w:pos="2498"/>
        </w:tabs>
        <w:ind w:left="2498" w:hanging="360"/>
      </w:pPr>
      <w:rPr>
        <w:rFonts w:ascii="Times New Roman" w:eastAsia="Times New Roman" w:hAnsi="Times New Roman" w:cs="Times New Roman"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1">
    <w:nsid w:val="20407092"/>
    <w:multiLevelType w:val="multilevel"/>
    <w:tmpl w:val="D8C6A5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2">
    <w:nsid w:val="20C56EE4"/>
    <w:multiLevelType w:val="hybridMultilevel"/>
    <w:tmpl w:val="F0D49836"/>
    <w:lvl w:ilvl="0" w:tplc="68D87E1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13">
    <w:nsid w:val="20CB3D6D"/>
    <w:multiLevelType w:val="multilevel"/>
    <w:tmpl w:val="96D620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4">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6F51B9"/>
    <w:multiLevelType w:val="hybridMultilevel"/>
    <w:tmpl w:val="B82CFE74"/>
    <w:lvl w:ilvl="0" w:tplc="40C2BD8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567468"/>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4625A89"/>
    <w:multiLevelType w:val="multilevel"/>
    <w:tmpl w:val="29A62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46533AE"/>
    <w:multiLevelType w:val="multilevel"/>
    <w:tmpl w:val="2FF4FF6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C013AE9"/>
    <w:multiLevelType w:val="hybridMultilevel"/>
    <w:tmpl w:val="6008B0A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E840B45"/>
    <w:multiLevelType w:val="hybridMultilevel"/>
    <w:tmpl w:val="87C8A538"/>
    <w:lvl w:ilvl="0" w:tplc="C51C4EA6">
      <w:start w:val="4"/>
      <w:numFmt w:val="decimal"/>
      <w:lvlText w:val="%1."/>
      <w:lvlJc w:val="left"/>
      <w:pPr>
        <w:tabs>
          <w:tab w:val="num" w:pos="720"/>
        </w:tabs>
        <w:ind w:left="720" w:hanging="360"/>
      </w:pPr>
      <w:rPr>
        <w:rFonts w:hint="default"/>
      </w:rPr>
    </w:lvl>
    <w:lvl w:ilvl="1" w:tplc="C5DE65C6" w:tentative="1">
      <w:start w:val="1"/>
      <w:numFmt w:val="lowerLetter"/>
      <w:lvlText w:val="%2."/>
      <w:lvlJc w:val="left"/>
      <w:pPr>
        <w:tabs>
          <w:tab w:val="num" w:pos="1440"/>
        </w:tabs>
        <w:ind w:left="1440" w:hanging="360"/>
      </w:pPr>
    </w:lvl>
    <w:lvl w:ilvl="2" w:tplc="E6ACDDFC" w:tentative="1">
      <w:start w:val="1"/>
      <w:numFmt w:val="lowerRoman"/>
      <w:lvlText w:val="%3."/>
      <w:lvlJc w:val="right"/>
      <w:pPr>
        <w:tabs>
          <w:tab w:val="num" w:pos="2160"/>
        </w:tabs>
        <w:ind w:left="2160" w:hanging="180"/>
      </w:pPr>
    </w:lvl>
    <w:lvl w:ilvl="3" w:tplc="D1041594" w:tentative="1">
      <w:start w:val="1"/>
      <w:numFmt w:val="decimal"/>
      <w:lvlText w:val="%4."/>
      <w:lvlJc w:val="left"/>
      <w:pPr>
        <w:tabs>
          <w:tab w:val="num" w:pos="2880"/>
        </w:tabs>
        <w:ind w:left="2880" w:hanging="360"/>
      </w:pPr>
    </w:lvl>
    <w:lvl w:ilvl="4" w:tplc="5540EEA0" w:tentative="1">
      <w:start w:val="1"/>
      <w:numFmt w:val="lowerLetter"/>
      <w:lvlText w:val="%5."/>
      <w:lvlJc w:val="left"/>
      <w:pPr>
        <w:tabs>
          <w:tab w:val="num" w:pos="3600"/>
        </w:tabs>
        <w:ind w:left="3600" w:hanging="360"/>
      </w:pPr>
    </w:lvl>
    <w:lvl w:ilvl="5" w:tplc="2E7C96F2" w:tentative="1">
      <w:start w:val="1"/>
      <w:numFmt w:val="lowerRoman"/>
      <w:lvlText w:val="%6."/>
      <w:lvlJc w:val="right"/>
      <w:pPr>
        <w:tabs>
          <w:tab w:val="num" w:pos="4320"/>
        </w:tabs>
        <w:ind w:left="4320" w:hanging="180"/>
      </w:pPr>
    </w:lvl>
    <w:lvl w:ilvl="6" w:tplc="514A0CA8" w:tentative="1">
      <w:start w:val="1"/>
      <w:numFmt w:val="decimal"/>
      <w:lvlText w:val="%7."/>
      <w:lvlJc w:val="left"/>
      <w:pPr>
        <w:tabs>
          <w:tab w:val="num" w:pos="5040"/>
        </w:tabs>
        <w:ind w:left="5040" w:hanging="360"/>
      </w:pPr>
    </w:lvl>
    <w:lvl w:ilvl="7" w:tplc="E016397A" w:tentative="1">
      <w:start w:val="1"/>
      <w:numFmt w:val="lowerLetter"/>
      <w:lvlText w:val="%8."/>
      <w:lvlJc w:val="left"/>
      <w:pPr>
        <w:tabs>
          <w:tab w:val="num" w:pos="5760"/>
        </w:tabs>
        <w:ind w:left="5760" w:hanging="360"/>
      </w:pPr>
    </w:lvl>
    <w:lvl w:ilvl="8" w:tplc="6ECA9960" w:tentative="1">
      <w:start w:val="1"/>
      <w:numFmt w:val="lowerRoman"/>
      <w:lvlText w:val="%9."/>
      <w:lvlJc w:val="right"/>
      <w:pPr>
        <w:tabs>
          <w:tab w:val="num" w:pos="6480"/>
        </w:tabs>
        <w:ind w:left="6480" w:hanging="180"/>
      </w:pPr>
    </w:lvl>
  </w:abstractNum>
  <w:abstractNum w:abstractNumId="23">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nsid w:val="46847797"/>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7">
    <w:nsid w:val="4B204CB2"/>
    <w:multiLevelType w:val="hybridMultilevel"/>
    <w:tmpl w:val="ACD4E1B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DF39E3"/>
    <w:multiLevelType w:val="multilevel"/>
    <w:tmpl w:val="169811F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3AF3426"/>
    <w:multiLevelType w:val="hybridMultilevel"/>
    <w:tmpl w:val="80D268F8"/>
    <w:lvl w:ilvl="0" w:tplc="BB5C409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9335119"/>
    <w:multiLevelType w:val="multilevel"/>
    <w:tmpl w:val="DE58994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C795B49"/>
    <w:multiLevelType w:val="hybridMultilevel"/>
    <w:tmpl w:val="7228EDDE"/>
    <w:lvl w:ilvl="0" w:tplc="1F1CF2DE">
      <w:start w:val="1"/>
      <w:numFmt w:val="decimal"/>
      <w:lvlText w:val="%1."/>
      <w:lvlJc w:val="left"/>
      <w:pPr>
        <w:tabs>
          <w:tab w:val="num" w:pos="360"/>
        </w:tabs>
        <w:ind w:left="360" w:hanging="360"/>
      </w:pPr>
      <w:rPr>
        <w:rFonts w:hint="default"/>
      </w:rPr>
    </w:lvl>
    <w:lvl w:ilvl="1" w:tplc="F0A0CF16">
      <w:numFmt w:val="none"/>
      <w:lvlText w:val=""/>
      <w:lvlJc w:val="left"/>
      <w:pPr>
        <w:tabs>
          <w:tab w:val="num" w:pos="360"/>
        </w:tabs>
      </w:pPr>
    </w:lvl>
    <w:lvl w:ilvl="2" w:tplc="2A0A2670">
      <w:numFmt w:val="none"/>
      <w:lvlText w:val=""/>
      <w:lvlJc w:val="left"/>
      <w:pPr>
        <w:tabs>
          <w:tab w:val="num" w:pos="360"/>
        </w:tabs>
      </w:pPr>
    </w:lvl>
    <w:lvl w:ilvl="3" w:tplc="241EDDF6">
      <w:numFmt w:val="none"/>
      <w:lvlText w:val=""/>
      <w:lvlJc w:val="left"/>
      <w:pPr>
        <w:tabs>
          <w:tab w:val="num" w:pos="360"/>
        </w:tabs>
      </w:pPr>
    </w:lvl>
    <w:lvl w:ilvl="4" w:tplc="E014F006">
      <w:numFmt w:val="none"/>
      <w:lvlText w:val=""/>
      <w:lvlJc w:val="left"/>
      <w:pPr>
        <w:tabs>
          <w:tab w:val="num" w:pos="360"/>
        </w:tabs>
      </w:pPr>
    </w:lvl>
    <w:lvl w:ilvl="5" w:tplc="95AA44E6">
      <w:numFmt w:val="none"/>
      <w:lvlText w:val=""/>
      <w:lvlJc w:val="left"/>
      <w:pPr>
        <w:tabs>
          <w:tab w:val="num" w:pos="360"/>
        </w:tabs>
      </w:pPr>
    </w:lvl>
    <w:lvl w:ilvl="6" w:tplc="BFEA0C9C">
      <w:numFmt w:val="none"/>
      <w:lvlText w:val=""/>
      <w:lvlJc w:val="left"/>
      <w:pPr>
        <w:tabs>
          <w:tab w:val="num" w:pos="360"/>
        </w:tabs>
      </w:pPr>
    </w:lvl>
    <w:lvl w:ilvl="7" w:tplc="36F0F024">
      <w:numFmt w:val="none"/>
      <w:lvlText w:val=""/>
      <w:lvlJc w:val="left"/>
      <w:pPr>
        <w:tabs>
          <w:tab w:val="num" w:pos="360"/>
        </w:tabs>
      </w:pPr>
    </w:lvl>
    <w:lvl w:ilvl="8" w:tplc="5914A91E">
      <w:numFmt w:val="none"/>
      <w:lvlText w:val=""/>
      <w:lvlJc w:val="left"/>
      <w:pPr>
        <w:tabs>
          <w:tab w:val="num" w:pos="360"/>
        </w:tabs>
      </w:pPr>
    </w:lvl>
  </w:abstractNum>
  <w:abstractNum w:abstractNumId="32">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30C1C89"/>
    <w:multiLevelType w:val="hybridMultilevel"/>
    <w:tmpl w:val="7FE87E12"/>
    <w:lvl w:ilvl="0" w:tplc="FD5093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CB0585"/>
    <w:multiLevelType w:val="hybridMultilevel"/>
    <w:tmpl w:val="1F08C4E8"/>
    <w:lvl w:ilvl="0" w:tplc="4684AB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5105CB"/>
    <w:multiLevelType w:val="hybridMultilevel"/>
    <w:tmpl w:val="F414384E"/>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F4E30EB"/>
    <w:multiLevelType w:val="multilevel"/>
    <w:tmpl w:val="C974F6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2"/>
  </w:num>
  <w:num w:numId="9">
    <w:abstractNumId w:val="26"/>
  </w:num>
  <w:num w:numId="10">
    <w:abstractNumId w:val="22"/>
  </w:num>
  <w:num w:numId="11">
    <w:abstractNumId w:val="13"/>
  </w:num>
  <w:num w:numId="12">
    <w:abstractNumId w:val="11"/>
  </w:num>
  <w:num w:numId="13">
    <w:abstractNumId w:val="25"/>
  </w:num>
  <w:num w:numId="14">
    <w:abstractNumId w:val="18"/>
  </w:num>
  <w:num w:numId="15">
    <w:abstractNumId w:val="8"/>
  </w:num>
  <w:num w:numId="16">
    <w:abstractNumId w:val="37"/>
  </w:num>
  <w:num w:numId="17">
    <w:abstractNumId w:val="30"/>
  </w:num>
  <w:num w:numId="18">
    <w:abstractNumId w:val="6"/>
  </w:num>
  <w:num w:numId="19">
    <w:abstractNumId w:val="28"/>
  </w:num>
  <w:num w:numId="20">
    <w:abstractNumId w:val="31"/>
  </w:num>
  <w:num w:numId="21">
    <w:abstractNumId w:val="16"/>
  </w:num>
  <w:num w:numId="22">
    <w:abstractNumId w:val="32"/>
  </w:num>
  <w:num w:numId="23">
    <w:abstractNumId w:val="24"/>
  </w:num>
  <w:num w:numId="24">
    <w:abstractNumId w:val="23"/>
  </w:num>
  <w:num w:numId="25">
    <w:abstractNumId w:val="33"/>
  </w:num>
  <w:num w:numId="26">
    <w:abstractNumId w:val="17"/>
  </w:num>
  <w:num w:numId="27">
    <w:abstractNumId w:val="19"/>
  </w:num>
  <w:num w:numId="28">
    <w:abstractNumId w:val="29"/>
  </w:num>
  <w:num w:numId="29">
    <w:abstractNumId w:val="15"/>
  </w:num>
  <w:num w:numId="30">
    <w:abstractNumId w:val="36"/>
  </w:num>
  <w:num w:numId="31">
    <w:abstractNumId w:val="14"/>
  </w:num>
  <w:num w:numId="32">
    <w:abstractNumId w:val="27"/>
  </w:num>
  <w:num w:numId="33">
    <w:abstractNumId w:val="10"/>
  </w:num>
  <w:num w:numId="34">
    <w:abstractNumId w:val="21"/>
  </w:num>
  <w:num w:numId="35">
    <w:abstractNumId w:val="35"/>
  </w:num>
  <w:num w:numId="36">
    <w:abstractNumId w:val="20"/>
  </w:num>
  <w:num w:numId="37">
    <w:abstractNumId w:val="3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7"/>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4A"/>
    <w:rsid w:val="00066737"/>
    <w:rsid w:val="00073157"/>
    <w:rsid w:val="00073BAD"/>
    <w:rsid w:val="00092D30"/>
    <w:rsid w:val="000A6D55"/>
    <w:rsid w:val="000F3A3B"/>
    <w:rsid w:val="000F47F0"/>
    <w:rsid w:val="00105D13"/>
    <w:rsid w:val="00137CB5"/>
    <w:rsid w:val="001411FC"/>
    <w:rsid w:val="00155EED"/>
    <w:rsid w:val="0016566B"/>
    <w:rsid w:val="001707DC"/>
    <w:rsid w:val="00180193"/>
    <w:rsid w:val="00182D24"/>
    <w:rsid w:val="00184485"/>
    <w:rsid w:val="001849C2"/>
    <w:rsid w:val="001B1303"/>
    <w:rsid w:val="001C5516"/>
    <w:rsid w:val="00200294"/>
    <w:rsid w:val="00221AED"/>
    <w:rsid w:val="00254CB3"/>
    <w:rsid w:val="00280E53"/>
    <w:rsid w:val="002B50A5"/>
    <w:rsid w:val="002D332D"/>
    <w:rsid w:val="002D771D"/>
    <w:rsid w:val="002D7875"/>
    <w:rsid w:val="002F2169"/>
    <w:rsid w:val="002F2932"/>
    <w:rsid w:val="00324FC1"/>
    <w:rsid w:val="00327C32"/>
    <w:rsid w:val="003727CC"/>
    <w:rsid w:val="00376F23"/>
    <w:rsid w:val="00385580"/>
    <w:rsid w:val="003A3E70"/>
    <w:rsid w:val="003A55B4"/>
    <w:rsid w:val="003B4476"/>
    <w:rsid w:val="003B53ED"/>
    <w:rsid w:val="003C515F"/>
    <w:rsid w:val="00400C52"/>
    <w:rsid w:val="004213AD"/>
    <w:rsid w:val="004233A1"/>
    <w:rsid w:val="004375A1"/>
    <w:rsid w:val="00451373"/>
    <w:rsid w:val="00463434"/>
    <w:rsid w:val="004673B3"/>
    <w:rsid w:val="00471AF5"/>
    <w:rsid w:val="00487F73"/>
    <w:rsid w:val="004A3E9F"/>
    <w:rsid w:val="004B161E"/>
    <w:rsid w:val="004B2A9F"/>
    <w:rsid w:val="004C0F62"/>
    <w:rsid w:val="004C3E99"/>
    <w:rsid w:val="004F2C9C"/>
    <w:rsid w:val="00500B77"/>
    <w:rsid w:val="00503FEE"/>
    <w:rsid w:val="005321B5"/>
    <w:rsid w:val="00542A43"/>
    <w:rsid w:val="00562223"/>
    <w:rsid w:val="00566986"/>
    <w:rsid w:val="00582F26"/>
    <w:rsid w:val="0058603E"/>
    <w:rsid w:val="005A1380"/>
    <w:rsid w:val="005A1831"/>
    <w:rsid w:val="005B70D4"/>
    <w:rsid w:val="005C0611"/>
    <w:rsid w:val="005C3576"/>
    <w:rsid w:val="005D3082"/>
    <w:rsid w:val="005D3C50"/>
    <w:rsid w:val="005E584C"/>
    <w:rsid w:val="006109F7"/>
    <w:rsid w:val="006340B3"/>
    <w:rsid w:val="00637A6D"/>
    <w:rsid w:val="00640FDC"/>
    <w:rsid w:val="0065307F"/>
    <w:rsid w:val="006531A0"/>
    <w:rsid w:val="00655CCF"/>
    <w:rsid w:val="006564C3"/>
    <w:rsid w:val="00663A6C"/>
    <w:rsid w:val="006A3CC0"/>
    <w:rsid w:val="006A4B10"/>
    <w:rsid w:val="006B6015"/>
    <w:rsid w:val="006B7A6E"/>
    <w:rsid w:val="006D4AFA"/>
    <w:rsid w:val="006D63A4"/>
    <w:rsid w:val="006F2791"/>
    <w:rsid w:val="0070147A"/>
    <w:rsid w:val="00704E0A"/>
    <w:rsid w:val="007178F4"/>
    <w:rsid w:val="00726B4A"/>
    <w:rsid w:val="007545E7"/>
    <w:rsid w:val="007560C8"/>
    <w:rsid w:val="007837E5"/>
    <w:rsid w:val="00794782"/>
    <w:rsid w:val="00795D65"/>
    <w:rsid w:val="007A66C1"/>
    <w:rsid w:val="007C5834"/>
    <w:rsid w:val="007D3FB3"/>
    <w:rsid w:val="007E1382"/>
    <w:rsid w:val="007F1542"/>
    <w:rsid w:val="00815FAA"/>
    <w:rsid w:val="00836EBD"/>
    <w:rsid w:val="00841194"/>
    <w:rsid w:val="008432AB"/>
    <w:rsid w:val="008545C2"/>
    <w:rsid w:val="00854BA2"/>
    <w:rsid w:val="008617CA"/>
    <w:rsid w:val="00870520"/>
    <w:rsid w:val="008B49C3"/>
    <w:rsid w:val="008C5E0E"/>
    <w:rsid w:val="009376C3"/>
    <w:rsid w:val="0095544F"/>
    <w:rsid w:val="00992039"/>
    <w:rsid w:val="00995842"/>
    <w:rsid w:val="009A0DF6"/>
    <w:rsid w:val="009A3ED3"/>
    <w:rsid w:val="009A4CBB"/>
    <w:rsid w:val="009A51D0"/>
    <w:rsid w:val="009C0643"/>
    <w:rsid w:val="009C7561"/>
    <w:rsid w:val="009E02BC"/>
    <w:rsid w:val="009E548D"/>
    <w:rsid w:val="00A116E1"/>
    <w:rsid w:val="00A25986"/>
    <w:rsid w:val="00A44264"/>
    <w:rsid w:val="00A535A0"/>
    <w:rsid w:val="00A76B12"/>
    <w:rsid w:val="00A831F1"/>
    <w:rsid w:val="00A8352A"/>
    <w:rsid w:val="00A8621D"/>
    <w:rsid w:val="00AB06C7"/>
    <w:rsid w:val="00AC197E"/>
    <w:rsid w:val="00B07482"/>
    <w:rsid w:val="00B1078C"/>
    <w:rsid w:val="00B21E96"/>
    <w:rsid w:val="00B40D95"/>
    <w:rsid w:val="00B466C2"/>
    <w:rsid w:val="00B47CE2"/>
    <w:rsid w:val="00B5451C"/>
    <w:rsid w:val="00B662F2"/>
    <w:rsid w:val="00B9689B"/>
    <w:rsid w:val="00BC4337"/>
    <w:rsid w:val="00BE5025"/>
    <w:rsid w:val="00BE5569"/>
    <w:rsid w:val="00BF3694"/>
    <w:rsid w:val="00BF77CE"/>
    <w:rsid w:val="00C9273A"/>
    <w:rsid w:val="00CB4867"/>
    <w:rsid w:val="00CB5701"/>
    <w:rsid w:val="00CC08FF"/>
    <w:rsid w:val="00CC507E"/>
    <w:rsid w:val="00CE1B91"/>
    <w:rsid w:val="00D25753"/>
    <w:rsid w:val="00D25BCA"/>
    <w:rsid w:val="00D40495"/>
    <w:rsid w:val="00D445C4"/>
    <w:rsid w:val="00D56733"/>
    <w:rsid w:val="00D577DC"/>
    <w:rsid w:val="00D70C42"/>
    <w:rsid w:val="00D73808"/>
    <w:rsid w:val="00D75495"/>
    <w:rsid w:val="00D82228"/>
    <w:rsid w:val="00D8754F"/>
    <w:rsid w:val="00DA3413"/>
    <w:rsid w:val="00DA53A0"/>
    <w:rsid w:val="00DD07A2"/>
    <w:rsid w:val="00DF44EA"/>
    <w:rsid w:val="00E14CD1"/>
    <w:rsid w:val="00E22C86"/>
    <w:rsid w:val="00E26BBD"/>
    <w:rsid w:val="00E564E7"/>
    <w:rsid w:val="00E703C9"/>
    <w:rsid w:val="00E77C4A"/>
    <w:rsid w:val="00E8297F"/>
    <w:rsid w:val="00EA6C0F"/>
    <w:rsid w:val="00EA77BD"/>
    <w:rsid w:val="00EF5D85"/>
    <w:rsid w:val="00EF7353"/>
    <w:rsid w:val="00F344C8"/>
    <w:rsid w:val="00F43441"/>
    <w:rsid w:val="00FB2D69"/>
    <w:rsid w:val="00FB4B5D"/>
    <w:rsid w:val="00FD5ECF"/>
    <w:rsid w:val="00FE5369"/>
    <w:rsid w:val="00FF0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AED"/>
    <w:rPr>
      <w:sz w:val="24"/>
      <w:szCs w:val="24"/>
    </w:rPr>
  </w:style>
  <w:style w:type="paragraph" w:styleId="Nadpis1">
    <w:name w:val="heading 1"/>
    <w:basedOn w:val="Normln"/>
    <w:next w:val="Normln"/>
    <w:qFormat/>
    <w:rsid w:val="00221AED"/>
    <w:pPr>
      <w:keepNext/>
      <w:widowControl w:val="0"/>
      <w:spacing w:line="240" w:lineRule="atLeast"/>
      <w:outlineLvl w:val="0"/>
    </w:pPr>
    <w:rPr>
      <w:b/>
      <w:bCs/>
    </w:rPr>
  </w:style>
  <w:style w:type="paragraph" w:styleId="Nadpis2">
    <w:name w:val="heading 2"/>
    <w:basedOn w:val="Normln"/>
    <w:next w:val="Normln"/>
    <w:qFormat/>
    <w:rsid w:val="00221AED"/>
    <w:pPr>
      <w:keepNext/>
      <w:spacing w:before="240" w:after="60"/>
      <w:outlineLvl w:val="1"/>
    </w:pPr>
    <w:rPr>
      <w:rFonts w:ascii="Cambria" w:hAnsi="Cambria"/>
      <w:b/>
      <w:bCs/>
      <w:i/>
      <w:iCs/>
      <w:sz w:val="28"/>
      <w:szCs w:val="28"/>
    </w:rPr>
  </w:style>
  <w:style w:type="paragraph" w:styleId="Nadpis7">
    <w:name w:val="heading 7"/>
    <w:basedOn w:val="Normln"/>
    <w:next w:val="Normln"/>
    <w:qFormat/>
    <w:rsid w:val="00637A6D"/>
    <w:pPr>
      <w:pBdr>
        <w:top w:val="single" w:sz="4" w:space="1" w:color="auto"/>
        <w:bottom w:val="single" w:sz="4" w:space="1" w:color="auto"/>
      </w:pBdr>
      <w:spacing w:after="60"/>
      <w:jc w:val="center"/>
      <w:outlineLvl w:val="6"/>
    </w:pPr>
    <w:rPr>
      <w:rFonts w:ascii="Tahoma" w:hAnsi="Tahoma" w:cs="Tahoma"/>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rsid w:val="00221AED"/>
    <w:pPr>
      <w:widowControl w:val="0"/>
      <w:suppressAutoHyphens/>
      <w:spacing w:line="240" w:lineRule="atLeast"/>
      <w:jc w:val="center"/>
    </w:pPr>
    <w:rPr>
      <w:rFonts w:eastAsia="Lucida Sans Unicode" w:cs="Tahoma"/>
      <w:b/>
      <w:color w:val="000000"/>
      <w:lang w:val="en-US" w:eastAsia="en-US"/>
    </w:rPr>
  </w:style>
  <w:style w:type="paragraph" w:customStyle="1" w:styleId="NormalWeb1">
    <w:name w:val="Normal (Web)1"/>
    <w:basedOn w:val="Normln"/>
    <w:rsid w:val="00221AED"/>
    <w:pPr>
      <w:widowControl w:val="0"/>
      <w:suppressAutoHyphens/>
    </w:pPr>
    <w:rPr>
      <w:rFonts w:eastAsia="Lucida Sans Unicode" w:cs="Tahoma"/>
      <w:color w:val="000000"/>
      <w:lang w:val="en-US" w:eastAsia="en-US"/>
    </w:rPr>
  </w:style>
  <w:style w:type="paragraph" w:customStyle="1" w:styleId="BodyText21">
    <w:name w:val="Body Text 21"/>
    <w:basedOn w:val="Normln"/>
    <w:rsid w:val="00221AED"/>
    <w:pPr>
      <w:widowControl w:val="0"/>
      <w:suppressAutoHyphens/>
      <w:ind w:left="284"/>
      <w:jc w:val="both"/>
    </w:pPr>
    <w:rPr>
      <w:rFonts w:ascii="Arial" w:eastAsia="Lucida Sans Unicode" w:hAnsi="Arial" w:cs="Tahoma"/>
      <w:color w:val="000000"/>
      <w:lang w:val="en-US" w:eastAsia="en-US"/>
    </w:rPr>
  </w:style>
  <w:style w:type="paragraph" w:customStyle="1" w:styleId="BodyTextIndent21">
    <w:name w:val="Body Text Indent 21"/>
    <w:basedOn w:val="Normln"/>
    <w:rsid w:val="00221AED"/>
    <w:pPr>
      <w:widowControl w:val="0"/>
      <w:suppressAutoHyphens/>
      <w:ind w:left="284" w:hanging="284"/>
      <w:jc w:val="both"/>
    </w:pPr>
    <w:rPr>
      <w:rFonts w:ascii="Arial" w:eastAsia="Lucida Sans Unicode" w:hAnsi="Arial" w:cs="Tahoma"/>
      <w:color w:val="000000"/>
      <w:lang w:val="en-US" w:eastAsia="en-US"/>
    </w:rPr>
  </w:style>
  <w:style w:type="paragraph" w:styleId="Podtitul">
    <w:name w:val="Subtitle"/>
    <w:basedOn w:val="Normln"/>
    <w:qFormat/>
    <w:rsid w:val="00221AED"/>
    <w:pPr>
      <w:spacing w:after="60"/>
      <w:jc w:val="center"/>
      <w:outlineLvl w:val="1"/>
    </w:pPr>
    <w:rPr>
      <w:rFonts w:ascii="Arial" w:hAnsi="Arial" w:cs="Arial"/>
    </w:rPr>
  </w:style>
  <w:style w:type="paragraph" w:styleId="Zkladntextodsazen">
    <w:name w:val="Body Text Indent"/>
    <w:basedOn w:val="Normln"/>
    <w:semiHidden/>
    <w:rsid w:val="00221AED"/>
    <w:pPr>
      <w:widowControl w:val="0"/>
      <w:tabs>
        <w:tab w:val="left" w:pos="187"/>
      </w:tabs>
      <w:spacing w:line="240" w:lineRule="atLeast"/>
      <w:ind w:left="374"/>
      <w:jc w:val="both"/>
    </w:pPr>
  </w:style>
  <w:style w:type="paragraph" w:styleId="Zpat">
    <w:name w:val="footer"/>
    <w:basedOn w:val="Normln"/>
    <w:link w:val="ZpatChar"/>
    <w:uiPriority w:val="99"/>
    <w:rsid w:val="00221AED"/>
    <w:pPr>
      <w:tabs>
        <w:tab w:val="center" w:pos="4536"/>
        <w:tab w:val="right" w:pos="9072"/>
      </w:tabs>
    </w:pPr>
  </w:style>
  <w:style w:type="character" w:styleId="slostrnky">
    <w:name w:val="page number"/>
    <w:basedOn w:val="Standardnpsmoodstavce"/>
    <w:semiHidden/>
    <w:rsid w:val="00221AED"/>
  </w:style>
  <w:style w:type="paragraph" w:customStyle="1" w:styleId="TextCharChar">
    <w:name w:val="Text Char Char"/>
    <w:basedOn w:val="Normln"/>
    <w:rsid w:val="00221AED"/>
    <w:pPr>
      <w:spacing w:after="120"/>
      <w:ind w:left="1134"/>
      <w:jc w:val="both"/>
    </w:pPr>
    <w:rPr>
      <w:rFonts w:ascii="Arial" w:hAnsi="Arial"/>
      <w:sz w:val="22"/>
    </w:rPr>
  </w:style>
  <w:style w:type="paragraph" w:customStyle="1" w:styleId="Odrtext">
    <w:name w:val="Odr. text"/>
    <w:basedOn w:val="Normln"/>
    <w:rsid w:val="00221AED"/>
    <w:pPr>
      <w:spacing w:after="120"/>
      <w:ind w:left="1701" w:hanging="567"/>
      <w:jc w:val="both"/>
    </w:pPr>
    <w:rPr>
      <w:rFonts w:ascii="Arial" w:hAnsi="Arial"/>
      <w:sz w:val="22"/>
    </w:rPr>
  </w:style>
  <w:style w:type="character" w:styleId="Siln">
    <w:name w:val="Strong"/>
    <w:qFormat/>
    <w:rsid w:val="00221AED"/>
    <w:rPr>
      <w:b/>
      <w:bCs/>
    </w:rPr>
  </w:style>
  <w:style w:type="paragraph" w:styleId="Zkladntext">
    <w:name w:val="Body Text"/>
    <w:basedOn w:val="Normln"/>
    <w:semiHidden/>
    <w:rsid w:val="00221AED"/>
    <w:pPr>
      <w:autoSpaceDE w:val="0"/>
      <w:autoSpaceDN w:val="0"/>
      <w:spacing w:after="120"/>
    </w:pPr>
    <w:rPr>
      <w:sz w:val="20"/>
      <w:szCs w:val="20"/>
    </w:rPr>
  </w:style>
  <w:style w:type="paragraph" w:customStyle="1" w:styleId="rove2">
    <w:name w:val="úroveň 2"/>
    <w:basedOn w:val="Zkladntext-prvnodsazen2"/>
    <w:qFormat/>
    <w:rsid w:val="00221AED"/>
    <w:pPr>
      <w:tabs>
        <w:tab w:val="left" w:pos="851"/>
      </w:tabs>
      <w:ind w:left="851" w:hanging="851"/>
      <w:jc w:val="both"/>
    </w:pPr>
    <w:rPr>
      <w:rFonts w:ascii="Century Gothic" w:hAnsi="Century Gothic"/>
    </w:rPr>
  </w:style>
  <w:style w:type="paragraph" w:customStyle="1" w:styleId="rove3">
    <w:name w:val="úroveň 3"/>
    <w:basedOn w:val="Zkladntext3"/>
    <w:qFormat/>
    <w:rsid w:val="00221AED"/>
    <w:pPr>
      <w:tabs>
        <w:tab w:val="left" w:pos="1418"/>
      </w:tabs>
      <w:ind w:left="1418" w:hanging="992"/>
    </w:pPr>
    <w:rPr>
      <w:rFonts w:ascii="Century Gothic" w:hAnsi="Century Gothic"/>
      <w:sz w:val="24"/>
    </w:rPr>
  </w:style>
  <w:style w:type="character" w:customStyle="1" w:styleId="rove2Char">
    <w:name w:val="úroveň 2 Char"/>
    <w:rsid w:val="00221AED"/>
    <w:rPr>
      <w:rFonts w:ascii="Century Gothic" w:hAnsi="Century Gothic"/>
      <w:sz w:val="24"/>
      <w:szCs w:val="24"/>
      <w:lang w:val="cs-CZ" w:eastAsia="cs-CZ" w:bidi="ar-SA"/>
    </w:rPr>
  </w:style>
  <w:style w:type="paragraph" w:customStyle="1" w:styleId="rove4">
    <w:name w:val="úroveň 4"/>
    <w:basedOn w:val="rove3"/>
    <w:qFormat/>
    <w:rsid w:val="00221AED"/>
    <w:pPr>
      <w:tabs>
        <w:tab w:val="clear" w:pos="1418"/>
        <w:tab w:val="left" w:pos="1560"/>
        <w:tab w:val="num" w:pos="1800"/>
      </w:tabs>
      <w:ind w:left="1560" w:hanging="567"/>
    </w:pPr>
  </w:style>
  <w:style w:type="character" w:customStyle="1" w:styleId="rove3Char">
    <w:name w:val="úroveň 3 Char"/>
    <w:rsid w:val="00221AED"/>
    <w:rPr>
      <w:rFonts w:ascii="Century Gothic" w:hAnsi="Century Gothic"/>
      <w:sz w:val="24"/>
      <w:szCs w:val="16"/>
      <w:lang w:val="cs-CZ" w:eastAsia="cs-CZ" w:bidi="ar-SA"/>
    </w:rPr>
  </w:style>
  <w:style w:type="character" w:styleId="Hypertextovodkaz">
    <w:name w:val="Hyperlink"/>
    <w:semiHidden/>
    <w:rsid w:val="00221AED"/>
    <w:rPr>
      <w:color w:val="0000FF"/>
      <w:u w:val="single"/>
    </w:rPr>
  </w:style>
  <w:style w:type="paragraph" w:styleId="Odstavecseseznamem">
    <w:name w:val="List Paragraph"/>
    <w:basedOn w:val="Normln"/>
    <w:qFormat/>
    <w:rsid w:val="00221AED"/>
    <w:pPr>
      <w:ind w:left="708"/>
    </w:pPr>
  </w:style>
  <w:style w:type="paragraph" w:styleId="Zkladntext-prvnodsazen2">
    <w:name w:val="Body Text First Indent 2"/>
    <w:basedOn w:val="Zkladntextodsazen"/>
    <w:semiHidden/>
    <w:rsid w:val="00221AED"/>
    <w:pPr>
      <w:widowControl/>
      <w:tabs>
        <w:tab w:val="clear" w:pos="187"/>
      </w:tabs>
      <w:spacing w:after="120" w:line="240" w:lineRule="auto"/>
      <w:ind w:left="283" w:firstLine="210"/>
      <w:jc w:val="left"/>
    </w:pPr>
  </w:style>
  <w:style w:type="paragraph" w:styleId="Zkladntext3">
    <w:name w:val="Body Text 3"/>
    <w:basedOn w:val="Normln"/>
    <w:semiHidden/>
    <w:rsid w:val="00221AED"/>
    <w:pPr>
      <w:spacing w:after="120"/>
    </w:pPr>
    <w:rPr>
      <w:sz w:val="16"/>
      <w:szCs w:val="16"/>
    </w:rPr>
  </w:style>
  <w:style w:type="character" w:customStyle="1" w:styleId="Nadpis2Char">
    <w:name w:val="Nadpis 2 Char"/>
    <w:semiHidden/>
    <w:rsid w:val="00221AED"/>
    <w:rPr>
      <w:rFonts w:ascii="Cambria" w:eastAsia="Times New Roman" w:hAnsi="Cambria" w:cs="Times New Roman"/>
      <w:b/>
      <w:bCs/>
      <w:i/>
      <w:iCs/>
      <w:sz w:val="28"/>
      <w:szCs w:val="28"/>
    </w:rPr>
  </w:style>
  <w:style w:type="character" w:customStyle="1" w:styleId="Nadpis7Char">
    <w:name w:val="Nadpis 7 Char"/>
    <w:semiHidden/>
    <w:rsid w:val="00221AED"/>
    <w:rPr>
      <w:rFonts w:ascii="Calibri" w:eastAsia="Times New Roman" w:hAnsi="Calibri" w:cs="Times New Roman"/>
      <w:sz w:val="24"/>
      <w:szCs w:val="24"/>
    </w:rPr>
  </w:style>
  <w:style w:type="paragraph" w:styleId="Zhlav">
    <w:name w:val="header"/>
    <w:basedOn w:val="Normln"/>
    <w:link w:val="ZhlavChar"/>
    <w:uiPriority w:val="99"/>
    <w:unhideWhenUsed/>
    <w:rsid w:val="003727CC"/>
    <w:pPr>
      <w:tabs>
        <w:tab w:val="center" w:pos="4536"/>
        <w:tab w:val="right" w:pos="9072"/>
      </w:tabs>
    </w:pPr>
  </w:style>
  <w:style w:type="character" w:customStyle="1" w:styleId="ZhlavChar">
    <w:name w:val="Záhlaví Char"/>
    <w:link w:val="Zhlav"/>
    <w:uiPriority w:val="99"/>
    <w:rsid w:val="003727CC"/>
    <w:rPr>
      <w:sz w:val="24"/>
      <w:szCs w:val="24"/>
    </w:rPr>
  </w:style>
  <w:style w:type="character" w:styleId="Odkaznakoment">
    <w:name w:val="annotation reference"/>
    <w:semiHidden/>
    <w:rsid w:val="00D40495"/>
    <w:rPr>
      <w:sz w:val="16"/>
      <w:szCs w:val="16"/>
    </w:rPr>
  </w:style>
  <w:style w:type="paragraph" w:styleId="Textkomente">
    <w:name w:val="annotation text"/>
    <w:basedOn w:val="Normln"/>
    <w:semiHidden/>
    <w:rsid w:val="00D40495"/>
    <w:rPr>
      <w:sz w:val="20"/>
      <w:szCs w:val="20"/>
    </w:rPr>
  </w:style>
  <w:style w:type="paragraph" w:styleId="Pedmtkomente">
    <w:name w:val="annotation subject"/>
    <w:basedOn w:val="Textkomente"/>
    <w:next w:val="Textkomente"/>
    <w:semiHidden/>
    <w:rsid w:val="00D40495"/>
    <w:rPr>
      <w:b/>
      <w:bCs/>
    </w:rPr>
  </w:style>
  <w:style w:type="paragraph" w:styleId="Textbubliny">
    <w:name w:val="Balloon Text"/>
    <w:basedOn w:val="Normln"/>
    <w:semiHidden/>
    <w:rsid w:val="00D40495"/>
    <w:rPr>
      <w:rFonts w:ascii="Tahoma" w:hAnsi="Tahoma" w:cs="Tahoma"/>
      <w:sz w:val="16"/>
      <w:szCs w:val="16"/>
    </w:rPr>
  </w:style>
  <w:style w:type="paragraph" w:styleId="Bezmezer">
    <w:name w:val="No Spacing"/>
    <w:uiPriority w:val="1"/>
    <w:qFormat/>
    <w:rsid w:val="00EA6C0F"/>
    <w:rPr>
      <w:sz w:val="24"/>
      <w:szCs w:val="24"/>
    </w:rPr>
  </w:style>
  <w:style w:type="character" w:customStyle="1" w:styleId="ZpatChar">
    <w:name w:val="Zápatí Char"/>
    <w:basedOn w:val="Standardnpsmoodstavce"/>
    <w:link w:val="Zpat"/>
    <w:uiPriority w:val="99"/>
    <w:rsid w:val="00637A6D"/>
    <w:rPr>
      <w:sz w:val="24"/>
      <w:szCs w:val="24"/>
    </w:rPr>
  </w:style>
  <w:style w:type="paragraph" w:customStyle="1" w:styleId="Smlouva-slo">
    <w:name w:val="Smlouva-číslo"/>
    <w:basedOn w:val="Normln"/>
    <w:rsid w:val="00795D65"/>
    <w:pPr>
      <w:widowControl w:val="0"/>
      <w:spacing w:before="120" w:line="240" w:lineRule="atLeast"/>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AED"/>
    <w:rPr>
      <w:sz w:val="24"/>
      <w:szCs w:val="24"/>
    </w:rPr>
  </w:style>
  <w:style w:type="paragraph" w:styleId="Nadpis1">
    <w:name w:val="heading 1"/>
    <w:basedOn w:val="Normln"/>
    <w:next w:val="Normln"/>
    <w:qFormat/>
    <w:rsid w:val="00221AED"/>
    <w:pPr>
      <w:keepNext/>
      <w:widowControl w:val="0"/>
      <w:spacing w:line="240" w:lineRule="atLeast"/>
      <w:outlineLvl w:val="0"/>
    </w:pPr>
    <w:rPr>
      <w:b/>
      <w:bCs/>
    </w:rPr>
  </w:style>
  <w:style w:type="paragraph" w:styleId="Nadpis2">
    <w:name w:val="heading 2"/>
    <w:basedOn w:val="Normln"/>
    <w:next w:val="Normln"/>
    <w:qFormat/>
    <w:rsid w:val="00221AED"/>
    <w:pPr>
      <w:keepNext/>
      <w:spacing w:before="240" w:after="60"/>
      <w:outlineLvl w:val="1"/>
    </w:pPr>
    <w:rPr>
      <w:rFonts w:ascii="Cambria" w:hAnsi="Cambria"/>
      <w:b/>
      <w:bCs/>
      <w:i/>
      <w:iCs/>
      <w:sz w:val="28"/>
      <w:szCs w:val="28"/>
    </w:rPr>
  </w:style>
  <w:style w:type="paragraph" w:styleId="Nadpis7">
    <w:name w:val="heading 7"/>
    <w:basedOn w:val="Normln"/>
    <w:next w:val="Normln"/>
    <w:qFormat/>
    <w:rsid w:val="00637A6D"/>
    <w:pPr>
      <w:pBdr>
        <w:top w:val="single" w:sz="4" w:space="1" w:color="auto"/>
        <w:bottom w:val="single" w:sz="4" w:space="1" w:color="auto"/>
      </w:pBdr>
      <w:spacing w:after="60"/>
      <w:jc w:val="center"/>
      <w:outlineLvl w:val="6"/>
    </w:pPr>
    <w:rPr>
      <w:rFonts w:ascii="Tahoma" w:hAnsi="Tahoma" w:cs="Tahoma"/>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rsid w:val="00221AED"/>
    <w:pPr>
      <w:widowControl w:val="0"/>
      <w:suppressAutoHyphens/>
      <w:spacing w:line="240" w:lineRule="atLeast"/>
      <w:jc w:val="center"/>
    </w:pPr>
    <w:rPr>
      <w:rFonts w:eastAsia="Lucida Sans Unicode" w:cs="Tahoma"/>
      <w:b/>
      <w:color w:val="000000"/>
      <w:lang w:val="en-US" w:eastAsia="en-US"/>
    </w:rPr>
  </w:style>
  <w:style w:type="paragraph" w:customStyle="1" w:styleId="NormalWeb1">
    <w:name w:val="Normal (Web)1"/>
    <w:basedOn w:val="Normln"/>
    <w:rsid w:val="00221AED"/>
    <w:pPr>
      <w:widowControl w:val="0"/>
      <w:suppressAutoHyphens/>
    </w:pPr>
    <w:rPr>
      <w:rFonts w:eastAsia="Lucida Sans Unicode" w:cs="Tahoma"/>
      <w:color w:val="000000"/>
      <w:lang w:val="en-US" w:eastAsia="en-US"/>
    </w:rPr>
  </w:style>
  <w:style w:type="paragraph" w:customStyle="1" w:styleId="BodyText21">
    <w:name w:val="Body Text 21"/>
    <w:basedOn w:val="Normln"/>
    <w:rsid w:val="00221AED"/>
    <w:pPr>
      <w:widowControl w:val="0"/>
      <w:suppressAutoHyphens/>
      <w:ind w:left="284"/>
      <w:jc w:val="both"/>
    </w:pPr>
    <w:rPr>
      <w:rFonts w:ascii="Arial" w:eastAsia="Lucida Sans Unicode" w:hAnsi="Arial" w:cs="Tahoma"/>
      <w:color w:val="000000"/>
      <w:lang w:val="en-US" w:eastAsia="en-US"/>
    </w:rPr>
  </w:style>
  <w:style w:type="paragraph" w:customStyle="1" w:styleId="BodyTextIndent21">
    <w:name w:val="Body Text Indent 21"/>
    <w:basedOn w:val="Normln"/>
    <w:rsid w:val="00221AED"/>
    <w:pPr>
      <w:widowControl w:val="0"/>
      <w:suppressAutoHyphens/>
      <w:ind w:left="284" w:hanging="284"/>
      <w:jc w:val="both"/>
    </w:pPr>
    <w:rPr>
      <w:rFonts w:ascii="Arial" w:eastAsia="Lucida Sans Unicode" w:hAnsi="Arial" w:cs="Tahoma"/>
      <w:color w:val="000000"/>
      <w:lang w:val="en-US" w:eastAsia="en-US"/>
    </w:rPr>
  </w:style>
  <w:style w:type="paragraph" w:styleId="Podtitul">
    <w:name w:val="Subtitle"/>
    <w:basedOn w:val="Normln"/>
    <w:qFormat/>
    <w:rsid w:val="00221AED"/>
    <w:pPr>
      <w:spacing w:after="60"/>
      <w:jc w:val="center"/>
      <w:outlineLvl w:val="1"/>
    </w:pPr>
    <w:rPr>
      <w:rFonts w:ascii="Arial" w:hAnsi="Arial" w:cs="Arial"/>
    </w:rPr>
  </w:style>
  <w:style w:type="paragraph" w:styleId="Zkladntextodsazen">
    <w:name w:val="Body Text Indent"/>
    <w:basedOn w:val="Normln"/>
    <w:semiHidden/>
    <w:rsid w:val="00221AED"/>
    <w:pPr>
      <w:widowControl w:val="0"/>
      <w:tabs>
        <w:tab w:val="left" w:pos="187"/>
      </w:tabs>
      <w:spacing w:line="240" w:lineRule="atLeast"/>
      <w:ind w:left="374"/>
      <w:jc w:val="both"/>
    </w:pPr>
  </w:style>
  <w:style w:type="paragraph" w:styleId="Zpat">
    <w:name w:val="footer"/>
    <w:basedOn w:val="Normln"/>
    <w:link w:val="ZpatChar"/>
    <w:uiPriority w:val="99"/>
    <w:rsid w:val="00221AED"/>
    <w:pPr>
      <w:tabs>
        <w:tab w:val="center" w:pos="4536"/>
        <w:tab w:val="right" w:pos="9072"/>
      </w:tabs>
    </w:pPr>
  </w:style>
  <w:style w:type="character" w:styleId="slostrnky">
    <w:name w:val="page number"/>
    <w:basedOn w:val="Standardnpsmoodstavce"/>
    <w:semiHidden/>
    <w:rsid w:val="00221AED"/>
  </w:style>
  <w:style w:type="paragraph" w:customStyle="1" w:styleId="TextCharChar">
    <w:name w:val="Text Char Char"/>
    <w:basedOn w:val="Normln"/>
    <w:rsid w:val="00221AED"/>
    <w:pPr>
      <w:spacing w:after="120"/>
      <w:ind w:left="1134"/>
      <w:jc w:val="both"/>
    </w:pPr>
    <w:rPr>
      <w:rFonts w:ascii="Arial" w:hAnsi="Arial"/>
      <w:sz w:val="22"/>
    </w:rPr>
  </w:style>
  <w:style w:type="paragraph" w:customStyle="1" w:styleId="Odrtext">
    <w:name w:val="Odr. text"/>
    <w:basedOn w:val="Normln"/>
    <w:rsid w:val="00221AED"/>
    <w:pPr>
      <w:spacing w:after="120"/>
      <w:ind w:left="1701" w:hanging="567"/>
      <w:jc w:val="both"/>
    </w:pPr>
    <w:rPr>
      <w:rFonts w:ascii="Arial" w:hAnsi="Arial"/>
      <w:sz w:val="22"/>
    </w:rPr>
  </w:style>
  <w:style w:type="character" w:styleId="Siln">
    <w:name w:val="Strong"/>
    <w:qFormat/>
    <w:rsid w:val="00221AED"/>
    <w:rPr>
      <w:b/>
      <w:bCs/>
    </w:rPr>
  </w:style>
  <w:style w:type="paragraph" w:styleId="Zkladntext">
    <w:name w:val="Body Text"/>
    <w:basedOn w:val="Normln"/>
    <w:semiHidden/>
    <w:rsid w:val="00221AED"/>
    <w:pPr>
      <w:autoSpaceDE w:val="0"/>
      <w:autoSpaceDN w:val="0"/>
      <w:spacing w:after="120"/>
    </w:pPr>
    <w:rPr>
      <w:sz w:val="20"/>
      <w:szCs w:val="20"/>
    </w:rPr>
  </w:style>
  <w:style w:type="paragraph" w:customStyle="1" w:styleId="rove2">
    <w:name w:val="úroveň 2"/>
    <w:basedOn w:val="Zkladntext-prvnodsazen2"/>
    <w:qFormat/>
    <w:rsid w:val="00221AED"/>
    <w:pPr>
      <w:tabs>
        <w:tab w:val="left" w:pos="851"/>
      </w:tabs>
      <w:ind w:left="851" w:hanging="851"/>
      <w:jc w:val="both"/>
    </w:pPr>
    <w:rPr>
      <w:rFonts w:ascii="Century Gothic" w:hAnsi="Century Gothic"/>
    </w:rPr>
  </w:style>
  <w:style w:type="paragraph" w:customStyle="1" w:styleId="rove3">
    <w:name w:val="úroveň 3"/>
    <w:basedOn w:val="Zkladntext3"/>
    <w:qFormat/>
    <w:rsid w:val="00221AED"/>
    <w:pPr>
      <w:tabs>
        <w:tab w:val="left" w:pos="1418"/>
      </w:tabs>
      <w:ind w:left="1418" w:hanging="992"/>
    </w:pPr>
    <w:rPr>
      <w:rFonts w:ascii="Century Gothic" w:hAnsi="Century Gothic"/>
      <w:sz w:val="24"/>
    </w:rPr>
  </w:style>
  <w:style w:type="character" w:customStyle="1" w:styleId="rove2Char">
    <w:name w:val="úroveň 2 Char"/>
    <w:rsid w:val="00221AED"/>
    <w:rPr>
      <w:rFonts w:ascii="Century Gothic" w:hAnsi="Century Gothic"/>
      <w:sz w:val="24"/>
      <w:szCs w:val="24"/>
      <w:lang w:val="cs-CZ" w:eastAsia="cs-CZ" w:bidi="ar-SA"/>
    </w:rPr>
  </w:style>
  <w:style w:type="paragraph" w:customStyle="1" w:styleId="rove4">
    <w:name w:val="úroveň 4"/>
    <w:basedOn w:val="rove3"/>
    <w:qFormat/>
    <w:rsid w:val="00221AED"/>
    <w:pPr>
      <w:tabs>
        <w:tab w:val="clear" w:pos="1418"/>
        <w:tab w:val="left" w:pos="1560"/>
        <w:tab w:val="num" w:pos="1800"/>
      </w:tabs>
      <w:ind w:left="1560" w:hanging="567"/>
    </w:pPr>
  </w:style>
  <w:style w:type="character" w:customStyle="1" w:styleId="rove3Char">
    <w:name w:val="úroveň 3 Char"/>
    <w:rsid w:val="00221AED"/>
    <w:rPr>
      <w:rFonts w:ascii="Century Gothic" w:hAnsi="Century Gothic"/>
      <w:sz w:val="24"/>
      <w:szCs w:val="16"/>
      <w:lang w:val="cs-CZ" w:eastAsia="cs-CZ" w:bidi="ar-SA"/>
    </w:rPr>
  </w:style>
  <w:style w:type="character" w:styleId="Hypertextovodkaz">
    <w:name w:val="Hyperlink"/>
    <w:semiHidden/>
    <w:rsid w:val="00221AED"/>
    <w:rPr>
      <w:color w:val="0000FF"/>
      <w:u w:val="single"/>
    </w:rPr>
  </w:style>
  <w:style w:type="paragraph" w:styleId="Odstavecseseznamem">
    <w:name w:val="List Paragraph"/>
    <w:basedOn w:val="Normln"/>
    <w:qFormat/>
    <w:rsid w:val="00221AED"/>
    <w:pPr>
      <w:ind w:left="708"/>
    </w:pPr>
  </w:style>
  <w:style w:type="paragraph" w:styleId="Zkladntext-prvnodsazen2">
    <w:name w:val="Body Text First Indent 2"/>
    <w:basedOn w:val="Zkladntextodsazen"/>
    <w:semiHidden/>
    <w:rsid w:val="00221AED"/>
    <w:pPr>
      <w:widowControl/>
      <w:tabs>
        <w:tab w:val="clear" w:pos="187"/>
      </w:tabs>
      <w:spacing w:after="120" w:line="240" w:lineRule="auto"/>
      <w:ind w:left="283" w:firstLine="210"/>
      <w:jc w:val="left"/>
    </w:pPr>
  </w:style>
  <w:style w:type="paragraph" w:styleId="Zkladntext3">
    <w:name w:val="Body Text 3"/>
    <w:basedOn w:val="Normln"/>
    <w:semiHidden/>
    <w:rsid w:val="00221AED"/>
    <w:pPr>
      <w:spacing w:after="120"/>
    </w:pPr>
    <w:rPr>
      <w:sz w:val="16"/>
      <w:szCs w:val="16"/>
    </w:rPr>
  </w:style>
  <w:style w:type="character" w:customStyle="1" w:styleId="Nadpis2Char">
    <w:name w:val="Nadpis 2 Char"/>
    <w:semiHidden/>
    <w:rsid w:val="00221AED"/>
    <w:rPr>
      <w:rFonts w:ascii="Cambria" w:eastAsia="Times New Roman" w:hAnsi="Cambria" w:cs="Times New Roman"/>
      <w:b/>
      <w:bCs/>
      <w:i/>
      <w:iCs/>
      <w:sz w:val="28"/>
      <w:szCs w:val="28"/>
    </w:rPr>
  </w:style>
  <w:style w:type="character" w:customStyle="1" w:styleId="Nadpis7Char">
    <w:name w:val="Nadpis 7 Char"/>
    <w:semiHidden/>
    <w:rsid w:val="00221AED"/>
    <w:rPr>
      <w:rFonts w:ascii="Calibri" w:eastAsia="Times New Roman" w:hAnsi="Calibri" w:cs="Times New Roman"/>
      <w:sz w:val="24"/>
      <w:szCs w:val="24"/>
    </w:rPr>
  </w:style>
  <w:style w:type="paragraph" w:styleId="Zhlav">
    <w:name w:val="header"/>
    <w:basedOn w:val="Normln"/>
    <w:link w:val="ZhlavChar"/>
    <w:uiPriority w:val="99"/>
    <w:unhideWhenUsed/>
    <w:rsid w:val="003727CC"/>
    <w:pPr>
      <w:tabs>
        <w:tab w:val="center" w:pos="4536"/>
        <w:tab w:val="right" w:pos="9072"/>
      </w:tabs>
    </w:pPr>
  </w:style>
  <w:style w:type="character" w:customStyle="1" w:styleId="ZhlavChar">
    <w:name w:val="Záhlaví Char"/>
    <w:link w:val="Zhlav"/>
    <w:uiPriority w:val="99"/>
    <w:rsid w:val="003727CC"/>
    <w:rPr>
      <w:sz w:val="24"/>
      <w:szCs w:val="24"/>
    </w:rPr>
  </w:style>
  <w:style w:type="character" w:styleId="Odkaznakoment">
    <w:name w:val="annotation reference"/>
    <w:semiHidden/>
    <w:rsid w:val="00D40495"/>
    <w:rPr>
      <w:sz w:val="16"/>
      <w:szCs w:val="16"/>
    </w:rPr>
  </w:style>
  <w:style w:type="paragraph" w:styleId="Textkomente">
    <w:name w:val="annotation text"/>
    <w:basedOn w:val="Normln"/>
    <w:semiHidden/>
    <w:rsid w:val="00D40495"/>
    <w:rPr>
      <w:sz w:val="20"/>
      <w:szCs w:val="20"/>
    </w:rPr>
  </w:style>
  <w:style w:type="paragraph" w:styleId="Pedmtkomente">
    <w:name w:val="annotation subject"/>
    <w:basedOn w:val="Textkomente"/>
    <w:next w:val="Textkomente"/>
    <w:semiHidden/>
    <w:rsid w:val="00D40495"/>
    <w:rPr>
      <w:b/>
      <w:bCs/>
    </w:rPr>
  </w:style>
  <w:style w:type="paragraph" w:styleId="Textbubliny">
    <w:name w:val="Balloon Text"/>
    <w:basedOn w:val="Normln"/>
    <w:semiHidden/>
    <w:rsid w:val="00D40495"/>
    <w:rPr>
      <w:rFonts w:ascii="Tahoma" w:hAnsi="Tahoma" w:cs="Tahoma"/>
      <w:sz w:val="16"/>
      <w:szCs w:val="16"/>
    </w:rPr>
  </w:style>
  <w:style w:type="paragraph" w:styleId="Bezmezer">
    <w:name w:val="No Spacing"/>
    <w:uiPriority w:val="1"/>
    <w:qFormat/>
    <w:rsid w:val="00EA6C0F"/>
    <w:rPr>
      <w:sz w:val="24"/>
      <w:szCs w:val="24"/>
    </w:rPr>
  </w:style>
  <w:style w:type="character" w:customStyle="1" w:styleId="ZpatChar">
    <w:name w:val="Zápatí Char"/>
    <w:basedOn w:val="Standardnpsmoodstavce"/>
    <w:link w:val="Zpat"/>
    <w:uiPriority w:val="99"/>
    <w:rsid w:val="00637A6D"/>
    <w:rPr>
      <w:sz w:val="24"/>
      <w:szCs w:val="24"/>
    </w:rPr>
  </w:style>
  <w:style w:type="paragraph" w:customStyle="1" w:styleId="Smlouva-slo">
    <w:name w:val="Smlouva-číslo"/>
    <w:basedOn w:val="Normln"/>
    <w:rsid w:val="00795D65"/>
    <w:pPr>
      <w:widowControl w:val="0"/>
      <w:spacing w:before="120" w:line="240" w:lineRule="atLeast"/>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2034</Words>
  <Characters>12001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SERVISNÍ SMLOUVA č</vt:lpstr>
      <vt:lpstr>SERVISNÍ SMLOUVA č</vt:lpstr>
    </vt:vector>
  </TitlesOfParts>
  <Company>HP</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č</dc:title>
  <dc:creator>PC-notebook</dc:creator>
  <cp:lastModifiedBy>Mrkvová Renáta</cp:lastModifiedBy>
  <cp:revision>2</cp:revision>
  <cp:lastPrinted>2019-08-08T10:51:00Z</cp:lastPrinted>
  <dcterms:created xsi:type="dcterms:W3CDTF">2020-02-07T12:11:00Z</dcterms:created>
  <dcterms:modified xsi:type="dcterms:W3CDTF">2020-02-07T12:11:00Z</dcterms:modified>
</cp:coreProperties>
</file>