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80"/>
          <w:sz w:val="40"/>
          <w:szCs w:val="40"/>
        </w:rPr>
        <w:t>M</w:t>
      </w:r>
      <w:r>
        <w:rPr>
          <w:rFonts w:ascii="TimesNewRoman,Bold" w:hAnsi="TimesNewRoman,Bold" w:cs="TimesNewRoman,Bold"/>
          <w:b/>
          <w:bCs/>
          <w:color w:val="000080"/>
          <w:sz w:val="40"/>
          <w:szCs w:val="40"/>
        </w:rPr>
        <w:t>ě</w:t>
      </w:r>
      <w:r>
        <w:rPr>
          <w:rFonts w:ascii="Times New Roman" w:hAnsi="Times New Roman" w:cs="Times New Roman"/>
          <w:b/>
          <w:bCs/>
          <w:color w:val="000080"/>
          <w:sz w:val="40"/>
          <w:szCs w:val="40"/>
        </w:rPr>
        <w:t xml:space="preserve">stská </w:t>
      </w:r>
      <w:r>
        <w:rPr>
          <w:rFonts w:ascii="TimesNewRoman,Bold" w:hAnsi="TimesNewRoman,Bold" w:cs="TimesNewRoman,Bold"/>
          <w:b/>
          <w:bCs/>
          <w:color w:val="000080"/>
          <w:sz w:val="40"/>
          <w:szCs w:val="40"/>
        </w:rPr>
        <w:t>č</w:t>
      </w:r>
      <w:r>
        <w:rPr>
          <w:rFonts w:ascii="Times New Roman" w:hAnsi="Times New Roman" w:cs="Times New Roman"/>
          <w:b/>
          <w:bCs/>
          <w:color w:val="000080"/>
          <w:sz w:val="40"/>
          <w:szCs w:val="40"/>
        </w:rPr>
        <w:t>ást Praha 19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Ú</w:t>
      </w: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ř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ad m</w:t>
      </w: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ě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stské </w:t>
      </w: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ásti,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sídlem: Semilská 43/1, 197 00 Praha 9 – Kbely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Odbor životního prost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ř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edí, dopravy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místního hospodá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ř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ství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detašované pracovišt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: Železnobrodská 825, Praha 9 – Kbely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 Praze dne 2.1.2017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Obj.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.: 01_01/611/2017/OŽPD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Tel.: 286 85 01 84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Fax: 286 85 56 37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Objednávka zajišt</w:t>
      </w:r>
      <w:r>
        <w:rPr>
          <w:rFonts w:ascii="TimesNewRoman,Bold" w:hAnsi="TimesNewRoman,Bold" w:cs="TimesNewRoman,Bold"/>
          <w:b/>
          <w:bCs/>
          <w:color w:val="000000"/>
          <w:sz w:val="26"/>
          <w:szCs w:val="26"/>
        </w:rPr>
        <w:t>ě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ní inženýrské </w:t>
      </w:r>
      <w:r>
        <w:rPr>
          <w:rFonts w:ascii="TimesNewRoman,Bold" w:hAnsi="TimesNewRoman,Bold" w:cs="TimesNewRoman,Bold"/>
          <w:b/>
          <w:bCs/>
          <w:color w:val="000000"/>
          <w:sz w:val="26"/>
          <w:szCs w:val="26"/>
        </w:rPr>
        <w:t>č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innosti p</w:t>
      </w:r>
      <w:r>
        <w:rPr>
          <w:rFonts w:ascii="TimesNewRoman,Bold" w:hAnsi="TimesNewRoman,Bold" w:cs="TimesNewRoman,Bold"/>
          <w:b/>
          <w:bCs/>
          <w:color w:val="000000"/>
          <w:sz w:val="26"/>
          <w:szCs w:val="26"/>
        </w:rPr>
        <w:t>ř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i p</w:t>
      </w:r>
      <w:r>
        <w:rPr>
          <w:rFonts w:ascii="TimesNewRoman,Bold" w:hAnsi="TimesNewRoman,Bold" w:cs="TimesNewRoman,Bold"/>
          <w:b/>
          <w:bCs/>
          <w:color w:val="000000"/>
          <w:sz w:val="26"/>
          <w:szCs w:val="26"/>
        </w:rPr>
        <w:t>ř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íprav</w:t>
      </w:r>
      <w:r>
        <w:rPr>
          <w:rFonts w:ascii="TimesNewRoman,Bold" w:hAnsi="TimesNewRoman,Bold" w:cs="TimesNewRoman,Bold"/>
          <w:b/>
          <w:bCs/>
          <w:color w:val="000000"/>
          <w:sz w:val="26"/>
          <w:szCs w:val="26"/>
        </w:rPr>
        <w:t xml:space="preserve">ě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 realizaci stavby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„Rekonstrukce komunikací v oblasti Toužimská – Novákovo nám</w:t>
      </w:r>
      <w:r>
        <w:rPr>
          <w:rFonts w:ascii="TimesNewRoman,Bold" w:hAnsi="TimesNewRoman,Bold" w:cs="TimesNewRoman,Bold"/>
          <w:b/>
          <w:bCs/>
          <w:color w:val="000000"/>
          <w:sz w:val="26"/>
          <w:szCs w:val="26"/>
        </w:rPr>
        <w:t>ě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stí“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základ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Vaší nabídky a v souladu s usnesením Rady u Vás objednáváme: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Projednání spole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né projektové dokumentace pro územní a stavební 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ízení (DUR a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DSP) a zajišt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ní vydání spole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ného územního rozhodnutí a stavebního povolení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Kontrolu dokumentace pro výb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r zhotovitele stavby (DZS)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Výkon funkce technického dozoru investora (TDI) až po dokon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ení stavby, tj.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edání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evzetí stavby bez vad a nedod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lk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ů </w:t>
      </w:r>
      <w:r>
        <w:rPr>
          <w:rFonts w:ascii="Times New Roman" w:hAnsi="Times New Roman" w:cs="Times New Roman"/>
          <w:color w:val="000000"/>
          <w:sz w:val="24"/>
          <w:szCs w:val="24"/>
        </w:rPr>
        <w:t>a vydání kolauda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ního rozhodnutí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kolauda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ního souhlasu.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Celková cena 340.000,- bez DPH.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Sazba DPH 21%, dle zákona.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Fakturace bude provedena na základ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ě </w:t>
      </w:r>
      <w:r>
        <w:rPr>
          <w:rFonts w:ascii="Times New Roman" w:hAnsi="Times New Roman" w:cs="Times New Roman"/>
          <w:color w:val="000000"/>
          <w:sz w:val="24"/>
          <w:szCs w:val="24"/>
        </w:rPr>
        <w:t>díl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ích pln</w:t>
      </w:r>
      <w:r>
        <w:rPr>
          <w:rFonts w:ascii="TimesNewRoman" w:hAnsi="TimesNewRoman" w:cs="TimesNew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ní.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Naše faktura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ní údaje: bankovní spojení: 27-2000932309/0800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Název firmy/jméno: ÚM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Č </w:t>
      </w:r>
      <w:r>
        <w:rPr>
          <w:rFonts w:ascii="Times New Roman" w:hAnsi="Times New Roman" w:cs="Times New Roman"/>
          <w:color w:val="000000"/>
          <w:sz w:val="24"/>
          <w:szCs w:val="24"/>
        </w:rPr>
        <w:t>Praha 19, OŽPD ÚM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Č </w:t>
      </w:r>
      <w:r>
        <w:rPr>
          <w:rFonts w:ascii="Times New Roman" w:hAnsi="Times New Roman" w:cs="Times New Roman"/>
          <w:color w:val="000000"/>
          <w:sz w:val="24"/>
          <w:szCs w:val="24"/>
        </w:rPr>
        <w:t>Praha 19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Faktura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ní adresa: Semilská 43/1, 197 00 Praha 9 – Kbely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O: 00231304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: CZ 00231304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Bc. Blanka Pokorná,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vedoucí odboru životního prost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edí,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dopravy a místního hospodá</w:t>
      </w:r>
      <w:r>
        <w:rPr>
          <w:rFonts w:ascii="TimesNewRoman" w:hAnsi="TimesNewRoman" w:cs="TimesNew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ství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Doru</w:t>
      </w:r>
      <w:r>
        <w:rPr>
          <w:rFonts w:ascii="TimesNewRoman" w:hAnsi="TimesNewRoman" w:cs="TimesNew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í se: Adresát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ZAVOS s.r.o.</w:t>
      </w:r>
    </w:p>
    <w:p w:rsidR="00713014" w:rsidRDefault="00713014" w:rsidP="0071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Vinohradská 2516/28</w:t>
      </w:r>
    </w:p>
    <w:p w:rsidR="00467EC1" w:rsidRDefault="00713014" w:rsidP="00713014">
      <w:r>
        <w:rPr>
          <w:rFonts w:ascii="Times New Roman" w:hAnsi="Times New Roman" w:cs="Times New Roman"/>
          <w:color w:val="000000"/>
          <w:sz w:val="24"/>
          <w:szCs w:val="24"/>
        </w:rPr>
        <w:t>120 00 Praha 2</w:t>
      </w:r>
      <w:bookmarkStart w:id="0" w:name="_GoBack"/>
      <w:bookmarkEnd w:id="0"/>
    </w:p>
    <w:sectPr w:rsidR="0046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14"/>
    <w:rsid w:val="00467EC1"/>
    <w:rsid w:val="0071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2017-01-16T08:08:00Z</dcterms:created>
  <dcterms:modified xsi:type="dcterms:W3CDTF">2017-01-16T08:12:00Z</dcterms:modified>
</cp:coreProperties>
</file>