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BC0" w:rsidRDefault="00FA2C44">
      <w:pPr>
        <w:pStyle w:val="Heading10"/>
        <w:keepNext/>
        <w:keepLines/>
        <w:shd w:val="clear" w:color="auto" w:fill="auto"/>
        <w:spacing w:line="340" w:lineRule="exact"/>
        <w:ind w:left="5840"/>
      </w:pPr>
      <w:r>
        <w:rPr>
          <w:noProof/>
          <w:lang w:bidi="ar-SA"/>
        </w:rPr>
        <mc:AlternateContent>
          <mc:Choice Requires="wps">
            <w:drawing>
              <wp:anchor distT="0" distB="0" distL="240030" distR="63500" simplePos="0" relativeHeight="377487104" behindDoc="1" locked="0" layoutInCell="1" allowOverlap="1">
                <wp:simplePos x="0" y="0"/>
                <wp:positionH relativeFrom="margin">
                  <wp:posOffset>240030</wp:posOffset>
                </wp:positionH>
                <wp:positionV relativeFrom="paragraph">
                  <wp:posOffset>294005</wp:posOffset>
                </wp:positionV>
                <wp:extent cx="2075815" cy="190500"/>
                <wp:effectExtent l="0" t="0" r="2540" b="1905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81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4BC0" w:rsidRDefault="002A7A77">
                            <w:pPr>
                              <w:pStyle w:val="Bodytext3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40" w:lineRule="exact"/>
                            </w:pPr>
                            <w:r>
                              <w:t xml:space="preserve">Dodatek </w:t>
                            </w:r>
                            <w:r>
                              <w:rPr>
                                <w:rStyle w:val="Bodytext3TimesNewRoman12ptExact"/>
                                <w:rFonts w:eastAsia="Tahoma"/>
                                <w:b/>
                                <w:bCs/>
                              </w:rPr>
                              <w:t xml:space="preserve">č. </w:t>
                            </w:r>
                            <w:r>
                              <w:t xml:space="preserve">16/2017 k </w:t>
                            </w:r>
                            <w:r>
                              <w:rPr>
                                <w:rStyle w:val="Bodytext3TimesNewRoman12ptExact"/>
                                <w:rFonts w:eastAsia="Tahoma"/>
                                <w:b/>
                                <w:bCs/>
                              </w:rPr>
                              <w:t xml:space="preserve">č. </w:t>
                            </w:r>
                            <w:r>
                              <w:t>1/2002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.9pt;margin-top:23.15pt;width:163.45pt;height:15pt;z-index:-125829376;visibility:visible;mso-wrap-style:square;mso-width-percent:0;mso-height-percent:0;mso-wrap-distance-left:18.9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7NwrQIAAKk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" filled="f" stroked="f">
                <v:textbox style="mso-fit-shape-to-text:t" inset="0,0,0,0">
                  <w:txbxContent>
                    <w:p w:rsidR="00A04BC0" w:rsidRDefault="002A7A77">
                      <w:pPr>
                        <w:pStyle w:val="Bodytext3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40" w:lineRule="exact"/>
                      </w:pPr>
                      <w:r>
                        <w:t xml:space="preserve">Dodatek </w:t>
                      </w:r>
                      <w:r>
                        <w:rPr>
                          <w:rStyle w:val="Bodytext3TimesNewRoman12ptExact"/>
                          <w:rFonts w:eastAsia="Tahoma"/>
                          <w:b/>
                          <w:bCs/>
                        </w:rPr>
                        <w:t xml:space="preserve">č. </w:t>
                      </w:r>
                      <w:r>
                        <w:t xml:space="preserve">16/2017 k </w:t>
                      </w:r>
                      <w:r>
                        <w:rPr>
                          <w:rStyle w:val="Bodytext3TimesNewRoman12ptExact"/>
                          <w:rFonts w:eastAsia="Tahoma"/>
                          <w:b/>
                          <w:bCs/>
                        </w:rPr>
                        <w:t xml:space="preserve">č. </w:t>
                      </w:r>
                      <w:r>
                        <w:t>1/2002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A04BC0" w:rsidRDefault="002A7A77">
      <w:pPr>
        <w:pStyle w:val="Bodytext40"/>
        <w:shd w:val="clear" w:color="auto" w:fill="auto"/>
        <w:tabs>
          <w:tab w:val="left" w:pos="5559"/>
        </w:tabs>
        <w:spacing w:after="335" w:line="200" w:lineRule="exact"/>
        <w:ind w:left="400"/>
      </w:pPr>
      <w:r>
        <w:t>Interní číslo smlouvy Dodavatele</w:t>
      </w:r>
      <w:r>
        <w:tab/>
        <w:t>Interní číslo smlouvy Odběratele</w:t>
      </w:r>
    </w:p>
    <w:p w:rsidR="00A04BC0" w:rsidRDefault="002A7A77">
      <w:pPr>
        <w:pStyle w:val="Heading30"/>
        <w:keepNext/>
        <w:keepLines/>
        <w:shd w:val="clear" w:color="auto" w:fill="auto"/>
        <w:spacing w:before="0" w:after="380"/>
        <w:ind w:right="20"/>
      </w:pPr>
      <w:bookmarkStart w:id="0" w:name="bookmark1"/>
      <w:r>
        <w:t>Dodatek č. 16/2017</w:t>
      </w:r>
      <w:r>
        <w:br/>
        <w:t>ke smlouvě o dodávce tepla</w:t>
      </w:r>
      <w:bookmarkEnd w:id="0"/>
    </w:p>
    <w:p w:rsidR="00A04BC0" w:rsidRDefault="002A7A77">
      <w:pPr>
        <w:pStyle w:val="Bodytext20"/>
        <w:shd w:val="clear" w:color="auto" w:fill="auto"/>
        <w:spacing w:before="0" w:after="116" w:line="240" w:lineRule="exact"/>
        <w:ind w:left="120" w:firstLine="0"/>
      </w:pPr>
      <w:r>
        <w:t xml:space="preserve">kterou podle </w:t>
      </w:r>
      <w:proofErr w:type="spellStart"/>
      <w:r>
        <w:t>ust</w:t>
      </w:r>
      <w:proofErr w:type="spellEnd"/>
      <w:r>
        <w:t xml:space="preserve">. § 76 odst. 3 zákona č. 458/2000 Sb. </w:t>
      </w:r>
      <w:r>
        <w:t xml:space="preserve">a </w:t>
      </w:r>
      <w:proofErr w:type="spellStart"/>
      <w:r>
        <w:t>ust</w:t>
      </w:r>
      <w:proofErr w:type="spellEnd"/>
      <w:r>
        <w:t>. § 409 a násl. obchodního zákoníku</w:t>
      </w:r>
    </w:p>
    <w:p w:rsidR="00A04BC0" w:rsidRDefault="002A7A77">
      <w:pPr>
        <w:pStyle w:val="Bodytext20"/>
        <w:shd w:val="clear" w:color="auto" w:fill="auto"/>
        <w:spacing w:before="0" w:after="715" w:line="240" w:lineRule="exact"/>
        <w:ind w:left="120" w:firstLine="0"/>
      </w:pPr>
      <w:r>
        <w:t>dnešního dne, měsíce a roku uzavřeli</w:t>
      </w:r>
    </w:p>
    <w:p w:rsidR="00A04BC0" w:rsidRDefault="002A7A77">
      <w:pPr>
        <w:pStyle w:val="Heading40"/>
        <w:keepNext/>
        <w:keepLines/>
        <w:shd w:val="clear" w:color="auto" w:fill="auto"/>
        <w:spacing w:before="0"/>
        <w:ind w:left="780"/>
      </w:pPr>
      <w:bookmarkStart w:id="1" w:name="bookmark2"/>
      <w:r>
        <w:t>1. Distribuce tepla Třinec, a.s.</w:t>
      </w:r>
      <w:bookmarkEnd w:id="1"/>
    </w:p>
    <w:p w:rsidR="00A04BC0" w:rsidRDefault="002A7A77">
      <w:pPr>
        <w:pStyle w:val="Bodytext50"/>
        <w:shd w:val="clear" w:color="auto" w:fill="auto"/>
        <w:tabs>
          <w:tab w:val="left" w:pos="1496"/>
        </w:tabs>
        <w:ind w:left="780" w:right="4900" w:firstLine="0"/>
      </w:pPr>
      <w:r>
        <w:t>739 61 Třinec - Lyžbice, Máchova 1131 IČ:</w:t>
      </w:r>
      <w:r>
        <w:tab/>
        <w:t>64609812,</w:t>
      </w:r>
    </w:p>
    <w:p w:rsidR="00A04BC0" w:rsidRDefault="002A7A77">
      <w:pPr>
        <w:pStyle w:val="Bodytext50"/>
        <w:shd w:val="clear" w:color="auto" w:fill="auto"/>
        <w:ind w:left="780" w:firstLine="0"/>
      </w:pPr>
      <w:r>
        <w:t>DIČ: CZ64609812</w:t>
      </w:r>
    </w:p>
    <w:p w:rsidR="00A04BC0" w:rsidRDefault="002A7A77">
      <w:pPr>
        <w:pStyle w:val="Bodytext50"/>
        <w:shd w:val="clear" w:color="auto" w:fill="auto"/>
        <w:ind w:left="780" w:firstLine="0"/>
      </w:pPr>
      <w:r>
        <w:t xml:space="preserve">zapsaná v obchodním rejstříku vedeném Krajským soudem v Ostravě oddíl B, </w:t>
      </w:r>
      <w:proofErr w:type="spellStart"/>
      <w:r>
        <w:t>vl</w:t>
      </w:r>
      <w:proofErr w:type="spellEnd"/>
      <w:r>
        <w:t xml:space="preserve">. </w:t>
      </w:r>
      <w:r>
        <w:t>1168 držitel licence č. 320100466 - skupina 32 rozvod tepelné energie, vydané Energetickým regulačním úřadem</w:t>
      </w:r>
    </w:p>
    <w:p w:rsidR="00A04BC0" w:rsidRDefault="002A7A77">
      <w:pPr>
        <w:pStyle w:val="Bodytext50"/>
        <w:shd w:val="clear" w:color="auto" w:fill="auto"/>
        <w:tabs>
          <w:tab w:val="left" w:pos="2942"/>
        </w:tabs>
        <w:ind w:left="780" w:firstLine="0"/>
        <w:jc w:val="both"/>
      </w:pPr>
      <w:r>
        <w:t>bankovní spojení:</w:t>
      </w:r>
      <w:r>
        <w:tab/>
        <w:t>Komerční banka a. s. Třinec</w:t>
      </w:r>
    </w:p>
    <w:p w:rsidR="00A04BC0" w:rsidRDefault="002A7A77">
      <w:pPr>
        <w:pStyle w:val="Bodytext50"/>
        <w:shd w:val="clear" w:color="auto" w:fill="auto"/>
        <w:ind w:left="2920" w:firstLine="0"/>
      </w:pPr>
      <w:r>
        <w:t>č. účtu: 19-3809820277/0100,</w:t>
      </w:r>
    </w:p>
    <w:p w:rsidR="00A04BC0" w:rsidRDefault="002A7A77">
      <w:pPr>
        <w:pStyle w:val="Bodytext50"/>
        <w:shd w:val="clear" w:color="auto" w:fill="auto"/>
        <w:spacing w:after="429" w:line="551" w:lineRule="exact"/>
        <w:ind w:left="780" w:firstLine="0"/>
      </w:pPr>
      <w:r>
        <w:t xml:space="preserve">zastoupena: Ing. Milanem Sikorou, ředitelem </w:t>
      </w:r>
      <w:r>
        <w:rPr>
          <w:rStyle w:val="Bodytext5Italic"/>
          <w:b/>
          <w:bCs/>
        </w:rPr>
        <w:t>jako dodavatel</w:t>
      </w:r>
    </w:p>
    <w:p w:rsidR="00A04BC0" w:rsidRDefault="002A7A77">
      <w:pPr>
        <w:pStyle w:val="Bodytext50"/>
        <w:shd w:val="clear" w:color="auto" w:fill="auto"/>
        <w:spacing w:after="464" w:line="240" w:lineRule="exact"/>
        <w:ind w:left="120" w:firstLine="0"/>
        <w:jc w:val="center"/>
      </w:pPr>
      <w:r>
        <w:t>a</w:t>
      </w:r>
    </w:p>
    <w:p w:rsidR="00A04BC0" w:rsidRDefault="002A7A77">
      <w:pPr>
        <w:pStyle w:val="Bodytext50"/>
        <w:shd w:val="clear" w:color="auto" w:fill="auto"/>
        <w:spacing w:line="277" w:lineRule="exact"/>
        <w:ind w:left="780" w:right="4520"/>
      </w:pPr>
      <w:r>
        <w:t xml:space="preserve">2. </w:t>
      </w:r>
      <w:r>
        <w:t>Nemocnice Třinec, příspěvková organizace IČO: 00534242 DIČ: CZ00534242</w:t>
      </w:r>
    </w:p>
    <w:p w:rsidR="00A04BC0" w:rsidRDefault="002A7A77">
      <w:pPr>
        <w:pStyle w:val="Bodytext50"/>
        <w:shd w:val="clear" w:color="auto" w:fill="auto"/>
        <w:spacing w:line="277" w:lineRule="exact"/>
        <w:ind w:left="780" w:firstLine="0"/>
        <w:jc w:val="both"/>
      </w:pPr>
      <w:r>
        <w:t xml:space="preserve">Kaštanová 268, Dolní </w:t>
      </w:r>
      <w:proofErr w:type="spellStart"/>
      <w:r>
        <w:t>Líštná</w:t>
      </w:r>
      <w:proofErr w:type="spellEnd"/>
      <w:r>
        <w:t>, Třinec, 739 61</w:t>
      </w:r>
    </w:p>
    <w:p w:rsidR="00A04BC0" w:rsidRDefault="002A7A77">
      <w:pPr>
        <w:pStyle w:val="Bodytext50"/>
        <w:shd w:val="clear" w:color="auto" w:fill="auto"/>
        <w:tabs>
          <w:tab w:val="left" w:pos="2942"/>
        </w:tabs>
        <w:spacing w:line="277" w:lineRule="exact"/>
        <w:ind w:left="780" w:firstLine="0"/>
      </w:pPr>
      <w:r>
        <w:t xml:space="preserve">zapsána v obchodním rejstříku vedeném u Krajského soudu v Ostravě, </w:t>
      </w:r>
      <w:proofErr w:type="spellStart"/>
      <w:r>
        <w:t>Pr</w:t>
      </w:r>
      <w:proofErr w:type="spellEnd"/>
      <w:r>
        <w:t xml:space="preserve"> 908 bankovní spojení:</w:t>
      </w:r>
      <w:r>
        <w:tab/>
        <w:t>Komerční banka a. s.</w:t>
      </w:r>
    </w:p>
    <w:p w:rsidR="00A04BC0" w:rsidRDefault="002A7A77">
      <w:pPr>
        <w:pStyle w:val="Bodytext50"/>
        <w:shd w:val="clear" w:color="auto" w:fill="auto"/>
        <w:spacing w:after="210" w:line="277" w:lineRule="exact"/>
        <w:ind w:left="2920" w:firstLine="0"/>
      </w:pPr>
      <w:r>
        <w:t>č. účtu: 29034781/0100</w:t>
      </w:r>
    </w:p>
    <w:p w:rsidR="00A04BC0" w:rsidRDefault="002A7A77">
      <w:pPr>
        <w:pStyle w:val="Bodytext50"/>
        <w:shd w:val="clear" w:color="auto" w:fill="auto"/>
        <w:spacing w:after="229" w:line="240" w:lineRule="exact"/>
        <w:ind w:left="780" w:firstLine="0"/>
        <w:jc w:val="both"/>
      </w:pPr>
      <w:r>
        <w:t>zastoupena: Tomáš Stejskal, ředitel</w:t>
      </w:r>
    </w:p>
    <w:p w:rsidR="00A04BC0" w:rsidRDefault="002A7A77">
      <w:pPr>
        <w:pStyle w:val="Bodytext60"/>
        <w:shd w:val="clear" w:color="auto" w:fill="auto"/>
        <w:spacing w:before="0" w:after="1161" w:line="240" w:lineRule="exact"/>
        <w:ind w:left="780"/>
      </w:pPr>
      <w:r>
        <w:t>jako odběratel</w:t>
      </w:r>
    </w:p>
    <w:p w:rsidR="00A04BC0" w:rsidRDefault="002A7A77">
      <w:pPr>
        <w:pStyle w:val="Heading20"/>
        <w:keepNext/>
        <w:keepLines/>
        <w:shd w:val="clear" w:color="auto" w:fill="auto"/>
        <w:spacing w:before="0" w:after="231" w:line="200" w:lineRule="exact"/>
        <w:ind w:left="120"/>
      </w:pPr>
      <w:bookmarkStart w:id="2" w:name="bookmark3"/>
      <w:r>
        <w:t>I.</w:t>
      </w:r>
      <w:bookmarkEnd w:id="2"/>
    </w:p>
    <w:p w:rsidR="00A04BC0" w:rsidRDefault="002A7A77">
      <w:pPr>
        <w:pStyle w:val="Bodytext20"/>
        <w:shd w:val="clear" w:color="auto" w:fill="auto"/>
        <w:spacing w:before="0" w:after="0" w:line="266" w:lineRule="exact"/>
        <w:ind w:firstLine="0"/>
        <w:jc w:val="both"/>
        <w:sectPr w:rsidR="00A04BC0">
          <w:footerReference w:type="default" r:id="rId7"/>
          <w:pgSz w:w="11900" w:h="16840"/>
          <w:pgMar w:top="779" w:right="1064" w:bottom="1461" w:left="1119" w:header="0" w:footer="3" w:gutter="0"/>
          <w:cols w:space="720"/>
          <w:noEndnote/>
          <w:docGrid w:linePitch="360"/>
        </w:sectPr>
      </w:pPr>
      <w:r>
        <w:t xml:space="preserve">Dne </w:t>
      </w:r>
      <w:proofErr w:type="gramStart"/>
      <w:r>
        <w:t>25.02. 2002</w:t>
      </w:r>
      <w:proofErr w:type="gramEnd"/>
      <w:r>
        <w:t xml:space="preserve"> uzavřeli odběratel a dodavatel smlouvu o dodávc</w:t>
      </w:r>
      <w:r>
        <w:t>e tepelné energie v podobě horké vody (dále jen „Smlouva o dodávce tepla“).</w:t>
      </w:r>
    </w:p>
    <w:p w:rsidR="00A04BC0" w:rsidRDefault="002A7A77">
      <w:pPr>
        <w:pStyle w:val="Heading50"/>
        <w:keepNext/>
        <w:keepLines/>
        <w:shd w:val="clear" w:color="auto" w:fill="auto"/>
        <w:spacing w:after="0" w:line="240" w:lineRule="exact"/>
        <w:ind w:left="4820"/>
      </w:pPr>
      <w:bookmarkStart w:id="3" w:name="bookmark4"/>
      <w:r>
        <w:lastRenderedPageBreak/>
        <w:t>II.</w:t>
      </w:r>
      <w:bookmarkEnd w:id="3"/>
    </w:p>
    <w:p w:rsidR="00A04BC0" w:rsidRDefault="002A7A77">
      <w:pPr>
        <w:pStyle w:val="Heading50"/>
        <w:keepNext/>
        <w:keepLines/>
        <w:shd w:val="clear" w:color="auto" w:fill="auto"/>
        <w:spacing w:after="203" w:line="240" w:lineRule="exact"/>
        <w:ind w:left="4060"/>
      </w:pPr>
      <w:bookmarkStart w:id="4" w:name="bookmark5"/>
      <w:r>
        <w:t>Předmět dodatku</w:t>
      </w:r>
      <w:bookmarkEnd w:id="4"/>
    </w:p>
    <w:p w:rsidR="00A04BC0" w:rsidRDefault="002A7A77">
      <w:pPr>
        <w:pStyle w:val="Bodytext20"/>
        <w:shd w:val="clear" w:color="auto" w:fill="auto"/>
        <w:spacing w:before="0" w:after="183" w:line="281" w:lineRule="exact"/>
        <w:ind w:right="800" w:firstLine="0"/>
        <w:jc w:val="left"/>
      </w:pPr>
      <w:r>
        <w:t>Smluvní strany se dohodly, že tímto dodatkem se mění následující ustanovení Smlouvy o dodávce tepla takto:</w:t>
      </w:r>
    </w:p>
    <w:p w:rsidR="00A04BC0" w:rsidRDefault="002A7A77">
      <w:pPr>
        <w:pStyle w:val="Bodytext20"/>
        <w:shd w:val="clear" w:color="auto" w:fill="auto"/>
        <w:spacing w:before="0" w:line="277" w:lineRule="exact"/>
        <w:ind w:left="680" w:right="800"/>
        <w:jc w:val="left"/>
      </w:pPr>
      <w:r>
        <w:t xml:space="preserve">II. 1. Článek II. Smlouvy o dodávce tepla, </w:t>
      </w:r>
      <w:r>
        <w:t>upravujícím cenu tepla se stávající znění článku II. první a druhý odstavec nahrazuje tímto novým zněním:</w:t>
      </w:r>
    </w:p>
    <w:p w:rsidR="00A04BC0" w:rsidRDefault="002A7A77">
      <w:pPr>
        <w:pStyle w:val="Bodytext20"/>
        <w:shd w:val="clear" w:color="auto" w:fill="auto"/>
        <w:spacing w:before="0" w:line="277" w:lineRule="exact"/>
        <w:ind w:left="1220" w:right="800" w:firstLine="0"/>
        <w:jc w:val="both"/>
      </w:pPr>
      <w:r>
        <w:t>„Cena tepelné energie je věcně usměrňovanou cenou vypočtenou v souladu s ustanovením § 6 zákona č. 526/1990 Sb., o cenách, ve znění pozdějších předpis</w:t>
      </w:r>
      <w:r>
        <w:t>ů, prováděcí vyhlášky č. 450/2009 Sb., o cenách a s cenovým rozhodnutím Energetického regulačního úřadu č. 4/2015 ze dne 6. listopadu 2015, k cenám tepelné energie.</w:t>
      </w:r>
    </w:p>
    <w:p w:rsidR="00A04BC0" w:rsidRDefault="002A7A77">
      <w:pPr>
        <w:pStyle w:val="Bodytext20"/>
        <w:shd w:val="clear" w:color="auto" w:fill="auto"/>
        <w:spacing w:before="0" w:after="210" w:line="277" w:lineRule="exact"/>
        <w:ind w:left="1220" w:right="800" w:firstLine="0"/>
        <w:jc w:val="both"/>
      </w:pPr>
      <w:r>
        <w:t xml:space="preserve">Hovoří-li se v této Smlouvě či jejích přílohách o ceně tepla, myslí se tím vždy cena věcně </w:t>
      </w:r>
      <w:r>
        <w:t>usměrňovaná/</w:t>
      </w:r>
      <w:r>
        <w:rPr>
          <w:vertAlign w:val="superscript"/>
        </w:rPr>
        <w:t>4</w:t>
      </w:r>
    </w:p>
    <w:p w:rsidR="00A04BC0" w:rsidRDefault="002A7A77">
      <w:pPr>
        <w:pStyle w:val="Bodytext20"/>
        <w:numPr>
          <w:ilvl w:val="0"/>
          <w:numId w:val="1"/>
        </w:numPr>
        <w:shd w:val="clear" w:color="auto" w:fill="auto"/>
        <w:tabs>
          <w:tab w:val="left" w:pos="580"/>
        </w:tabs>
        <w:spacing w:before="0" w:after="326" w:line="240" w:lineRule="exact"/>
        <w:ind w:firstLine="0"/>
        <w:jc w:val="both"/>
      </w:pPr>
      <w:r>
        <w:t>Článek II. bod 1. Smlouvy o dodávce tepla se nahrazuje tímto novým zněním:</w:t>
      </w:r>
    </w:p>
    <w:p w:rsidR="00A04BC0" w:rsidRDefault="002A7A77">
      <w:pPr>
        <w:pStyle w:val="Heading50"/>
        <w:keepNext/>
        <w:keepLines/>
        <w:shd w:val="clear" w:color="auto" w:fill="auto"/>
        <w:spacing w:after="330" w:line="277" w:lineRule="exact"/>
        <w:ind w:left="1220" w:right="800"/>
        <w:jc w:val="both"/>
      </w:pPr>
      <w:bookmarkStart w:id="5" w:name="bookmark6"/>
      <w:r>
        <w:t>„Cena tepla v horké vodě dodávané do tepelné přípojky odběratele se stanoví ve výši 242,- Kč / 1 GJ (cena bez DPH)/</w:t>
      </w:r>
      <w:r>
        <w:rPr>
          <w:vertAlign w:val="superscript"/>
        </w:rPr>
        <w:t>4</w:t>
      </w:r>
      <w:bookmarkEnd w:id="5"/>
    </w:p>
    <w:p w:rsidR="00A04BC0" w:rsidRDefault="002A7A77">
      <w:pPr>
        <w:pStyle w:val="Bodytext20"/>
        <w:numPr>
          <w:ilvl w:val="0"/>
          <w:numId w:val="1"/>
        </w:numPr>
        <w:shd w:val="clear" w:color="auto" w:fill="auto"/>
        <w:tabs>
          <w:tab w:val="left" w:pos="580"/>
        </w:tabs>
        <w:spacing w:before="0" w:after="203" w:line="240" w:lineRule="exact"/>
        <w:ind w:firstLine="0"/>
        <w:jc w:val="both"/>
      </w:pPr>
      <w:r>
        <w:t xml:space="preserve">Článek II. bod 4. Smlouvy o dodávce tepla se </w:t>
      </w:r>
      <w:r>
        <w:t>nahrazuje tímto novým zněním</w:t>
      </w:r>
    </w:p>
    <w:p w:rsidR="00A04BC0" w:rsidRDefault="002A7A77">
      <w:pPr>
        <w:pStyle w:val="Bodytext20"/>
        <w:shd w:val="clear" w:color="auto" w:fill="auto"/>
        <w:spacing w:before="0" w:after="450" w:line="277" w:lineRule="exact"/>
        <w:ind w:left="1220" w:right="800" w:firstLine="0"/>
        <w:jc w:val="both"/>
      </w:pPr>
      <w:r>
        <w:t xml:space="preserve">„Cena tepla podle bodu 1 je cenou sjednanou pro kalendářní rok 2017. Cenu tepla pro každý následující kalendářní rok je dodavatel povinen určit v souladu s právními předpisy či rozhodnutími státních orgánů, regulujícími jejich </w:t>
      </w:r>
      <w:r>
        <w:t xml:space="preserve">výši, a odběrateli ji písemně oznámit do 31. prosince roku předcházejícího roku, pro který bude tato cena sjednána a nejpozději do 31. ledna následujícího kalendářního roku zaslat odběrateli k vzájemnému odsouhlasení této ceny Dodatek ke </w:t>
      </w:r>
      <w:proofErr w:type="gramStart"/>
      <w:r>
        <w:t>Smlouvě.</w:t>
      </w:r>
      <w:r>
        <w:rPr>
          <w:vertAlign w:val="superscript"/>
        </w:rPr>
        <w:t>44</w:t>
      </w:r>
      <w:proofErr w:type="gramEnd"/>
    </w:p>
    <w:p w:rsidR="00A04BC0" w:rsidRDefault="002A7A77">
      <w:pPr>
        <w:pStyle w:val="Heading50"/>
        <w:keepNext/>
        <w:keepLines/>
        <w:shd w:val="clear" w:color="auto" w:fill="auto"/>
        <w:spacing w:after="203" w:line="240" w:lineRule="exact"/>
        <w:ind w:left="4740"/>
      </w:pPr>
      <w:bookmarkStart w:id="6" w:name="bookmark7"/>
      <w:r>
        <w:t>III.</w:t>
      </w:r>
      <w:bookmarkEnd w:id="6"/>
    </w:p>
    <w:p w:rsidR="00A04BC0" w:rsidRDefault="002A7A77">
      <w:pPr>
        <w:pStyle w:val="Bodytext20"/>
        <w:shd w:val="clear" w:color="auto" w:fill="auto"/>
        <w:spacing w:before="0" w:after="183" w:line="281" w:lineRule="exact"/>
        <w:ind w:right="800" w:firstLine="0"/>
        <w:jc w:val="left"/>
      </w:pPr>
      <w:r>
        <w:t>Vš</w:t>
      </w:r>
      <w:r>
        <w:t>echna ostatní ustanovení smlouvy o dodávce tepla nedotčená tímto dodatkem zůstávají v platnosti beze změn.</w:t>
      </w:r>
    </w:p>
    <w:p w:rsidR="00A04BC0" w:rsidRDefault="002A7A77">
      <w:pPr>
        <w:pStyle w:val="Bodytext20"/>
        <w:shd w:val="clear" w:color="auto" w:fill="auto"/>
        <w:spacing w:before="0" w:after="210" w:line="277" w:lineRule="exact"/>
        <w:ind w:right="800" w:firstLine="0"/>
        <w:jc w:val="left"/>
      </w:pPr>
      <w:r>
        <w:t>Tento dodatek ke smlouvě o dodávce tepla se vyhotovuje ve dvou stejnopisech s platností originálu, z nichž každá smluvní strana obdrží jeden.</w:t>
      </w:r>
    </w:p>
    <w:p w:rsidR="00A04BC0" w:rsidRDefault="002A7A77">
      <w:pPr>
        <w:pStyle w:val="Bodytext20"/>
        <w:shd w:val="clear" w:color="auto" w:fill="auto"/>
        <w:spacing w:before="0" w:after="732" w:line="240" w:lineRule="exact"/>
        <w:ind w:firstLine="0"/>
        <w:jc w:val="both"/>
      </w:pPr>
      <w:r>
        <w:t xml:space="preserve">Tento </w:t>
      </w:r>
      <w:r>
        <w:t xml:space="preserve">dodatek nabývá účinnosti dnem </w:t>
      </w:r>
      <w:proofErr w:type="gramStart"/>
      <w:r>
        <w:t>1.1.2017</w:t>
      </w:r>
      <w:proofErr w:type="gramEnd"/>
    </w:p>
    <w:p w:rsidR="00A04BC0" w:rsidRDefault="002A7A77">
      <w:pPr>
        <w:pStyle w:val="Picturecaption0"/>
        <w:framePr w:h="3150" w:wrap="notBeside" w:vAnchor="text" w:hAnchor="text" w:xAlign="center" w:y="1"/>
        <w:shd w:val="clear" w:color="auto" w:fill="auto"/>
        <w:spacing w:line="240" w:lineRule="exact"/>
      </w:pPr>
      <w:r>
        <w:t xml:space="preserve">V Třinci dne </w:t>
      </w:r>
      <w:proofErr w:type="gramStart"/>
      <w:r>
        <w:t>2.1.2017</w:t>
      </w:r>
      <w:proofErr w:type="gramEnd"/>
    </w:p>
    <w:p w:rsidR="00A04BC0" w:rsidRDefault="00A04BC0">
      <w:pPr>
        <w:framePr w:h="3150" w:wrap="notBeside" w:vAnchor="text" w:hAnchor="text" w:xAlign="center" w:y="1"/>
        <w:jc w:val="center"/>
        <w:rPr>
          <w:sz w:val="2"/>
          <w:szCs w:val="2"/>
        </w:rPr>
      </w:pPr>
      <w:bookmarkStart w:id="7" w:name="_GoBack"/>
      <w:bookmarkEnd w:id="7"/>
    </w:p>
    <w:p w:rsidR="00A04BC0" w:rsidRDefault="00A04BC0">
      <w:pPr>
        <w:rPr>
          <w:sz w:val="2"/>
          <w:szCs w:val="2"/>
        </w:rPr>
      </w:pPr>
    </w:p>
    <w:p w:rsidR="00A04BC0" w:rsidRDefault="00A04BC0">
      <w:pPr>
        <w:rPr>
          <w:sz w:val="2"/>
          <w:szCs w:val="2"/>
        </w:rPr>
      </w:pPr>
    </w:p>
    <w:sectPr w:rsidR="00A04BC0">
      <w:pgSz w:w="11900" w:h="16840"/>
      <w:pgMar w:top="1115" w:right="435" w:bottom="190" w:left="9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C44" w:rsidRDefault="00FA2C44">
      <w:r>
        <w:separator/>
      </w:r>
    </w:p>
  </w:endnote>
  <w:endnote w:type="continuationSeparator" w:id="0">
    <w:p w:rsidR="00FA2C44" w:rsidRDefault="00FA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BC0" w:rsidRDefault="00FA2C4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2459355</wp:posOffset>
              </wp:positionH>
              <wp:positionV relativeFrom="page">
                <wp:posOffset>10168890</wp:posOffset>
              </wp:positionV>
              <wp:extent cx="3664585" cy="146050"/>
              <wp:effectExtent l="1905" t="0" r="63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458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4BC0" w:rsidRDefault="002A7A77">
                          <w:pPr>
                            <w:pStyle w:val="Headerorfooter0"/>
                            <w:shd w:val="clear" w:color="auto" w:fill="auto"/>
                            <w:tabs>
                              <w:tab w:val="right" w:pos="5771"/>
                            </w:tabs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Dodatek ke smlouvě o dodávce tepla</w:t>
                          </w:r>
                          <w:r>
                            <w:rPr>
                              <w:rStyle w:val="Headerorfooter1"/>
                            </w:rPr>
                            <w:tab/>
                          </w:r>
                          <w:proofErr w:type="spellStart"/>
                          <w:proofErr w:type="gramStart"/>
                          <w:r>
                            <w:rPr>
                              <w:rStyle w:val="Headerorfooter1"/>
                            </w:rPr>
                            <w:t>str.l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3.65pt;margin-top:800.7pt;width:288.55pt;height:11.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" filled="f" stroked="f">
              <v:textbox style="mso-fit-shape-to-text:t" inset="0,0,0,0">
                <w:txbxContent>
                  <w:p w:rsidR="00A04BC0" w:rsidRDefault="002A7A77">
                    <w:pPr>
                      <w:pStyle w:val="Headerorfooter0"/>
                      <w:shd w:val="clear" w:color="auto" w:fill="auto"/>
                      <w:tabs>
                        <w:tab w:val="right" w:pos="5771"/>
                      </w:tabs>
                      <w:spacing w:line="240" w:lineRule="auto"/>
                    </w:pPr>
                    <w:r>
                      <w:rPr>
                        <w:rStyle w:val="Headerorfooter1"/>
                      </w:rPr>
                      <w:t>Dodatek ke smlouvě o dodávce tepla</w:t>
                    </w:r>
                    <w:r>
                      <w:rPr>
                        <w:rStyle w:val="Headerorfooter1"/>
                      </w:rPr>
                      <w:tab/>
                    </w:r>
                    <w:proofErr w:type="spellStart"/>
                    <w:proofErr w:type="gramStart"/>
                    <w:r>
                      <w:rPr>
                        <w:rStyle w:val="Headerorfooter1"/>
                      </w:rPr>
                      <w:t>str.l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C44" w:rsidRDefault="00FA2C44"/>
  </w:footnote>
  <w:footnote w:type="continuationSeparator" w:id="0">
    <w:p w:rsidR="00FA2C44" w:rsidRDefault="00FA2C4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6EEE"/>
    <w:multiLevelType w:val="multilevel"/>
    <w:tmpl w:val="BDAA9DBC"/>
    <w:lvl w:ilvl="0">
      <w:start w:val="2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BC0"/>
    <w:rsid w:val="002A7A77"/>
    <w:rsid w:val="00A04BC0"/>
    <w:rsid w:val="00FA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262F9CF-1C62-4E5B-A63E-1F2FE937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3Exact">
    <w:name w:val="Body text (3) Exact"/>
    <w:basedOn w:val="Standardnpsmoodstavce"/>
    <w:link w:val="Bodytext3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TimesNewRoman12ptExact">
    <w:name w:val="Body text (3) + Times New Roman;12 pt Exact"/>
    <w:basedOn w:val="Body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Picturecaption2Tahoma4ptItalicExact">
    <w:name w:val="Picture caption (2) + Tahoma;4 pt;Italic Exact"/>
    <w:basedOn w:val="Picturecaption2Exac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Corbel" w:eastAsia="Corbel" w:hAnsi="Corbel" w:cs="Corbel"/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Picturecaption3TimesNewRoman115ptNotItalicExact">
    <w:name w:val="Picture caption (3) + Times New Roman;11;5 pt;Not Italic Exact"/>
    <w:basedOn w:val="Picturecaption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Picturecaption4Exact">
    <w:name w:val="Picture caption (4) Exact"/>
    <w:basedOn w:val="Standardnpsmoodstavce"/>
    <w:link w:val="Picturecaption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44"/>
      <w:szCs w:val="44"/>
      <w:u w:val="none"/>
    </w:rPr>
  </w:style>
  <w:style w:type="character" w:customStyle="1" w:styleId="Picturecaption4Corbel18ptNotItalicExact">
    <w:name w:val="Picture caption (4) + Corbel;18 pt;Not Italic Exact"/>
    <w:basedOn w:val="Picturecaption4Exact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single"/>
      <w:lang w:val="cs-CZ" w:eastAsia="cs-CZ" w:bidi="cs-CZ"/>
    </w:rPr>
  </w:style>
  <w:style w:type="character" w:customStyle="1" w:styleId="Picturecaption4Exact0">
    <w:name w:val="Picture caption (4) Exact"/>
    <w:basedOn w:val="Picturecaption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singl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Heading1TimesNewRoman17ptBoldItalicSpacing1pt">
    <w:name w:val="Heading #1 + Times New Roman;17 pt;Bold;Italic;Spacing 1 pt"/>
    <w:basedOn w:val="Heading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Heading1Corbel12ptBoldItalicSpacing0pt">
    <w:name w:val="Heading #1 + Corbel;12 pt;Bold;Italic;Spacing 0 pt"/>
    <w:basedOn w:val="Heading1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4">
    <w:name w:val="Heading #4_"/>
    <w:basedOn w:val="Standardnpsmoodstavce"/>
    <w:link w:val="Heading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5Italic">
    <w:name w:val="Body text (5) + Italic"/>
    <w:basedOn w:val="Body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5">
    <w:name w:val="Heading #5_"/>
    <w:basedOn w:val="Standardnpsmoodstavce"/>
    <w:link w:val="Heading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before="60" w:line="0" w:lineRule="atLeast"/>
      <w:jc w:val="both"/>
    </w:pPr>
    <w:rPr>
      <w:rFonts w:ascii="Corbel" w:eastAsia="Corbel" w:hAnsi="Corbel" w:cs="Corbel"/>
      <w:i/>
      <w:iCs/>
      <w:sz w:val="22"/>
      <w:szCs w:val="22"/>
    </w:rPr>
  </w:style>
  <w:style w:type="paragraph" w:customStyle="1" w:styleId="Picturecaption4">
    <w:name w:val="Picture caption (4)"/>
    <w:basedOn w:val="Normln"/>
    <w:link w:val="Picturecaption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44"/>
      <w:szCs w:val="44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0" w:lineRule="atLeast"/>
      <w:outlineLvl w:val="0"/>
    </w:pPr>
    <w:rPr>
      <w:rFonts w:ascii="Tahoma" w:eastAsia="Tahoma" w:hAnsi="Tahoma" w:cs="Tahoma"/>
      <w:spacing w:val="40"/>
      <w:sz w:val="32"/>
      <w:szCs w:val="32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54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540" w:after="180" w:line="490" w:lineRule="exact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180" w:after="180" w:line="0" w:lineRule="atLeast"/>
      <w:ind w:hanging="680"/>
      <w:jc w:val="center"/>
    </w:pPr>
    <w:rPr>
      <w:rFonts w:ascii="Times New Roman" w:eastAsia="Times New Roman" w:hAnsi="Times New Roman" w:cs="Times New Roman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780" w:line="274" w:lineRule="exact"/>
      <w:ind w:hanging="78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74" w:lineRule="exact"/>
      <w:ind w:hanging="780"/>
    </w:pPr>
    <w:rPr>
      <w:rFonts w:ascii="Times New Roman" w:eastAsia="Times New Roman" w:hAnsi="Times New Roman" w:cs="Times New Roman"/>
      <w:b/>
      <w:bCs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300" w:after="1200" w:line="0" w:lineRule="atLeas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120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50">
    <w:name w:val="Heading #5"/>
    <w:basedOn w:val="Normln"/>
    <w:link w:val="Heading5"/>
    <w:pPr>
      <w:shd w:val="clear" w:color="auto" w:fill="FFFFFF"/>
      <w:spacing w:after="60" w:line="0" w:lineRule="atLeast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hlavnickova</dc:creator>
  <cp:lastModifiedBy>hlavnickova</cp:lastModifiedBy>
  <cp:revision>2</cp:revision>
  <dcterms:created xsi:type="dcterms:W3CDTF">2017-01-16T07:57:00Z</dcterms:created>
  <dcterms:modified xsi:type="dcterms:W3CDTF">2017-01-16T07:58:00Z</dcterms:modified>
</cp:coreProperties>
</file>