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1DC30" w14:textId="77777777" w:rsidR="001E7F23" w:rsidRDefault="00715541" w:rsidP="00715541">
      <w:pPr>
        <w:pStyle w:val="Nzev"/>
        <w:tabs>
          <w:tab w:val="center" w:pos="4156"/>
          <w:tab w:val="right" w:pos="8312"/>
        </w:tabs>
        <w:spacing w:before="0"/>
        <w:jc w:val="left"/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 w:rsidR="001E7F23">
        <w:rPr>
          <w:rFonts w:ascii="Arial" w:hAnsi="Arial"/>
          <w:sz w:val="32"/>
        </w:rPr>
        <w:t>Dodatek č. 1</w:t>
      </w:r>
      <w:r>
        <w:rPr>
          <w:rFonts w:ascii="Arial" w:hAnsi="Arial"/>
          <w:sz w:val="32"/>
        </w:rPr>
        <w:tab/>
      </w:r>
    </w:p>
    <w:p w14:paraId="6429153F" w14:textId="77777777" w:rsidR="00425CE9" w:rsidRPr="00C54604" w:rsidRDefault="001E7F23">
      <w:pPr>
        <w:pStyle w:val="Nzev"/>
        <w:spacing w:before="0"/>
        <w:rPr>
          <w:rFonts w:ascii="Arial" w:hAnsi="Arial" w:cs="Arial"/>
          <w:sz w:val="32"/>
        </w:rPr>
      </w:pPr>
      <w:r w:rsidRPr="00C54604">
        <w:rPr>
          <w:rFonts w:ascii="Arial" w:hAnsi="Arial" w:cs="Arial"/>
          <w:sz w:val="32"/>
        </w:rPr>
        <w:t xml:space="preserve">ke </w:t>
      </w:r>
      <w:r w:rsidR="00425CE9" w:rsidRPr="00C54604">
        <w:rPr>
          <w:rFonts w:ascii="Arial" w:hAnsi="Arial" w:cs="Arial"/>
          <w:sz w:val="32"/>
        </w:rPr>
        <w:t>Smlouv</w:t>
      </w:r>
      <w:r w:rsidRPr="00C54604">
        <w:rPr>
          <w:rFonts w:ascii="Arial" w:hAnsi="Arial" w:cs="Arial"/>
          <w:sz w:val="32"/>
        </w:rPr>
        <w:t>ě</w:t>
      </w:r>
      <w:r w:rsidR="00425CE9" w:rsidRPr="00C54604">
        <w:rPr>
          <w:rFonts w:ascii="Arial" w:hAnsi="Arial" w:cs="Arial"/>
          <w:sz w:val="32"/>
        </w:rPr>
        <w:t xml:space="preserve"> o dílo </w:t>
      </w:r>
    </w:p>
    <w:p w14:paraId="1720FCD0" w14:textId="77777777" w:rsidR="00425CE9" w:rsidRPr="00C54604" w:rsidRDefault="00425CE9">
      <w:pPr>
        <w:pStyle w:val="Nzev"/>
        <w:spacing w:before="0"/>
        <w:rPr>
          <w:rFonts w:ascii="Arial" w:hAnsi="Arial" w:cs="Arial"/>
          <w:sz w:val="20"/>
        </w:rPr>
      </w:pPr>
    </w:p>
    <w:p w14:paraId="678F72C1" w14:textId="77777777" w:rsidR="00A521BB" w:rsidRPr="001113B2" w:rsidRDefault="00A521BB" w:rsidP="00A521BB">
      <w:pPr>
        <w:pStyle w:val="Nzev"/>
        <w:spacing w:before="0"/>
        <w:rPr>
          <w:rFonts w:ascii="Arial" w:hAnsi="Arial" w:cs="Arial"/>
          <w:b w:val="0"/>
          <w:sz w:val="22"/>
          <w:szCs w:val="22"/>
        </w:rPr>
      </w:pPr>
      <w:r w:rsidRPr="001113B2">
        <w:rPr>
          <w:rFonts w:ascii="Arial" w:hAnsi="Arial" w:cs="Arial"/>
          <w:b w:val="0"/>
          <w:sz w:val="22"/>
          <w:szCs w:val="22"/>
        </w:rPr>
        <w:t xml:space="preserve">č. 0193/S6000/19/RS - pro kanalizaci </w:t>
      </w:r>
    </w:p>
    <w:p w14:paraId="053242FD" w14:textId="77777777" w:rsidR="00A521BB" w:rsidRPr="001113B2" w:rsidRDefault="00A521BB" w:rsidP="00A521BB">
      <w:pPr>
        <w:pStyle w:val="Nzev"/>
        <w:spacing w:before="0"/>
        <w:rPr>
          <w:rFonts w:ascii="Arial" w:hAnsi="Arial" w:cs="Arial"/>
          <w:b w:val="0"/>
          <w:sz w:val="22"/>
          <w:szCs w:val="22"/>
        </w:rPr>
      </w:pPr>
      <w:r w:rsidRPr="001113B2">
        <w:rPr>
          <w:rFonts w:ascii="Arial" w:hAnsi="Arial" w:cs="Arial"/>
          <w:b w:val="0"/>
          <w:sz w:val="22"/>
          <w:szCs w:val="22"/>
        </w:rPr>
        <w:t>č. 0194/S6100/19/RS - pro vodovod (objednatele)</w:t>
      </w:r>
    </w:p>
    <w:p w14:paraId="74409476" w14:textId="77777777" w:rsidR="00E54DC6" w:rsidRPr="001113B2" w:rsidRDefault="00A521BB" w:rsidP="00E54DC6">
      <w:pPr>
        <w:pStyle w:val="Nzev"/>
        <w:spacing w:before="0"/>
        <w:rPr>
          <w:rFonts w:ascii="Arial" w:hAnsi="Arial" w:cs="Arial"/>
          <w:b w:val="0"/>
          <w:sz w:val="22"/>
          <w:szCs w:val="22"/>
        </w:rPr>
      </w:pPr>
      <w:r w:rsidRPr="001113B2">
        <w:rPr>
          <w:rFonts w:ascii="Arial" w:hAnsi="Arial" w:cs="Arial"/>
          <w:b w:val="0"/>
          <w:sz w:val="22"/>
          <w:szCs w:val="22"/>
        </w:rPr>
        <w:t xml:space="preserve">č. 4341/1/2019 – pro kanalizaci </w:t>
      </w:r>
    </w:p>
    <w:p w14:paraId="6C8C67AE" w14:textId="77777777" w:rsidR="00A521BB" w:rsidRPr="001113B2" w:rsidRDefault="00A521BB" w:rsidP="00E54DC6">
      <w:pPr>
        <w:pStyle w:val="Nzev"/>
        <w:spacing w:before="0"/>
        <w:rPr>
          <w:rFonts w:ascii="Arial" w:hAnsi="Arial" w:cs="Arial"/>
          <w:b w:val="0"/>
          <w:sz w:val="22"/>
          <w:szCs w:val="22"/>
        </w:rPr>
      </w:pPr>
      <w:r w:rsidRPr="001113B2">
        <w:rPr>
          <w:rFonts w:ascii="Arial" w:hAnsi="Arial" w:cs="Arial"/>
          <w:b w:val="0"/>
          <w:sz w:val="22"/>
          <w:szCs w:val="22"/>
        </w:rPr>
        <w:t>č. 4342/1/2019 – pro vodovod (zhotovitele)</w:t>
      </w:r>
    </w:p>
    <w:p w14:paraId="61725EF1" w14:textId="7BC1C701" w:rsidR="008876B4" w:rsidRPr="001113B2" w:rsidRDefault="008876B4" w:rsidP="00E54DC6">
      <w:pPr>
        <w:pStyle w:val="Nzev"/>
        <w:spacing w:before="0"/>
        <w:rPr>
          <w:rFonts w:ascii="Arial" w:hAnsi="Arial" w:cs="Arial"/>
          <w:b w:val="0"/>
          <w:caps/>
          <w:sz w:val="22"/>
          <w:szCs w:val="22"/>
        </w:rPr>
      </w:pPr>
      <w:r w:rsidRPr="001113B2">
        <w:rPr>
          <w:rFonts w:ascii="Arial" w:hAnsi="Arial" w:cs="Arial"/>
          <w:b w:val="0"/>
          <w:sz w:val="22"/>
          <w:szCs w:val="22"/>
        </w:rPr>
        <w:t xml:space="preserve">ze dne </w:t>
      </w:r>
      <w:r w:rsidR="00A521BB" w:rsidRPr="001113B2">
        <w:rPr>
          <w:rFonts w:ascii="Arial" w:hAnsi="Arial" w:cs="Arial"/>
          <w:b w:val="0"/>
          <w:sz w:val="22"/>
          <w:szCs w:val="22"/>
        </w:rPr>
        <w:t xml:space="preserve"> </w:t>
      </w:r>
      <w:r w:rsidR="00F55F21">
        <w:rPr>
          <w:rFonts w:ascii="Arial" w:hAnsi="Arial" w:cs="Arial"/>
          <w:b w:val="0"/>
          <w:sz w:val="22"/>
          <w:szCs w:val="22"/>
        </w:rPr>
        <w:t>10.9.2019</w:t>
      </w:r>
    </w:p>
    <w:p w14:paraId="7BB13091" w14:textId="77777777" w:rsidR="00C54604" w:rsidRPr="001113B2" w:rsidRDefault="00C54604" w:rsidP="00C54604">
      <w:pPr>
        <w:rPr>
          <w:rFonts w:ascii="Arial" w:hAnsi="Arial" w:cs="Arial"/>
          <w:sz w:val="22"/>
          <w:szCs w:val="22"/>
        </w:rPr>
      </w:pPr>
    </w:p>
    <w:p w14:paraId="57A135E4" w14:textId="77777777" w:rsidR="00A521BB" w:rsidRPr="001113B2" w:rsidRDefault="00A521BB" w:rsidP="00A521BB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pro akce </w:t>
      </w: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„Rekonstrukce kanalizace, ul. Albertov a Okolí, Praha 2“ </w:t>
      </w:r>
      <w:r w:rsidRPr="001113B2">
        <w:rPr>
          <w:rFonts w:ascii="Arial" w:hAnsi="Arial" w:cs="Arial"/>
          <w:snapToGrid w:val="0"/>
          <w:sz w:val="22"/>
          <w:szCs w:val="22"/>
        </w:rPr>
        <w:t>číslo investiční akce 1/1/S60/00</w:t>
      </w:r>
    </w:p>
    <w:p w14:paraId="5E9D588C" w14:textId="77777777" w:rsidR="00A521BB" w:rsidRPr="001113B2" w:rsidRDefault="00A521BB" w:rsidP="00A521BB">
      <w:pPr>
        <w:spacing w:line="20" w:lineRule="atLeast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>a</w:t>
      </w:r>
    </w:p>
    <w:p w14:paraId="555AE234" w14:textId="77777777" w:rsidR="00A521BB" w:rsidRPr="001113B2" w:rsidRDefault="00A521BB" w:rsidP="00A521BB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pro akce </w:t>
      </w: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„Obnova vodovodních řadů, ul. Albertov a okolí, Praha 2“ </w:t>
      </w:r>
      <w:r w:rsidRPr="001113B2">
        <w:rPr>
          <w:rFonts w:ascii="Arial" w:hAnsi="Arial" w:cs="Arial"/>
          <w:snapToGrid w:val="0"/>
          <w:sz w:val="22"/>
          <w:szCs w:val="22"/>
        </w:rPr>
        <w:t>číslo investiční akce 1/4/S61/00</w:t>
      </w:r>
    </w:p>
    <w:p w14:paraId="1AA4BB96" w14:textId="77777777" w:rsidR="00B854DA" w:rsidRPr="001113B2" w:rsidRDefault="00B854DA" w:rsidP="00C54604">
      <w:pPr>
        <w:pStyle w:val="Nzev"/>
        <w:spacing w:before="0"/>
        <w:rPr>
          <w:rFonts w:ascii="Arial" w:hAnsi="Arial" w:cs="Arial"/>
          <w:sz w:val="22"/>
          <w:szCs w:val="22"/>
        </w:rPr>
      </w:pPr>
    </w:p>
    <w:p w14:paraId="3CBD230A" w14:textId="77777777" w:rsidR="00425CE9" w:rsidRPr="001113B2" w:rsidRDefault="00425CE9">
      <w:pPr>
        <w:pStyle w:val="Nzev"/>
        <w:spacing w:before="100"/>
        <w:rPr>
          <w:rFonts w:ascii="Arial" w:hAnsi="Arial" w:cs="Arial"/>
          <w:sz w:val="22"/>
          <w:szCs w:val="22"/>
        </w:rPr>
      </w:pPr>
    </w:p>
    <w:p w14:paraId="3EF5FD4A" w14:textId="77777777" w:rsidR="00425CE9" w:rsidRPr="001113B2" w:rsidRDefault="00425CE9">
      <w:pPr>
        <w:pStyle w:val="Nzev"/>
        <w:spacing w:before="100" w:after="100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Smluvní strany</w:t>
      </w:r>
    </w:p>
    <w:p w14:paraId="7E02E4BC" w14:textId="77777777" w:rsidR="00425CE9" w:rsidRPr="001113B2" w:rsidRDefault="00425CE9">
      <w:pPr>
        <w:rPr>
          <w:rFonts w:ascii="Arial" w:hAnsi="Arial" w:cs="Arial"/>
          <w:b/>
          <w:sz w:val="22"/>
          <w:szCs w:val="22"/>
        </w:rPr>
      </w:pPr>
      <w:r w:rsidRPr="001113B2">
        <w:rPr>
          <w:rFonts w:ascii="Arial" w:hAnsi="Arial" w:cs="Arial"/>
          <w:b/>
          <w:sz w:val="22"/>
          <w:szCs w:val="22"/>
        </w:rPr>
        <w:t xml:space="preserve">Objednatel: </w:t>
      </w:r>
      <w:r w:rsidRPr="001113B2">
        <w:rPr>
          <w:rFonts w:ascii="Arial" w:hAnsi="Arial" w:cs="Arial"/>
          <w:b/>
          <w:sz w:val="22"/>
          <w:szCs w:val="22"/>
        </w:rPr>
        <w:tab/>
        <w:t>Pražská vodohospodářská společnost a.s.</w:t>
      </w:r>
    </w:p>
    <w:p w14:paraId="500DECDE" w14:textId="77777777" w:rsidR="00425CE9" w:rsidRPr="001113B2" w:rsidRDefault="00650A6C">
      <w:pPr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 xml:space="preserve">se sídlem </w:t>
      </w:r>
      <w:r w:rsidR="000B3CEE" w:rsidRPr="001113B2">
        <w:rPr>
          <w:rFonts w:ascii="Arial" w:hAnsi="Arial" w:cs="Arial"/>
          <w:bCs/>
          <w:sz w:val="22"/>
          <w:szCs w:val="22"/>
        </w:rPr>
        <w:t>Praha 1, Staré Město, Žatecká 110/2, PSČ 110 00</w:t>
      </w:r>
    </w:p>
    <w:p w14:paraId="4144E221" w14:textId="0FBA378D" w:rsidR="00425CE9" w:rsidRPr="001113B2" w:rsidRDefault="00E551A2" w:rsidP="00F45CD6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zastoupena</w:t>
      </w:r>
      <w:r w:rsidR="00F45CD6" w:rsidRPr="001113B2">
        <w:rPr>
          <w:rFonts w:ascii="Arial" w:hAnsi="Arial" w:cs="Arial"/>
          <w:sz w:val="22"/>
          <w:szCs w:val="22"/>
        </w:rPr>
        <w:t>:</w:t>
      </w:r>
      <w:r w:rsidR="00F45CD6" w:rsidRPr="001113B2">
        <w:rPr>
          <w:rFonts w:ascii="Arial" w:hAnsi="Arial" w:cs="Arial"/>
          <w:sz w:val="22"/>
          <w:szCs w:val="22"/>
        </w:rPr>
        <w:tab/>
      </w:r>
      <w:r w:rsidR="003E6B32" w:rsidRPr="001113B2">
        <w:rPr>
          <w:rFonts w:ascii="Arial" w:hAnsi="Arial" w:cs="Arial"/>
          <w:sz w:val="22"/>
          <w:szCs w:val="22"/>
        </w:rPr>
        <w:t>na základě plné moci</w:t>
      </w:r>
    </w:p>
    <w:p w14:paraId="0AA3F1E5" w14:textId="77777777" w:rsidR="00425CE9" w:rsidRPr="001113B2" w:rsidRDefault="00425CE9">
      <w:pPr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 xml:space="preserve">IČ: </w:t>
      </w:r>
      <w:r w:rsidRPr="001113B2">
        <w:rPr>
          <w:rFonts w:ascii="Arial" w:hAnsi="Arial" w:cs="Arial"/>
          <w:sz w:val="22"/>
          <w:szCs w:val="22"/>
        </w:rPr>
        <w:tab/>
      </w:r>
      <w:r w:rsidRPr="001113B2">
        <w:rPr>
          <w:rFonts w:ascii="Arial" w:hAnsi="Arial" w:cs="Arial"/>
          <w:sz w:val="22"/>
          <w:szCs w:val="22"/>
        </w:rPr>
        <w:tab/>
        <w:t>25656112</w:t>
      </w:r>
    </w:p>
    <w:p w14:paraId="4E8392DE" w14:textId="77777777" w:rsidR="00425CE9" w:rsidRPr="001113B2" w:rsidRDefault="00425CE9">
      <w:pPr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 xml:space="preserve">DIČ: </w:t>
      </w:r>
      <w:r w:rsidRPr="001113B2">
        <w:rPr>
          <w:rFonts w:ascii="Arial" w:hAnsi="Arial" w:cs="Arial"/>
          <w:sz w:val="22"/>
          <w:szCs w:val="22"/>
        </w:rPr>
        <w:tab/>
      </w:r>
      <w:r w:rsidRPr="001113B2">
        <w:rPr>
          <w:rFonts w:ascii="Arial" w:hAnsi="Arial" w:cs="Arial"/>
          <w:sz w:val="22"/>
          <w:szCs w:val="22"/>
        </w:rPr>
        <w:tab/>
        <w:t>CZ25656112</w:t>
      </w:r>
    </w:p>
    <w:p w14:paraId="28A61CBA" w14:textId="77777777" w:rsidR="00425CE9" w:rsidRPr="001113B2" w:rsidRDefault="00425CE9" w:rsidP="00722657">
      <w:pPr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 xml:space="preserve">zapsaná v obchodním rejstříku u Městského soudu v Praze oddíl B, vložka 5290 </w:t>
      </w:r>
    </w:p>
    <w:p w14:paraId="07A8C964" w14:textId="77777777" w:rsidR="00425CE9" w:rsidRPr="001113B2" w:rsidRDefault="00425CE9">
      <w:pPr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dále i jen PVS nebo objednatel</w:t>
      </w:r>
    </w:p>
    <w:p w14:paraId="7142AF2E" w14:textId="77777777" w:rsidR="00425CE9" w:rsidRPr="001113B2" w:rsidRDefault="00425CE9">
      <w:pPr>
        <w:rPr>
          <w:rFonts w:ascii="Arial" w:hAnsi="Arial" w:cs="Arial"/>
          <w:sz w:val="22"/>
          <w:szCs w:val="22"/>
        </w:rPr>
      </w:pPr>
    </w:p>
    <w:p w14:paraId="26477E36" w14:textId="77777777" w:rsidR="00722657" w:rsidRPr="001113B2" w:rsidRDefault="00722657">
      <w:pPr>
        <w:rPr>
          <w:rFonts w:ascii="Arial" w:hAnsi="Arial" w:cs="Arial"/>
          <w:sz w:val="22"/>
          <w:szCs w:val="22"/>
        </w:rPr>
      </w:pPr>
    </w:p>
    <w:p w14:paraId="1FC192E5" w14:textId="77777777" w:rsidR="004466D2" w:rsidRPr="001113B2" w:rsidRDefault="004466D2" w:rsidP="004466D2">
      <w:pPr>
        <w:rPr>
          <w:rFonts w:ascii="Arial" w:hAnsi="Arial" w:cs="Arial"/>
          <w:b/>
          <w:sz w:val="22"/>
          <w:szCs w:val="22"/>
        </w:rPr>
      </w:pPr>
      <w:r w:rsidRPr="001113B2">
        <w:rPr>
          <w:rFonts w:ascii="Arial" w:hAnsi="Arial" w:cs="Arial"/>
          <w:b/>
          <w:sz w:val="22"/>
          <w:szCs w:val="22"/>
        </w:rPr>
        <w:t xml:space="preserve">Zhotovitel: </w:t>
      </w:r>
      <w:r w:rsidRPr="001113B2">
        <w:rPr>
          <w:rFonts w:ascii="Arial" w:hAnsi="Arial" w:cs="Arial"/>
          <w:b/>
          <w:sz w:val="22"/>
          <w:szCs w:val="22"/>
        </w:rPr>
        <w:tab/>
        <w:t>D-PLUS PROJEKTOVÁ A INŽENÝRSKÁ a.s.</w:t>
      </w:r>
    </w:p>
    <w:p w14:paraId="602D1449" w14:textId="77777777" w:rsidR="004466D2" w:rsidRPr="001113B2" w:rsidRDefault="004466D2" w:rsidP="004466D2">
      <w:pPr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se sídlem Praha 8, Sokolovská 16/45A, PSČ 186 00</w:t>
      </w:r>
      <w:r w:rsidRPr="001113B2">
        <w:rPr>
          <w:rFonts w:ascii="Arial" w:hAnsi="Arial" w:cs="Arial"/>
          <w:sz w:val="22"/>
          <w:szCs w:val="22"/>
        </w:rPr>
        <w:tab/>
      </w:r>
      <w:r w:rsidRPr="001113B2">
        <w:rPr>
          <w:rFonts w:ascii="Arial" w:hAnsi="Arial" w:cs="Arial"/>
          <w:sz w:val="22"/>
          <w:szCs w:val="22"/>
        </w:rPr>
        <w:tab/>
      </w:r>
    </w:p>
    <w:p w14:paraId="3C701E18" w14:textId="75F1D2FE" w:rsidR="004466D2" w:rsidRPr="001113B2" w:rsidRDefault="004466D2" w:rsidP="004466D2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 xml:space="preserve">zastoupena: </w:t>
      </w:r>
      <w:r w:rsidRPr="001113B2">
        <w:rPr>
          <w:rFonts w:ascii="Arial" w:hAnsi="Arial" w:cs="Arial"/>
          <w:sz w:val="22"/>
          <w:szCs w:val="22"/>
        </w:rPr>
        <w:tab/>
      </w:r>
      <w:r w:rsidRPr="001113B2">
        <w:rPr>
          <w:rFonts w:ascii="Arial" w:hAnsi="Arial" w:cs="Arial"/>
          <w:sz w:val="22"/>
          <w:szCs w:val="22"/>
        </w:rPr>
        <w:tab/>
      </w:r>
      <w:r w:rsidRPr="001113B2">
        <w:rPr>
          <w:rFonts w:ascii="Arial" w:hAnsi="Arial" w:cs="Arial"/>
          <w:sz w:val="22"/>
          <w:szCs w:val="22"/>
        </w:rPr>
        <w:tab/>
      </w:r>
    </w:p>
    <w:p w14:paraId="343F55F0" w14:textId="77777777" w:rsidR="004466D2" w:rsidRPr="001113B2" w:rsidRDefault="004466D2" w:rsidP="004466D2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 xml:space="preserve">IČ: </w:t>
      </w:r>
      <w:r w:rsidRPr="001113B2">
        <w:rPr>
          <w:rFonts w:ascii="Arial" w:hAnsi="Arial" w:cs="Arial"/>
          <w:sz w:val="22"/>
          <w:szCs w:val="22"/>
        </w:rPr>
        <w:tab/>
        <w:t>26760312</w:t>
      </w:r>
    </w:p>
    <w:p w14:paraId="7CD09C25" w14:textId="77777777" w:rsidR="004466D2" w:rsidRPr="001113B2" w:rsidRDefault="004466D2" w:rsidP="004466D2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 xml:space="preserve">DIČ: </w:t>
      </w:r>
      <w:r w:rsidRPr="001113B2">
        <w:rPr>
          <w:rFonts w:ascii="Arial" w:hAnsi="Arial" w:cs="Arial"/>
          <w:sz w:val="22"/>
          <w:szCs w:val="22"/>
        </w:rPr>
        <w:tab/>
        <w:t>CZ26760312</w:t>
      </w:r>
    </w:p>
    <w:p w14:paraId="6A032DFA" w14:textId="77777777" w:rsidR="00A1083B" w:rsidRPr="001113B2" w:rsidRDefault="004466D2" w:rsidP="004466D2">
      <w:pPr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zapsaný v obchodním rejstříku u Městského soudu v Praze oddíl B, vložka 8111</w:t>
      </w:r>
    </w:p>
    <w:p w14:paraId="1707B773" w14:textId="77777777" w:rsidR="00A1083B" w:rsidRPr="001113B2" w:rsidRDefault="00A1083B" w:rsidP="00A1083B">
      <w:pPr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dále i jen zhotovitel</w:t>
      </w:r>
    </w:p>
    <w:p w14:paraId="1E157246" w14:textId="77777777" w:rsidR="00425CE9" w:rsidRPr="001113B2" w:rsidRDefault="00425CE9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37CDA373" w14:textId="77777777" w:rsidR="00033509" w:rsidRPr="001113B2" w:rsidRDefault="00033509" w:rsidP="00033509">
      <w:pPr>
        <w:spacing w:before="120" w:line="2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>Preambule</w:t>
      </w:r>
    </w:p>
    <w:p w14:paraId="74EBB244" w14:textId="1925F3F1" w:rsidR="00C56B2B" w:rsidRPr="001113B2" w:rsidRDefault="00033509" w:rsidP="008876B4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Smluvní strany se dohodly na sepsání tohoto dodatku č. 1</w:t>
      </w:r>
      <w:r w:rsidR="008876B4" w:rsidRPr="001113B2">
        <w:rPr>
          <w:rFonts w:ascii="Arial" w:hAnsi="Arial" w:cs="Arial"/>
          <w:snapToGrid w:val="0"/>
          <w:sz w:val="22"/>
          <w:szCs w:val="22"/>
        </w:rPr>
        <w:t xml:space="preserve">. Předmětem dodatku je </w:t>
      </w:r>
      <w:r w:rsidR="00A521BB" w:rsidRPr="001113B2">
        <w:rPr>
          <w:rFonts w:ascii="Arial" w:hAnsi="Arial" w:cs="Arial"/>
          <w:snapToGrid w:val="0"/>
          <w:sz w:val="22"/>
          <w:szCs w:val="22"/>
        </w:rPr>
        <w:t xml:space="preserve">rozdělení </w:t>
      </w:r>
      <w:r w:rsidR="003E6B32" w:rsidRPr="001113B2">
        <w:rPr>
          <w:rFonts w:ascii="Arial" w:hAnsi="Arial" w:cs="Arial"/>
          <w:snapToGrid w:val="0"/>
          <w:sz w:val="22"/>
          <w:szCs w:val="22"/>
        </w:rPr>
        <w:t xml:space="preserve">každé </w:t>
      </w:r>
      <w:r w:rsidR="003C6094" w:rsidRPr="001113B2">
        <w:rPr>
          <w:rFonts w:ascii="Arial" w:hAnsi="Arial" w:cs="Arial"/>
          <w:snapToGrid w:val="0"/>
          <w:sz w:val="22"/>
          <w:szCs w:val="22"/>
        </w:rPr>
        <w:t>stavby</w:t>
      </w:r>
      <w:r w:rsidR="00A521BB" w:rsidRPr="001113B2">
        <w:rPr>
          <w:rFonts w:ascii="Arial" w:hAnsi="Arial" w:cs="Arial"/>
          <w:snapToGrid w:val="0"/>
          <w:sz w:val="22"/>
          <w:szCs w:val="22"/>
        </w:rPr>
        <w:t xml:space="preserve"> na dvě etapy</w:t>
      </w:r>
      <w:r w:rsidR="003E6B32" w:rsidRPr="001113B2">
        <w:rPr>
          <w:rFonts w:ascii="Arial" w:hAnsi="Arial" w:cs="Arial"/>
          <w:snapToGrid w:val="0"/>
          <w:sz w:val="22"/>
          <w:szCs w:val="22"/>
        </w:rPr>
        <w:t xml:space="preserve"> z důvodu </w:t>
      </w:r>
      <w:r w:rsidR="006549FE" w:rsidRPr="001113B2">
        <w:rPr>
          <w:rFonts w:ascii="Arial" w:hAnsi="Arial" w:cs="Arial"/>
          <w:snapToGrid w:val="0"/>
          <w:sz w:val="22"/>
          <w:szCs w:val="22"/>
        </w:rPr>
        <w:t xml:space="preserve">koordinace </w:t>
      </w:r>
      <w:r w:rsidR="006549FE" w:rsidRPr="001113B2">
        <w:rPr>
          <w:rFonts w:ascii="Arial" w:hAnsi="Arial" w:cs="Arial"/>
          <w:sz w:val="22"/>
          <w:szCs w:val="22"/>
        </w:rPr>
        <w:t xml:space="preserve">výstavby objektů </w:t>
      </w:r>
      <w:proofErr w:type="spellStart"/>
      <w:r w:rsidR="006549FE" w:rsidRPr="001113B2">
        <w:rPr>
          <w:rFonts w:ascii="Arial" w:hAnsi="Arial" w:cs="Arial"/>
          <w:sz w:val="22"/>
          <w:szCs w:val="22"/>
        </w:rPr>
        <w:t>Globcentra</w:t>
      </w:r>
      <w:proofErr w:type="spellEnd"/>
      <w:r w:rsidR="006549FE" w:rsidRPr="001113B2">
        <w:rPr>
          <w:rFonts w:ascii="Arial" w:hAnsi="Arial" w:cs="Arial"/>
          <w:sz w:val="22"/>
          <w:szCs w:val="22"/>
        </w:rPr>
        <w:t xml:space="preserve"> a Biocentra v projektu Kampusu Albertov</w:t>
      </w:r>
      <w:r w:rsidR="003F33E1" w:rsidRPr="001113B2">
        <w:rPr>
          <w:rFonts w:ascii="Arial" w:hAnsi="Arial" w:cs="Arial"/>
          <w:sz w:val="22"/>
          <w:szCs w:val="22"/>
        </w:rPr>
        <w:t xml:space="preserve"> (investor Univerzita Karlova)</w:t>
      </w:r>
      <w:r w:rsidR="003C6094" w:rsidRPr="001113B2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67043935" w14:textId="4BE1AF57" w:rsidR="00033509" w:rsidRPr="001113B2" w:rsidRDefault="003C6094" w:rsidP="008876B4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Dále se mění původní název staveb a doplňují se čísla smluv pro stavby I. etapy.</w:t>
      </w:r>
    </w:p>
    <w:p w14:paraId="461E712C" w14:textId="6B016ED9" w:rsidR="006D7311" w:rsidRPr="001113B2" w:rsidRDefault="006D7311" w:rsidP="006D7311">
      <w:pPr>
        <w:spacing w:before="120" w:line="20" w:lineRule="atLeast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 xml:space="preserve">Druhá etapa bude projednávána v rámci DUR a DSP a </w:t>
      </w:r>
      <w:r w:rsidR="0080387C" w:rsidRPr="001113B2">
        <w:rPr>
          <w:rFonts w:ascii="Arial" w:hAnsi="Arial" w:cs="Arial"/>
          <w:sz w:val="22"/>
          <w:szCs w:val="22"/>
        </w:rPr>
        <w:t>p</w:t>
      </w:r>
      <w:r w:rsidRPr="001113B2">
        <w:rPr>
          <w:rFonts w:ascii="Arial" w:hAnsi="Arial" w:cs="Arial"/>
          <w:sz w:val="22"/>
          <w:szCs w:val="22"/>
        </w:rPr>
        <w:t>rvní etapa bude projednávána v rámci sloučeného řízení (UR + DSP)</w:t>
      </w:r>
      <w:r w:rsidR="0080387C" w:rsidRPr="001113B2">
        <w:rPr>
          <w:rFonts w:ascii="Arial" w:hAnsi="Arial" w:cs="Arial"/>
          <w:sz w:val="22"/>
          <w:szCs w:val="22"/>
        </w:rPr>
        <w:t>.</w:t>
      </w:r>
    </w:p>
    <w:p w14:paraId="61AD0825" w14:textId="77777777" w:rsidR="006D7311" w:rsidRPr="001113B2" w:rsidRDefault="006D7311" w:rsidP="006D7311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28139C91" w14:textId="77777777" w:rsidR="00033509" w:rsidRPr="001113B2" w:rsidRDefault="00033509" w:rsidP="00033509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136A3940" w14:textId="77777777" w:rsidR="00033509" w:rsidRPr="001113B2" w:rsidRDefault="00033509" w:rsidP="0051442D">
      <w:pPr>
        <w:spacing w:before="120" w:line="2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>Článek I.</w:t>
      </w:r>
    </w:p>
    <w:p w14:paraId="6D23062B" w14:textId="77777777" w:rsidR="00033509" w:rsidRPr="001113B2" w:rsidRDefault="00033509" w:rsidP="00033509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73B0891E" w14:textId="77777777" w:rsidR="008876B4" w:rsidRPr="001113B2" w:rsidRDefault="00033509" w:rsidP="0051442D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V ustanovení čl. </w:t>
      </w:r>
      <w:r w:rsidR="00E54DC6" w:rsidRPr="001113B2">
        <w:rPr>
          <w:rFonts w:ascii="Arial" w:hAnsi="Arial" w:cs="Arial"/>
          <w:b/>
          <w:snapToGrid w:val="0"/>
          <w:sz w:val="22"/>
          <w:szCs w:val="22"/>
        </w:rPr>
        <w:t>II</w:t>
      </w: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E54DC6" w:rsidRPr="001113B2">
        <w:rPr>
          <w:rFonts w:ascii="Arial" w:hAnsi="Arial" w:cs="Arial"/>
          <w:b/>
          <w:snapToGrid w:val="0"/>
          <w:sz w:val="22"/>
          <w:szCs w:val="22"/>
        </w:rPr>
        <w:t>Předmět plnění</w:t>
      </w:r>
      <w:r w:rsidRPr="001113B2">
        <w:rPr>
          <w:rFonts w:ascii="Arial" w:hAnsi="Arial" w:cs="Arial"/>
          <w:snapToGrid w:val="0"/>
          <w:sz w:val="22"/>
          <w:szCs w:val="22"/>
        </w:rPr>
        <w:t xml:space="preserve">, </w:t>
      </w:r>
      <w:r w:rsidR="003C6094" w:rsidRPr="001113B2">
        <w:rPr>
          <w:rFonts w:ascii="Arial" w:hAnsi="Arial" w:cs="Arial"/>
          <w:snapToGrid w:val="0"/>
          <w:sz w:val="22"/>
          <w:szCs w:val="22"/>
        </w:rPr>
        <w:t xml:space="preserve">první odstavec </w:t>
      </w:r>
      <w:r w:rsidRPr="001113B2">
        <w:rPr>
          <w:rFonts w:ascii="Arial" w:hAnsi="Arial" w:cs="Arial"/>
          <w:snapToGrid w:val="0"/>
          <w:sz w:val="22"/>
          <w:szCs w:val="22"/>
        </w:rPr>
        <w:t>se mění</w:t>
      </w:r>
      <w:r w:rsidR="00DD7913" w:rsidRPr="001113B2">
        <w:rPr>
          <w:rFonts w:ascii="Arial" w:hAnsi="Arial" w:cs="Arial"/>
          <w:snapToGrid w:val="0"/>
          <w:sz w:val="22"/>
          <w:szCs w:val="22"/>
        </w:rPr>
        <w:t xml:space="preserve"> a zní</w:t>
      </w:r>
      <w:r w:rsidRPr="001113B2">
        <w:rPr>
          <w:rFonts w:ascii="Arial" w:hAnsi="Arial" w:cs="Arial"/>
          <w:snapToGrid w:val="0"/>
          <w:sz w:val="22"/>
          <w:szCs w:val="22"/>
        </w:rPr>
        <w:t xml:space="preserve"> </w:t>
      </w:r>
      <w:r w:rsidR="00544881" w:rsidRPr="001113B2">
        <w:rPr>
          <w:rFonts w:ascii="Arial" w:hAnsi="Arial" w:cs="Arial"/>
          <w:snapToGrid w:val="0"/>
          <w:sz w:val="22"/>
          <w:szCs w:val="22"/>
        </w:rPr>
        <w:t>následovně:</w:t>
      </w:r>
    </w:p>
    <w:p w14:paraId="56893A82" w14:textId="77777777" w:rsidR="008876B4" w:rsidRPr="001113B2" w:rsidRDefault="008876B4" w:rsidP="008876B4">
      <w:pPr>
        <w:pStyle w:val="Odstavecseseznamem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14:paraId="69967BBE" w14:textId="77777777" w:rsidR="003E6B32" w:rsidRPr="001113B2" w:rsidRDefault="003E6B32" w:rsidP="003E6B32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lastRenderedPageBreak/>
        <w:t>„Předmětem plnění je na základě výzvy k podání nabídky na veřejnou zakázku a předloženého zadání:</w:t>
      </w:r>
    </w:p>
    <w:p w14:paraId="4D162527" w14:textId="77777777" w:rsidR="003E6B32" w:rsidRPr="001113B2" w:rsidRDefault="003E6B32" w:rsidP="003E6B32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659C300B" w14:textId="77777777" w:rsidR="003E6B32" w:rsidRPr="001113B2" w:rsidRDefault="003E6B32" w:rsidP="003E6B32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Pro akce </w:t>
      </w: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„Rekonstrukce kanalizace, ul. Albertov a okolí, Praha 2 – II. etapa“ </w:t>
      </w:r>
      <w:r w:rsidRPr="001113B2">
        <w:rPr>
          <w:rFonts w:ascii="Arial" w:hAnsi="Arial" w:cs="Arial"/>
          <w:snapToGrid w:val="0"/>
          <w:sz w:val="22"/>
          <w:szCs w:val="22"/>
        </w:rPr>
        <w:t>číslo investiční akce 1/1/S60/00</w:t>
      </w:r>
    </w:p>
    <w:p w14:paraId="33EBFEE6" w14:textId="77777777" w:rsidR="003E6B32" w:rsidRPr="001113B2" w:rsidRDefault="003E6B32" w:rsidP="003E6B32">
      <w:pPr>
        <w:spacing w:line="20" w:lineRule="atLeast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>a</w:t>
      </w:r>
    </w:p>
    <w:p w14:paraId="7F9E7C6A" w14:textId="310671E5" w:rsidR="003E6B32" w:rsidRPr="001113B2" w:rsidRDefault="003E6B32" w:rsidP="003E6B32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 </w:t>
      </w: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„Obnova vodovodních řadů, ul. Albertov a okolí, Praha 2 – II. etapa“ </w:t>
      </w:r>
      <w:r w:rsidRPr="001113B2">
        <w:rPr>
          <w:rFonts w:ascii="Arial" w:hAnsi="Arial" w:cs="Arial"/>
          <w:snapToGrid w:val="0"/>
          <w:sz w:val="22"/>
          <w:szCs w:val="22"/>
        </w:rPr>
        <w:t>číslo investiční akce 1/4/S61/00</w:t>
      </w:r>
    </w:p>
    <w:p w14:paraId="7E17FDEB" w14:textId="77777777" w:rsidR="003E6B32" w:rsidRPr="001113B2" w:rsidRDefault="003E6B32" w:rsidP="003E6B32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797513AF" w14:textId="77777777" w:rsidR="003E6B32" w:rsidRPr="001113B2" w:rsidRDefault="003E6B32" w:rsidP="003E6B32">
      <w:pPr>
        <w:numPr>
          <w:ilvl w:val="0"/>
          <w:numId w:val="2"/>
        </w:numPr>
        <w:tabs>
          <w:tab w:val="clear" w:pos="644"/>
          <w:tab w:val="num" w:pos="709"/>
        </w:tabs>
        <w:spacing w:before="120" w:line="20" w:lineRule="atLeast"/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zpracování veškeré projektové a jiné dokumentace nezbytné k podání žádosti na vydání územního rozhodnutí (územního souhlasu) o umístění stavby ve smyslu ustanovení zákona č. 183/2006 Sb., o územním plánování a stavebním řádu (stavební zákon), ve znění pozdějších předpisů.</w:t>
      </w:r>
    </w:p>
    <w:p w14:paraId="1B810F65" w14:textId="77777777" w:rsidR="003E6B32" w:rsidRPr="001113B2" w:rsidRDefault="003E6B32" w:rsidP="003E6B32">
      <w:pPr>
        <w:numPr>
          <w:ilvl w:val="0"/>
          <w:numId w:val="2"/>
        </w:numPr>
        <w:tabs>
          <w:tab w:val="clear" w:pos="644"/>
          <w:tab w:val="num" w:pos="709"/>
        </w:tabs>
        <w:spacing w:before="120" w:line="20" w:lineRule="atLeast"/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podání žádosti na vydání územního rozhodnutí (územního souhlasu) a v tomto řízení objednatele zastupovat až do doby vydání pravomocného územního rozhodnutí (územního souhlasu). Případně zajistit uzavření majetkoprávních smluv s vlastníky dotčených pozemků, po předchozím odsouhlasení objednatelem, nezbytných k vydání územního rozhodnutí.</w:t>
      </w:r>
    </w:p>
    <w:p w14:paraId="4138620B" w14:textId="77777777" w:rsidR="003E6B32" w:rsidRPr="001113B2" w:rsidRDefault="003E6B32" w:rsidP="003E6B32">
      <w:pPr>
        <w:numPr>
          <w:ilvl w:val="0"/>
          <w:numId w:val="2"/>
        </w:numPr>
        <w:tabs>
          <w:tab w:val="clear" w:pos="644"/>
          <w:tab w:val="num" w:pos="709"/>
        </w:tabs>
        <w:spacing w:before="120" w:line="20" w:lineRule="atLeast"/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zpracování veškeré projektové a jiné dokumentace nezbytné k podání žádosti na vydání stavebního povolení (k ohlášení) ve smyslu ustanovení stavebního zákona, ve znění pozdějších předpisů.</w:t>
      </w:r>
    </w:p>
    <w:p w14:paraId="2B161D5C" w14:textId="77777777" w:rsidR="003E6B32" w:rsidRPr="001113B2" w:rsidRDefault="003E6B32" w:rsidP="003E6B32">
      <w:pPr>
        <w:numPr>
          <w:ilvl w:val="0"/>
          <w:numId w:val="2"/>
        </w:numPr>
        <w:tabs>
          <w:tab w:val="clear" w:pos="644"/>
          <w:tab w:val="num" w:pos="709"/>
        </w:tabs>
        <w:spacing w:before="120" w:line="20" w:lineRule="atLeast"/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podání žádosti na vydání stavebního povolení (podání ohlášení stavby) a v tomto řízení objednatele zastupovat až do doby vydání pravomocného stavebního povolení.</w:t>
      </w:r>
    </w:p>
    <w:p w14:paraId="0A711257" w14:textId="77777777" w:rsidR="003E6B32" w:rsidRPr="001113B2" w:rsidRDefault="003E6B32" w:rsidP="003E6B32">
      <w:pPr>
        <w:numPr>
          <w:ilvl w:val="0"/>
          <w:numId w:val="2"/>
        </w:numPr>
        <w:tabs>
          <w:tab w:val="clear" w:pos="644"/>
          <w:tab w:val="num" w:pos="709"/>
        </w:tabs>
        <w:spacing w:before="120" w:line="20" w:lineRule="atLeast"/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zpracování projektové dokumentace pro výběr zhotovitele s dopracováním pro provádění stavby (dále i DPS).</w:t>
      </w:r>
    </w:p>
    <w:p w14:paraId="2ED944C3" w14:textId="77777777" w:rsidR="003C6094" w:rsidRPr="001113B2" w:rsidRDefault="003C6094" w:rsidP="003C6094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602FA64F" w14:textId="7E22E981" w:rsidR="003C6094" w:rsidRPr="001113B2" w:rsidRDefault="003C6094" w:rsidP="003C6094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v následujícím rozsahu: </w:t>
      </w:r>
    </w:p>
    <w:p w14:paraId="1C64FD37" w14:textId="77777777" w:rsidR="007E53AB" w:rsidRPr="001113B2" w:rsidRDefault="007E53AB" w:rsidP="003C6094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1F0C0AC1" w14:textId="0DEC8051" w:rsidR="003C6094" w:rsidRPr="001113B2" w:rsidRDefault="000115B2" w:rsidP="003C6094">
      <w:pPr>
        <w:pStyle w:val="NormalJustified"/>
        <w:widowControl/>
        <w:numPr>
          <w:ilvl w:val="0"/>
          <w:numId w:val="26"/>
        </w:numPr>
        <w:spacing w:after="120" w:line="280" w:lineRule="atLeast"/>
        <w:ind w:left="284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k</w:t>
      </w:r>
      <w:r w:rsidR="003C6094" w:rsidRPr="001113B2">
        <w:rPr>
          <w:rFonts w:ascii="Arial" w:hAnsi="Arial" w:cs="Arial"/>
          <w:b/>
          <w:iCs/>
          <w:sz w:val="22"/>
          <w:szCs w:val="22"/>
        </w:rPr>
        <w:t>analizace II. etapa</w:t>
      </w:r>
      <w:r w:rsidR="003C6094" w:rsidRPr="001113B2">
        <w:rPr>
          <w:rFonts w:ascii="Arial" w:hAnsi="Arial" w:cs="Arial"/>
          <w:iCs/>
          <w:sz w:val="22"/>
          <w:szCs w:val="22"/>
        </w:rPr>
        <w:t xml:space="preserve"> – rekonstrukce stávající kanalizace DN250 až DN500 bude provedena v ulicích Apolinářská, Ke Karlovu a Studničkova. </w:t>
      </w:r>
    </w:p>
    <w:p w14:paraId="2C0550BA" w14:textId="77777777" w:rsidR="003C6094" w:rsidRPr="001113B2" w:rsidRDefault="003C6094" w:rsidP="003C6094">
      <w:pPr>
        <w:pStyle w:val="NormalJustified"/>
        <w:widowControl/>
        <w:numPr>
          <w:ilvl w:val="0"/>
          <w:numId w:val="26"/>
        </w:numPr>
        <w:spacing w:after="120" w:line="280" w:lineRule="atLeast"/>
        <w:ind w:left="284" w:hanging="284"/>
        <w:rPr>
          <w:rFonts w:ascii="Arial" w:hAnsi="Arial" w:cs="Arial"/>
          <w:iCs/>
          <w:sz w:val="22"/>
          <w:szCs w:val="22"/>
        </w:rPr>
      </w:pPr>
      <w:r w:rsidRPr="001113B2">
        <w:rPr>
          <w:rFonts w:ascii="Arial" w:hAnsi="Arial" w:cs="Arial"/>
          <w:b/>
          <w:iCs/>
          <w:sz w:val="22"/>
          <w:szCs w:val="22"/>
        </w:rPr>
        <w:t>vodovodní řad II. etapa</w:t>
      </w:r>
      <w:r w:rsidRPr="001113B2">
        <w:rPr>
          <w:rFonts w:ascii="Arial" w:hAnsi="Arial" w:cs="Arial"/>
          <w:iCs/>
          <w:sz w:val="22"/>
          <w:szCs w:val="22"/>
        </w:rPr>
        <w:t xml:space="preserve"> - obnova stávajících vodovodních řadů DN150 až DN 475 bude provedena v ulicích Apolinářská a Ke Karlovu</w:t>
      </w:r>
    </w:p>
    <w:p w14:paraId="62F6B567" w14:textId="77777777" w:rsidR="003E6B32" w:rsidRPr="001113B2" w:rsidRDefault="003E6B32" w:rsidP="003E6B32">
      <w:pPr>
        <w:pStyle w:val="doba"/>
        <w:keepLines w:val="0"/>
        <w:tabs>
          <w:tab w:val="clear" w:pos="284"/>
          <w:tab w:val="clear" w:pos="567"/>
          <w:tab w:val="clear" w:pos="851"/>
          <w:tab w:val="clear" w:pos="1134"/>
          <w:tab w:val="clear" w:pos="9639"/>
        </w:tabs>
        <w:suppressAutoHyphens w:val="0"/>
        <w:spacing w:before="120" w:after="0" w:line="20" w:lineRule="atLeast"/>
        <w:rPr>
          <w:rFonts w:ascii="Arial" w:hAnsi="Arial" w:cs="Arial"/>
          <w:snapToGrid w:val="0"/>
          <w:spacing w:val="0"/>
          <w:szCs w:val="22"/>
        </w:rPr>
      </w:pPr>
    </w:p>
    <w:p w14:paraId="2D9A1559" w14:textId="77777777" w:rsidR="003E6B32" w:rsidRPr="001113B2" w:rsidRDefault="003E6B32" w:rsidP="003E6B32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Pro akce </w:t>
      </w: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„Rekonstrukce kanalizace, ul. Albertov a Okolí, Praha 2 – I. etapa“ </w:t>
      </w:r>
      <w:r w:rsidRPr="001113B2">
        <w:rPr>
          <w:rFonts w:ascii="Arial" w:hAnsi="Arial" w:cs="Arial"/>
          <w:snapToGrid w:val="0"/>
          <w:sz w:val="22"/>
          <w:szCs w:val="22"/>
        </w:rPr>
        <w:t>číslo investiční akce 1/1/S60/01</w:t>
      </w:r>
    </w:p>
    <w:p w14:paraId="0B31C483" w14:textId="77777777" w:rsidR="003E6B32" w:rsidRPr="001113B2" w:rsidRDefault="003E6B32" w:rsidP="003E6B32">
      <w:pPr>
        <w:spacing w:line="20" w:lineRule="atLeast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>a</w:t>
      </w:r>
    </w:p>
    <w:p w14:paraId="0F4C8C84" w14:textId="07EC3527" w:rsidR="003E6B32" w:rsidRPr="001113B2" w:rsidRDefault="003E6B32" w:rsidP="003E6B32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„Obnova vodovodních řadů, ul. Albertov a okolí, Praha 2 – I. etapa“ </w:t>
      </w:r>
      <w:r w:rsidRPr="001113B2">
        <w:rPr>
          <w:rFonts w:ascii="Arial" w:hAnsi="Arial" w:cs="Arial"/>
          <w:snapToGrid w:val="0"/>
          <w:sz w:val="22"/>
          <w:szCs w:val="22"/>
        </w:rPr>
        <w:t>číslo investiční akce 1/4/S61/01</w:t>
      </w:r>
    </w:p>
    <w:p w14:paraId="06B75CE7" w14:textId="77777777" w:rsidR="003E6B32" w:rsidRPr="001113B2" w:rsidRDefault="003E6B32" w:rsidP="003E6B32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4373BF31" w14:textId="77777777" w:rsidR="003E6B32" w:rsidRPr="001113B2" w:rsidRDefault="003E6B32" w:rsidP="003E6B32">
      <w:pPr>
        <w:pStyle w:val="Zkladntext2"/>
        <w:numPr>
          <w:ilvl w:val="0"/>
          <w:numId w:val="2"/>
        </w:numPr>
        <w:tabs>
          <w:tab w:val="clear" w:pos="644"/>
          <w:tab w:val="left" w:pos="426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zpracování veškeré projektové a jiné dokumentace nezbytné k podání žádosti pro vydání společného povolení ve smyslu ustanovení zákona č. 183/2006 Sb., o územním plánování a stavebním řádu (stavební zákon), ve znění pozdějších předpisů</w:t>
      </w:r>
    </w:p>
    <w:p w14:paraId="4A7A9A42" w14:textId="77777777" w:rsidR="003E6B32" w:rsidRPr="001113B2" w:rsidRDefault="003E6B32" w:rsidP="003E6B32">
      <w:pPr>
        <w:numPr>
          <w:ilvl w:val="0"/>
          <w:numId w:val="2"/>
        </w:numPr>
        <w:tabs>
          <w:tab w:val="clear" w:pos="644"/>
          <w:tab w:val="left" w:pos="426"/>
        </w:tabs>
        <w:spacing w:before="120" w:line="20" w:lineRule="atLeast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podání žádosti pro vydání společného povolení. Případně zajistit uzavření majetkoprávních smluv s vlastníky dotčených pozemků, po předchozím odsouhlasení objednatelem, nezbytných k vydání územního rozhodnutí.</w:t>
      </w:r>
    </w:p>
    <w:p w14:paraId="5C7CBF8D" w14:textId="2CFAB080" w:rsidR="003E6B32" w:rsidRPr="001113B2" w:rsidRDefault="003E6B32" w:rsidP="003E6B32">
      <w:pPr>
        <w:numPr>
          <w:ilvl w:val="0"/>
          <w:numId w:val="2"/>
        </w:numPr>
        <w:tabs>
          <w:tab w:val="clear" w:pos="644"/>
          <w:tab w:val="left" w:pos="426"/>
        </w:tabs>
        <w:spacing w:before="120" w:line="20" w:lineRule="atLeast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zpracování projektové dokumentace pro výběr zhotovitele s dopracováním pro provádění stavby (dále i DPS).</w:t>
      </w:r>
    </w:p>
    <w:p w14:paraId="2851F857" w14:textId="77777777" w:rsidR="007E53AB" w:rsidRPr="001113B2" w:rsidRDefault="007E53AB" w:rsidP="007E53AB">
      <w:pPr>
        <w:tabs>
          <w:tab w:val="left" w:pos="426"/>
        </w:tabs>
        <w:spacing w:before="120" w:line="20" w:lineRule="atLeast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14:paraId="38CD5B71" w14:textId="77777777" w:rsidR="003C6094" w:rsidRPr="001113B2" w:rsidRDefault="003C6094" w:rsidP="003C6094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v následujícím rozsahu: </w:t>
      </w:r>
    </w:p>
    <w:p w14:paraId="3939C203" w14:textId="77777777" w:rsidR="003E6B32" w:rsidRPr="001113B2" w:rsidRDefault="003E6B32" w:rsidP="003E6B32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77D4BD43" w14:textId="570C4CD6" w:rsidR="00544881" w:rsidRPr="001113B2" w:rsidRDefault="000115B2" w:rsidP="00544881">
      <w:pPr>
        <w:pStyle w:val="NormalJustified"/>
        <w:widowControl/>
        <w:numPr>
          <w:ilvl w:val="0"/>
          <w:numId w:val="26"/>
        </w:numPr>
        <w:spacing w:after="120" w:line="280" w:lineRule="atLeast"/>
        <w:ind w:left="284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k</w:t>
      </w:r>
      <w:r w:rsidR="00544881" w:rsidRPr="001113B2">
        <w:rPr>
          <w:rFonts w:ascii="Arial" w:hAnsi="Arial" w:cs="Arial"/>
          <w:b/>
          <w:iCs/>
          <w:sz w:val="22"/>
          <w:szCs w:val="22"/>
        </w:rPr>
        <w:t>analizace I. etapa</w:t>
      </w:r>
      <w:r w:rsidR="00544881" w:rsidRPr="001113B2">
        <w:rPr>
          <w:rFonts w:ascii="Arial" w:hAnsi="Arial" w:cs="Arial"/>
          <w:iCs/>
          <w:sz w:val="22"/>
          <w:szCs w:val="22"/>
        </w:rPr>
        <w:t xml:space="preserve"> – rekonstrukce stávající kanalizace DN250 až DN500 bude provedena v ulicích Albertov a Korčákova.</w:t>
      </w:r>
    </w:p>
    <w:p w14:paraId="7E71C42E" w14:textId="4EBDFD0C" w:rsidR="007E53AB" w:rsidRPr="001113B2" w:rsidRDefault="0065470A" w:rsidP="007E53AB">
      <w:pPr>
        <w:pStyle w:val="NormalJustified"/>
        <w:widowControl/>
        <w:numPr>
          <w:ilvl w:val="0"/>
          <w:numId w:val="26"/>
        </w:numPr>
        <w:spacing w:after="120" w:line="280" w:lineRule="atLeast"/>
        <w:ind w:left="284" w:hanging="284"/>
        <w:rPr>
          <w:rFonts w:ascii="Arial" w:hAnsi="Arial" w:cs="Arial"/>
          <w:iCs/>
          <w:sz w:val="22"/>
          <w:szCs w:val="22"/>
        </w:rPr>
      </w:pPr>
      <w:r w:rsidRPr="001113B2">
        <w:rPr>
          <w:rFonts w:ascii="Arial" w:hAnsi="Arial" w:cs="Arial"/>
          <w:b/>
          <w:iCs/>
          <w:sz w:val="22"/>
          <w:szCs w:val="22"/>
        </w:rPr>
        <w:t>vodovodní řad I. etapa</w:t>
      </w:r>
      <w:r w:rsidRPr="001113B2">
        <w:rPr>
          <w:rFonts w:ascii="Arial" w:hAnsi="Arial" w:cs="Arial"/>
          <w:iCs/>
          <w:sz w:val="22"/>
          <w:szCs w:val="22"/>
        </w:rPr>
        <w:t xml:space="preserve"> - obnova stávajících vodovodních řadů DN150 až DN 475 bude provedena v ulicích Albertov, Korčákova, Votočkova, Studničkova a Hlavova</w:t>
      </w:r>
      <w:r w:rsidR="007E53AB" w:rsidRPr="001113B2">
        <w:rPr>
          <w:rFonts w:ascii="Arial" w:hAnsi="Arial" w:cs="Arial"/>
          <w:iCs/>
          <w:sz w:val="22"/>
          <w:szCs w:val="22"/>
        </w:rPr>
        <w:t>“</w:t>
      </w:r>
    </w:p>
    <w:p w14:paraId="69A18CCC" w14:textId="77777777" w:rsidR="000B181D" w:rsidRPr="001113B2" w:rsidRDefault="000B181D" w:rsidP="000B181D">
      <w:pPr>
        <w:pStyle w:val="NormalJustified"/>
        <w:widowControl/>
        <w:spacing w:after="120" w:line="280" w:lineRule="atLeast"/>
        <w:ind w:left="284"/>
        <w:rPr>
          <w:rFonts w:ascii="Arial" w:hAnsi="Arial" w:cs="Arial"/>
          <w:iCs/>
          <w:sz w:val="22"/>
          <w:szCs w:val="22"/>
        </w:rPr>
      </w:pPr>
    </w:p>
    <w:p w14:paraId="02D917ED" w14:textId="19A6666B" w:rsidR="003C6094" w:rsidRPr="001113B2" w:rsidRDefault="003C6094" w:rsidP="003C6094">
      <w:pPr>
        <w:pStyle w:val="NormalJustified"/>
        <w:widowControl/>
        <w:spacing w:after="120" w:line="280" w:lineRule="atLeast"/>
        <w:ind w:left="284" w:hanging="284"/>
        <w:rPr>
          <w:rFonts w:ascii="Arial" w:hAnsi="Arial" w:cs="Arial"/>
          <w:iCs/>
          <w:sz w:val="22"/>
          <w:szCs w:val="22"/>
        </w:rPr>
      </w:pPr>
      <w:r w:rsidRPr="001113B2">
        <w:rPr>
          <w:rFonts w:ascii="Arial" w:hAnsi="Arial" w:cs="Arial"/>
          <w:iCs/>
          <w:sz w:val="22"/>
          <w:szCs w:val="22"/>
        </w:rPr>
        <w:t>Přehled čísel smluv a názv</w:t>
      </w:r>
      <w:r w:rsidR="000B181D" w:rsidRPr="001113B2">
        <w:rPr>
          <w:rFonts w:ascii="Arial" w:hAnsi="Arial" w:cs="Arial"/>
          <w:iCs/>
          <w:sz w:val="22"/>
          <w:szCs w:val="22"/>
        </w:rPr>
        <w:t>ů</w:t>
      </w:r>
      <w:r w:rsidRPr="001113B2">
        <w:rPr>
          <w:rFonts w:ascii="Arial" w:hAnsi="Arial" w:cs="Arial"/>
          <w:iCs/>
          <w:sz w:val="22"/>
          <w:szCs w:val="22"/>
        </w:rPr>
        <w:t xml:space="preserve"> staveb:</w:t>
      </w:r>
    </w:p>
    <w:bookmarkStart w:id="0" w:name="_MON_1640417323"/>
    <w:bookmarkEnd w:id="0"/>
    <w:p w14:paraId="5D7783F6" w14:textId="1096A5CD" w:rsidR="003C6094" w:rsidRPr="001113B2" w:rsidRDefault="00EE1176" w:rsidP="003C6094">
      <w:pPr>
        <w:pStyle w:val="NormalJustified"/>
        <w:widowControl/>
        <w:spacing w:after="120" w:line="280" w:lineRule="atLeast"/>
        <w:ind w:left="284" w:hanging="284"/>
        <w:rPr>
          <w:rFonts w:ascii="Arial" w:hAnsi="Arial" w:cs="Arial"/>
          <w:iCs/>
          <w:sz w:val="22"/>
          <w:szCs w:val="22"/>
        </w:rPr>
      </w:pPr>
      <w:r w:rsidRPr="001113B2">
        <w:rPr>
          <w:rFonts w:ascii="Arial" w:hAnsi="Arial" w:cs="Arial"/>
          <w:iCs/>
          <w:sz w:val="22"/>
          <w:szCs w:val="22"/>
        </w:rPr>
        <w:object w:dxaOrig="9663" w:dyaOrig="3269" w14:anchorId="37A5A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163.5pt" o:ole="">
            <v:imagedata r:id="rId11" o:title=""/>
          </v:shape>
          <o:OLEObject Type="Embed" ProgID="Excel.Sheet.12" ShapeID="_x0000_i1025" DrawAspect="Content" ObjectID="_1642570148" r:id="rId12"/>
        </w:object>
      </w:r>
    </w:p>
    <w:p w14:paraId="652C14CF" w14:textId="77777777" w:rsidR="00544881" w:rsidRPr="001113B2" w:rsidRDefault="00544881" w:rsidP="00E54DC6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128EDE55" w14:textId="3B6809B6" w:rsidR="00E76A94" w:rsidRPr="001113B2" w:rsidRDefault="00363E1F" w:rsidP="006B5B0F">
      <w:pPr>
        <w:pStyle w:val="Odstavecseseznamem"/>
        <w:numPr>
          <w:ilvl w:val="0"/>
          <w:numId w:val="23"/>
        </w:numPr>
        <w:spacing w:before="120" w:line="20" w:lineRule="atLeast"/>
        <w:ind w:left="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Do</w:t>
      </w:r>
      <w:r w:rsidR="000A5999" w:rsidRPr="001113B2">
        <w:rPr>
          <w:rFonts w:ascii="Arial" w:hAnsi="Arial" w:cs="Arial"/>
          <w:snapToGrid w:val="0"/>
          <w:sz w:val="22"/>
          <w:szCs w:val="22"/>
        </w:rPr>
        <w:t xml:space="preserve"> </w:t>
      </w:r>
      <w:r w:rsidR="00E76A94" w:rsidRPr="001113B2">
        <w:rPr>
          <w:rFonts w:ascii="Arial" w:hAnsi="Arial" w:cs="Arial"/>
          <w:snapToGrid w:val="0"/>
          <w:sz w:val="22"/>
          <w:szCs w:val="22"/>
        </w:rPr>
        <w:t xml:space="preserve">Ustanovení </w:t>
      </w:r>
      <w:r w:rsidR="00E76A94" w:rsidRPr="001113B2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0A5999" w:rsidRPr="001113B2">
        <w:rPr>
          <w:rFonts w:ascii="Arial" w:hAnsi="Arial" w:cs="Arial"/>
          <w:b/>
          <w:snapToGrid w:val="0"/>
          <w:sz w:val="22"/>
          <w:szCs w:val="22"/>
        </w:rPr>
        <w:t xml:space="preserve">III. </w:t>
      </w:r>
      <w:r w:rsidR="000A5999" w:rsidRPr="001113B2">
        <w:rPr>
          <w:rFonts w:ascii="Arial" w:hAnsi="Arial" w:cs="Arial"/>
          <w:b/>
          <w:sz w:val="22"/>
          <w:szCs w:val="22"/>
        </w:rPr>
        <w:t>Obsah a rozsah dokumentace</w:t>
      </w:r>
      <w:r w:rsidRPr="001113B2">
        <w:rPr>
          <w:rFonts w:ascii="Arial" w:hAnsi="Arial" w:cs="Arial"/>
          <w:b/>
          <w:sz w:val="22"/>
          <w:szCs w:val="22"/>
        </w:rPr>
        <w:t xml:space="preserve"> </w:t>
      </w:r>
      <w:r w:rsidRPr="001113B2">
        <w:rPr>
          <w:rFonts w:ascii="Arial" w:hAnsi="Arial" w:cs="Arial"/>
          <w:sz w:val="22"/>
          <w:szCs w:val="22"/>
        </w:rPr>
        <w:t>se vkládá odstavec</w:t>
      </w:r>
      <w:r w:rsidR="006822BE" w:rsidRPr="001113B2">
        <w:rPr>
          <w:rFonts w:ascii="Arial" w:hAnsi="Arial" w:cs="Arial"/>
          <w:sz w:val="22"/>
          <w:szCs w:val="22"/>
        </w:rPr>
        <w:t xml:space="preserve"> pro zpracování projektové dokumentace ke společnému povolení:</w:t>
      </w:r>
    </w:p>
    <w:p w14:paraId="6F8678E5" w14:textId="77777777" w:rsidR="006B5B0F" w:rsidRPr="001113B2" w:rsidRDefault="006B5B0F" w:rsidP="00413DDE">
      <w:pPr>
        <w:pStyle w:val="Zkladntext2"/>
        <w:spacing w:before="0"/>
        <w:ind w:right="-51"/>
        <w:rPr>
          <w:rFonts w:ascii="Arial" w:hAnsi="Arial" w:cs="Arial"/>
          <w:sz w:val="22"/>
          <w:szCs w:val="22"/>
          <w:u w:val="single"/>
        </w:rPr>
      </w:pPr>
    </w:p>
    <w:p w14:paraId="6F1FDB89" w14:textId="271F1C1E" w:rsidR="00413DDE" w:rsidRPr="001113B2" w:rsidRDefault="00413DDE" w:rsidP="00413DDE">
      <w:pPr>
        <w:pStyle w:val="Zkladntext2"/>
        <w:spacing w:before="0"/>
        <w:ind w:right="-51"/>
        <w:rPr>
          <w:rFonts w:ascii="Arial" w:hAnsi="Arial" w:cs="Arial"/>
          <w:sz w:val="22"/>
          <w:szCs w:val="22"/>
          <w:u w:val="single"/>
        </w:rPr>
      </w:pPr>
      <w:r w:rsidRPr="001113B2">
        <w:rPr>
          <w:rFonts w:ascii="Arial" w:hAnsi="Arial" w:cs="Arial"/>
          <w:sz w:val="22"/>
          <w:szCs w:val="22"/>
          <w:u w:val="single"/>
        </w:rPr>
        <w:t>„Dokumentace pro vydání společného povolení bude obsahovat kromě náležitostí dle přílohy č. 9 vyhlášky č. 499/2006 Sb. následující údaje:</w:t>
      </w:r>
    </w:p>
    <w:p w14:paraId="34360417" w14:textId="77777777" w:rsidR="00413DDE" w:rsidRPr="001113B2" w:rsidRDefault="00413DDE" w:rsidP="00413DDE">
      <w:pPr>
        <w:pStyle w:val="Zkladntext2"/>
        <w:spacing w:before="0"/>
        <w:ind w:right="-51"/>
        <w:rPr>
          <w:rFonts w:ascii="Arial" w:hAnsi="Arial" w:cs="Arial"/>
          <w:sz w:val="22"/>
          <w:szCs w:val="22"/>
          <w:u w:val="single"/>
        </w:rPr>
      </w:pPr>
    </w:p>
    <w:p w14:paraId="1747C0CC" w14:textId="519FB066" w:rsidR="00413DDE" w:rsidRPr="001113B2" w:rsidRDefault="000B181D" w:rsidP="006B5B0F">
      <w:pPr>
        <w:pStyle w:val="Odstavecseseznamem"/>
        <w:numPr>
          <w:ilvl w:val="0"/>
          <w:numId w:val="27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1</w:t>
      </w:r>
      <w:r w:rsidR="00413DDE" w:rsidRPr="001113B2">
        <w:rPr>
          <w:rFonts w:ascii="Arial" w:hAnsi="Arial" w:cs="Arial"/>
          <w:sz w:val="22"/>
          <w:szCs w:val="22"/>
        </w:rPr>
        <w:t>x katastrální mapa se zákresem stavby 1:1000, potvrzená katastrálním úřadem</w:t>
      </w:r>
    </w:p>
    <w:p w14:paraId="36BC0ECD" w14:textId="77777777" w:rsidR="00413DDE" w:rsidRPr="001113B2" w:rsidRDefault="00413DDE" w:rsidP="007F7915">
      <w:pPr>
        <w:numPr>
          <w:ilvl w:val="0"/>
          <w:numId w:val="28"/>
        </w:numPr>
        <w:tabs>
          <w:tab w:val="num" w:pos="851"/>
        </w:tabs>
        <w:spacing w:before="60" w:after="100" w:afterAutospacing="1"/>
        <w:ind w:left="357" w:hanging="357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1x čistá katastrální mapa potvrzená katastrálním úřadem</w:t>
      </w:r>
    </w:p>
    <w:p w14:paraId="6790AD41" w14:textId="77777777" w:rsidR="00413DDE" w:rsidRPr="001113B2" w:rsidRDefault="00413DDE" w:rsidP="008543F9">
      <w:pPr>
        <w:numPr>
          <w:ilvl w:val="0"/>
          <w:numId w:val="28"/>
        </w:numPr>
        <w:tabs>
          <w:tab w:val="num" w:pos="851"/>
        </w:tabs>
        <w:spacing w:before="60" w:after="100" w:afterAutospacing="1"/>
        <w:ind w:left="357" w:hanging="357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výpis z katastru nemovitostí na dotčené pozemky</w:t>
      </w:r>
    </w:p>
    <w:p w14:paraId="34538E33" w14:textId="77777777" w:rsidR="00413DDE" w:rsidRPr="001113B2" w:rsidRDefault="00413DDE" w:rsidP="00396E75">
      <w:pPr>
        <w:pStyle w:val="odrka"/>
        <w:numPr>
          <w:ilvl w:val="0"/>
          <w:numId w:val="28"/>
        </w:numPr>
        <w:spacing w:before="60" w:after="100" w:afterAutospacing="1"/>
        <w:rPr>
          <w:rFonts w:ascii="Arial" w:hAnsi="Arial" w:cs="Arial"/>
          <w:szCs w:val="22"/>
        </w:rPr>
      </w:pPr>
      <w:r w:rsidRPr="001113B2">
        <w:rPr>
          <w:rFonts w:ascii="Arial" w:hAnsi="Arial" w:cs="Arial"/>
          <w:szCs w:val="22"/>
        </w:rPr>
        <w:t>v případě, že stavba zasáhne do ochranného pásma ČD, bude v technické zprávě a situaci uveden název trati a traťový km</w:t>
      </w:r>
    </w:p>
    <w:p w14:paraId="04831079" w14:textId="77777777" w:rsidR="00413DDE" w:rsidRPr="001113B2" w:rsidRDefault="00413DDE" w:rsidP="006B5B0F">
      <w:pPr>
        <w:numPr>
          <w:ilvl w:val="0"/>
          <w:numId w:val="28"/>
        </w:numPr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v případě, že stavba zasáhne do ochranného pásma metra, bude v situaci zakreslena hranice ochranného pásma</w:t>
      </w:r>
    </w:p>
    <w:p w14:paraId="331BB28C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v případě provádění prací hornickým způsobem budou zajištěny veškeré náležitosti požadované OBÚ Kladno ve smyslu platných předpisů a vyhlášek</w:t>
      </w:r>
    </w:p>
    <w:p w14:paraId="489D6E5D" w14:textId="77777777" w:rsidR="00413DDE" w:rsidRPr="001113B2" w:rsidRDefault="00413DDE" w:rsidP="00396E75">
      <w:pPr>
        <w:numPr>
          <w:ilvl w:val="0"/>
          <w:numId w:val="28"/>
        </w:numPr>
        <w:spacing w:before="60" w:after="100" w:afterAutospacing="1"/>
        <w:jc w:val="both"/>
        <w:rPr>
          <w:rFonts w:ascii="Arial" w:hAnsi="Arial" w:cs="Arial"/>
          <w:i/>
          <w:iCs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budou zohledněny podmínky dohody s OOP MHMP ohledně stávající zeleně</w:t>
      </w:r>
    </w:p>
    <w:p w14:paraId="5A9FC6E4" w14:textId="77777777" w:rsidR="00413DDE" w:rsidRPr="001113B2" w:rsidRDefault="00413DDE" w:rsidP="00396E75">
      <w:pPr>
        <w:numPr>
          <w:ilvl w:val="0"/>
          <w:numId w:val="28"/>
        </w:numPr>
        <w:spacing w:before="60" w:after="100" w:afterAutospacing="1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členění staveb na stavební objekty  </w:t>
      </w:r>
    </w:p>
    <w:p w14:paraId="3E9E0241" w14:textId="77777777" w:rsidR="00413DDE" w:rsidRPr="001113B2" w:rsidRDefault="00413DDE" w:rsidP="00396E75">
      <w:pPr>
        <w:numPr>
          <w:ilvl w:val="0"/>
          <w:numId w:val="28"/>
        </w:numPr>
        <w:spacing w:before="60" w:after="100" w:afterAutospacing="1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„Popis technické specifikace stavby“ se soupisem technických norem, technických schválení a technických specifikací</w:t>
      </w:r>
    </w:p>
    <w:p w14:paraId="4EC940E4" w14:textId="77777777" w:rsidR="00413DDE" w:rsidRPr="001113B2" w:rsidRDefault="00413DDE" w:rsidP="00396E75">
      <w:pPr>
        <w:numPr>
          <w:ilvl w:val="0"/>
          <w:numId w:val="28"/>
        </w:numPr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 xml:space="preserve">dokumentace bude obsahovat vyznačení všech přepojovaných vodovodních/kanalizačních  přípojek včetně jejich tabelárního přehledu </w:t>
      </w:r>
    </w:p>
    <w:p w14:paraId="19CB5D65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technologický postup rušení starých vodovodních a kanalizačních řadů</w:t>
      </w:r>
    </w:p>
    <w:p w14:paraId="29CABB1E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vytyčovací výkresy</w:t>
      </w:r>
    </w:p>
    <w:p w14:paraId="6179360D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předepsat způsob manipulace na řadech a přepojování na stokách</w:t>
      </w:r>
    </w:p>
    <w:p w14:paraId="021B8DDB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lastRenderedPageBreak/>
        <w:t>přesná formulace při definování materiálů, technologií atd. bez uvedení výrobce nebo obchodního názvu (pro potřeby zadaní zakázky podle zákona č. 134/2016 Sb.)</w:t>
      </w:r>
    </w:p>
    <w:p w14:paraId="761DCB12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členění na stavební, provozní a technologické objekty s ohledem na budoucí zařazení investiční akce do DHM, pro potřeby zařazování majetku bude PD zpracována tak, aby bylo možné zařazení jednotlivých objektů do tzv. „jednotné klasifikace staveb“</w:t>
      </w:r>
    </w:p>
    <w:p w14:paraId="70045A70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situace zásahů a záborů do komunikací, včetně skladby, příčné řezy, složení vrstev, zásypy a jejich hutnění, včetně požadovaných kontrol hutnění laboratoří TSK hl. m. Prahy, a.s. a dodržení Technických podmínek TSK hl. m. Prahy</w:t>
      </w:r>
    </w:p>
    <w:p w14:paraId="720E76FE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součástí dokumentace bude statické posouzení tunelových rámů a pažnic větrání, postup prací, povolenou délku zabírky při tažení druh a způsob pažení štoly, způsob likvidace jam a přípustnost rabování tunelářských rámů, pažení čelby, návrh trhacích prací</w:t>
      </w:r>
    </w:p>
    <w:p w14:paraId="2FF7D54D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údaje o geologických a hydrologických poměrech</w:t>
      </w:r>
    </w:p>
    <w:p w14:paraId="51BEBB85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2 x aktuální vyjádření a zákresy inženýrských sítí</w:t>
      </w:r>
    </w:p>
    <w:p w14:paraId="1D2CC146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2 x propočet nákladů</w:t>
      </w:r>
    </w:p>
    <w:p w14:paraId="58FF59BE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plán kontrolních prohlídek stavby</w:t>
      </w:r>
    </w:p>
    <w:p w14:paraId="5722BA85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součástí projektové dokumentace budou zásady organizace výstavby - ZOV, jehož součástí bude harmonogram výstavby, včetně čisté lhůty výstavby. Součástí ZOV bude i návrh umístění zařízení staveniště.</w:t>
      </w:r>
    </w:p>
    <w:p w14:paraId="6A5A5AC1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součástí projektové dokumentace bude návrh plánu BOZP dle zákona č. 309/2006 Sb. o zajištění dalších podmínek bezpečnosti a ochrany zdraví při práci v souladu s nařízeními vlády č. 591/2006 Sb. a 592/2006 Sb.</w:t>
      </w:r>
    </w:p>
    <w:p w14:paraId="2758812C" w14:textId="77777777" w:rsidR="00413DDE" w:rsidRPr="001113B2" w:rsidRDefault="00413DDE" w:rsidP="00396E75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6 x pare projektové dokumentace</w:t>
      </w:r>
    </w:p>
    <w:p w14:paraId="09602D69" w14:textId="325E3A10" w:rsidR="00413DDE" w:rsidRPr="001113B2" w:rsidRDefault="00413DDE" w:rsidP="005E526A">
      <w:pPr>
        <w:numPr>
          <w:ilvl w:val="0"/>
          <w:numId w:val="28"/>
        </w:numPr>
        <w:tabs>
          <w:tab w:val="num" w:pos="1070"/>
        </w:tabs>
        <w:spacing w:before="60" w:after="100" w:afterAutospacing="1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zápisy z výrobních výborů za účasti divize rozvoje, obchodní divize PVS (úsek přípravy i úsek realizace) a příslušného provozu a technického úseku PVK (shoda zúčastněných na konečné podobě PD) s podpisy všech zúčastněných.“</w:t>
      </w:r>
    </w:p>
    <w:p w14:paraId="214958D2" w14:textId="77777777" w:rsidR="00413DDE" w:rsidRPr="001113B2" w:rsidRDefault="00413DDE" w:rsidP="00396E75">
      <w:pPr>
        <w:pStyle w:val="Odstavecseseznamem"/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67C216E6" w14:textId="0C8A7C9B" w:rsidR="007B655C" w:rsidRPr="001113B2" w:rsidRDefault="007B655C" w:rsidP="008E56A1">
      <w:pPr>
        <w:pStyle w:val="Odstavecseseznamem"/>
        <w:numPr>
          <w:ilvl w:val="0"/>
          <w:numId w:val="23"/>
        </w:numPr>
        <w:spacing w:before="120" w:line="20" w:lineRule="atLeast"/>
        <w:ind w:hanging="644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Ustanovení čl. </w:t>
      </w:r>
      <w:r w:rsidRPr="001113B2">
        <w:rPr>
          <w:rFonts w:ascii="Arial" w:hAnsi="Arial" w:cs="Arial"/>
          <w:b/>
          <w:snapToGrid w:val="0"/>
          <w:sz w:val="22"/>
          <w:szCs w:val="22"/>
        </w:rPr>
        <w:t>V. Doba plnění</w:t>
      </w:r>
      <w:r w:rsidRPr="001113B2">
        <w:rPr>
          <w:rFonts w:ascii="Arial" w:hAnsi="Arial" w:cs="Arial"/>
          <w:snapToGrid w:val="0"/>
          <w:sz w:val="22"/>
          <w:szCs w:val="22"/>
        </w:rPr>
        <w:t xml:space="preserve"> se mění a zní takto:</w:t>
      </w:r>
    </w:p>
    <w:p w14:paraId="1BF573F6" w14:textId="77777777" w:rsidR="007B655C" w:rsidRPr="001113B2" w:rsidRDefault="007B655C" w:rsidP="007B655C">
      <w:pPr>
        <w:pStyle w:val="Zkladntext2"/>
        <w:spacing w:before="0"/>
        <w:ind w:left="720"/>
        <w:rPr>
          <w:rFonts w:ascii="Arial" w:hAnsi="Arial" w:cs="Arial"/>
          <w:sz w:val="22"/>
          <w:szCs w:val="22"/>
        </w:rPr>
      </w:pPr>
    </w:p>
    <w:p w14:paraId="24ED726E" w14:textId="34AB0A07" w:rsidR="00A7200B" w:rsidRPr="001113B2" w:rsidRDefault="00A7200B" w:rsidP="00A7200B">
      <w:pPr>
        <w:pStyle w:val="Zkladntext2"/>
        <w:spacing w:before="0"/>
        <w:rPr>
          <w:rFonts w:ascii="Arial" w:hAnsi="Arial" w:cs="Arial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>„Zhotovitel předá objednateli výsledky sjednaných prací v následujících termínech:</w:t>
      </w:r>
    </w:p>
    <w:p w14:paraId="20AC90A0" w14:textId="77777777" w:rsidR="000F64E5" w:rsidRPr="001113B2" w:rsidRDefault="000F64E5" w:rsidP="00A7200B">
      <w:pPr>
        <w:pStyle w:val="Zkladntext2"/>
        <w:spacing w:before="0"/>
        <w:rPr>
          <w:rFonts w:ascii="Arial" w:hAnsi="Arial" w:cs="Arial"/>
          <w:sz w:val="22"/>
          <w:szCs w:val="22"/>
        </w:rPr>
      </w:pPr>
    </w:p>
    <w:p w14:paraId="130EAA61" w14:textId="3F312F64" w:rsidR="000F64E5" w:rsidRPr="001113B2" w:rsidRDefault="00FA35E8" w:rsidP="000F64E5">
      <w:pPr>
        <w:spacing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KAN – II. etapa </w:t>
      </w:r>
      <w:r w:rsidRPr="001113B2">
        <w:rPr>
          <w:rFonts w:ascii="Arial" w:hAnsi="Arial" w:cs="Arial"/>
          <w:snapToGrid w:val="0"/>
          <w:sz w:val="22"/>
          <w:szCs w:val="22"/>
        </w:rPr>
        <w:t>(1/1/S60/00)</w:t>
      </w: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 a VOD II. etapa</w:t>
      </w:r>
      <w:r w:rsidR="007D3DE6" w:rsidRPr="001113B2">
        <w:rPr>
          <w:rFonts w:ascii="Arial" w:hAnsi="Arial" w:cs="Arial"/>
          <w:b/>
          <w:snapToGrid w:val="0"/>
          <w:sz w:val="22"/>
          <w:szCs w:val="22"/>
        </w:rPr>
        <w:t xml:space="preserve"> (</w:t>
      </w:r>
      <w:r w:rsidR="000F64E5" w:rsidRPr="001113B2">
        <w:rPr>
          <w:rFonts w:ascii="Arial" w:hAnsi="Arial" w:cs="Arial"/>
          <w:snapToGrid w:val="0"/>
          <w:sz w:val="22"/>
          <w:szCs w:val="22"/>
        </w:rPr>
        <w:t>1/4/S61/00</w:t>
      </w:r>
      <w:r w:rsidR="007D3DE6" w:rsidRPr="001113B2">
        <w:rPr>
          <w:rFonts w:ascii="Arial" w:hAnsi="Arial" w:cs="Arial"/>
          <w:snapToGrid w:val="0"/>
          <w:sz w:val="22"/>
          <w:szCs w:val="22"/>
        </w:rPr>
        <w:t>)</w:t>
      </w:r>
    </w:p>
    <w:p w14:paraId="444B9F0E" w14:textId="3949C9C2" w:rsidR="00A7200B" w:rsidRPr="001113B2" w:rsidRDefault="00A7200B" w:rsidP="00A7200B">
      <w:pPr>
        <w:pStyle w:val="Zkladntext2"/>
        <w:spacing w:before="0"/>
        <w:rPr>
          <w:rFonts w:ascii="Arial" w:hAnsi="Arial" w:cs="Arial"/>
          <w:sz w:val="22"/>
          <w:szCs w:val="22"/>
        </w:rPr>
      </w:pPr>
    </w:p>
    <w:p w14:paraId="2421C5A9" w14:textId="465713B9" w:rsidR="00A7200B" w:rsidRPr="001113B2" w:rsidRDefault="00A7200B" w:rsidP="00A7200B">
      <w:pPr>
        <w:numPr>
          <w:ilvl w:val="0"/>
          <w:numId w:val="10"/>
        </w:numPr>
        <w:tabs>
          <w:tab w:val="clear" w:pos="720"/>
          <w:tab w:val="right" w:leader="dot" w:pos="426"/>
        </w:tabs>
        <w:ind w:left="426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PD k ÚR</w:t>
      </w:r>
      <w:r w:rsidRPr="001113B2"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="0021722A"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 xml:space="preserve">do </w:t>
      </w:r>
      <w:r w:rsidR="00A812CE" w:rsidRPr="001113B2">
        <w:rPr>
          <w:rFonts w:ascii="Arial" w:hAnsi="Arial" w:cs="Arial"/>
          <w:snapToGrid w:val="0"/>
          <w:sz w:val="22"/>
          <w:szCs w:val="22"/>
        </w:rPr>
        <w:t>30</w:t>
      </w:r>
      <w:r w:rsidR="00956ABE" w:rsidRPr="001113B2">
        <w:rPr>
          <w:rFonts w:ascii="Arial" w:hAnsi="Arial" w:cs="Arial"/>
          <w:snapToGrid w:val="0"/>
          <w:sz w:val="22"/>
          <w:szCs w:val="22"/>
        </w:rPr>
        <w:t>.06.2020</w:t>
      </w:r>
    </w:p>
    <w:p w14:paraId="3EA8BB9D" w14:textId="159C7AE0" w:rsidR="00A7200B" w:rsidRPr="001113B2" w:rsidRDefault="00A7200B" w:rsidP="00A7200B">
      <w:pPr>
        <w:numPr>
          <w:ilvl w:val="0"/>
          <w:numId w:val="10"/>
        </w:numPr>
        <w:tabs>
          <w:tab w:val="clear" w:pos="720"/>
          <w:tab w:val="right" w:leader="dot" w:pos="426"/>
        </w:tabs>
        <w:ind w:left="426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podání žádosti na vydání ÚR</w:t>
      </w:r>
      <w:r w:rsidRPr="001113B2"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="0021722A"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>do 3 měsíců od předání DUR</w:t>
      </w:r>
    </w:p>
    <w:p w14:paraId="6A3239FE" w14:textId="2F228E9C" w:rsidR="00A7200B" w:rsidRPr="001113B2" w:rsidRDefault="00A7200B" w:rsidP="00A7200B">
      <w:pPr>
        <w:numPr>
          <w:ilvl w:val="0"/>
          <w:numId w:val="10"/>
        </w:numPr>
        <w:tabs>
          <w:tab w:val="clear" w:pos="720"/>
          <w:tab w:val="right" w:leader="dot" w:pos="426"/>
        </w:tabs>
        <w:ind w:left="426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PD k SP</w:t>
      </w:r>
      <w:r w:rsidRPr="001113B2"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="0021722A"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 xml:space="preserve">do 3 měsíců od ÚR v PM  </w:t>
      </w:r>
    </w:p>
    <w:p w14:paraId="23E7BBD0" w14:textId="5BC5C917" w:rsidR="00A7200B" w:rsidRPr="001113B2" w:rsidRDefault="00A7200B" w:rsidP="00A7200B">
      <w:pPr>
        <w:numPr>
          <w:ilvl w:val="0"/>
          <w:numId w:val="10"/>
        </w:numPr>
        <w:tabs>
          <w:tab w:val="clear" w:pos="720"/>
          <w:tab w:val="right" w:leader="dot" w:pos="426"/>
        </w:tabs>
        <w:ind w:left="426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podání žádosti na vydání SP</w:t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="0021722A"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 xml:space="preserve">do 3 měsíců od předání DSP </w:t>
      </w:r>
    </w:p>
    <w:p w14:paraId="0C1CDBAE" w14:textId="4DC07010" w:rsidR="00A7200B" w:rsidRPr="001113B2" w:rsidRDefault="00A7200B" w:rsidP="00A7200B">
      <w:pPr>
        <w:numPr>
          <w:ilvl w:val="0"/>
          <w:numId w:val="10"/>
        </w:numPr>
        <w:tabs>
          <w:tab w:val="left" w:pos="3969"/>
        </w:tabs>
        <w:ind w:hanging="294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DPS </w:t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="0021722A"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>na základě výzvy objednatele</w:t>
      </w:r>
    </w:p>
    <w:p w14:paraId="1F1CB330" w14:textId="2B12EEB0" w:rsidR="00703E1A" w:rsidRPr="001113B2" w:rsidRDefault="00703E1A" w:rsidP="00703E1A">
      <w:pPr>
        <w:tabs>
          <w:tab w:val="left" w:pos="3969"/>
        </w:tabs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05B9CE6" w14:textId="2B6D8FFB" w:rsidR="00703E1A" w:rsidRPr="001113B2" w:rsidRDefault="00703E1A" w:rsidP="00703E1A">
      <w:pPr>
        <w:tabs>
          <w:tab w:val="left" w:pos="3969"/>
        </w:tabs>
        <w:ind w:left="720" w:hanging="578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KAN – I. etapa </w:t>
      </w:r>
      <w:r w:rsidRPr="001113B2">
        <w:rPr>
          <w:rFonts w:ascii="Arial" w:hAnsi="Arial" w:cs="Arial"/>
          <w:snapToGrid w:val="0"/>
          <w:sz w:val="22"/>
          <w:szCs w:val="22"/>
        </w:rPr>
        <w:t>(1/1/S60/01)</w:t>
      </w: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 a VOD I. etapa (</w:t>
      </w:r>
      <w:r w:rsidRPr="001113B2">
        <w:rPr>
          <w:rFonts w:ascii="Arial" w:hAnsi="Arial" w:cs="Arial"/>
          <w:snapToGrid w:val="0"/>
          <w:sz w:val="22"/>
          <w:szCs w:val="22"/>
        </w:rPr>
        <w:t>1/4/S61/01)</w:t>
      </w:r>
    </w:p>
    <w:p w14:paraId="2374DE95" w14:textId="6566A215" w:rsidR="007918D0" w:rsidRPr="001113B2" w:rsidRDefault="007918D0" w:rsidP="00BE096A">
      <w:pPr>
        <w:pStyle w:val="Odstavecseseznamem"/>
        <w:numPr>
          <w:ilvl w:val="3"/>
          <w:numId w:val="10"/>
        </w:numPr>
        <w:tabs>
          <w:tab w:val="clear" w:pos="2880"/>
          <w:tab w:val="left" w:pos="5103"/>
        </w:tabs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PD pro vydání společného povolení</w:t>
      </w:r>
      <w:r w:rsidR="00BE096A" w:rsidRPr="001113B2">
        <w:rPr>
          <w:rFonts w:ascii="Arial" w:hAnsi="Arial" w:cs="Arial"/>
          <w:snapToGrid w:val="0"/>
          <w:sz w:val="22"/>
          <w:szCs w:val="22"/>
        </w:rPr>
        <w:t xml:space="preserve"> </w:t>
      </w:r>
      <w:r w:rsidR="00BE096A"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 xml:space="preserve">do </w:t>
      </w:r>
      <w:r w:rsidR="00956ABE" w:rsidRPr="001113B2">
        <w:rPr>
          <w:rFonts w:ascii="Arial" w:hAnsi="Arial" w:cs="Arial"/>
          <w:snapToGrid w:val="0"/>
          <w:sz w:val="22"/>
          <w:szCs w:val="22"/>
        </w:rPr>
        <w:t>15.02.2020</w:t>
      </w:r>
    </w:p>
    <w:p w14:paraId="151C528C" w14:textId="77777777" w:rsidR="0021722A" w:rsidRPr="001113B2" w:rsidRDefault="007918D0" w:rsidP="001151AB">
      <w:pPr>
        <w:pStyle w:val="Odstavecseseznamem"/>
        <w:numPr>
          <w:ilvl w:val="3"/>
          <w:numId w:val="10"/>
        </w:numPr>
        <w:tabs>
          <w:tab w:val="clear" w:pos="2880"/>
          <w:tab w:val="left" w:pos="5529"/>
        </w:tabs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podání žádosti pro vydání společného </w:t>
      </w:r>
    </w:p>
    <w:p w14:paraId="784BAF86" w14:textId="7DE527D9" w:rsidR="0098350F" w:rsidRPr="001113B2" w:rsidRDefault="007918D0" w:rsidP="0021722A">
      <w:pPr>
        <w:pStyle w:val="Odstavecseseznamem"/>
        <w:tabs>
          <w:tab w:val="left" w:pos="5103"/>
        </w:tabs>
        <w:ind w:left="851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povolení</w:t>
      </w:r>
      <w:r w:rsidR="0021722A" w:rsidRPr="001113B2">
        <w:rPr>
          <w:rFonts w:ascii="Arial" w:hAnsi="Arial" w:cs="Arial"/>
          <w:snapToGrid w:val="0"/>
          <w:sz w:val="22"/>
          <w:szCs w:val="22"/>
        </w:rPr>
        <w:t xml:space="preserve"> </w:t>
      </w:r>
      <w:r w:rsidRPr="001113B2">
        <w:rPr>
          <w:rFonts w:ascii="Arial" w:hAnsi="Arial" w:cs="Arial"/>
          <w:snapToGrid w:val="0"/>
          <w:sz w:val="22"/>
          <w:szCs w:val="22"/>
        </w:rPr>
        <w:t xml:space="preserve"> </w:t>
      </w:r>
      <w:r w:rsidR="0021722A"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 xml:space="preserve">do </w:t>
      </w:r>
      <w:r w:rsidR="00DF03BE" w:rsidRPr="001113B2">
        <w:rPr>
          <w:rFonts w:ascii="Arial" w:hAnsi="Arial" w:cs="Arial"/>
          <w:snapToGrid w:val="0"/>
          <w:sz w:val="22"/>
          <w:szCs w:val="22"/>
        </w:rPr>
        <w:t xml:space="preserve">3 měsíců od </w:t>
      </w:r>
    </w:p>
    <w:p w14:paraId="558BC0A3" w14:textId="21709D35" w:rsidR="007918D0" w:rsidRPr="001113B2" w:rsidRDefault="00DF03BE" w:rsidP="0098350F">
      <w:pPr>
        <w:pStyle w:val="Odstavecseseznamem"/>
        <w:tabs>
          <w:tab w:val="left" w:pos="5529"/>
        </w:tabs>
        <w:ind w:left="851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předání </w:t>
      </w:r>
      <w:r w:rsidR="00B05ACD" w:rsidRPr="001113B2">
        <w:rPr>
          <w:rFonts w:ascii="Arial" w:hAnsi="Arial" w:cs="Arial"/>
          <w:snapToGrid w:val="0"/>
          <w:sz w:val="22"/>
          <w:szCs w:val="22"/>
        </w:rPr>
        <w:t xml:space="preserve">PD pro vydání </w:t>
      </w:r>
      <w:r w:rsidR="0098350F" w:rsidRPr="001113B2">
        <w:rPr>
          <w:rFonts w:ascii="Arial" w:hAnsi="Arial" w:cs="Arial"/>
          <w:snapToGrid w:val="0"/>
          <w:sz w:val="22"/>
          <w:szCs w:val="22"/>
        </w:rPr>
        <w:t>společného povolení</w:t>
      </w:r>
    </w:p>
    <w:p w14:paraId="253954BF" w14:textId="0885385B" w:rsidR="007918D0" w:rsidRPr="001113B2" w:rsidRDefault="007918D0" w:rsidP="0021722A">
      <w:pPr>
        <w:pStyle w:val="Odstavecseseznamem"/>
        <w:numPr>
          <w:ilvl w:val="3"/>
          <w:numId w:val="10"/>
        </w:numPr>
        <w:tabs>
          <w:tab w:val="clear" w:pos="2880"/>
          <w:tab w:val="left" w:pos="3969"/>
        </w:tabs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DPS </w:t>
      </w:r>
      <w:r w:rsidR="00BE096A" w:rsidRPr="001113B2">
        <w:rPr>
          <w:rFonts w:ascii="Arial" w:hAnsi="Arial" w:cs="Arial"/>
          <w:snapToGrid w:val="0"/>
          <w:sz w:val="22"/>
          <w:szCs w:val="22"/>
        </w:rPr>
        <w:tab/>
      </w:r>
      <w:r w:rsidR="00BE096A" w:rsidRPr="001113B2">
        <w:rPr>
          <w:rFonts w:ascii="Arial" w:hAnsi="Arial" w:cs="Arial"/>
          <w:snapToGrid w:val="0"/>
          <w:sz w:val="22"/>
          <w:szCs w:val="22"/>
        </w:rPr>
        <w:tab/>
      </w:r>
      <w:r w:rsidR="00BE096A" w:rsidRPr="001113B2">
        <w:rPr>
          <w:rFonts w:ascii="Arial" w:hAnsi="Arial" w:cs="Arial"/>
          <w:snapToGrid w:val="0"/>
          <w:sz w:val="22"/>
          <w:szCs w:val="22"/>
        </w:rPr>
        <w:tab/>
      </w:r>
      <w:r w:rsidR="0021722A" w:rsidRPr="001113B2">
        <w:rPr>
          <w:rFonts w:ascii="Arial" w:hAnsi="Arial" w:cs="Arial"/>
          <w:snapToGrid w:val="0"/>
          <w:sz w:val="22"/>
          <w:szCs w:val="22"/>
        </w:rPr>
        <w:t xml:space="preserve">  </w:t>
      </w:r>
      <w:r w:rsidR="00BE096A" w:rsidRPr="001113B2">
        <w:rPr>
          <w:rFonts w:ascii="Arial" w:hAnsi="Arial" w:cs="Arial"/>
          <w:snapToGrid w:val="0"/>
          <w:sz w:val="22"/>
          <w:szCs w:val="22"/>
        </w:rPr>
        <w:t>na</w:t>
      </w:r>
      <w:r w:rsidRPr="001113B2">
        <w:rPr>
          <w:rFonts w:ascii="Arial" w:hAnsi="Arial" w:cs="Arial"/>
          <w:snapToGrid w:val="0"/>
          <w:sz w:val="22"/>
          <w:szCs w:val="22"/>
        </w:rPr>
        <w:t xml:space="preserve"> základě výzvy objednatele</w:t>
      </w:r>
    </w:p>
    <w:p w14:paraId="4A244FC4" w14:textId="77777777" w:rsidR="00A7200B" w:rsidRPr="001113B2" w:rsidRDefault="00A7200B" w:rsidP="00A7200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E14FCD3" w14:textId="7470A5D2" w:rsidR="00A7200B" w:rsidRPr="001113B2" w:rsidRDefault="00A7200B" w:rsidP="00A7200B">
      <w:pPr>
        <w:pStyle w:val="doba"/>
        <w:tabs>
          <w:tab w:val="left" w:leader="dot" w:pos="4253"/>
        </w:tabs>
        <w:rPr>
          <w:rFonts w:ascii="Arial" w:hAnsi="Arial" w:cs="Arial"/>
          <w:szCs w:val="22"/>
        </w:rPr>
      </w:pPr>
      <w:r w:rsidRPr="001113B2">
        <w:rPr>
          <w:rFonts w:ascii="Arial" w:hAnsi="Arial" w:cs="Arial"/>
          <w:szCs w:val="22"/>
        </w:rPr>
        <w:lastRenderedPageBreak/>
        <w:t xml:space="preserve">V termínu „Doba plnění“ u bodu </w:t>
      </w:r>
      <w:smartTag w:uri="urn:schemas-microsoft-com:office:smarttags" w:element="metricconverter">
        <w:smartTagPr>
          <w:attr w:name="ProductID" w:val="2. a"/>
        </w:smartTagPr>
        <w:r w:rsidRPr="001113B2">
          <w:rPr>
            <w:rFonts w:ascii="Arial" w:hAnsi="Arial" w:cs="Arial"/>
            <w:szCs w:val="22"/>
          </w:rPr>
          <w:t>2. a</w:t>
        </w:r>
      </w:smartTag>
      <w:r w:rsidRPr="001113B2">
        <w:rPr>
          <w:rFonts w:ascii="Arial" w:hAnsi="Arial" w:cs="Arial"/>
          <w:szCs w:val="22"/>
        </w:rPr>
        <w:t xml:space="preserve"> 4. zhotovitel předá objednateli doklad o podání žádosti na vydání územního rozhodnutí</w:t>
      </w:r>
      <w:r w:rsidR="00C234C5" w:rsidRPr="001113B2">
        <w:rPr>
          <w:rFonts w:ascii="Arial" w:hAnsi="Arial" w:cs="Arial"/>
          <w:szCs w:val="22"/>
        </w:rPr>
        <w:t xml:space="preserve">, </w:t>
      </w:r>
      <w:r w:rsidRPr="001113B2">
        <w:rPr>
          <w:rFonts w:ascii="Arial" w:hAnsi="Arial" w:cs="Arial"/>
          <w:szCs w:val="22"/>
        </w:rPr>
        <w:t>žádosti na vydání stavebního povolení</w:t>
      </w:r>
      <w:r w:rsidR="00C234C5" w:rsidRPr="001113B2">
        <w:rPr>
          <w:rFonts w:ascii="Arial" w:hAnsi="Arial" w:cs="Arial"/>
          <w:szCs w:val="22"/>
        </w:rPr>
        <w:t xml:space="preserve"> nebo </w:t>
      </w:r>
      <w:r w:rsidR="005338DA" w:rsidRPr="001113B2">
        <w:rPr>
          <w:rFonts w:ascii="Arial" w:hAnsi="Arial" w:cs="Arial"/>
          <w:szCs w:val="22"/>
        </w:rPr>
        <w:t>žádosti pro vydání společného povolení</w:t>
      </w:r>
      <w:r w:rsidRPr="001113B2">
        <w:rPr>
          <w:rFonts w:ascii="Arial" w:hAnsi="Arial" w:cs="Arial"/>
          <w:szCs w:val="22"/>
        </w:rPr>
        <w:t xml:space="preserve"> u příslušného odboru MHMP nebo příslušného stavebního úřadu, termínem plnění se rozumí podání žádosti na vydání rozhodnutí o umístění stavby a stavebního povolení.</w:t>
      </w:r>
      <w:r w:rsidR="001542D1" w:rsidRPr="001113B2">
        <w:rPr>
          <w:rFonts w:ascii="Arial" w:hAnsi="Arial" w:cs="Arial"/>
          <w:szCs w:val="22"/>
        </w:rPr>
        <w:t>“</w:t>
      </w:r>
    </w:p>
    <w:p w14:paraId="1254045C" w14:textId="77777777" w:rsidR="007B655C" w:rsidRPr="001113B2" w:rsidRDefault="007B655C" w:rsidP="007B655C">
      <w:pPr>
        <w:pStyle w:val="Odstavecseseznamem"/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3C37E80E" w14:textId="77777777" w:rsidR="007B655C" w:rsidRPr="001113B2" w:rsidRDefault="007B655C" w:rsidP="00DC4107">
      <w:pPr>
        <w:pStyle w:val="Odstavecseseznamem"/>
        <w:numPr>
          <w:ilvl w:val="0"/>
          <w:numId w:val="23"/>
        </w:numPr>
        <w:spacing w:before="120" w:line="20" w:lineRule="atLeast"/>
        <w:ind w:left="142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Ustanovení čl. </w:t>
      </w:r>
      <w:r w:rsidRPr="001113B2">
        <w:rPr>
          <w:rFonts w:ascii="Arial" w:hAnsi="Arial" w:cs="Arial"/>
          <w:b/>
          <w:snapToGrid w:val="0"/>
          <w:sz w:val="22"/>
          <w:szCs w:val="22"/>
        </w:rPr>
        <w:t>VI. Cena</w:t>
      </w:r>
      <w:r w:rsidRPr="001113B2">
        <w:rPr>
          <w:rFonts w:ascii="Arial" w:hAnsi="Arial" w:cs="Arial"/>
          <w:snapToGrid w:val="0"/>
          <w:sz w:val="22"/>
          <w:szCs w:val="22"/>
        </w:rPr>
        <w:t xml:space="preserve"> se mění a zní takto:</w:t>
      </w:r>
    </w:p>
    <w:bookmarkStart w:id="1" w:name="_MON_1608457921"/>
    <w:bookmarkEnd w:id="1"/>
    <w:p w14:paraId="47CE487D" w14:textId="11E40147" w:rsidR="00033509" w:rsidRPr="001113B2" w:rsidRDefault="00A50AF7" w:rsidP="00DC4107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object w:dxaOrig="8035" w:dyaOrig="848" w14:anchorId="69BDFD04">
          <v:shape id="_x0000_i1026" type="#_x0000_t75" style="width:402pt;height:42.75pt" o:ole="">
            <v:imagedata r:id="rId13" o:title=""/>
          </v:shape>
          <o:OLEObject Type="Embed" ProgID="Excel.Sheet.12" ShapeID="_x0000_i1026" DrawAspect="Content" ObjectID="_1642570149" r:id="rId14"/>
        </w:object>
      </w:r>
      <w:r w:rsidR="007B655C" w:rsidRPr="001113B2">
        <w:rPr>
          <w:rFonts w:ascii="Arial" w:hAnsi="Arial" w:cs="Arial"/>
          <w:snapToGrid w:val="0"/>
          <w:sz w:val="22"/>
          <w:szCs w:val="22"/>
        </w:rPr>
        <w:t xml:space="preserve">slovy: </w:t>
      </w:r>
      <w:proofErr w:type="spellStart"/>
      <w:r w:rsidR="00B34AFB" w:rsidRPr="001113B2">
        <w:rPr>
          <w:rFonts w:ascii="Arial" w:hAnsi="Arial" w:cs="Arial"/>
          <w:snapToGrid w:val="0"/>
          <w:sz w:val="22"/>
          <w:szCs w:val="22"/>
        </w:rPr>
        <w:t>DesetmilionůsedmsetšedesáttřitisíceosmdesátKč</w:t>
      </w:r>
      <w:proofErr w:type="spellEnd"/>
      <w:r w:rsidR="00DC4107" w:rsidRPr="001113B2">
        <w:rPr>
          <w:rFonts w:ascii="Arial" w:hAnsi="Arial" w:cs="Arial"/>
          <w:snapToGrid w:val="0"/>
          <w:sz w:val="22"/>
          <w:szCs w:val="22"/>
        </w:rPr>
        <w:t xml:space="preserve"> bez DPH</w:t>
      </w:r>
    </w:p>
    <w:p w14:paraId="55D2167E" w14:textId="7137BDF4" w:rsidR="00DC4107" w:rsidRPr="001113B2" w:rsidRDefault="00A74649" w:rsidP="00DC4107">
      <w:pPr>
        <w:spacing w:before="120" w:line="20" w:lineRule="atLeast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z</w:t>
      </w:r>
      <w:r w:rsidR="00AE6098" w:rsidRPr="001113B2">
        <w:rPr>
          <w:rFonts w:ascii="Arial" w:hAnsi="Arial" w:cs="Arial"/>
          <w:snapToGrid w:val="0"/>
          <w:sz w:val="22"/>
          <w:szCs w:val="22"/>
        </w:rPr>
        <w:t> </w:t>
      </w:r>
      <w:r w:rsidR="00DC4107" w:rsidRPr="001113B2">
        <w:rPr>
          <w:rFonts w:ascii="Arial" w:hAnsi="Arial" w:cs="Arial"/>
          <w:snapToGrid w:val="0"/>
          <w:sz w:val="22"/>
          <w:szCs w:val="22"/>
        </w:rPr>
        <w:t>toho</w:t>
      </w:r>
    </w:p>
    <w:bookmarkStart w:id="2" w:name="_MON_1640425323"/>
    <w:bookmarkEnd w:id="2"/>
    <w:p w14:paraId="4C7E0D52" w14:textId="2C0FF2BD" w:rsidR="00AE6098" w:rsidRPr="001113B2" w:rsidRDefault="00871C30" w:rsidP="00DC4107">
      <w:pPr>
        <w:spacing w:before="120" w:line="20" w:lineRule="atLeast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object w:dxaOrig="10035" w:dyaOrig="2373" w14:anchorId="52DE0A7E">
          <v:shape id="_x0000_i1027" type="#_x0000_t75" style="width:501.75pt;height:118.5pt" o:ole="">
            <v:imagedata r:id="rId15" o:title=""/>
          </v:shape>
          <o:OLEObject Type="Embed" ProgID="Excel.Sheet.12" ShapeID="_x0000_i1027" DrawAspect="Content" ObjectID="_1642570150" r:id="rId16"/>
        </w:object>
      </w:r>
    </w:p>
    <w:p w14:paraId="464B4DA8" w14:textId="25E5F8CF" w:rsidR="001542D1" w:rsidRPr="001113B2" w:rsidRDefault="001542D1" w:rsidP="007B655C">
      <w:pPr>
        <w:spacing w:before="120" w:line="20" w:lineRule="atLeast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bookmarkStart w:id="3" w:name="_MON_1640425511"/>
    <w:bookmarkEnd w:id="3"/>
    <w:p w14:paraId="0286D8D9" w14:textId="23BF623E" w:rsidR="00910F53" w:rsidRPr="001113B2" w:rsidRDefault="00871C30" w:rsidP="003B1C67">
      <w:pPr>
        <w:spacing w:before="120" w:line="20" w:lineRule="atLeast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object w:dxaOrig="8969" w:dyaOrig="2299" w14:anchorId="0C443A88">
          <v:shape id="_x0000_i1028" type="#_x0000_t75" style="width:448.5pt;height:114.75pt" o:ole="">
            <v:imagedata r:id="rId17" o:title=""/>
          </v:shape>
          <o:OLEObject Type="Embed" ProgID="Excel.Sheet.12" ShapeID="_x0000_i1028" DrawAspect="Content" ObjectID="_1642570151" r:id="rId18"/>
        </w:object>
      </w:r>
    </w:p>
    <w:p w14:paraId="6D3324B4" w14:textId="6A479DEF" w:rsidR="003B1C67" w:rsidRPr="001113B2" w:rsidRDefault="003B1C67" w:rsidP="007B655C">
      <w:pPr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</w:p>
    <w:bookmarkStart w:id="4" w:name="_MON_1640425676"/>
    <w:bookmarkEnd w:id="4"/>
    <w:p w14:paraId="5882DBF9" w14:textId="24967799" w:rsidR="00200E9E" w:rsidRPr="001113B2" w:rsidRDefault="0047211B" w:rsidP="00E45379">
      <w:pPr>
        <w:spacing w:before="120"/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object w:dxaOrig="8069" w:dyaOrig="2402" w14:anchorId="7D6B2718">
          <v:shape id="_x0000_i1029" type="#_x0000_t75" style="width:403.5pt;height:120pt" o:ole="">
            <v:imagedata r:id="rId19" o:title=""/>
          </v:shape>
          <o:OLEObject Type="Embed" ProgID="Excel.Sheet.12" ShapeID="_x0000_i1029" DrawAspect="Content" ObjectID="_1642570152" r:id="rId20"/>
        </w:object>
      </w:r>
    </w:p>
    <w:p w14:paraId="01B869B9" w14:textId="77777777" w:rsidR="00E45379" w:rsidRPr="001113B2" w:rsidRDefault="00E45379" w:rsidP="007B655C">
      <w:pPr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</w:p>
    <w:p w14:paraId="5105230A" w14:textId="77777777" w:rsidR="00E45379" w:rsidRPr="001113B2" w:rsidRDefault="00E45379" w:rsidP="007B655C">
      <w:pPr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</w:p>
    <w:bookmarkStart w:id="5" w:name="_MON_1640425818"/>
    <w:bookmarkEnd w:id="5"/>
    <w:p w14:paraId="5F3FF177" w14:textId="7D205095" w:rsidR="00664DB5" w:rsidRPr="001113B2" w:rsidRDefault="0047211B" w:rsidP="00E45379">
      <w:pPr>
        <w:spacing w:before="120"/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object w:dxaOrig="10134" w:dyaOrig="2692" w14:anchorId="69469CC1">
          <v:shape id="_x0000_i1030" type="#_x0000_t75" style="width:507pt;height:134.25pt" o:ole="">
            <v:imagedata r:id="rId21" o:title=""/>
          </v:shape>
          <o:OLEObject Type="Embed" ProgID="Excel.Sheet.12" ShapeID="_x0000_i1030" DrawAspect="Content" ObjectID="_1642570153" r:id="rId22"/>
        </w:object>
      </w:r>
    </w:p>
    <w:p w14:paraId="4FBFB05C" w14:textId="53A44034" w:rsidR="007B655C" w:rsidRPr="001113B2" w:rsidRDefault="007B655C" w:rsidP="00582FD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V celkové ceně za dílo nejsou zahrnuty správní poplatky, které budou dodatečně vyfakturovány samostatným daňovým dokladem v té výši, v jaké budou správním orgánem určeny. Přílohou tohoto daňového dokladu bude kopie příslušného rozhodnutí správního orgánu s vyčíslenou výší správních poplatků a doklad o zaplacení správního poplatku.</w:t>
      </w:r>
    </w:p>
    <w:p w14:paraId="07DDA82B" w14:textId="77777777" w:rsidR="007B655C" w:rsidRPr="001113B2" w:rsidRDefault="007B655C" w:rsidP="00582FD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V případě, že v době, kdy bude dílo prováděno nebo dokončeno bude uvedená sazba zákonem o dani z přidané hodnoty snížena nebo zvýšena, bude zhotovitel účtovat k ceně plnění daň podle aktuálního znění zákona o DPH.</w:t>
      </w:r>
    </w:p>
    <w:p w14:paraId="5D893EEE" w14:textId="77777777" w:rsidR="007B655C" w:rsidRPr="001113B2" w:rsidRDefault="007B655C" w:rsidP="00582FD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Kalkulace ceny je v příloze č. 1, která je nedílnou součástí této smlouvy.</w:t>
      </w:r>
    </w:p>
    <w:p w14:paraId="75400AF9" w14:textId="1713821D" w:rsidR="007B655C" w:rsidRPr="001113B2" w:rsidRDefault="007B655C" w:rsidP="007B655C">
      <w:pPr>
        <w:spacing w:before="120" w:line="20" w:lineRule="atLeast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62735F56" w14:textId="7AD91B2F" w:rsidR="00E17CFD" w:rsidRPr="001113B2" w:rsidRDefault="00E17CFD" w:rsidP="00E17CFD">
      <w:pPr>
        <w:pStyle w:val="Odstavecseseznamem"/>
        <w:numPr>
          <w:ilvl w:val="0"/>
          <w:numId w:val="23"/>
        </w:num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V</w:t>
      </w:r>
      <w:r w:rsidR="004C5916" w:rsidRPr="001113B2">
        <w:rPr>
          <w:rFonts w:ascii="Arial" w:hAnsi="Arial" w:cs="Arial"/>
          <w:snapToGrid w:val="0"/>
          <w:sz w:val="22"/>
          <w:szCs w:val="22"/>
        </w:rPr>
        <w:t> Ustanovení čl. VII.</w:t>
      </w:r>
      <w:r w:rsidR="00283250" w:rsidRPr="001113B2">
        <w:rPr>
          <w:rFonts w:ascii="Arial" w:hAnsi="Arial" w:cs="Arial"/>
          <w:b/>
          <w:sz w:val="22"/>
          <w:szCs w:val="22"/>
        </w:rPr>
        <w:t xml:space="preserve"> Platební podmínky </w:t>
      </w:r>
      <w:r w:rsidR="00283250" w:rsidRPr="001113B2">
        <w:rPr>
          <w:rFonts w:ascii="Arial" w:hAnsi="Arial" w:cs="Arial"/>
          <w:sz w:val="22"/>
          <w:szCs w:val="22"/>
        </w:rPr>
        <w:t xml:space="preserve">mění odstavec Plán vystavení </w:t>
      </w:r>
      <w:r w:rsidR="00F41788" w:rsidRPr="001113B2">
        <w:rPr>
          <w:rFonts w:ascii="Arial" w:hAnsi="Arial" w:cs="Arial"/>
          <w:sz w:val="22"/>
          <w:szCs w:val="22"/>
        </w:rPr>
        <w:t>d</w:t>
      </w:r>
      <w:r w:rsidR="002A339B" w:rsidRPr="001113B2">
        <w:rPr>
          <w:rFonts w:ascii="Arial" w:hAnsi="Arial" w:cs="Arial"/>
          <w:sz w:val="22"/>
          <w:szCs w:val="22"/>
        </w:rPr>
        <w:t>aň</w:t>
      </w:r>
      <w:r w:rsidR="00F41788" w:rsidRPr="001113B2">
        <w:rPr>
          <w:rFonts w:ascii="Arial" w:hAnsi="Arial" w:cs="Arial"/>
          <w:sz w:val="22"/>
          <w:szCs w:val="22"/>
        </w:rPr>
        <w:t>ových dokladů</w:t>
      </w:r>
      <w:r w:rsidR="002A339B" w:rsidRPr="001113B2">
        <w:rPr>
          <w:rFonts w:ascii="Arial" w:hAnsi="Arial" w:cs="Arial"/>
          <w:sz w:val="22"/>
          <w:szCs w:val="22"/>
        </w:rPr>
        <w:t xml:space="preserve"> takto:</w:t>
      </w:r>
    </w:p>
    <w:p w14:paraId="75F4CE96" w14:textId="77777777" w:rsidR="002A339B" w:rsidRPr="001113B2" w:rsidRDefault="002A339B" w:rsidP="002A339B">
      <w:pPr>
        <w:pStyle w:val="Odstavecseseznamem"/>
        <w:spacing w:before="120" w:line="20" w:lineRule="atLeast"/>
        <w:ind w:left="360"/>
        <w:jc w:val="both"/>
        <w:rPr>
          <w:rFonts w:ascii="Arial" w:hAnsi="Arial" w:cs="Arial"/>
          <w:snapToGrid w:val="0"/>
          <w:sz w:val="22"/>
          <w:szCs w:val="22"/>
        </w:rPr>
      </w:pPr>
    </w:p>
    <w:p w14:paraId="404D389A" w14:textId="77777777" w:rsidR="002A339B" w:rsidRPr="001113B2" w:rsidRDefault="002A339B" w:rsidP="00D46B44">
      <w:pPr>
        <w:spacing w:line="20" w:lineRule="atLeast"/>
        <w:ind w:left="142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KAN – II. etapa </w:t>
      </w:r>
      <w:r w:rsidRPr="001113B2">
        <w:rPr>
          <w:rFonts w:ascii="Arial" w:hAnsi="Arial" w:cs="Arial"/>
          <w:snapToGrid w:val="0"/>
          <w:sz w:val="22"/>
          <w:szCs w:val="22"/>
        </w:rPr>
        <w:t>(1/1/S60/00)</w:t>
      </w: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 a VOD II. etapa (</w:t>
      </w:r>
      <w:r w:rsidRPr="001113B2">
        <w:rPr>
          <w:rFonts w:ascii="Arial" w:hAnsi="Arial" w:cs="Arial"/>
          <w:snapToGrid w:val="0"/>
          <w:sz w:val="22"/>
          <w:szCs w:val="22"/>
        </w:rPr>
        <w:t>1/4/S61/00)</w:t>
      </w:r>
    </w:p>
    <w:p w14:paraId="6D81318D" w14:textId="77777777" w:rsidR="002A339B" w:rsidRPr="001113B2" w:rsidRDefault="002A339B" w:rsidP="002A339B">
      <w:pPr>
        <w:pStyle w:val="Zkladntext2"/>
        <w:spacing w:before="0"/>
        <w:rPr>
          <w:rFonts w:ascii="Arial" w:hAnsi="Arial" w:cs="Arial"/>
          <w:sz w:val="22"/>
          <w:szCs w:val="22"/>
        </w:rPr>
      </w:pPr>
    </w:p>
    <w:p w14:paraId="1056E49D" w14:textId="65621B54" w:rsidR="002A339B" w:rsidRPr="001113B2" w:rsidRDefault="002A339B" w:rsidP="008C2FB8">
      <w:pPr>
        <w:numPr>
          <w:ilvl w:val="0"/>
          <w:numId w:val="29"/>
        </w:numPr>
        <w:tabs>
          <w:tab w:val="right" w:leader="dot" w:pos="426"/>
        </w:tabs>
        <w:ind w:hanging="294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PD k ÚR</w:t>
      </w:r>
      <w:r w:rsidRPr="001113B2"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="00300F89" w:rsidRPr="001113B2">
        <w:rPr>
          <w:rFonts w:ascii="Arial" w:hAnsi="Arial" w:cs="Arial"/>
          <w:snapToGrid w:val="0"/>
          <w:sz w:val="22"/>
          <w:szCs w:val="22"/>
        </w:rPr>
        <w:t xml:space="preserve">do </w:t>
      </w:r>
      <w:r w:rsidR="009D2175" w:rsidRPr="001113B2">
        <w:rPr>
          <w:rFonts w:ascii="Arial" w:hAnsi="Arial" w:cs="Arial"/>
          <w:snapToGrid w:val="0"/>
          <w:sz w:val="22"/>
          <w:szCs w:val="22"/>
        </w:rPr>
        <w:t>15.07.2020</w:t>
      </w:r>
    </w:p>
    <w:p w14:paraId="708D0E35" w14:textId="3B38D930" w:rsidR="002A339B" w:rsidRPr="001113B2" w:rsidRDefault="002A339B" w:rsidP="002A339B">
      <w:pPr>
        <w:numPr>
          <w:ilvl w:val="0"/>
          <w:numId w:val="29"/>
        </w:numPr>
        <w:tabs>
          <w:tab w:val="right" w:leader="dot" w:pos="426"/>
        </w:tabs>
        <w:ind w:left="426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podání žádosti na vydání ÚR</w:t>
      </w:r>
      <w:r w:rsidRPr="001113B2"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="003A7688" w:rsidRPr="001113B2">
        <w:rPr>
          <w:rFonts w:ascii="Arial" w:hAnsi="Arial" w:cs="Arial"/>
          <w:sz w:val="22"/>
          <w:szCs w:val="22"/>
        </w:rPr>
        <w:t>po nabytí právní moci rozhodnutí</w:t>
      </w:r>
    </w:p>
    <w:p w14:paraId="6E6709C7" w14:textId="5F1FEA56" w:rsidR="002A339B" w:rsidRPr="001113B2" w:rsidRDefault="002A339B" w:rsidP="002A339B">
      <w:pPr>
        <w:numPr>
          <w:ilvl w:val="0"/>
          <w:numId w:val="29"/>
        </w:numPr>
        <w:tabs>
          <w:tab w:val="right" w:leader="dot" w:pos="426"/>
        </w:tabs>
        <w:ind w:left="426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PD k SP</w:t>
      </w:r>
      <w:r w:rsidRPr="001113B2"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="00300F89" w:rsidRPr="001113B2">
        <w:rPr>
          <w:rFonts w:ascii="Arial" w:hAnsi="Arial" w:cs="Arial"/>
          <w:sz w:val="22"/>
          <w:szCs w:val="22"/>
        </w:rPr>
        <w:t>do 3,5 měsíce od ÚR v PM</w:t>
      </w:r>
    </w:p>
    <w:p w14:paraId="01EF0152" w14:textId="15EC472E" w:rsidR="002A339B" w:rsidRPr="001113B2" w:rsidRDefault="002A339B" w:rsidP="002A339B">
      <w:pPr>
        <w:numPr>
          <w:ilvl w:val="0"/>
          <w:numId w:val="29"/>
        </w:numPr>
        <w:tabs>
          <w:tab w:val="right" w:leader="dot" w:pos="426"/>
        </w:tabs>
        <w:ind w:left="426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podání žádosti na vydání SP</w:t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="008068D9" w:rsidRPr="001113B2">
        <w:rPr>
          <w:rFonts w:ascii="Arial" w:hAnsi="Arial" w:cs="Arial"/>
          <w:sz w:val="22"/>
          <w:szCs w:val="22"/>
        </w:rPr>
        <w:t>po nabytí právní moci SP</w:t>
      </w:r>
    </w:p>
    <w:p w14:paraId="49125B2A" w14:textId="1B272EC6" w:rsidR="002A339B" w:rsidRPr="001113B2" w:rsidRDefault="002A339B" w:rsidP="002A339B">
      <w:pPr>
        <w:numPr>
          <w:ilvl w:val="0"/>
          <w:numId w:val="29"/>
        </w:numPr>
        <w:tabs>
          <w:tab w:val="left" w:pos="3969"/>
        </w:tabs>
        <w:ind w:hanging="294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DPS </w:t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ab/>
      </w:r>
      <w:r w:rsidR="000761CC" w:rsidRPr="001113B2">
        <w:rPr>
          <w:rFonts w:ascii="Arial" w:hAnsi="Arial" w:cs="Arial"/>
          <w:snapToGrid w:val="0"/>
          <w:sz w:val="22"/>
          <w:szCs w:val="22"/>
        </w:rPr>
        <w:t>do</w:t>
      </w:r>
      <w:r w:rsidR="000761CC" w:rsidRPr="001113B2">
        <w:rPr>
          <w:rFonts w:ascii="Arial" w:hAnsi="Arial" w:cs="Arial"/>
          <w:sz w:val="22"/>
          <w:szCs w:val="22"/>
        </w:rPr>
        <w:t xml:space="preserve"> 15 dnů od předání DPS</w:t>
      </w:r>
    </w:p>
    <w:p w14:paraId="604032D3" w14:textId="77777777" w:rsidR="002A339B" w:rsidRPr="001113B2" w:rsidRDefault="002A339B" w:rsidP="002A339B">
      <w:pPr>
        <w:tabs>
          <w:tab w:val="left" w:pos="3969"/>
        </w:tabs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9EAADF5" w14:textId="77777777" w:rsidR="002A339B" w:rsidRPr="001113B2" w:rsidRDefault="002A339B" w:rsidP="002A339B">
      <w:pPr>
        <w:tabs>
          <w:tab w:val="left" w:pos="3969"/>
        </w:tabs>
        <w:ind w:left="720" w:hanging="578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KAN – I. etapa </w:t>
      </w:r>
      <w:r w:rsidRPr="001113B2">
        <w:rPr>
          <w:rFonts w:ascii="Arial" w:hAnsi="Arial" w:cs="Arial"/>
          <w:snapToGrid w:val="0"/>
          <w:sz w:val="22"/>
          <w:szCs w:val="22"/>
        </w:rPr>
        <w:t>(1/1/S60/01)</w:t>
      </w:r>
      <w:r w:rsidRPr="001113B2">
        <w:rPr>
          <w:rFonts w:ascii="Arial" w:hAnsi="Arial" w:cs="Arial"/>
          <w:b/>
          <w:snapToGrid w:val="0"/>
          <w:sz w:val="22"/>
          <w:szCs w:val="22"/>
        </w:rPr>
        <w:t xml:space="preserve"> a VOD I. etapa (</w:t>
      </w:r>
      <w:r w:rsidRPr="001113B2">
        <w:rPr>
          <w:rFonts w:ascii="Arial" w:hAnsi="Arial" w:cs="Arial"/>
          <w:snapToGrid w:val="0"/>
          <w:sz w:val="22"/>
          <w:szCs w:val="22"/>
        </w:rPr>
        <w:t>1/4/S61/01)</w:t>
      </w:r>
    </w:p>
    <w:p w14:paraId="5B2059A8" w14:textId="3830BBFE" w:rsidR="002A339B" w:rsidRPr="001113B2" w:rsidRDefault="002A339B" w:rsidP="002A339B">
      <w:pPr>
        <w:pStyle w:val="Odstavecseseznamem"/>
        <w:numPr>
          <w:ilvl w:val="3"/>
          <w:numId w:val="29"/>
        </w:numPr>
        <w:tabs>
          <w:tab w:val="clear" w:pos="2880"/>
          <w:tab w:val="left" w:pos="5103"/>
        </w:tabs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PD pro vydání společného povolení do </w:t>
      </w:r>
      <w:r w:rsidR="00BC540B" w:rsidRPr="001113B2">
        <w:rPr>
          <w:rFonts w:ascii="Arial" w:hAnsi="Arial" w:cs="Arial"/>
          <w:snapToGrid w:val="0"/>
          <w:sz w:val="22"/>
          <w:szCs w:val="22"/>
        </w:rPr>
        <w:t>01.03.2020</w:t>
      </w:r>
    </w:p>
    <w:p w14:paraId="29E15CC6" w14:textId="52426F96" w:rsidR="00BF3259" w:rsidRPr="001113B2" w:rsidRDefault="002A339B" w:rsidP="002A339B">
      <w:pPr>
        <w:pStyle w:val="Odstavecseseznamem"/>
        <w:numPr>
          <w:ilvl w:val="3"/>
          <w:numId w:val="29"/>
        </w:numPr>
        <w:tabs>
          <w:tab w:val="clear" w:pos="2880"/>
          <w:tab w:val="left" w:pos="5529"/>
        </w:tabs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podání žádosti pro vydání společného povolení</w:t>
      </w:r>
      <w:r w:rsidRPr="001113B2">
        <w:rPr>
          <w:rFonts w:ascii="Arial" w:hAnsi="Arial" w:cs="Arial"/>
          <w:snapToGrid w:val="0"/>
          <w:sz w:val="22"/>
          <w:szCs w:val="22"/>
        </w:rPr>
        <w:tab/>
      </w:r>
    </w:p>
    <w:p w14:paraId="031C7114" w14:textId="7EFF5DED" w:rsidR="002A339B" w:rsidRPr="001113B2" w:rsidRDefault="00BF3259" w:rsidP="00BF3259">
      <w:pPr>
        <w:ind w:left="720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z w:val="22"/>
          <w:szCs w:val="22"/>
        </w:rPr>
        <w:tab/>
      </w:r>
      <w:r w:rsidRPr="001113B2">
        <w:rPr>
          <w:rFonts w:ascii="Arial" w:hAnsi="Arial" w:cs="Arial"/>
          <w:sz w:val="22"/>
          <w:szCs w:val="22"/>
        </w:rPr>
        <w:tab/>
      </w:r>
      <w:r w:rsidRPr="001113B2">
        <w:rPr>
          <w:rFonts w:ascii="Arial" w:hAnsi="Arial" w:cs="Arial"/>
          <w:sz w:val="22"/>
          <w:szCs w:val="22"/>
        </w:rPr>
        <w:tab/>
      </w:r>
      <w:r w:rsidRPr="001113B2">
        <w:rPr>
          <w:rFonts w:ascii="Arial" w:hAnsi="Arial" w:cs="Arial"/>
          <w:sz w:val="22"/>
          <w:szCs w:val="22"/>
        </w:rPr>
        <w:tab/>
      </w:r>
      <w:r w:rsidRPr="001113B2">
        <w:rPr>
          <w:rFonts w:ascii="Arial" w:hAnsi="Arial" w:cs="Arial"/>
          <w:sz w:val="22"/>
          <w:szCs w:val="22"/>
        </w:rPr>
        <w:tab/>
      </w:r>
      <w:r w:rsidR="00084746" w:rsidRPr="001113B2">
        <w:rPr>
          <w:rFonts w:ascii="Arial" w:hAnsi="Arial" w:cs="Arial"/>
          <w:sz w:val="22"/>
          <w:szCs w:val="22"/>
        </w:rPr>
        <w:t>po vydání společného povolení</w:t>
      </w:r>
    </w:p>
    <w:p w14:paraId="7A419064" w14:textId="602B1DEE" w:rsidR="002A339B" w:rsidRPr="001113B2" w:rsidRDefault="000761CC" w:rsidP="000761CC">
      <w:pPr>
        <w:pStyle w:val="Odstavecseseznamem"/>
        <w:numPr>
          <w:ilvl w:val="3"/>
          <w:numId w:val="29"/>
        </w:numPr>
        <w:tabs>
          <w:tab w:val="clear" w:pos="2880"/>
        </w:tabs>
        <w:spacing w:before="120" w:line="20" w:lineRule="atLeast"/>
        <w:ind w:left="360" w:firstLine="66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  </w:t>
      </w:r>
      <w:r w:rsidR="002A339B" w:rsidRPr="001113B2">
        <w:rPr>
          <w:rFonts w:ascii="Arial" w:hAnsi="Arial" w:cs="Arial"/>
          <w:snapToGrid w:val="0"/>
          <w:sz w:val="22"/>
          <w:szCs w:val="22"/>
        </w:rPr>
        <w:t xml:space="preserve">DPS </w:t>
      </w:r>
      <w:r w:rsidR="002A339B" w:rsidRPr="001113B2">
        <w:rPr>
          <w:rFonts w:ascii="Arial" w:hAnsi="Arial" w:cs="Arial"/>
          <w:snapToGrid w:val="0"/>
          <w:sz w:val="22"/>
          <w:szCs w:val="22"/>
        </w:rPr>
        <w:tab/>
      </w:r>
      <w:r w:rsidR="002A339B" w:rsidRPr="001113B2">
        <w:rPr>
          <w:rFonts w:ascii="Arial" w:hAnsi="Arial" w:cs="Arial"/>
          <w:snapToGrid w:val="0"/>
          <w:sz w:val="22"/>
          <w:szCs w:val="22"/>
        </w:rPr>
        <w:tab/>
      </w:r>
      <w:r w:rsidR="002A339B" w:rsidRPr="001113B2">
        <w:rPr>
          <w:rFonts w:ascii="Arial" w:hAnsi="Arial" w:cs="Arial"/>
          <w:snapToGrid w:val="0"/>
          <w:sz w:val="22"/>
          <w:szCs w:val="22"/>
        </w:rPr>
        <w:tab/>
      </w:r>
      <w:r w:rsidR="002A339B" w:rsidRPr="001113B2">
        <w:rPr>
          <w:rFonts w:ascii="Arial" w:hAnsi="Arial" w:cs="Arial"/>
          <w:snapToGrid w:val="0"/>
          <w:sz w:val="22"/>
          <w:szCs w:val="22"/>
        </w:rPr>
        <w:tab/>
      </w:r>
      <w:r w:rsidR="002A339B" w:rsidRPr="001113B2">
        <w:rPr>
          <w:rFonts w:ascii="Arial" w:hAnsi="Arial" w:cs="Arial"/>
          <w:snapToGrid w:val="0"/>
          <w:sz w:val="22"/>
          <w:szCs w:val="22"/>
        </w:rPr>
        <w:tab/>
      </w:r>
      <w:r w:rsidRPr="001113B2">
        <w:rPr>
          <w:rFonts w:ascii="Arial" w:hAnsi="Arial" w:cs="Arial"/>
          <w:snapToGrid w:val="0"/>
          <w:sz w:val="22"/>
          <w:szCs w:val="22"/>
        </w:rPr>
        <w:t>do</w:t>
      </w:r>
      <w:r w:rsidRPr="001113B2">
        <w:rPr>
          <w:rFonts w:ascii="Arial" w:hAnsi="Arial" w:cs="Arial"/>
          <w:sz w:val="22"/>
          <w:szCs w:val="22"/>
        </w:rPr>
        <w:t xml:space="preserve"> 15 dnů od předání DPS</w:t>
      </w:r>
    </w:p>
    <w:p w14:paraId="34F1DC7B" w14:textId="77777777" w:rsidR="00C54604" w:rsidRPr="001113B2" w:rsidRDefault="00C54604" w:rsidP="0051442D">
      <w:pPr>
        <w:spacing w:before="120" w:line="2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DA4356C" w14:textId="77777777" w:rsidR="00033509" w:rsidRPr="001113B2" w:rsidRDefault="00715541" w:rsidP="00715541">
      <w:pPr>
        <w:tabs>
          <w:tab w:val="left" w:pos="2085"/>
          <w:tab w:val="center" w:pos="4156"/>
        </w:tabs>
        <w:spacing w:before="120" w:line="20" w:lineRule="atLeast"/>
        <w:rPr>
          <w:rFonts w:ascii="Arial" w:hAnsi="Arial" w:cs="Arial"/>
          <w:b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ab/>
      </w:r>
      <w:r w:rsidRPr="001113B2">
        <w:rPr>
          <w:rFonts w:ascii="Arial" w:hAnsi="Arial" w:cs="Arial"/>
          <w:b/>
          <w:snapToGrid w:val="0"/>
          <w:sz w:val="22"/>
          <w:szCs w:val="22"/>
        </w:rPr>
        <w:tab/>
      </w:r>
      <w:r w:rsidR="00033509" w:rsidRPr="001113B2">
        <w:rPr>
          <w:rFonts w:ascii="Arial" w:hAnsi="Arial" w:cs="Arial"/>
          <w:b/>
          <w:snapToGrid w:val="0"/>
          <w:sz w:val="22"/>
          <w:szCs w:val="22"/>
        </w:rPr>
        <w:t>Článek II.</w:t>
      </w:r>
    </w:p>
    <w:p w14:paraId="5FA248CC" w14:textId="77777777" w:rsidR="0051442D" w:rsidRPr="001113B2" w:rsidRDefault="0051442D" w:rsidP="00033509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6FCFAEC5" w14:textId="77777777" w:rsidR="00033509" w:rsidRPr="001113B2" w:rsidRDefault="00033509" w:rsidP="0051442D">
      <w:pPr>
        <w:pStyle w:val="Odstavecseseznamem"/>
        <w:numPr>
          <w:ilvl w:val="0"/>
          <w:numId w:val="24"/>
        </w:numPr>
        <w:spacing w:before="120" w:line="20" w:lineRule="atLeast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Ostatní ustanovení smlouvy se nemění.</w:t>
      </w:r>
    </w:p>
    <w:p w14:paraId="0D70B4A7" w14:textId="47C67B25" w:rsidR="00033509" w:rsidRPr="001113B2" w:rsidRDefault="00033509" w:rsidP="00033509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246F05D2" w14:textId="77777777" w:rsidR="001113B2" w:rsidRPr="001113B2" w:rsidRDefault="001113B2" w:rsidP="00033509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37CF3286" w14:textId="77777777" w:rsidR="00033509" w:rsidRPr="001113B2" w:rsidRDefault="00033509" w:rsidP="0051442D">
      <w:pPr>
        <w:spacing w:before="120" w:line="2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>Článek III.</w:t>
      </w:r>
    </w:p>
    <w:p w14:paraId="22D21FF0" w14:textId="77777777" w:rsidR="0051442D" w:rsidRPr="001113B2" w:rsidRDefault="0051442D" w:rsidP="0051442D">
      <w:pPr>
        <w:spacing w:before="120" w:line="2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2200B2F" w14:textId="77777777" w:rsidR="00033509" w:rsidRPr="001113B2" w:rsidRDefault="00033509" w:rsidP="0051442D">
      <w:pPr>
        <w:spacing w:before="120" w:line="20" w:lineRule="atLeast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>1)</w:t>
      </w:r>
      <w:r w:rsidRPr="001113B2">
        <w:rPr>
          <w:rFonts w:ascii="Arial" w:hAnsi="Arial" w:cs="Arial"/>
          <w:snapToGrid w:val="0"/>
          <w:sz w:val="22"/>
          <w:szCs w:val="22"/>
        </w:rPr>
        <w:tab/>
        <w:t>Tento dodatek je vyhotoven ve třech stejnopisech s platností originálu, z nich objednatel obdrží 1 výtisk a zhotovitel 2 výtisky.</w:t>
      </w:r>
    </w:p>
    <w:p w14:paraId="5259F179" w14:textId="77777777" w:rsidR="00033509" w:rsidRPr="001113B2" w:rsidRDefault="00033509" w:rsidP="0051442D">
      <w:pPr>
        <w:spacing w:before="120" w:line="20" w:lineRule="atLeast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lastRenderedPageBreak/>
        <w:t>2)</w:t>
      </w:r>
      <w:r w:rsidRPr="001113B2">
        <w:rPr>
          <w:rFonts w:ascii="Arial" w:hAnsi="Arial" w:cs="Arial"/>
          <w:snapToGrid w:val="0"/>
          <w:sz w:val="22"/>
          <w:szCs w:val="22"/>
        </w:rPr>
        <w:tab/>
        <w:t>Tento dodatek nabývá platnosti a účinnosti dnem jeho uzavření.</w:t>
      </w:r>
    </w:p>
    <w:p w14:paraId="75C6B97E" w14:textId="77777777" w:rsidR="00F85EA6" w:rsidRPr="001113B2" w:rsidRDefault="00984CE7" w:rsidP="0051442D">
      <w:pPr>
        <w:spacing w:before="120" w:line="20" w:lineRule="atLeast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b/>
          <w:snapToGrid w:val="0"/>
          <w:sz w:val="22"/>
          <w:szCs w:val="22"/>
        </w:rPr>
        <w:t>3)</w:t>
      </w:r>
      <w:r w:rsidRPr="001113B2">
        <w:rPr>
          <w:rFonts w:ascii="Arial" w:hAnsi="Arial" w:cs="Arial"/>
          <w:snapToGrid w:val="0"/>
          <w:sz w:val="22"/>
          <w:szCs w:val="22"/>
        </w:rPr>
        <w:t xml:space="preserve"> </w:t>
      </w:r>
      <w:r w:rsidRPr="001113B2">
        <w:rPr>
          <w:rFonts w:ascii="Arial" w:hAnsi="Arial" w:cs="Arial"/>
          <w:snapToGrid w:val="0"/>
          <w:sz w:val="22"/>
          <w:szCs w:val="22"/>
        </w:rPr>
        <w:tab/>
        <w:t>Nedílnou součástí dodatku j</w:t>
      </w:r>
      <w:r w:rsidR="00F85EA6" w:rsidRPr="001113B2">
        <w:rPr>
          <w:rFonts w:ascii="Arial" w:hAnsi="Arial" w:cs="Arial"/>
          <w:snapToGrid w:val="0"/>
          <w:sz w:val="22"/>
          <w:szCs w:val="22"/>
        </w:rPr>
        <w:t>sou</w:t>
      </w:r>
      <w:r w:rsidRPr="001113B2">
        <w:rPr>
          <w:rFonts w:ascii="Arial" w:hAnsi="Arial" w:cs="Arial"/>
          <w:snapToGrid w:val="0"/>
          <w:sz w:val="22"/>
          <w:szCs w:val="22"/>
        </w:rPr>
        <w:t xml:space="preserve"> příloh</w:t>
      </w:r>
      <w:r w:rsidR="00F85EA6" w:rsidRPr="001113B2">
        <w:rPr>
          <w:rFonts w:ascii="Arial" w:hAnsi="Arial" w:cs="Arial"/>
          <w:snapToGrid w:val="0"/>
          <w:sz w:val="22"/>
          <w:szCs w:val="22"/>
        </w:rPr>
        <w:t>y</w:t>
      </w:r>
    </w:p>
    <w:p w14:paraId="5F91A245" w14:textId="17B89BF5" w:rsidR="00984CE7" w:rsidRPr="001113B2" w:rsidRDefault="00984CE7" w:rsidP="001113B2">
      <w:pPr>
        <w:spacing w:line="20" w:lineRule="atLeast"/>
        <w:ind w:left="425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 xml:space="preserve">č. 1 </w:t>
      </w:r>
      <w:r w:rsidR="007B655C" w:rsidRPr="001113B2">
        <w:rPr>
          <w:rFonts w:ascii="Arial" w:hAnsi="Arial" w:cs="Arial"/>
          <w:snapToGrid w:val="0"/>
          <w:sz w:val="22"/>
          <w:szCs w:val="22"/>
        </w:rPr>
        <w:t>–</w:t>
      </w:r>
      <w:r w:rsidRPr="001113B2">
        <w:rPr>
          <w:rFonts w:ascii="Arial" w:hAnsi="Arial" w:cs="Arial"/>
          <w:snapToGrid w:val="0"/>
          <w:sz w:val="22"/>
          <w:szCs w:val="22"/>
        </w:rPr>
        <w:t xml:space="preserve"> </w:t>
      </w:r>
      <w:r w:rsidR="007B655C" w:rsidRPr="001113B2">
        <w:rPr>
          <w:rFonts w:ascii="Arial" w:hAnsi="Arial" w:cs="Arial"/>
          <w:snapToGrid w:val="0"/>
          <w:sz w:val="22"/>
          <w:szCs w:val="22"/>
        </w:rPr>
        <w:t>Kalkulace ceny</w:t>
      </w:r>
    </w:p>
    <w:p w14:paraId="613FEE4F" w14:textId="37D018C0" w:rsidR="005C08BB" w:rsidRPr="001113B2" w:rsidRDefault="005C08BB" w:rsidP="001113B2">
      <w:pPr>
        <w:spacing w:line="20" w:lineRule="atLeast"/>
        <w:ind w:left="425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č. 2 – Zápis z jednání ze dne 27.11.2019</w:t>
      </w:r>
    </w:p>
    <w:p w14:paraId="142B0F58" w14:textId="65AEA314" w:rsidR="005C08BB" w:rsidRPr="001113B2" w:rsidRDefault="005C08BB" w:rsidP="001113B2">
      <w:pPr>
        <w:spacing w:line="20" w:lineRule="atLeast"/>
        <w:ind w:left="425"/>
        <w:jc w:val="both"/>
        <w:rPr>
          <w:rFonts w:ascii="Arial" w:hAnsi="Arial" w:cs="Arial"/>
          <w:snapToGrid w:val="0"/>
          <w:sz w:val="22"/>
          <w:szCs w:val="22"/>
        </w:rPr>
      </w:pPr>
      <w:r w:rsidRPr="001113B2">
        <w:rPr>
          <w:rFonts w:ascii="Arial" w:hAnsi="Arial" w:cs="Arial"/>
          <w:snapToGrid w:val="0"/>
          <w:sz w:val="22"/>
          <w:szCs w:val="22"/>
        </w:rPr>
        <w:t>č. 3 – Zápis z jednání ze dne 09.01.2020</w:t>
      </w:r>
    </w:p>
    <w:p w14:paraId="710B1FCF" w14:textId="77777777" w:rsidR="00033509" w:rsidRPr="001113B2" w:rsidRDefault="00033509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52D033DF" w14:textId="77777777" w:rsidR="0051442D" w:rsidRPr="001113B2" w:rsidRDefault="0051442D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1862CC9A" w14:textId="77777777" w:rsidR="00117E2F" w:rsidRPr="001113B2" w:rsidRDefault="00117E2F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214FFA93" w14:textId="77777777" w:rsidR="00117E2F" w:rsidRPr="001113B2" w:rsidRDefault="00117E2F">
      <w:pPr>
        <w:spacing w:before="120" w:line="2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144CAFF3" w14:textId="77777777" w:rsidR="00425CE9" w:rsidRPr="001113B2" w:rsidRDefault="00425CE9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3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48"/>
      </w:tblGrid>
      <w:tr w:rsidR="00BE0FDC" w:rsidRPr="001113B2" w14:paraId="70F3269C" w14:textId="77777777" w:rsidTr="00BE0FDC">
        <w:trPr>
          <w:trHeight w:val="1460"/>
        </w:trPr>
        <w:tc>
          <w:tcPr>
            <w:tcW w:w="4181" w:type="dxa"/>
          </w:tcPr>
          <w:p w14:paraId="5D06A8E2" w14:textId="77777777" w:rsidR="00BE0FDC" w:rsidRPr="001113B2" w:rsidRDefault="00BE0FDC" w:rsidP="00752E2A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1113B2">
              <w:rPr>
                <w:rFonts w:ascii="Arial" w:hAnsi="Arial" w:cs="Arial"/>
                <w:sz w:val="22"/>
                <w:szCs w:val="22"/>
              </w:rPr>
              <w:t>Za Objednatele,</w:t>
            </w:r>
          </w:p>
          <w:p w14:paraId="6389DB5D" w14:textId="77777777" w:rsidR="00BE0FDC" w:rsidRPr="001113B2" w:rsidRDefault="00BE0FDC" w:rsidP="00752E2A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1113B2">
              <w:rPr>
                <w:rFonts w:ascii="Arial" w:hAnsi="Arial" w:cs="Arial"/>
                <w:sz w:val="22"/>
                <w:szCs w:val="22"/>
              </w:rPr>
              <w:t xml:space="preserve">v Praze, dne </w:t>
            </w:r>
          </w:p>
          <w:p w14:paraId="3AB162E4" w14:textId="77777777" w:rsidR="00BE0FDC" w:rsidRPr="001113B2" w:rsidRDefault="00BE0FDC" w:rsidP="00752E2A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2B9214" w14:textId="77777777" w:rsidR="00BE0FDC" w:rsidRPr="001113B2" w:rsidRDefault="00BE0FDC" w:rsidP="00752E2A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8FED86" w14:textId="77777777" w:rsidR="00BE0FDC" w:rsidRPr="001113B2" w:rsidRDefault="00BE0FDC" w:rsidP="00752E2A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97E281" w14:textId="77777777" w:rsidR="00BE0FDC" w:rsidRPr="001113B2" w:rsidRDefault="00BE0FDC" w:rsidP="00752E2A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5D94AE0" w14:textId="77777777" w:rsidR="00BE0FDC" w:rsidRPr="001113B2" w:rsidRDefault="00BE0FDC" w:rsidP="00752E2A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rPr>
                <w:rFonts w:ascii="Arial" w:hAnsi="Arial" w:cs="Arial"/>
                <w:sz w:val="22"/>
                <w:szCs w:val="22"/>
              </w:rPr>
            </w:pPr>
            <w:r w:rsidRPr="001113B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B870AE3" w14:textId="59385202" w:rsidR="00A42F2F" w:rsidRPr="001113B2" w:rsidRDefault="00A42F2F" w:rsidP="00752E2A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14:paraId="68618507" w14:textId="77777777" w:rsidR="00BE0FDC" w:rsidRPr="001113B2" w:rsidRDefault="00BE0FDC" w:rsidP="00752E2A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14:paraId="00395D00" w14:textId="77777777" w:rsidR="00BE0FDC" w:rsidRPr="001113B2" w:rsidRDefault="00BE0FDC" w:rsidP="003B1513">
            <w:pPr>
              <w:pStyle w:val="Zkladntext"/>
              <w:tabs>
                <w:tab w:val="center" w:pos="21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1794B1" w14:textId="77777777" w:rsidR="00BE0FDC" w:rsidRPr="001113B2" w:rsidRDefault="00BE0FDC" w:rsidP="00752E2A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8" w:type="dxa"/>
          </w:tcPr>
          <w:p w14:paraId="0AB0159B" w14:textId="77777777" w:rsidR="00BE0FDC" w:rsidRPr="001113B2" w:rsidRDefault="00BE0FDC" w:rsidP="00BE0FDC">
            <w:pPr>
              <w:pStyle w:val="Zkladntext"/>
              <w:ind w:left="497"/>
              <w:rPr>
                <w:rFonts w:ascii="Arial" w:hAnsi="Arial" w:cs="Arial"/>
                <w:sz w:val="22"/>
                <w:szCs w:val="22"/>
              </w:rPr>
            </w:pPr>
            <w:r w:rsidRPr="001113B2">
              <w:rPr>
                <w:rFonts w:ascii="Arial" w:hAnsi="Arial" w:cs="Arial"/>
                <w:sz w:val="22"/>
                <w:szCs w:val="22"/>
              </w:rPr>
              <w:t>Za Zhotovitele,</w:t>
            </w:r>
          </w:p>
          <w:p w14:paraId="2039A3D7" w14:textId="77777777" w:rsidR="00BE0FDC" w:rsidRPr="001113B2" w:rsidRDefault="00BE0FDC" w:rsidP="00BE0FDC">
            <w:pPr>
              <w:pStyle w:val="Zkladntext"/>
              <w:ind w:left="497"/>
              <w:rPr>
                <w:rFonts w:ascii="Arial" w:hAnsi="Arial" w:cs="Arial"/>
                <w:sz w:val="22"/>
                <w:szCs w:val="22"/>
              </w:rPr>
            </w:pPr>
            <w:r w:rsidRPr="001113B2">
              <w:rPr>
                <w:rFonts w:ascii="Arial" w:hAnsi="Arial" w:cs="Arial"/>
                <w:sz w:val="22"/>
                <w:szCs w:val="22"/>
              </w:rPr>
              <w:t xml:space="preserve">v Praze, dne </w:t>
            </w:r>
          </w:p>
          <w:p w14:paraId="5E4F4259" w14:textId="77777777" w:rsidR="00BE0FDC" w:rsidRPr="001113B2" w:rsidRDefault="00BE0FDC" w:rsidP="00752E2A">
            <w:pPr>
              <w:pStyle w:val="Zkladntext"/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21B148F8" w14:textId="77777777" w:rsidR="00BE0FDC" w:rsidRPr="001113B2" w:rsidRDefault="00BE0FDC" w:rsidP="00752E2A">
            <w:pPr>
              <w:pStyle w:val="Zkladntext"/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29491681" w14:textId="77777777" w:rsidR="00BE0FDC" w:rsidRPr="001113B2" w:rsidRDefault="00BE0FDC" w:rsidP="00752E2A">
            <w:pPr>
              <w:pStyle w:val="Zkladntext"/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3F1267B" w14:textId="77777777" w:rsidR="00BE0FDC" w:rsidRPr="001113B2" w:rsidRDefault="00BE0FDC" w:rsidP="00752E2A">
            <w:pPr>
              <w:pStyle w:val="Zkladntext"/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55E31CD" w14:textId="77777777" w:rsidR="00BE0FDC" w:rsidRPr="001113B2" w:rsidRDefault="00BE0FDC" w:rsidP="00752E2A">
            <w:pPr>
              <w:pStyle w:val="Zkladntext"/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9D6CFEA" w14:textId="77777777" w:rsidR="00BE0FDC" w:rsidRPr="001113B2" w:rsidRDefault="00BE0FDC" w:rsidP="001E73DF">
            <w:pPr>
              <w:pStyle w:val="Zkladntext"/>
              <w:ind w:left="497"/>
              <w:rPr>
                <w:rFonts w:ascii="Arial" w:hAnsi="Arial" w:cs="Arial"/>
                <w:sz w:val="22"/>
                <w:szCs w:val="22"/>
              </w:rPr>
            </w:pPr>
            <w:bookmarkStart w:id="6" w:name="_GoBack"/>
            <w:bookmarkEnd w:id="6"/>
          </w:p>
        </w:tc>
      </w:tr>
      <w:tr w:rsidR="00BE0FDC" w14:paraId="41FCE06F" w14:textId="77777777" w:rsidTr="00BE0FDC">
        <w:trPr>
          <w:trHeight w:val="105"/>
        </w:trPr>
        <w:tc>
          <w:tcPr>
            <w:tcW w:w="4181" w:type="dxa"/>
          </w:tcPr>
          <w:p w14:paraId="3B1D3060" w14:textId="77777777" w:rsidR="00BE0FDC" w:rsidRPr="00A63232" w:rsidRDefault="00BE0FDC" w:rsidP="00752E2A">
            <w:pPr>
              <w:pStyle w:val="Zkladntext"/>
            </w:pPr>
          </w:p>
        </w:tc>
        <w:tc>
          <w:tcPr>
            <w:tcW w:w="4148" w:type="dxa"/>
          </w:tcPr>
          <w:p w14:paraId="69D59688" w14:textId="77777777" w:rsidR="00BE0FDC" w:rsidRPr="00A63232" w:rsidRDefault="00BE0FDC" w:rsidP="00752E2A">
            <w:pPr>
              <w:pStyle w:val="Zkladntext"/>
              <w:jc w:val="center"/>
            </w:pPr>
          </w:p>
        </w:tc>
      </w:tr>
    </w:tbl>
    <w:p w14:paraId="74E0D727" w14:textId="0050D946" w:rsidR="00D12C8B" w:rsidRDefault="00D12C8B"/>
    <w:sectPr w:rsidR="00D12C8B" w:rsidSect="00671CE3">
      <w:headerReference w:type="default" r:id="rId23"/>
      <w:footerReference w:type="even" r:id="rId24"/>
      <w:footerReference w:type="default" r:id="rId25"/>
      <w:pgSz w:w="11906" w:h="16838"/>
      <w:pgMar w:top="1440" w:right="1797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CE24B" w14:textId="77777777" w:rsidR="000221DC" w:rsidRDefault="000221DC">
      <w:r>
        <w:separator/>
      </w:r>
    </w:p>
  </w:endnote>
  <w:endnote w:type="continuationSeparator" w:id="0">
    <w:p w14:paraId="4AB8F408" w14:textId="77777777" w:rsidR="000221DC" w:rsidRDefault="0002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1685" w14:textId="77777777" w:rsidR="00897C1E" w:rsidRDefault="003A1A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97C1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99C2C9" w14:textId="77777777" w:rsidR="00897C1E" w:rsidRDefault="00897C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0D32" w14:textId="77777777" w:rsidR="00897C1E" w:rsidRPr="002B7F69" w:rsidRDefault="003A1A70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2B7F69">
      <w:rPr>
        <w:rStyle w:val="slostrnky"/>
        <w:rFonts w:ascii="Arial" w:hAnsi="Arial" w:cs="Arial"/>
        <w:sz w:val="18"/>
        <w:szCs w:val="18"/>
      </w:rPr>
      <w:fldChar w:fldCharType="begin"/>
    </w:r>
    <w:r w:rsidR="00897C1E" w:rsidRPr="002B7F69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2B7F69">
      <w:rPr>
        <w:rStyle w:val="slostrnky"/>
        <w:rFonts w:ascii="Arial" w:hAnsi="Arial" w:cs="Arial"/>
        <w:sz w:val="18"/>
        <w:szCs w:val="18"/>
      </w:rPr>
      <w:fldChar w:fldCharType="separate"/>
    </w:r>
    <w:r w:rsidR="00117E2F">
      <w:rPr>
        <w:rStyle w:val="slostrnky"/>
        <w:rFonts w:ascii="Arial" w:hAnsi="Arial" w:cs="Arial"/>
        <w:noProof/>
        <w:sz w:val="18"/>
        <w:szCs w:val="18"/>
      </w:rPr>
      <w:t>6</w:t>
    </w:r>
    <w:r w:rsidRPr="002B7F69">
      <w:rPr>
        <w:rStyle w:val="slostrnky"/>
        <w:rFonts w:ascii="Arial" w:hAnsi="Arial" w:cs="Arial"/>
        <w:sz w:val="18"/>
        <w:szCs w:val="18"/>
      </w:rPr>
      <w:fldChar w:fldCharType="end"/>
    </w:r>
  </w:p>
  <w:p w14:paraId="4B8B4142" w14:textId="77777777" w:rsidR="00897C1E" w:rsidRDefault="00897C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96B6A" w14:textId="77777777" w:rsidR="000221DC" w:rsidRDefault="000221DC">
      <w:r>
        <w:separator/>
      </w:r>
    </w:p>
  </w:footnote>
  <w:footnote w:type="continuationSeparator" w:id="0">
    <w:p w14:paraId="79CD7C1E" w14:textId="77777777" w:rsidR="000221DC" w:rsidRDefault="0002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35EBE" w14:textId="77777777" w:rsidR="008E24FC" w:rsidRPr="00D05591" w:rsidRDefault="008E24FC" w:rsidP="008E24FC">
    <w:pPr>
      <w:pStyle w:val="Zhlav"/>
      <w:tabs>
        <w:tab w:val="clear" w:pos="4536"/>
        <w:tab w:val="clear" w:pos="9072"/>
        <w:tab w:val="right" w:pos="8364"/>
      </w:tabs>
      <w:rPr>
        <w:rFonts w:ascii="Arial" w:hAnsi="Arial"/>
        <w:i/>
        <w:sz w:val="18"/>
        <w:szCs w:val="18"/>
      </w:rPr>
    </w:pPr>
    <w:r w:rsidRPr="00D05591">
      <w:rPr>
        <w:rFonts w:ascii="Arial" w:hAnsi="Arial"/>
        <w:i/>
        <w:sz w:val="18"/>
        <w:szCs w:val="18"/>
      </w:rPr>
      <w:t xml:space="preserve">Rekonstrukce kanalizace, ul. </w:t>
    </w:r>
    <w:r>
      <w:rPr>
        <w:rFonts w:ascii="Arial" w:hAnsi="Arial"/>
        <w:i/>
        <w:sz w:val="18"/>
        <w:szCs w:val="18"/>
      </w:rPr>
      <w:t>Albertov a okolí, Praha 2</w:t>
    </w:r>
    <w:r w:rsidRPr="00D05591">
      <w:rPr>
        <w:rFonts w:ascii="Arial" w:hAnsi="Arial"/>
        <w:i/>
        <w:sz w:val="18"/>
        <w:szCs w:val="18"/>
      </w:rPr>
      <w:tab/>
      <w:t>číslo akce 11</w:t>
    </w:r>
    <w:r>
      <w:rPr>
        <w:rFonts w:ascii="Arial" w:hAnsi="Arial"/>
        <w:i/>
        <w:sz w:val="18"/>
        <w:szCs w:val="18"/>
      </w:rPr>
      <w:t>S6000</w:t>
    </w:r>
  </w:p>
  <w:p w14:paraId="1C5647B7" w14:textId="77777777" w:rsidR="008E24FC" w:rsidRPr="00D05591" w:rsidRDefault="008E24FC" w:rsidP="008E24FC">
    <w:pPr>
      <w:pStyle w:val="Zhlav"/>
      <w:tabs>
        <w:tab w:val="clear" w:pos="4536"/>
        <w:tab w:val="clear" w:pos="9072"/>
        <w:tab w:val="right" w:pos="8364"/>
      </w:tabs>
      <w:rPr>
        <w:rFonts w:ascii="Arial" w:hAnsi="Arial"/>
        <w:i/>
        <w:sz w:val="18"/>
        <w:szCs w:val="18"/>
      </w:rPr>
    </w:pPr>
    <w:r w:rsidRPr="00D05591">
      <w:rPr>
        <w:rFonts w:ascii="Arial" w:hAnsi="Arial"/>
        <w:i/>
        <w:sz w:val="18"/>
        <w:szCs w:val="18"/>
      </w:rPr>
      <w:t>Obnova vodovodn</w:t>
    </w:r>
    <w:r>
      <w:rPr>
        <w:rFonts w:ascii="Arial" w:hAnsi="Arial"/>
        <w:i/>
        <w:sz w:val="18"/>
        <w:szCs w:val="18"/>
      </w:rPr>
      <w:t>ích řadů, ul. Albertov a okolí, Praha 2</w:t>
    </w:r>
    <w:r w:rsidRPr="00D05591">
      <w:rPr>
        <w:rFonts w:ascii="Arial" w:hAnsi="Arial"/>
        <w:i/>
        <w:sz w:val="18"/>
        <w:szCs w:val="18"/>
      </w:rPr>
      <w:tab/>
      <w:t>číslo akce 14</w:t>
    </w:r>
    <w:r>
      <w:rPr>
        <w:rFonts w:ascii="Arial" w:hAnsi="Arial"/>
        <w:i/>
        <w:sz w:val="18"/>
        <w:szCs w:val="18"/>
      </w:rPr>
      <w:t>S6100</w:t>
    </w:r>
  </w:p>
  <w:p w14:paraId="3509F3CB" w14:textId="77777777" w:rsidR="00897C1E" w:rsidRDefault="00897C1E">
    <w:pPr>
      <w:pStyle w:val="Zhlav"/>
      <w:rPr>
        <w:rFonts w:ascii="Arial" w:hAnsi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1FA"/>
    <w:multiLevelType w:val="hybridMultilevel"/>
    <w:tmpl w:val="27C28058"/>
    <w:lvl w:ilvl="0" w:tplc="BC8496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D2102D"/>
    <w:multiLevelType w:val="hybridMultilevel"/>
    <w:tmpl w:val="A76C5DA4"/>
    <w:lvl w:ilvl="0" w:tplc="0405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05245FAA"/>
    <w:multiLevelType w:val="hybridMultilevel"/>
    <w:tmpl w:val="604CDCFA"/>
    <w:lvl w:ilvl="0" w:tplc="B74E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FA1825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E88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8CE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2AB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01D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CF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492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644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B0E1F"/>
    <w:multiLevelType w:val="multilevel"/>
    <w:tmpl w:val="BE86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66834"/>
    <w:multiLevelType w:val="hybridMultilevel"/>
    <w:tmpl w:val="CDB2E3D2"/>
    <w:lvl w:ilvl="0" w:tplc="021C4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100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7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AD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0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F81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80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EC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E5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07698"/>
    <w:multiLevelType w:val="hybridMultilevel"/>
    <w:tmpl w:val="D3E82718"/>
    <w:lvl w:ilvl="0" w:tplc="5A1A013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19B82A18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409AE4A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9FA87A4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5B02C9C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F9E978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DF4195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53B2283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8E5276F2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4685794"/>
    <w:multiLevelType w:val="singleLevel"/>
    <w:tmpl w:val="9F087F7A"/>
    <w:lvl w:ilvl="0">
      <w:numFmt w:val="bullet"/>
      <w:lvlText w:val="▪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</w:rPr>
    </w:lvl>
  </w:abstractNum>
  <w:abstractNum w:abstractNumId="7" w15:restartNumberingAfterBreak="0">
    <w:nsid w:val="24DF37C1"/>
    <w:multiLevelType w:val="singleLevel"/>
    <w:tmpl w:val="9F087F7A"/>
    <w:lvl w:ilvl="0">
      <w:numFmt w:val="bullet"/>
      <w:lvlText w:val="▪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</w:rPr>
    </w:lvl>
  </w:abstractNum>
  <w:abstractNum w:abstractNumId="8" w15:restartNumberingAfterBreak="0">
    <w:nsid w:val="2A33344B"/>
    <w:multiLevelType w:val="hybridMultilevel"/>
    <w:tmpl w:val="3528B178"/>
    <w:lvl w:ilvl="0" w:tplc="FF82DF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F5EC6"/>
    <w:multiLevelType w:val="hybridMultilevel"/>
    <w:tmpl w:val="1414B2EE"/>
    <w:lvl w:ilvl="0" w:tplc="EAEC0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AC4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E0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01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06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E06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61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8E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A4A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5624"/>
    <w:multiLevelType w:val="hybridMultilevel"/>
    <w:tmpl w:val="57642D40"/>
    <w:lvl w:ilvl="0" w:tplc="83A850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573159"/>
    <w:multiLevelType w:val="hybridMultilevel"/>
    <w:tmpl w:val="7BCCC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06895"/>
    <w:multiLevelType w:val="singleLevel"/>
    <w:tmpl w:val="3FF2B8B8"/>
    <w:lvl w:ilvl="0">
      <w:start w:val="1"/>
      <w:numFmt w:val="lowerLetter"/>
      <w:lvlText w:val="%1/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3" w15:restartNumberingAfterBreak="0">
    <w:nsid w:val="405D7E49"/>
    <w:multiLevelType w:val="hybridMultilevel"/>
    <w:tmpl w:val="972CD8E6"/>
    <w:lvl w:ilvl="0" w:tplc="85209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F5EB0"/>
    <w:multiLevelType w:val="hybridMultilevel"/>
    <w:tmpl w:val="260A9266"/>
    <w:lvl w:ilvl="0" w:tplc="393CFDF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4F08B1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D180D964">
      <w:start w:val="1"/>
      <w:numFmt w:val="lowerLetter"/>
      <w:lvlText w:val="%3)"/>
      <w:lvlJc w:val="left"/>
      <w:pPr>
        <w:tabs>
          <w:tab w:val="num" w:pos="2853"/>
        </w:tabs>
        <w:ind w:left="2853" w:hanging="705"/>
      </w:pPr>
      <w:rPr>
        <w:rFonts w:hint="default"/>
      </w:rPr>
    </w:lvl>
    <w:lvl w:ilvl="3" w:tplc="500C6E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97E238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808E9B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ED2065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6465C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244BC6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52602E8"/>
    <w:multiLevelType w:val="hybridMultilevel"/>
    <w:tmpl w:val="9F7E0F06"/>
    <w:lvl w:ilvl="0" w:tplc="A4249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D022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78E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149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48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C7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84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966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326014"/>
    <w:multiLevelType w:val="singleLevel"/>
    <w:tmpl w:val="01020894"/>
    <w:lvl w:ilvl="0">
      <w:start w:val="1"/>
      <w:numFmt w:val="upperRoman"/>
      <w:pStyle w:val="Nadpis1"/>
      <w:lvlText w:val="%1."/>
      <w:lvlJc w:val="center"/>
      <w:pPr>
        <w:tabs>
          <w:tab w:val="num" w:pos="648"/>
        </w:tabs>
        <w:ind w:left="0" w:firstLine="288"/>
      </w:pPr>
    </w:lvl>
  </w:abstractNum>
  <w:abstractNum w:abstractNumId="17" w15:restartNumberingAfterBreak="0">
    <w:nsid w:val="54091449"/>
    <w:multiLevelType w:val="hybridMultilevel"/>
    <w:tmpl w:val="9AC61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229C1"/>
    <w:multiLevelType w:val="singleLevel"/>
    <w:tmpl w:val="16040130"/>
    <w:lvl w:ilvl="0">
      <w:start w:val="1"/>
      <w:numFmt w:val="upperRoman"/>
      <w:pStyle w:val="Nadpis7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19" w15:restartNumberingAfterBreak="0">
    <w:nsid w:val="59EC7A1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F96522"/>
    <w:multiLevelType w:val="hybridMultilevel"/>
    <w:tmpl w:val="604CDCFA"/>
    <w:lvl w:ilvl="0" w:tplc="B74E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FA1825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E88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8CE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2AB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01D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CF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492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644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ED1E9A"/>
    <w:multiLevelType w:val="hybridMultilevel"/>
    <w:tmpl w:val="63C61F24"/>
    <w:lvl w:ilvl="0" w:tplc="83A8508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80171"/>
    <w:multiLevelType w:val="singleLevel"/>
    <w:tmpl w:val="D8F49628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6EF1536E"/>
    <w:multiLevelType w:val="hybridMultilevel"/>
    <w:tmpl w:val="2C922C2E"/>
    <w:lvl w:ilvl="0" w:tplc="55D646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12044"/>
    <w:multiLevelType w:val="singleLevel"/>
    <w:tmpl w:val="9F087F7A"/>
    <w:lvl w:ilvl="0">
      <w:numFmt w:val="bullet"/>
      <w:lvlText w:val="▪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</w:rPr>
    </w:lvl>
  </w:abstractNum>
  <w:abstractNum w:abstractNumId="25" w15:restartNumberingAfterBreak="0">
    <w:nsid w:val="72C65D8E"/>
    <w:multiLevelType w:val="hybridMultilevel"/>
    <w:tmpl w:val="B23E6C8E"/>
    <w:lvl w:ilvl="0" w:tplc="AD0C1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80F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C02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46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44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23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7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04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9AF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82F46"/>
    <w:multiLevelType w:val="singleLevel"/>
    <w:tmpl w:val="9F087F7A"/>
    <w:lvl w:ilvl="0">
      <w:numFmt w:val="bullet"/>
      <w:lvlText w:val="▪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</w:rPr>
    </w:lvl>
  </w:abstractNum>
  <w:abstractNum w:abstractNumId="27" w15:restartNumberingAfterBreak="0">
    <w:nsid w:val="761427E8"/>
    <w:multiLevelType w:val="hybridMultilevel"/>
    <w:tmpl w:val="3670C50A"/>
    <w:lvl w:ilvl="0" w:tplc="F1A03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CA3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8D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E1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6E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484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AC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85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9C9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865ED"/>
    <w:multiLevelType w:val="hybridMultilevel"/>
    <w:tmpl w:val="C97E7374"/>
    <w:lvl w:ilvl="0" w:tplc="3DB835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96AFD3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CD41EA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169C2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F30E7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AB00DB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55ECD3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A98314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2ACEA76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D225840"/>
    <w:multiLevelType w:val="hybridMultilevel"/>
    <w:tmpl w:val="2A1AB380"/>
    <w:lvl w:ilvl="0" w:tplc="F3803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06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F21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F63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8C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C3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CF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68A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26"/>
  </w:num>
  <w:num w:numId="5">
    <w:abstractNumId w:val="19"/>
  </w:num>
  <w:num w:numId="6">
    <w:abstractNumId w:val="24"/>
  </w:num>
  <w:num w:numId="7">
    <w:abstractNumId w:val="7"/>
  </w:num>
  <w:num w:numId="8">
    <w:abstractNumId w:val="12"/>
  </w:num>
  <w:num w:numId="9">
    <w:abstractNumId w:val="15"/>
  </w:num>
  <w:num w:numId="10">
    <w:abstractNumId w:val="20"/>
  </w:num>
  <w:num w:numId="11">
    <w:abstractNumId w:val="22"/>
  </w:num>
  <w:num w:numId="12">
    <w:abstractNumId w:val="9"/>
  </w:num>
  <w:num w:numId="13">
    <w:abstractNumId w:val="28"/>
  </w:num>
  <w:num w:numId="14">
    <w:abstractNumId w:val="29"/>
  </w:num>
  <w:num w:numId="15">
    <w:abstractNumId w:val="27"/>
  </w:num>
  <w:num w:numId="16">
    <w:abstractNumId w:val="4"/>
  </w:num>
  <w:num w:numId="17">
    <w:abstractNumId w:val="5"/>
  </w:num>
  <w:num w:numId="18">
    <w:abstractNumId w:val="25"/>
  </w:num>
  <w:num w:numId="19">
    <w:abstractNumId w:val="14"/>
  </w:num>
  <w:num w:numId="20">
    <w:abstractNumId w:val="3"/>
  </w:num>
  <w:num w:numId="21">
    <w:abstractNumId w:val="8"/>
  </w:num>
  <w:num w:numId="22">
    <w:abstractNumId w:val="11"/>
  </w:num>
  <w:num w:numId="23">
    <w:abstractNumId w:val="23"/>
  </w:num>
  <w:num w:numId="24">
    <w:abstractNumId w:val="13"/>
  </w:num>
  <w:num w:numId="25">
    <w:abstractNumId w:val="0"/>
  </w:num>
  <w:num w:numId="26">
    <w:abstractNumId w:val="1"/>
  </w:num>
  <w:num w:numId="27">
    <w:abstractNumId w:val="10"/>
  </w:num>
  <w:num w:numId="28">
    <w:abstractNumId w:val="21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DA"/>
    <w:rsid w:val="000009C9"/>
    <w:rsid w:val="000013FD"/>
    <w:rsid w:val="00007743"/>
    <w:rsid w:val="000115B2"/>
    <w:rsid w:val="00014044"/>
    <w:rsid w:val="000221DC"/>
    <w:rsid w:val="00033509"/>
    <w:rsid w:val="00040AD6"/>
    <w:rsid w:val="000420E2"/>
    <w:rsid w:val="00044BB3"/>
    <w:rsid w:val="0007297D"/>
    <w:rsid w:val="000761CC"/>
    <w:rsid w:val="00082D04"/>
    <w:rsid w:val="00084746"/>
    <w:rsid w:val="000A5999"/>
    <w:rsid w:val="000B181D"/>
    <w:rsid w:val="000B3CEE"/>
    <w:rsid w:val="000D7BC1"/>
    <w:rsid w:val="000F2688"/>
    <w:rsid w:val="000F3B18"/>
    <w:rsid w:val="000F467A"/>
    <w:rsid w:val="000F64E5"/>
    <w:rsid w:val="000F733B"/>
    <w:rsid w:val="00102009"/>
    <w:rsid w:val="001113B2"/>
    <w:rsid w:val="001151AB"/>
    <w:rsid w:val="00117E2F"/>
    <w:rsid w:val="00130748"/>
    <w:rsid w:val="001328C6"/>
    <w:rsid w:val="00137CE9"/>
    <w:rsid w:val="001542D1"/>
    <w:rsid w:val="00156010"/>
    <w:rsid w:val="00156D8D"/>
    <w:rsid w:val="00162ADD"/>
    <w:rsid w:val="001658F3"/>
    <w:rsid w:val="00172519"/>
    <w:rsid w:val="00185316"/>
    <w:rsid w:val="00187716"/>
    <w:rsid w:val="00192352"/>
    <w:rsid w:val="001A1C69"/>
    <w:rsid w:val="001A2CD9"/>
    <w:rsid w:val="001A4178"/>
    <w:rsid w:val="001A75B2"/>
    <w:rsid w:val="001B234F"/>
    <w:rsid w:val="001C0C9C"/>
    <w:rsid w:val="001C10BF"/>
    <w:rsid w:val="001C4DC0"/>
    <w:rsid w:val="001C6FFC"/>
    <w:rsid w:val="001D3842"/>
    <w:rsid w:val="001D5481"/>
    <w:rsid w:val="001D5BAB"/>
    <w:rsid w:val="001E6A94"/>
    <w:rsid w:val="001E6FC6"/>
    <w:rsid w:val="001E73DF"/>
    <w:rsid w:val="001E7F23"/>
    <w:rsid w:val="001F0B45"/>
    <w:rsid w:val="001F3B3D"/>
    <w:rsid w:val="00200E9E"/>
    <w:rsid w:val="002136ED"/>
    <w:rsid w:val="00216A69"/>
    <w:rsid w:val="00216F48"/>
    <w:rsid w:val="0021722A"/>
    <w:rsid w:val="002279AC"/>
    <w:rsid w:val="00232076"/>
    <w:rsid w:val="002408AC"/>
    <w:rsid w:val="002575AF"/>
    <w:rsid w:val="00271110"/>
    <w:rsid w:val="00283250"/>
    <w:rsid w:val="00287652"/>
    <w:rsid w:val="0029053B"/>
    <w:rsid w:val="002A339B"/>
    <w:rsid w:val="002B7F69"/>
    <w:rsid w:val="002C5CE7"/>
    <w:rsid w:val="002D0513"/>
    <w:rsid w:val="002D33B7"/>
    <w:rsid w:val="002D3433"/>
    <w:rsid w:val="002D6927"/>
    <w:rsid w:val="002E4291"/>
    <w:rsid w:val="002E7279"/>
    <w:rsid w:val="00300F89"/>
    <w:rsid w:val="003160DA"/>
    <w:rsid w:val="00321B34"/>
    <w:rsid w:val="0032627A"/>
    <w:rsid w:val="00334316"/>
    <w:rsid w:val="00337DC1"/>
    <w:rsid w:val="00363E1F"/>
    <w:rsid w:val="00377AEE"/>
    <w:rsid w:val="00386950"/>
    <w:rsid w:val="00396E75"/>
    <w:rsid w:val="003A1A70"/>
    <w:rsid w:val="003A7688"/>
    <w:rsid w:val="003B1513"/>
    <w:rsid w:val="003B1C67"/>
    <w:rsid w:val="003B2F56"/>
    <w:rsid w:val="003B303D"/>
    <w:rsid w:val="003B4ADE"/>
    <w:rsid w:val="003C0DCB"/>
    <w:rsid w:val="003C4AE7"/>
    <w:rsid w:val="003C6094"/>
    <w:rsid w:val="003C78C8"/>
    <w:rsid w:val="003D7664"/>
    <w:rsid w:val="003E6B32"/>
    <w:rsid w:val="003E6EE7"/>
    <w:rsid w:val="003F33E1"/>
    <w:rsid w:val="00400AFD"/>
    <w:rsid w:val="00407C69"/>
    <w:rsid w:val="00413DDE"/>
    <w:rsid w:val="00425712"/>
    <w:rsid w:val="00425CE9"/>
    <w:rsid w:val="0043002A"/>
    <w:rsid w:val="00436F20"/>
    <w:rsid w:val="00443DE9"/>
    <w:rsid w:val="004442B8"/>
    <w:rsid w:val="00444B4D"/>
    <w:rsid w:val="004466D2"/>
    <w:rsid w:val="0045011A"/>
    <w:rsid w:val="00454249"/>
    <w:rsid w:val="0047211B"/>
    <w:rsid w:val="00473766"/>
    <w:rsid w:val="00474A97"/>
    <w:rsid w:val="00491342"/>
    <w:rsid w:val="00495D64"/>
    <w:rsid w:val="004A13EA"/>
    <w:rsid w:val="004C10E9"/>
    <w:rsid w:val="004C3F65"/>
    <w:rsid w:val="004C5916"/>
    <w:rsid w:val="004D400D"/>
    <w:rsid w:val="004D5036"/>
    <w:rsid w:val="0051130D"/>
    <w:rsid w:val="0051442D"/>
    <w:rsid w:val="00516CEF"/>
    <w:rsid w:val="0052778C"/>
    <w:rsid w:val="005338DA"/>
    <w:rsid w:val="00533C65"/>
    <w:rsid w:val="00536F8C"/>
    <w:rsid w:val="00544881"/>
    <w:rsid w:val="005549F2"/>
    <w:rsid w:val="005646E6"/>
    <w:rsid w:val="00572A11"/>
    <w:rsid w:val="005741D5"/>
    <w:rsid w:val="00582FD0"/>
    <w:rsid w:val="00590D27"/>
    <w:rsid w:val="005A4062"/>
    <w:rsid w:val="005A5B7D"/>
    <w:rsid w:val="005C08BB"/>
    <w:rsid w:val="005C0C59"/>
    <w:rsid w:val="005C5593"/>
    <w:rsid w:val="005C58E9"/>
    <w:rsid w:val="005E2007"/>
    <w:rsid w:val="005E526A"/>
    <w:rsid w:val="005E65B8"/>
    <w:rsid w:val="005F1A94"/>
    <w:rsid w:val="005F7CDD"/>
    <w:rsid w:val="00600857"/>
    <w:rsid w:val="00607EB4"/>
    <w:rsid w:val="0061388C"/>
    <w:rsid w:val="00631FCE"/>
    <w:rsid w:val="0063602D"/>
    <w:rsid w:val="00636B13"/>
    <w:rsid w:val="00637122"/>
    <w:rsid w:val="0064000E"/>
    <w:rsid w:val="00640B31"/>
    <w:rsid w:val="00650A6C"/>
    <w:rsid w:val="0065330F"/>
    <w:rsid w:val="0065470A"/>
    <w:rsid w:val="006549FE"/>
    <w:rsid w:val="00664022"/>
    <w:rsid w:val="00664DB5"/>
    <w:rsid w:val="0067137B"/>
    <w:rsid w:val="00671CE3"/>
    <w:rsid w:val="006760E8"/>
    <w:rsid w:val="006822BE"/>
    <w:rsid w:val="0068266E"/>
    <w:rsid w:val="00694BA5"/>
    <w:rsid w:val="006A36EC"/>
    <w:rsid w:val="006B5B0F"/>
    <w:rsid w:val="006B7C1C"/>
    <w:rsid w:val="006D0347"/>
    <w:rsid w:val="006D3FA1"/>
    <w:rsid w:val="006D4543"/>
    <w:rsid w:val="006D7311"/>
    <w:rsid w:val="006F2F4E"/>
    <w:rsid w:val="006F3C46"/>
    <w:rsid w:val="006F7735"/>
    <w:rsid w:val="006F7F36"/>
    <w:rsid w:val="00703E1A"/>
    <w:rsid w:val="00705FAB"/>
    <w:rsid w:val="00715541"/>
    <w:rsid w:val="0071591E"/>
    <w:rsid w:val="0071657D"/>
    <w:rsid w:val="00717909"/>
    <w:rsid w:val="0072018C"/>
    <w:rsid w:val="00722657"/>
    <w:rsid w:val="00737582"/>
    <w:rsid w:val="00745821"/>
    <w:rsid w:val="00745984"/>
    <w:rsid w:val="007464C3"/>
    <w:rsid w:val="00747D98"/>
    <w:rsid w:val="0076194A"/>
    <w:rsid w:val="007918D0"/>
    <w:rsid w:val="007A354B"/>
    <w:rsid w:val="007B655C"/>
    <w:rsid w:val="007D37F1"/>
    <w:rsid w:val="007D3DE6"/>
    <w:rsid w:val="007D6A88"/>
    <w:rsid w:val="007D7671"/>
    <w:rsid w:val="007E0200"/>
    <w:rsid w:val="007E4681"/>
    <w:rsid w:val="007E53AB"/>
    <w:rsid w:val="007F7915"/>
    <w:rsid w:val="008012A8"/>
    <w:rsid w:val="0080387C"/>
    <w:rsid w:val="008068D9"/>
    <w:rsid w:val="0083596C"/>
    <w:rsid w:val="00841F89"/>
    <w:rsid w:val="00845CE2"/>
    <w:rsid w:val="008543F9"/>
    <w:rsid w:val="00860F8B"/>
    <w:rsid w:val="00861EEE"/>
    <w:rsid w:val="00870962"/>
    <w:rsid w:val="00871C30"/>
    <w:rsid w:val="00880F7E"/>
    <w:rsid w:val="008848DE"/>
    <w:rsid w:val="008876B4"/>
    <w:rsid w:val="00890981"/>
    <w:rsid w:val="008952C9"/>
    <w:rsid w:val="008976FA"/>
    <w:rsid w:val="008979F3"/>
    <w:rsid w:val="00897C1E"/>
    <w:rsid w:val="008A36A3"/>
    <w:rsid w:val="008A692E"/>
    <w:rsid w:val="008B0049"/>
    <w:rsid w:val="008B295C"/>
    <w:rsid w:val="008B7D0E"/>
    <w:rsid w:val="008C0824"/>
    <w:rsid w:val="008C2FB8"/>
    <w:rsid w:val="008C50A9"/>
    <w:rsid w:val="008D06B6"/>
    <w:rsid w:val="008D6969"/>
    <w:rsid w:val="008E1116"/>
    <w:rsid w:val="008E24FC"/>
    <w:rsid w:val="008E56A1"/>
    <w:rsid w:val="008E6A78"/>
    <w:rsid w:val="008F0CE7"/>
    <w:rsid w:val="008F1E3F"/>
    <w:rsid w:val="00906675"/>
    <w:rsid w:val="00910F53"/>
    <w:rsid w:val="00914493"/>
    <w:rsid w:val="00923309"/>
    <w:rsid w:val="00923B00"/>
    <w:rsid w:val="0093433B"/>
    <w:rsid w:val="00942CC7"/>
    <w:rsid w:val="0095050E"/>
    <w:rsid w:val="0095321F"/>
    <w:rsid w:val="00956ABE"/>
    <w:rsid w:val="0098350F"/>
    <w:rsid w:val="00984CE7"/>
    <w:rsid w:val="009910D7"/>
    <w:rsid w:val="009B6A5E"/>
    <w:rsid w:val="009C289E"/>
    <w:rsid w:val="009C3986"/>
    <w:rsid w:val="009D11A6"/>
    <w:rsid w:val="009D2175"/>
    <w:rsid w:val="009D4F54"/>
    <w:rsid w:val="009F2287"/>
    <w:rsid w:val="00A03512"/>
    <w:rsid w:val="00A0357A"/>
    <w:rsid w:val="00A05443"/>
    <w:rsid w:val="00A1083B"/>
    <w:rsid w:val="00A132DD"/>
    <w:rsid w:val="00A226BB"/>
    <w:rsid w:val="00A24066"/>
    <w:rsid w:val="00A26A9E"/>
    <w:rsid w:val="00A42F2F"/>
    <w:rsid w:val="00A45BA5"/>
    <w:rsid w:val="00A47450"/>
    <w:rsid w:val="00A47799"/>
    <w:rsid w:val="00A50AF7"/>
    <w:rsid w:val="00A521BB"/>
    <w:rsid w:val="00A53BE2"/>
    <w:rsid w:val="00A551DB"/>
    <w:rsid w:val="00A65B4B"/>
    <w:rsid w:val="00A7200B"/>
    <w:rsid w:val="00A74649"/>
    <w:rsid w:val="00A812CE"/>
    <w:rsid w:val="00A876AF"/>
    <w:rsid w:val="00A9179A"/>
    <w:rsid w:val="00AB245E"/>
    <w:rsid w:val="00AB2DE6"/>
    <w:rsid w:val="00AC619F"/>
    <w:rsid w:val="00AD3067"/>
    <w:rsid w:val="00AE2550"/>
    <w:rsid w:val="00AE6098"/>
    <w:rsid w:val="00AF4EEC"/>
    <w:rsid w:val="00B05ACD"/>
    <w:rsid w:val="00B13F00"/>
    <w:rsid w:val="00B16BED"/>
    <w:rsid w:val="00B309E0"/>
    <w:rsid w:val="00B31308"/>
    <w:rsid w:val="00B34AFB"/>
    <w:rsid w:val="00B434B3"/>
    <w:rsid w:val="00B45012"/>
    <w:rsid w:val="00B47970"/>
    <w:rsid w:val="00B6657D"/>
    <w:rsid w:val="00B665F7"/>
    <w:rsid w:val="00B67051"/>
    <w:rsid w:val="00B72605"/>
    <w:rsid w:val="00B82650"/>
    <w:rsid w:val="00B854DA"/>
    <w:rsid w:val="00B86D86"/>
    <w:rsid w:val="00BA1C3B"/>
    <w:rsid w:val="00BC4BB9"/>
    <w:rsid w:val="00BC540B"/>
    <w:rsid w:val="00BD521E"/>
    <w:rsid w:val="00BE096A"/>
    <w:rsid w:val="00BE0FDC"/>
    <w:rsid w:val="00BF25CF"/>
    <w:rsid w:val="00BF3259"/>
    <w:rsid w:val="00C00C28"/>
    <w:rsid w:val="00C02645"/>
    <w:rsid w:val="00C234C5"/>
    <w:rsid w:val="00C54604"/>
    <w:rsid w:val="00C56B2B"/>
    <w:rsid w:val="00C74E12"/>
    <w:rsid w:val="00C83B7D"/>
    <w:rsid w:val="00C96253"/>
    <w:rsid w:val="00C9675F"/>
    <w:rsid w:val="00CD2613"/>
    <w:rsid w:val="00CE62C4"/>
    <w:rsid w:val="00CF384D"/>
    <w:rsid w:val="00CF5D1F"/>
    <w:rsid w:val="00D04628"/>
    <w:rsid w:val="00D0484B"/>
    <w:rsid w:val="00D055A4"/>
    <w:rsid w:val="00D12C8B"/>
    <w:rsid w:val="00D14C53"/>
    <w:rsid w:val="00D16F2B"/>
    <w:rsid w:val="00D35E3B"/>
    <w:rsid w:val="00D364BF"/>
    <w:rsid w:val="00D432AC"/>
    <w:rsid w:val="00D46B44"/>
    <w:rsid w:val="00D50098"/>
    <w:rsid w:val="00D63CF1"/>
    <w:rsid w:val="00D97E57"/>
    <w:rsid w:val="00DB035F"/>
    <w:rsid w:val="00DC2DE6"/>
    <w:rsid w:val="00DC4107"/>
    <w:rsid w:val="00DC4F00"/>
    <w:rsid w:val="00DD7913"/>
    <w:rsid w:val="00DE19B5"/>
    <w:rsid w:val="00DE1C5D"/>
    <w:rsid w:val="00DE39C8"/>
    <w:rsid w:val="00DE3A33"/>
    <w:rsid w:val="00DF03BE"/>
    <w:rsid w:val="00E040F6"/>
    <w:rsid w:val="00E121BA"/>
    <w:rsid w:val="00E17CFD"/>
    <w:rsid w:val="00E27250"/>
    <w:rsid w:val="00E33770"/>
    <w:rsid w:val="00E3623A"/>
    <w:rsid w:val="00E45379"/>
    <w:rsid w:val="00E54DC6"/>
    <w:rsid w:val="00E551A2"/>
    <w:rsid w:val="00E56748"/>
    <w:rsid w:val="00E62BA2"/>
    <w:rsid w:val="00E70E3F"/>
    <w:rsid w:val="00E76A94"/>
    <w:rsid w:val="00E852ED"/>
    <w:rsid w:val="00EA2D78"/>
    <w:rsid w:val="00EC4227"/>
    <w:rsid w:val="00EC60B8"/>
    <w:rsid w:val="00EC7993"/>
    <w:rsid w:val="00ED17AA"/>
    <w:rsid w:val="00ED6EE6"/>
    <w:rsid w:val="00EE1176"/>
    <w:rsid w:val="00EE7F55"/>
    <w:rsid w:val="00EF6868"/>
    <w:rsid w:val="00F01BA3"/>
    <w:rsid w:val="00F07ACA"/>
    <w:rsid w:val="00F208C8"/>
    <w:rsid w:val="00F23297"/>
    <w:rsid w:val="00F30F1F"/>
    <w:rsid w:val="00F3353B"/>
    <w:rsid w:val="00F41788"/>
    <w:rsid w:val="00F45CD6"/>
    <w:rsid w:val="00F51FDC"/>
    <w:rsid w:val="00F55F21"/>
    <w:rsid w:val="00F569F2"/>
    <w:rsid w:val="00F57C28"/>
    <w:rsid w:val="00F85EA6"/>
    <w:rsid w:val="00F877B3"/>
    <w:rsid w:val="00F87F56"/>
    <w:rsid w:val="00F94A0F"/>
    <w:rsid w:val="00FA35E8"/>
    <w:rsid w:val="00FA6FB9"/>
    <w:rsid w:val="00FA701F"/>
    <w:rsid w:val="00FB0F7B"/>
    <w:rsid w:val="00FC6AAE"/>
    <w:rsid w:val="00FC6FB4"/>
    <w:rsid w:val="00FD2BC6"/>
    <w:rsid w:val="00FE4B84"/>
    <w:rsid w:val="00FE5412"/>
    <w:rsid w:val="00FF29A4"/>
    <w:rsid w:val="00FF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93EB16D"/>
  <w15:docId w15:val="{843701DD-FE2A-489A-9D83-7C89E61B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3"/>
      </w:numPr>
      <w:spacing w:before="120" w:after="120"/>
      <w:jc w:val="center"/>
      <w:outlineLvl w:val="0"/>
    </w:pPr>
    <w:rPr>
      <w:b/>
      <w:caps/>
      <w:snapToGrid w:val="0"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napToGrid w:val="0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120" w:lineRule="auto"/>
      <w:ind w:left="405"/>
      <w:outlineLvl w:val="2"/>
    </w:pPr>
    <w:rPr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spacing w:before="120" w:line="120" w:lineRule="auto"/>
      <w:ind w:firstLine="360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spacing w:before="120" w:line="120" w:lineRule="auto"/>
      <w:ind w:left="426" w:hanging="23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2552"/>
      </w:tabs>
      <w:spacing w:before="120" w:line="120" w:lineRule="auto"/>
      <w:outlineLvl w:val="5"/>
    </w:pPr>
    <w:rPr>
      <w:snapToGrid w:val="0"/>
      <w:sz w:val="24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tabs>
        <w:tab w:val="clear" w:pos="780"/>
      </w:tabs>
      <w:spacing w:before="120"/>
      <w:ind w:left="284" w:hanging="224"/>
      <w:jc w:val="center"/>
      <w:outlineLvl w:val="6"/>
    </w:pPr>
    <w:rPr>
      <w:b/>
      <w:snapToGrid w:val="0"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spacing w:before="120" w:line="20" w:lineRule="atLeast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405"/>
    </w:pPr>
    <w:rPr>
      <w:snapToGrid w:val="0"/>
    </w:rPr>
  </w:style>
  <w:style w:type="paragraph" w:styleId="Zkladntextodsazen2">
    <w:name w:val="Body Text Indent 2"/>
    <w:basedOn w:val="Normln"/>
    <w:pPr>
      <w:spacing w:before="120"/>
      <w:ind w:left="45"/>
    </w:pPr>
    <w:rPr>
      <w:snapToGrid w:val="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decimal" w:pos="7513"/>
      </w:tabs>
      <w:spacing w:before="120"/>
      <w:ind w:left="426" w:hanging="426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pPr>
      <w:spacing w:before="120"/>
      <w:jc w:val="both"/>
    </w:pPr>
    <w:rPr>
      <w:snapToGrid w:val="0"/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28"/>
    </w:rPr>
  </w:style>
  <w:style w:type="paragraph" w:styleId="Zkladntext">
    <w:name w:val="Body Text"/>
    <w:aliases w:val="Odsazený text"/>
    <w:basedOn w:val="Normln"/>
    <w:link w:val="ZkladntextChar"/>
    <w:qFormat/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snapToGrid w:val="0"/>
    </w:rPr>
  </w:style>
  <w:style w:type="paragraph" w:styleId="slovanseznam">
    <w:name w:val="List Number"/>
    <w:basedOn w:val="Normln"/>
    <w:pPr>
      <w:ind w:left="432" w:hanging="432"/>
      <w:jc w:val="both"/>
    </w:pPr>
    <w:rPr>
      <w:rFonts w:ascii="Tahoma" w:hAnsi="Tahoma"/>
    </w:rPr>
  </w:style>
  <w:style w:type="paragraph" w:customStyle="1" w:styleId="Text">
    <w:name w:val="Text"/>
    <w:basedOn w:val="Normln"/>
    <w:pPr>
      <w:tabs>
        <w:tab w:val="left" w:pos="227"/>
      </w:tabs>
      <w:spacing w:line="220" w:lineRule="exact"/>
      <w:jc w:val="both"/>
    </w:pPr>
    <w:rPr>
      <w:rFonts w:ascii="Tahoma" w:hAnsi="Tahoma"/>
      <w:sz w:val="18"/>
    </w:rPr>
  </w:style>
  <w:style w:type="paragraph" w:styleId="slovanseznam2">
    <w:name w:val="List Number 2"/>
    <w:basedOn w:val="Normln"/>
    <w:pPr>
      <w:tabs>
        <w:tab w:val="left" w:pos="1004"/>
      </w:tabs>
      <w:ind w:left="576" w:hanging="292"/>
      <w:jc w:val="both"/>
    </w:pPr>
    <w:rPr>
      <w:rFonts w:ascii="Tahoma" w:hAnsi="Tahoma"/>
    </w:rPr>
  </w:style>
  <w:style w:type="paragraph" w:customStyle="1" w:styleId="odrka">
    <w:name w:val="odrážka"/>
    <w:basedOn w:val="Normln"/>
    <w:pPr>
      <w:keepLines/>
      <w:numPr>
        <w:numId w:val="11"/>
      </w:numPr>
      <w:tabs>
        <w:tab w:val="clear" w:pos="360"/>
        <w:tab w:val="num" w:pos="284"/>
      </w:tabs>
      <w:suppressAutoHyphens/>
      <w:spacing w:after="120"/>
      <w:jc w:val="both"/>
    </w:pPr>
    <w:rPr>
      <w:rFonts w:ascii="Arial Narrow" w:hAnsi="Arial Narrow"/>
      <w:spacing w:val="4"/>
      <w:sz w:val="22"/>
    </w:rPr>
  </w:style>
  <w:style w:type="paragraph" w:customStyle="1" w:styleId="doba">
    <w:name w:val="doba"/>
    <w:basedOn w:val="Normln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120"/>
      <w:jc w:val="both"/>
    </w:pPr>
    <w:rPr>
      <w:rFonts w:ascii="Arial Narrow" w:hAnsi="Arial Narrow"/>
      <w:spacing w:val="4"/>
      <w:sz w:val="22"/>
    </w:rPr>
  </w:style>
  <w:style w:type="paragraph" w:customStyle="1" w:styleId="cena">
    <w:name w:val="cena"/>
    <w:basedOn w:val="Seznam"/>
    <w:pPr>
      <w:keepLines/>
      <w:tabs>
        <w:tab w:val="left" w:pos="284"/>
        <w:tab w:val="left" w:pos="567"/>
        <w:tab w:val="left" w:pos="851"/>
        <w:tab w:val="left" w:pos="1134"/>
        <w:tab w:val="right" w:pos="7513"/>
        <w:tab w:val="right" w:pos="9639"/>
      </w:tabs>
      <w:suppressAutoHyphens/>
      <w:spacing w:after="60"/>
      <w:ind w:left="0" w:firstLine="0"/>
      <w:jc w:val="both"/>
    </w:pPr>
    <w:rPr>
      <w:rFonts w:ascii="Arial Narrow" w:hAnsi="Arial Narrow"/>
      <w:spacing w:val="4"/>
      <w:sz w:val="22"/>
    </w:rPr>
  </w:style>
  <w:style w:type="paragraph" w:customStyle="1" w:styleId="cena1">
    <w:name w:val="cena1"/>
    <w:basedOn w:val="cena"/>
    <w:pPr>
      <w:tabs>
        <w:tab w:val="clear" w:pos="567"/>
        <w:tab w:val="clear" w:pos="851"/>
        <w:tab w:val="clear" w:pos="1134"/>
        <w:tab w:val="clear" w:pos="7513"/>
        <w:tab w:val="right" w:pos="8222"/>
      </w:tabs>
      <w:spacing w:after="0"/>
      <w:jc w:val="left"/>
    </w:pPr>
    <w:rPr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ovn">
    <w:name w:val="Číslování"/>
    <w:basedOn w:val="Zkladntext"/>
    <w:rsid w:val="002E7279"/>
    <w:pPr>
      <w:ind w:left="720" w:hanging="720"/>
      <w:jc w:val="both"/>
    </w:pPr>
    <w:rPr>
      <w:rFonts w:ascii="Tahoma" w:hAnsi="Tahoma" w:cs="Tahoma"/>
      <w:b/>
      <w:bCs/>
      <w:i/>
      <w:iCs/>
      <w:color w:val="000000"/>
      <w:sz w:val="22"/>
      <w:szCs w:val="22"/>
    </w:rPr>
  </w:style>
  <w:style w:type="character" w:customStyle="1" w:styleId="ZkladntextChar">
    <w:name w:val="Základní text Char"/>
    <w:aliases w:val="Odsazený text Char"/>
    <w:basedOn w:val="Standardnpsmoodstavce"/>
    <w:link w:val="Zkladntext"/>
    <w:locked/>
    <w:rsid w:val="00DE1C5D"/>
    <w:rPr>
      <w:sz w:val="24"/>
    </w:rPr>
  </w:style>
  <w:style w:type="paragraph" w:styleId="Odstavecseseznamem">
    <w:name w:val="List Paragraph"/>
    <w:basedOn w:val="Normln"/>
    <w:uiPriority w:val="34"/>
    <w:qFormat/>
    <w:rsid w:val="001D3842"/>
    <w:pPr>
      <w:ind w:left="720"/>
      <w:contextualSpacing/>
    </w:pPr>
  </w:style>
  <w:style w:type="paragraph" w:styleId="Bezmezer">
    <w:name w:val="No Spacing"/>
    <w:uiPriority w:val="1"/>
    <w:qFormat/>
    <w:rsid w:val="001D3842"/>
  </w:style>
  <w:style w:type="character" w:styleId="Odkaznakoment">
    <w:name w:val="annotation reference"/>
    <w:basedOn w:val="Standardnpsmoodstavce"/>
    <w:rsid w:val="00D35E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5E3B"/>
  </w:style>
  <w:style w:type="character" w:customStyle="1" w:styleId="TextkomenteChar">
    <w:name w:val="Text komentáře Char"/>
    <w:basedOn w:val="Standardnpsmoodstavce"/>
    <w:link w:val="Textkomente"/>
    <w:rsid w:val="00D35E3B"/>
  </w:style>
  <w:style w:type="paragraph" w:styleId="Pedmtkomente">
    <w:name w:val="annotation subject"/>
    <w:basedOn w:val="Textkomente"/>
    <w:next w:val="Textkomente"/>
    <w:link w:val="PedmtkomenteChar"/>
    <w:rsid w:val="00D35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5E3B"/>
    <w:rPr>
      <w:b/>
      <w:bCs/>
    </w:rPr>
  </w:style>
  <w:style w:type="character" w:customStyle="1" w:styleId="ZpatChar">
    <w:name w:val="Zápatí Char"/>
    <w:basedOn w:val="Standardnpsmoodstavce"/>
    <w:link w:val="Zpat"/>
    <w:rsid w:val="00AD3067"/>
  </w:style>
  <w:style w:type="paragraph" w:customStyle="1" w:styleId="odstzkl">
    <w:name w:val="odst.zákl."/>
    <w:basedOn w:val="Normln"/>
    <w:rsid w:val="00E33770"/>
    <w:pPr>
      <w:spacing w:before="60"/>
      <w:jc w:val="both"/>
    </w:pPr>
    <w:rPr>
      <w:sz w:val="24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8876B4"/>
    <w:pPr>
      <w:keepNext/>
      <w:keepLines/>
      <w:spacing w:before="360" w:after="240"/>
      <w:jc w:val="both"/>
    </w:pPr>
    <w:rPr>
      <w:b/>
      <w:sz w:val="22"/>
      <w:szCs w:val="22"/>
    </w:rPr>
  </w:style>
  <w:style w:type="character" w:customStyle="1" w:styleId="NadpisChar">
    <w:name w:val="Nadpis Char"/>
    <w:basedOn w:val="Standardnpsmoodstavce"/>
    <w:link w:val="Nadpis"/>
    <w:uiPriority w:val="4"/>
    <w:rsid w:val="008876B4"/>
    <w:rPr>
      <w:b/>
      <w:sz w:val="22"/>
      <w:szCs w:val="22"/>
    </w:rPr>
  </w:style>
  <w:style w:type="paragraph" w:customStyle="1" w:styleId="Nzevsmlouvytitulnstrana">
    <w:name w:val="Název smlouvy (titulní strana)"/>
    <w:basedOn w:val="Normln"/>
    <w:next w:val="Normln"/>
    <w:link w:val="NzevsmlouvytitulnstranaChar"/>
    <w:uiPriority w:val="24"/>
    <w:qFormat/>
    <w:rsid w:val="008876B4"/>
    <w:pPr>
      <w:spacing w:after="240"/>
      <w:jc w:val="center"/>
    </w:pPr>
    <w:rPr>
      <w:b/>
      <w:caps/>
      <w:sz w:val="28"/>
      <w:szCs w:val="28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8876B4"/>
    <w:rPr>
      <w:b/>
      <w:caps/>
      <w:sz w:val="28"/>
      <w:szCs w:val="28"/>
    </w:rPr>
  </w:style>
  <w:style w:type="character" w:customStyle="1" w:styleId="platne1">
    <w:name w:val="platne1"/>
    <w:rsid w:val="00BE0FDC"/>
  </w:style>
  <w:style w:type="paragraph" w:customStyle="1" w:styleId="NormalJustified">
    <w:name w:val="Normal (Justified)"/>
    <w:basedOn w:val="Normln"/>
    <w:rsid w:val="00544881"/>
    <w:pPr>
      <w:widowControl w:val="0"/>
      <w:jc w:val="both"/>
    </w:pPr>
    <w:rPr>
      <w:kern w:val="28"/>
      <w:sz w:val="24"/>
    </w:rPr>
  </w:style>
  <w:style w:type="character" w:customStyle="1" w:styleId="Zkladntext2Char">
    <w:name w:val="Základní text 2 Char"/>
    <w:link w:val="Zkladntext2"/>
    <w:uiPriority w:val="99"/>
    <w:rsid w:val="003E6B3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339">
      <w:bodyDiv w:val="1"/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9959">
                  <w:marLeft w:val="0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3.xlsx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4.e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2.xlsx"/><Relationship Id="rId20" Type="http://schemas.openxmlformats.org/officeDocument/2006/relationships/package" Target="embeddings/Microsoft_Excel_Worksheet4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1.xlsx"/><Relationship Id="rId22" Type="http://schemas.openxmlformats.org/officeDocument/2006/relationships/package" Target="embeddings/Microsoft_Excel_Worksheet5.xlsx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3" ma:contentTypeDescription="Vytvoří nový dokument" ma:contentTypeScope="" ma:versionID="54b90b0aecb9f01dc1adbdf49d0b9005">
  <xsd:schema xmlns:xsd="http://www.w3.org/2001/XMLSchema" xmlns:xs="http://www.w3.org/2001/XMLSchema" xmlns:p="http://schemas.microsoft.com/office/2006/metadata/properties" xmlns:ns3="0abba25b-d93c-4a12-ba8b-083a0f2f2a61" targetNamespace="http://schemas.microsoft.com/office/2006/metadata/properties" ma:root="true" ma:fieldsID="7688f7c5cfb36445944fd4a52d17d0d7" ns3:_="">
    <xsd:import namespace="0abba25b-d93c-4a12-ba8b-083a0f2f2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4EC1-CB39-4524-B33F-05F1E041F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CDD863-7E61-47A0-9D4A-05017C797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FD03E-03D2-442E-A63B-336346BDA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35EB9-0ACA-4D49-903B-1C9B00C9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1497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Čermák a Hrachovec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Honza</dc:creator>
  <dc:description>Filtr T602 id:</dc:description>
  <cp:lastModifiedBy>Bonnerová Petra</cp:lastModifiedBy>
  <cp:revision>3</cp:revision>
  <cp:lastPrinted>2020-01-13T12:50:00Z</cp:lastPrinted>
  <dcterms:created xsi:type="dcterms:W3CDTF">2020-02-06T09:11:00Z</dcterms:created>
  <dcterms:modified xsi:type="dcterms:W3CDTF">2020-02-07T07:43:00Z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