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1A4E9" w14:textId="77777777" w:rsidR="000E0696" w:rsidRPr="000E0696" w:rsidRDefault="000E0696" w:rsidP="006E5A35">
      <w:pPr>
        <w:spacing w:before="61"/>
        <w:ind w:right="-1"/>
        <w:rPr>
          <w:rFonts w:ascii="Times New Roman" w:eastAsia="Times New Roman" w:hAnsi="Times New Roman" w:cs="Times New Roman"/>
          <w:bCs/>
          <w:color w:val="FF0000"/>
          <w:sz w:val="24"/>
          <w:szCs w:val="24"/>
          <w:lang w:eastAsia="cs-CZ"/>
        </w:rPr>
      </w:pPr>
    </w:p>
    <w:p w14:paraId="7EF06046" w14:textId="77777777" w:rsidR="001322BC" w:rsidRPr="001322BC" w:rsidRDefault="001322BC" w:rsidP="00462202">
      <w:pPr>
        <w:spacing w:before="61"/>
        <w:ind w:right="-1"/>
        <w:jc w:val="center"/>
        <w:rPr>
          <w:rFonts w:ascii="Times New Roman" w:eastAsia="Times New Roman" w:hAnsi="Times New Roman" w:cs="Times New Roman"/>
          <w:color w:val="000000"/>
          <w:sz w:val="30"/>
          <w:szCs w:val="30"/>
          <w:lang w:eastAsia="cs-CZ"/>
        </w:rPr>
      </w:pPr>
      <w:r w:rsidRPr="001322BC">
        <w:rPr>
          <w:rFonts w:ascii="Times New Roman" w:eastAsia="Times New Roman" w:hAnsi="Times New Roman" w:cs="Times New Roman"/>
          <w:b/>
          <w:bCs/>
          <w:color w:val="000000"/>
          <w:sz w:val="30"/>
          <w:szCs w:val="30"/>
          <w:lang w:eastAsia="cs-CZ"/>
        </w:rPr>
        <w:t>SMLOUVA</w:t>
      </w:r>
    </w:p>
    <w:p w14:paraId="66AA5144" w14:textId="77777777" w:rsidR="001322BC" w:rsidRPr="001322BC" w:rsidRDefault="007D6D15" w:rsidP="0017611D">
      <w:pPr>
        <w:tabs>
          <w:tab w:val="left" w:pos="5610"/>
        </w:tabs>
        <w:spacing w:before="15" w:line="200" w:lineRule="exact"/>
        <w:ind w:right="-1"/>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ab/>
      </w:r>
    </w:p>
    <w:p w14:paraId="2EFC9703" w14:textId="77777777" w:rsidR="001322BC" w:rsidRPr="001322BC" w:rsidRDefault="001322BC" w:rsidP="00462202">
      <w:pPr>
        <w:spacing w:line="394" w:lineRule="auto"/>
        <w:ind w:right="-1"/>
        <w:jc w:val="center"/>
        <w:rPr>
          <w:rFonts w:ascii="Times New Roman" w:eastAsia="Times New Roman" w:hAnsi="Times New Roman" w:cs="Times New Roman"/>
          <w:b/>
          <w:bCs/>
          <w:color w:val="000000"/>
          <w:w w:val="105"/>
          <w:sz w:val="27"/>
          <w:szCs w:val="27"/>
          <w:lang w:eastAsia="cs-CZ"/>
        </w:rPr>
      </w:pPr>
      <w:r w:rsidRPr="001322BC">
        <w:rPr>
          <w:rFonts w:ascii="Times New Roman" w:eastAsia="Times New Roman" w:hAnsi="Times New Roman" w:cs="Times New Roman"/>
          <w:b/>
          <w:bCs/>
          <w:color w:val="000000"/>
          <w:w w:val="105"/>
          <w:sz w:val="27"/>
          <w:szCs w:val="27"/>
          <w:lang w:eastAsia="cs-CZ"/>
        </w:rPr>
        <w:t>o poskytování</w:t>
      </w:r>
      <w:r w:rsidRPr="001322BC">
        <w:rPr>
          <w:rFonts w:ascii="Times New Roman" w:eastAsia="Times New Roman" w:hAnsi="Times New Roman" w:cs="Times New Roman"/>
          <w:b/>
          <w:bCs/>
          <w:color w:val="000000"/>
          <w:spacing w:val="-6"/>
          <w:w w:val="105"/>
          <w:sz w:val="27"/>
          <w:szCs w:val="27"/>
          <w:lang w:eastAsia="cs-CZ"/>
        </w:rPr>
        <w:t xml:space="preserve"> </w:t>
      </w:r>
      <w:r w:rsidRPr="001322BC">
        <w:rPr>
          <w:rFonts w:ascii="Times New Roman" w:eastAsia="Times New Roman" w:hAnsi="Times New Roman" w:cs="Times New Roman"/>
          <w:b/>
          <w:bCs/>
          <w:color w:val="000000"/>
          <w:w w:val="105"/>
          <w:sz w:val="27"/>
          <w:szCs w:val="27"/>
          <w:lang w:eastAsia="cs-CZ"/>
        </w:rPr>
        <w:t>služeb</w:t>
      </w:r>
    </w:p>
    <w:p w14:paraId="2B3A2ADA" w14:textId="77777777" w:rsidR="001322BC" w:rsidRDefault="001322BC" w:rsidP="00462202">
      <w:pPr>
        <w:spacing w:beforeLines="20" w:before="48"/>
        <w:ind w:right="-1"/>
        <w:jc w:val="center"/>
        <w:rPr>
          <w:rFonts w:ascii="Times New Roman" w:eastAsia="Times New Roman" w:hAnsi="Times New Roman" w:cs="Times New Roman"/>
          <w:b/>
          <w:color w:val="000000"/>
          <w:sz w:val="24"/>
          <w:szCs w:val="20"/>
          <w:lang w:val="x-none" w:eastAsia="x-none"/>
        </w:rPr>
      </w:pPr>
      <w:r w:rsidRPr="0017611D">
        <w:rPr>
          <w:rFonts w:ascii="Times New Roman" w:eastAsia="Times New Roman" w:hAnsi="Times New Roman" w:cs="Times New Roman"/>
          <w:b/>
          <w:color w:val="000000"/>
          <w:sz w:val="24"/>
          <w:szCs w:val="20"/>
          <w:lang w:val="x-none" w:eastAsia="x-none"/>
        </w:rPr>
        <w:t>dle zákona č.</w:t>
      </w:r>
      <w:r w:rsidR="009C75FC">
        <w:rPr>
          <w:rFonts w:ascii="Times New Roman" w:eastAsia="Times New Roman" w:hAnsi="Times New Roman" w:cs="Times New Roman"/>
          <w:b/>
          <w:color w:val="000000"/>
          <w:sz w:val="24"/>
          <w:szCs w:val="20"/>
          <w:lang w:eastAsia="x-none"/>
        </w:rPr>
        <w:t xml:space="preserve"> </w:t>
      </w:r>
      <w:r w:rsidRPr="0017611D">
        <w:rPr>
          <w:rFonts w:ascii="Times New Roman" w:eastAsia="Times New Roman" w:hAnsi="Times New Roman" w:cs="Times New Roman"/>
          <w:b/>
          <w:color w:val="000000"/>
          <w:sz w:val="24"/>
          <w:szCs w:val="20"/>
          <w:lang w:val="x-none" w:eastAsia="x-none"/>
        </w:rPr>
        <w:t xml:space="preserve">89/2012 Sb., občanský zákoník, ve znění pozdějších předpisů, mezi </w:t>
      </w:r>
    </w:p>
    <w:p w14:paraId="718AC216" w14:textId="77777777" w:rsidR="00D93A44" w:rsidRPr="001322BC" w:rsidRDefault="00D93A44" w:rsidP="00462202">
      <w:pPr>
        <w:spacing w:beforeLines="20" w:before="48"/>
        <w:ind w:right="-1"/>
        <w:jc w:val="center"/>
        <w:rPr>
          <w:rFonts w:ascii="Times New Roman" w:eastAsia="Times New Roman" w:hAnsi="Times New Roman" w:cs="Times New Roman"/>
          <w:b/>
          <w:i/>
          <w:color w:val="000000"/>
          <w:sz w:val="24"/>
          <w:szCs w:val="20"/>
          <w:lang w:val="x-none" w:eastAsia="x-none"/>
        </w:rPr>
      </w:pPr>
    </w:p>
    <w:p w14:paraId="7344BE79" w14:textId="77777777" w:rsidR="009C75FC" w:rsidRPr="0017611D" w:rsidRDefault="009C75FC" w:rsidP="00462202">
      <w:pPr>
        <w:spacing w:line="100" w:lineRule="atLeast"/>
        <w:ind w:right="-1"/>
        <w:rPr>
          <w:rFonts w:ascii="Times New Roman" w:hAnsi="Times New Roman" w:cs="Times New Roman"/>
          <w:sz w:val="24"/>
          <w:szCs w:val="24"/>
        </w:rPr>
      </w:pPr>
      <w:r>
        <w:rPr>
          <w:rFonts w:ascii="Times New Roman" w:hAnsi="Times New Roman" w:cs="Times New Roman"/>
          <w:sz w:val="24"/>
          <w:szCs w:val="24"/>
        </w:rPr>
        <w:t>Objednatel</w:t>
      </w:r>
      <w:r w:rsidRPr="0017611D">
        <w:rPr>
          <w:rFonts w:ascii="Times New Roman" w:hAnsi="Times New Roman" w:cs="Times New Roman"/>
          <w:sz w:val="24"/>
          <w:szCs w:val="24"/>
        </w:rPr>
        <w:t xml:space="preserve">: </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b/>
          <w:sz w:val="24"/>
          <w:szCs w:val="24"/>
        </w:rPr>
        <w:t>Armádní Servisní, příspěvková organizace</w:t>
      </w:r>
    </w:p>
    <w:p w14:paraId="2F4C2B28" w14:textId="77777777"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Sídlo: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 xml:space="preserve">Podbabská 1589/1, 160 00 Praha 6 - Dejvice </w:t>
      </w:r>
    </w:p>
    <w:p w14:paraId="18207979" w14:textId="77777777" w:rsidR="006E5A35" w:rsidRDefault="006E5A35" w:rsidP="00462202">
      <w:pPr>
        <w:spacing w:line="100" w:lineRule="atLeast"/>
        <w:ind w:right="-1"/>
        <w:rPr>
          <w:rFonts w:ascii="Times New Roman" w:hAnsi="Times New Roman" w:cs="Times New Roman"/>
          <w:sz w:val="24"/>
          <w:szCs w:val="24"/>
        </w:rPr>
      </w:pPr>
      <w:r>
        <w:rPr>
          <w:rFonts w:ascii="Times New Roman" w:hAnsi="Times New Roman" w:cs="Times New Roman"/>
          <w:sz w:val="24"/>
          <w:szCs w:val="24"/>
        </w:rPr>
        <w:t>Zapsaná</w:t>
      </w:r>
      <w:r w:rsidR="009C75FC" w:rsidRPr="0017611D">
        <w:rPr>
          <w:rFonts w:ascii="Times New Roman" w:hAnsi="Times New Roman" w:cs="Times New Roman"/>
          <w:sz w:val="24"/>
          <w:szCs w:val="24"/>
        </w:rPr>
        <w:t>:</w:t>
      </w:r>
      <w:r w:rsidR="009C75FC" w:rsidRPr="0017611D">
        <w:rPr>
          <w:rFonts w:ascii="Times New Roman" w:hAnsi="Times New Roman" w:cs="Times New Roman"/>
          <w:sz w:val="24"/>
          <w:szCs w:val="24"/>
        </w:rPr>
        <w:tab/>
      </w:r>
      <w:r w:rsidR="009C75FC" w:rsidRPr="0017611D">
        <w:rPr>
          <w:rFonts w:ascii="Times New Roman" w:hAnsi="Times New Roman" w:cs="Times New Roman"/>
          <w:sz w:val="24"/>
          <w:szCs w:val="24"/>
        </w:rPr>
        <w:tab/>
      </w:r>
      <w:r w:rsidR="009C75FC" w:rsidRPr="0017611D">
        <w:rPr>
          <w:rFonts w:ascii="Times New Roman" w:hAnsi="Times New Roman" w:cs="Times New Roman"/>
          <w:sz w:val="24"/>
          <w:szCs w:val="24"/>
        </w:rPr>
        <w:tab/>
        <w:t>v</w:t>
      </w:r>
      <w:r w:rsidR="00717BFE">
        <w:rPr>
          <w:rFonts w:ascii="Times New Roman" w:hAnsi="Times New Roman" w:cs="Times New Roman"/>
          <w:sz w:val="24"/>
          <w:szCs w:val="24"/>
        </w:rPr>
        <w:t> obchodním rejstříku</w:t>
      </w:r>
      <w:r w:rsidR="009C75FC" w:rsidRPr="0017611D">
        <w:rPr>
          <w:rFonts w:ascii="Times New Roman" w:hAnsi="Times New Roman" w:cs="Times New Roman"/>
          <w:sz w:val="24"/>
          <w:szCs w:val="24"/>
        </w:rPr>
        <w:t xml:space="preserve"> u Městského soudu v Praze </w:t>
      </w:r>
      <w:r w:rsidRPr="006E5A35">
        <w:rPr>
          <w:rFonts w:ascii="Times New Roman" w:hAnsi="Times New Roman" w:cs="Times New Roman"/>
          <w:sz w:val="24"/>
          <w:szCs w:val="24"/>
        </w:rPr>
        <w:t>oddíl Pr, vložka 1342</w:t>
      </w:r>
    </w:p>
    <w:p w14:paraId="30E0C590" w14:textId="77777777" w:rsidR="009C75FC" w:rsidRPr="0017611D" w:rsidRDefault="006E5A35" w:rsidP="00462202">
      <w:pPr>
        <w:spacing w:line="100" w:lineRule="atLeast"/>
        <w:ind w:right="-1"/>
        <w:rPr>
          <w:rFonts w:ascii="Times New Roman" w:hAnsi="Times New Roman" w:cs="Times New Roman"/>
          <w:sz w:val="24"/>
          <w:szCs w:val="24"/>
        </w:rPr>
      </w:pPr>
      <w:r>
        <w:rPr>
          <w:rFonts w:ascii="Times New Roman" w:hAnsi="Times New Roman" w:cs="Times New Roman"/>
          <w:sz w:val="24"/>
          <w:szCs w:val="24"/>
        </w:rPr>
        <w:t>Zastoupená</w:t>
      </w:r>
      <w:r w:rsidR="009C75FC" w:rsidRPr="0017611D">
        <w:rPr>
          <w:rFonts w:ascii="Times New Roman" w:hAnsi="Times New Roman" w:cs="Times New Roman"/>
          <w:sz w:val="24"/>
          <w:szCs w:val="24"/>
        </w:rPr>
        <w:t>:</w:t>
      </w:r>
      <w:r w:rsidR="009C75FC" w:rsidRPr="0017611D">
        <w:rPr>
          <w:rFonts w:ascii="Times New Roman" w:hAnsi="Times New Roman" w:cs="Times New Roman"/>
          <w:sz w:val="24"/>
          <w:szCs w:val="24"/>
        </w:rPr>
        <w:tab/>
      </w:r>
      <w:r w:rsidR="009C75FC" w:rsidRPr="0017611D">
        <w:rPr>
          <w:rFonts w:ascii="Times New Roman" w:hAnsi="Times New Roman" w:cs="Times New Roman"/>
          <w:sz w:val="24"/>
          <w:szCs w:val="24"/>
        </w:rPr>
        <w:tab/>
      </w:r>
      <w:r w:rsidR="00553C05">
        <w:rPr>
          <w:rFonts w:ascii="Times New Roman" w:hAnsi="Times New Roman" w:cs="Times New Roman"/>
          <w:sz w:val="24"/>
          <w:szCs w:val="24"/>
        </w:rPr>
        <w:tab/>
      </w:r>
      <w:r w:rsidR="009C75FC" w:rsidRPr="0017611D">
        <w:rPr>
          <w:rFonts w:ascii="Times New Roman" w:hAnsi="Times New Roman" w:cs="Times New Roman"/>
          <w:sz w:val="24"/>
          <w:szCs w:val="24"/>
        </w:rPr>
        <w:t>Ing. Martin</w:t>
      </w:r>
      <w:r w:rsidR="00553C05">
        <w:rPr>
          <w:rFonts w:ascii="Times New Roman" w:hAnsi="Times New Roman" w:cs="Times New Roman"/>
          <w:sz w:val="24"/>
          <w:szCs w:val="24"/>
        </w:rPr>
        <w:t>em</w:t>
      </w:r>
      <w:r w:rsidR="009C75FC" w:rsidRPr="0017611D">
        <w:rPr>
          <w:rFonts w:ascii="Times New Roman" w:hAnsi="Times New Roman" w:cs="Times New Roman"/>
          <w:sz w:val="24"/>
          <w:szCs w:val="24"/>
        </w:rPr>
        <w:t xml:space="preserve"> Lehký</w:t>
      </w:r>
      <w:r w:rsidR="00553C05">
        <w:rPr>
          <w:rFonts w:ascii="Times New Roman" w:hAnsi="Times New Roman" w:cs="Times New Roman"/>
          <w:sz w:val="24"/>
          <w:szCs w:val="24"/>
        </w:rPr>
        <w:t>m</w:t>
      </w:r>
      <w:r w:rsidR="009C75FC" w:rsidRPr="0017611D">
        <w:rPr>
          <w:rFonts w:ascii="Times New Roman" w:hAnsi="Times New Roman" w:cs="Times New Roman"/>
          <w:sz w:val="24"/>
          <w:szCs w:val="24"/>
        </w:rPr>
        <w:t>, ředitel</w:t>
      </w:r>
      <w:r w:rsidR="00553C05">
        <w:rPr>
          <w:rFonts w:ascii="Times New Roman" w:hAnsi="Times New Roman" w:cs="Times New Roman"/>
          <w:sz w:val="24"/>
          <w:szCs w:val="24"/>
        </w:rPr>
        <w:t>em</w:t>
      </w:r>
    </w:p>
    <w:p w14:paraId="3A07FE67" w14:textId="77777777"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IČO: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60460580</w:t>
      </w:r>
    </w:p>
    <w:p w14:paraId="5FB78E22" w14:textId="77777777"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DIČ:</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CZ60460580</w:t>
      </w:r>
    </w:p>
    <w:p w14:paraId="1FD48A97" w14:textId="77777777"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 xml:space="preserve">ID datové schránky: </w:t>
      </w:r>
      <w:r w:rsidRPr="0017611D">
        <w:rPr>
          <w:rFonts w:ascii="Times New Roman" w:hAnsi="Times New Roman" w:cs="Times New Roman"/>
          <w:sz w:val="24"/>
          <w:szCs w:val="24"/>
        </w:rPr>
        <w:tab/>
      </w:r>
      <w:r w:rsidRPr="0017611D">
        <w:rPr>
          <w:rFonts w:ascii="Times New Roman" w:hAnsi="Times New Roman" w:cs="Times New Roman"/>
          <w:sz w:val="24"/>
          <w:szCs w:val="24"/>
        </w:rPr>
        <w:tab/>
        <w:t>dugmkm6</w:t>
      </w:r>
    </w:p>
    <w:p w14:paraId="37D58D56" w14:textId="5859D5FB"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 xml:space="preserve">Bankovní spojení: </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1E4B6F">
        <w:rPr>
          <w:rFonts w:ascii="Times New Roman" w:hAnsi="Times New Roman" w:cs="Times New Roman"/>
          <w:sz w:val="24"/>
          <w:szCs w:val="24"/>
        </w:rPr>
        <w:t>XXX</w:t>
      </w:r>
      <w:r w:rsidRPr="0017611D">
        <w:rPr>
          <w:rFonts w:ascii="Times New Roman" w:hAnsi="Times New Roman" w:cs="Times New Roman"/>
          <w:sz w:val="24"/>
          <w:szCs w:val="24"/>
        </w:rPr>
        <w:t xml:space="preserve"> </w:t>
      </w:r>
    </w:p>
    <w:p w14:paraId="169BE4DA" w14:textId="21689BAF"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Číslo účtu:</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1E4B6F">
        <w:rPr>
          <w:rFonts w:ascii="Times New Roman" w:hAnsi="Times New Roman" w:cs="Times New Roman"/>
          <w:sz w:val="24"/>
          <w:szCs w:val="24"/>
        </w:rPr>
        <w:t>XXX</w:t>
      </w:r>
    </w:p>
    <w:p w14:paraId="75A7330B" w14:textId="77777777"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Oprávněn jednat:</w:t>
      </w:r>
      <w:r w:rsidRPr="0017611D">
        <w:rPr>
          <w:rFonts w:ascii="Times New Roman" w:hAnsi="Times New Roman" w:cs="Times New Roman"/>
          <w:sz w:val="24"/>
          <w:szCs w:val="24"/>
        </w:rPr>
        <w:tab/>
      </w:r>
    </w:p>
    <w:p w14:paraId="2A5E2183" w14:textId="76EC2EAC" w:rsidR="009C75FC" w:rsidRPr="0017611D" w:rsidRDefault="009C75FC" w:rsidP="00462202">
      <w:pPr>
        <w:pStyle w:val="Odstavecseseznamem"/>
        <w:numPr>
          <w:ilvl w:val="0"/>
          <w:numId w:val="23"/>
        </w:num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ve věcech smluvních:</w:t>
      </w:r>
      <w:r w:rsidRPr="0017611D">
        <w:rPr>
          <w:rFonts w:ascii="Times New Roman" w:hAnsi="Times New Roman" w:cs="Times New Roman"/>
          <w:sz w:val="24"/>
          <w:szCs w:val="24"/>
        </w:rPr>
        <w:tab/>
      </w:r>
      <w:r w:rsidR="001E4B6F">
        <w:rPr>
          <w:rFonts w:ascii="Times New Roman" w:hAnsi="Times New Roman" w:cs="Times New Roman"/>
          <w:sz w:val="24"/>
          <w:szCs w:val="24"/>
        </w:rPr>
        <w:t>XXX</w:t>
      </w:r>
      <w:r w:rsidRPr="0017611D">
        <w:rPr>
          <w:rFonts w:ascii="Times New Roman" w:hAnsi="Times New Roman" w:cs="Times New Roman"/>
          <w:sz w:val="24"/>
          <w:szCs w:val="24"/>
        </w:rPr>
        <w:tab/>
      </w:r>
    </w:p>
    <w:p w14:paraId="78386372" w14:textId="5AEF33AC" w:rsidR="009C75FC" w:rsidRPr="006E5A35" w:rsidRDefault="009C75FC" w:rsidP="00877C09">
      <w:pPr>
        <w:pStyle w:val="Odstavecseseznamem"/>
        <w:numPr>
          <w:ilvl w:val="0"/>
          <w:numId w:val="23"/>
        </w:num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ve věcech technických:</w:t>
      </w:r>
      <w:r w:rsidRPr="0017611D">
        <w:rPr>
          <w:rFonts w:ascii="Times New Roman" w:hAnsi="Times New Roman" w:cs="Times New Roman"/>
          <w:sz w:val="24"/>
          <w:szCs w:val="24"/>
        </w:rPr>
        <w:tab/>
      </w:r>
      <w:r w:rsidR="001E4B6F">
        <w:rPr>
          <w:rFonts w:ascii="Times New Roman" w:eastAsia="Times New Roman" w:hAnsi="Times New Roman" w:cs="Times New Roman"/>
          <w:color w:val="000000"/>
          <w:sz w:val="24"/>
          <w:szCs w:val="20"/>
          <w:lang w:eastAsia="cs-CZ"/>
        </w:rPr>
        <w:t>XXX</w:t>
      </w:r>
    </w:p>
    <w:p w14:paraId="264C09D9" w14:textId="77777777" w:rsidR="009C75FC" w:rsidRPr="0017611D" w:rsidRDefault="009C75FC" w:rsidP="005170A2">
      <w:pPr>
        <w:suppressAutoHyphens/>
        <w:spacing w:line="100" w:lineRule="atLeast"/>
        <w:ind w:right="-1"/>
        <w:rPr>
          <w:rFonts w:ascii="Times New Roman" w:hAnsi="Times New Roman" w:cs="Times New Roman"/>
          <w:i/>
          <w:sz w:val="24"/>
          <w:szCs w:val="24"/>
          <w:lang w:eastAsia="zh-CN"/>
        </w:rPr>
      </w:pPr>
    </w:p>
    <w:p w14:paraId="4E228001" w14:textId="77777777" w:rsidR="009C75FC" w:rsidRDefault="009C75FC" w:rsidP="00462202">
      <w:pPr>
        <w:suppressAutoHyphens/>
        <w:spacing w:line="100" w:lineRule="atLeast"/>
        <w:ind w:right="-1"/>
        <w:rPr>
          <w:rFonts w:ascii="Times New Roman" w:hAnsi="Times New Roman" w:cs="Times New Roman"/>
          <w:sz w:val="24"/>
          <w:szCs w:val="24"/>
          <w:lang w:eastAsia="zh-CN"/>
        </w:rPr>
      </w:pPr>
      <w:r w:rsidRPr="0017611D">
        <w:rPr>
          <w:rFonts w:ascii="Times New Roman" w:hAnsi="Times New Roman" w:cs="Times New Roman"/>
          <w:sz w:val="24"/>
          <w:szCs w:val="24"/>
          <w:lang w:eastAsia="zh-CN"/>
        </w:rPr>
        <w:t>(dále jen „</w:t>
      </w:r>
      <w:r>
        <w:rPr>
          <w:rFonts w:ascii="Times New Roman" w:hAnsi="Times New Roman" w:cs="Times New Roman"/>
          <w:sz w:val="24"/>
          <w:szCs w:val="24"/>
          <w:lang w:eastAsia="zh-CN"/>
        </w:rPr>
        <w:t>objednatel</w:t>
      </w:r>
      <w:r w:rsidR="008271FD">
        <w:rPr>
          <w:rFonts w:ascii="Times New Roman" w:hAnsi="Times New Roman" w:cs="Times New Roman"/>
          <w:sz w:val="24"/>
          <w:szCs w:val="24"/>
          <w:lang w:eastAsia="zh-CN"/>
        </w:rPr>
        <w:t>“)</w:t>
      </w:r>
    </w:p>
    <w:p w14:paraId="1C958CB8" w14:textId="77777777" w:rsidR="006E5A35" w:rsidRDefault="006E5A35" w:rsidP="00462202">
      <w:pPr>
        <w:suppressAutoHyphens/>
        <w:spacing w:line="100" w:lineRule="atLeast"/>
        <w:ind w:right="-1"/>
        <w:rPr>
          <w:rFonts w:ascii="Times New Roman" w:hAnsi="Times New Roman" w:cs="Times New Roman"/>
          <w:sz w:val="24"/>
          <w:szCs w:val="24"/>
          <w:lang w:eastAsia="zh-CN"/>
        </w:rPr>
      </w:pPr>
    </w:p>
    <w:p w14:paraId="304426F7" w14:textId="77777777" w:rsidR="006E5A35" w:rsidRPr="0017611D" w:rsidRDefault="006E5A35" w:rsidP="00462202">
      <w:pPr>
        <w:suppressAutoHyphens/>
        <w:spacing w:line="100" w:lineRule="atLeast"/>
        <w:ind w:right="-1"/>
        <w:rPr>
          <w:rFonts w:ascii="Times New Roman" w:hAnsi="Times New Roman" w:cs="Times New Roman"/>
          <w:sz w:val="24"/>
          <w:szCs w:val="24"/>
          <w:lang w:eastAsia="zh-CN"/>
        </w:rPr>
      </w:pPr>
      <w:r>
        <w:rPr>
          <w:rFonts w:ascii="Times New Roman" w:hAnsi="Times New Roman" w:cs="Times New Roman"/>
          <w:sz w:val="24"/>
          <w:szCs w:val="24"/>
          <w:lang w:eastAsia="zh-CN"/>
        </w:rPr>
        <w:t>a</w:t>
      </w:r>
    </w:p>
    <w:p w14:paraId="4197AD71" w14:textId="77777777" w:rsidR="009C75FC" w:rsidRPr="0017611D" w:rsidRDefault="009C75FC" w:rsidP="00462202">
      <w:pPr>
        <w:spacing w:line="100" w:lineRule="atLeast"/>
        <w:ind w:right="-1"/>
        <w:rPr>
          <w:rFonts w:ascii="Times New Roman" w:hAnsi="Times New Roman" w:cs="Times New Roman"/>
          <w:sz w:val="24"/>
          <w:szCs w:val="24"/>
        </w:rPr>
      </w:pPr>
    </w:p>
    <w:p w14:paraId="72E5AE7A" w14:textId="1739B555" w:rsidR="009C75FC" w:rsidRPr="0017611D" w:rsidRDefault="009C75FC" w:rsidP="00462202">
      <w:pPr>
        <w:spacing w:line="100" w:lineRule="atLeast"/>
        <w:ind w:right="-1"/>
        <w:rPr>
          <w:rFonts w:ascii="Times New Roman" w:hAnsi="Times New Roman" w:cs="Times New Roman"/>
          <w:sz w:val="24"/>
          <w:szCs w:val="24"/>
        </w:rPr>
      </w:pPr>
      <w:r>
        <w:rPr>
          <w:rFonts w:ascii="Times New Roman" w:hAnsi="Times New Roman" w:cs="Times New Roman"/>
          <w:sz w:val="24"/>
          <w:szCs w:val="24"/>
        </w:rPr>
        <w:t>Poskytovatel</w:t>
      </w:r>
      <w:r w:rsidRPr="0017611D">
        <w:rPr>
          <w:rFonts w:ascii="Times New Roman" w:hAnsi="Times New Roman" w:cs="Times New Roman"/>
          <w:sz w:val="24"/>
          <w:szCs w:val="24"/>
        </w:rPr>
        <w:t>:</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4535A3">
        <w:rPr>
          <w:rFonts w:ascii="Times New Roman" w:hAnsi="Times New Roman" w:cs="Times New Roman"/>
          <w:b/>
          <w:sz w:val="24"/>
          <w:szCs w:val="24"/>
        </w:rPr>
        <w:t>Ekolevel s.r.o.</w:t>
      </w:r>
    </w:p>
    <w:p w14:paraId="706363C5" w14:textId="5B8B5000"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Sídlo: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4535A3">
        <w:rPr>
          <w:rFonts w:ascii="Times New Roman" w:hAnsi="Times New Roman" w:cs="Times New Roman"/>
          <w:sz w:val="24"/>
          <w:szCs w:val="24"/>
        </w:rPr>
        <w:t>Vřesová 548, 330 08 Zruč-Senec</w:t>
      </w:r>
    </w:p>
    <w:p w14:paraId="2FF77AAC" w14:textId="6133BA83" w:rsidR="009C75FC" w:rsidRPr="0017611D" w:rsidRDefault="009C75FC" w:rsidP="00462202">
      <w:pPr>
        <w:spacing w:line="100" w:lineRule="atLeast"/>
        <w:ind w:left="2127" w:right="-1" w:hanging="2127"/>
        <w:rPr>
          <w:rFonts w:ascii="Times New Roman" w:hAnsi="Times New Roman" w:cs="Times New Roman"/>
          <w:sz w:val="24"/>
          <w:szCs w:val="24"/>
        </w:rPr>
      </w:pPr>
      <w:r w:rsidRPr="0017611D">
        <w:rPr>
          <w:rFonts w:ascii="Times New Roman" w:hAnsi="Times New Roman" w:cs="Times New Roman"/>
          <w:sz w:val="24"/>
          <w:szCs w:val="24"/>
        </w:rPr>
        <w:t>Zapsaný:</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4535A3">
        <w:rPr>
          <w:rFonts w:ascii="Times New Roman" w:hAnsi="Times New Roman" w:cs="Times New Roman"/>
          <w:sz w:val="24"/>
          <w:szCs w:val="24"/>
        </w:rPr>
        <w:t>v obchodním rejstříku u Krajského soudu v Plzni, oddíl C, vložka 8111</w:t>
      </w:r>
    </w:p>
    <w:p w14:paraId="4429E6EF" w14:textId="07D1B09D" w:rsidR="009C75FC" w:rsidRPr="0017611D" w:rsidRDefault="00717BFE" w:rsidP="00462202">
      <w:pPr>
        <w:spacing w:line="100" w:lineRule="atLeast"/>
        <w:ind w:right="-1"/>
        <w:rPr>
          <w:rFonts w:ascii="Times New Roman" w:hAnsi="Times New Roman" w:cs="Times New Roman"/>
          <w:sz w:val="24"/>
          <w:szCs w:val="24"/>
        </w:rPr>
      </w:pPr>
      <w:r>
        <w:rPr>
          <w:rFonts w:ascii="Times New Roman" w:hAnsi="Times New Roman" w:cs="Times New Roman"/>
          <w:sz w:val="24"/>
          <w:szCs w:val="24"/>
        </w:rPr>
        <w:t>Zastoupený</w:t>
      </w:r>
      <w:r w:rsidR="009C75FC" w:rsidRPr="0017611D">
        <w:rPr>
          <w:rFonts w:ascii="Times New Roman" w:hAnsi="Times New Roman" w:cs="Times New Roman"/>
          <w:sz w:val="24"/>
          <w:szCs w:val="24"/>
        </w:rPr>
        <w:t>:</w:t>
      </w:r>
      <w:r w:rsidR="009C75FC" w:rsidRPr="0017611D">
        <w:rPr>
          <w:rFonts w:ascii="Times New Roman" w:hAnsi="Times New Roman" w:cs="Times New Roman"/>
          <w:sz w:val="24"/>
          <w:szCs w:val="24"/>
        </w:rPr>
        <w:tab/>
      </w:r>
      <w:r w:rsidR="009C75FC" w:rsidRPr="0017611D">
        <w:rPr>
          <w:rFonts w:ascii="Times New Roman" w:hAnsi="Times New Roman" w:cs="Times New Roman"/>
          <w:sz w:val="24"/>
          <w:szCs w:val="24"/>
        </w:rPr>
        <w:tab/>
      </w:r>
      <w:r w:rsidR="00553C05">
        <w:rPr>
          <w:rFonts w:ascii="Times New Roman" w:hAnsi="Times New Roman" w:cs="Times New Roman"/>
          <w:sz w:val="24"/>
          <w:szCs w:val="24"/>
        </w:rPr>
        <w:tab/>
      </w:r>
      <w:r w:rsidR="001E4B6F">
        <w:rPr>
          <w:rFonts w:ascii="Times New Roman" w:hAnsi="Times New Roman" w:cs="Times New Roman"/>
          <w:sz w:val="24"/>
          <w:szCs w:val="24"/>
        </w:rPr>
        <w:t>XXX</w:t>
      </w:r>
    </w:p>
    <w:p w14:paraId="168D3F7C" w14:textId="347AF96F"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IČO: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4535A3" w:rsidRPr="004535A3">
        <w:rPr>
          <w:rFonts w:ascii="Times New Roman" w:hAnsi="Times New Roman" w:cs="Times New Roman"/>
          <w:sz w:val="24"/>
          <w:szCs w:val="24"/>
        </w:rPr>
        <w:t>25203185</w:t>
      </w:r>
    </w:p>
    <w:p w14:paraId="43C937A9" w14:textId="04EF9EE1"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 xml:space="preserve">DIČ: </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4535A3">
        <w:rPr>
          <w:rFonts w:ascii="Times New Roman" w:hAnsi="Times New Roman" w:cs="Times New Roman"/>
          <w:sz w:val="24"/>
          <w:szCs w:val="24"/>
        </w:rPr>
        <w:t>CZ25203185</w:t>
      </w:r>
    </w:p>
    <w:p w14:paraId="19693067" w14:textId="3DA13059"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ID datové schránky:</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4535A3">
        <w:rPr>
          <w:rFonts w:ascii="Times New Roman" w:eastAsia="Times New Roman" w:hAnsi="Times New Roman" w:cs="Times New Roman"/>
          <w:color w:val="000000"/>
          <w:sz w:val="24"/>
          <w:szCs w:val="20"/>
          <w:lang w:eastAsia="cs-CZ"/>
        </w:rPr>
        <w:t>vf83bdm</w:t>
      </w:r>
    </w:p>
    <w:p w14:paraId="7372A95F" w14:textId="71C20841"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Bankovní spojení:</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1E4B6F">
        <w:rPr>
          <w:rFonts w:ascii="Times New Roman" w:hAnsi="Times New Roman" w:cs="Times New Roman"/>
          <w:sz w:val="24"/>
          <w:szCs w:val="24"/>
        </w:rPr>
        <w:t>XXX</w:t>
      </w:r>
    </w:p>
    <w:p w14:paraId="10D88612" w14:textId="0A3E5AE6"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Číslo účtu:</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1E4B6F">
        <w:rPr>
          <w:rFonts w:ascii="Times New Roman" w:hAnsi="Times New Roman" w:cs="Times New Roman"/>
          <w:sz w:val="24"/>
          <w:szCs w:val="24"/>
        </w:rPr>
        <w:t>XXX</w:t>
      </w:r>
    </w:p>
    <w:p w14:paraId="5D9C0B06" w14:textId="77777777"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Oprávněn jednat:</w:t>
      </w:r>
      <w:r w:rsidRPr="0017611D">
        <w:rPr>
          <w:rFonts w:ascii="Times New Roman" w:hAnsi="Times New Roman" w:cs="Times New Roman"/>
          <w:sz w:val="24"/>
          <w:szCs w:val="24"/>
        </w:rPr>
        <w:tab/>
      </w:r>
    </w:p>
    <w:p w14:paraId="3A852946" w14:textId="5F6829C3" w:rsidR="004535A3" w:rsidRDefault="009C75FC" w:rsidP="004535A3">
      <w:pPr>
        <w:pStyle w:val="Odstavecseseznamem"/>
        <w:numPr>
          <w:ilvl w:val="0"/>
          <w:numId w:val="23"/>
        </w:num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ve věcech smluvních</w:t>
      </w:r>
      <w:r w:rsidR="004535A3">
        <w:rPr>
          <w:rFonts w:ascii="Times New Roman" w:hAnsi="Times New Roman" w:cs="Times New Roman"/>
          <w:sz w:val="24"/>
          <w:szCs w:val="24"/>
        </w:rPr>
        <w:t xml:space="preserve"> a technických: </w:t>
      </w:r>
      <w:r w:rsidR="004535A3">
        <w:rPr>
          <w:rFonts w:ascii="Times New Roman" w:hAnsi="Times New Roman" w:cs="Times New Roman"/>
          <w:sz w:val="24"/>
          <w:szCs w:val="24"/>
        </w:rPr>
        <w:tab/>
      </w:r>
      <w:r w:rsidR="001E4B6F">
        <w:rPr>
          <w:rFonts w:ascii="Times New Roman" w:hAnsi="Times New Roman" w:cs="Times New Roman"/>
          <w:sz w:val="24"/>
          <w:szCs w:val="24"/>
        </w:rPr>
        <w:t>XXX</w:t>
      </w:r>
      <w:r w:rsidRPr="0017611D">
        <w:rPr>
          <w:rFonts w:ascii="Times New Roman" w:hAnsi="Times New Roman" w:cs="Times New Roman"/>
          <w:sz w:val="24"/>
          <w:szCs w:val="24"/>
        </w:rPr>
        <w:t xml:space="preserve"> </w:t>
      </w:r>
    </w:p>
    <w:p w14:paraId="3D632759" w14:textId="347E219D" w:rsidR="009C75FC" w:rsidRDefault="001E4B6F" w:rsidP="004535A3">
      <w:pPr>
        <w:pStyle w:val="Odstavecseseznamem"/>
        <w:spacing w:line="100" w:lineRule="atLeast"/>
        <w:ind w:left="4020" w:right="-1" w:firstLine="228"/>
        <w:jc w:val="both"/>
        <w:rPr>
          <w:rFonts w:ascii="Times New Roman" w:hAnsi="Times New Roman" w:cs="Times New Roman"/>
          <w:sz w:val="24"/>
          <w:szCs w:val="24"/>
        </w:rPr>
      </w:pPr>
      <w:r>
        <w:rPr>
          <w:rFonts w:ascii="Times New Roman" w:hAnsi="Times New Roman" w:cs="Times New Roman"/>
          <w:sz w:val="24"/>
          <w:szCs w:val="24"/>
        </w:rPr>
        <w:t>XXX</w:t>
      </w:r>
    </w:p>
    <w:p w14:paraId="590C7CD9" w14:textId="77777777" w:rsidR="004535A3" w:rsidRPr="004535A3" w:rsidRDefault="004535A3" w:rsidP="004535A3">
      <w:pPr>
        <w:pStyle w:val="Odstavecseseznamem"/>
        <w:spacing w:line="100" w:lineRule="atLeast"/>
        <w:ind w:left="480" w:right="-1"/>
        <w:jc w:val="both"/>
        <w:rPr>
          <w:rFonts w:ascii="Times New Roman" w:hAnsi="Times New Roman" w:cs="Times New Roman"/>
          <w:sz w:val="24"/>
          <w:szCs w:val="24"/>
        </w:rPr>
      </w:pPr>
    </w:p>
    <w:p w14:paraId="1FE94DB0" w14:textId="77777777" w:rsidR="009C75FC" w:rsidRPr="0017611D" w:rsidRDefault="009C75FC" w:rsidP="00462202">
      <w:pPr>
        <w:suppressAutoHyphens/>
        <w:spacing w:line="100" w:lineRule="atLeast"/>
        <w:ind w:right="-1"/>
        <w:rPr>
          <w:rFonts w:ascii="Times New Roman" w:hAnsi="Times New Roman" w:cs="Times New Roman"/>
          <w:sz w:val="24"/>
          <w:szCs w:val="24"/>
          <w:lang w:eastAsia="zh-CN"/>
        </w:rPr>
      </w:pPr>
      <w:r w:rsidRPr="0017611D">
        <w:rPr>
          <w:rFonts w:ascii="Times New Roman" w:hAnsi="Times New Roman" w:cs="Times New Roman"/>
          <w:sz w:val="24"/>
          <w:szCs w:val="24"/>
          <w:lang w:eastAsia="zh-CN"/>
        </w:rPr>
        <w:t>(dále jen „</w:t>
      </w:r>
      <w:r>
        <w:rPr>
          <w:rFonts w:ascii="Times New Roman" w:hAnsi="Times New Roman" w:cs="Times New Roman"/>
          <w:sz w:val="24"/>
          <w:szCs w:val="24"/>
          <w:lang w:eastAsia="zh-CN"/>
        </w:rPr>
        <w:t>poskytovatel</w:t>
      </w:r>
      <w:r w:rsidRPr="0017611D">
        <w:rPr>
          <w:rFonts w:ascii="Times New Roman" w:hAnsi="Times New Roman" w:cs="Times New Roman"/>
          <w:sz w:val="24"/>
          <w:szCs w:val="24"/>
          <w:lang w:eastAsia="zh-CN"/>
        </w:rPr>
        <w:t>“</w:t>
      </w:r>
      <w:r w:rsidR="00D93A44">
        <w:rPr>
          <w:rFonts w:ascii="Times New Roman" w:hAnsi="Times New Roman" w:cs="Times New Roman"/>
          <w:sz w:val="24"/>
          <w:szCs w:val="24"/>
          <w:lang w:eastAsia="zh-CN"/>
        </w:rPr>
        <w:t xml:space="preserve">, </w:t>
      </w:r>
      <w:r w:rsidR="00D93A44">
        <w:rPr>
          <w:rFonts w:ascii="Times New Roman" w:eastAsia="Times New Roman" w:hAnsi="Times New Roman" w:cs="Times New Roman"/>
          <w:sz w:val="24"/>
          <w:szCs w:val="24"/>
          <w:lang w:eastAsia="zh-CN"/>
        </w:rPr>
        <w:t>společně též „smluvní strany“</w:t>
      </w:r>
      <w:r w:rsidRPr="0017611D">
        <w:rPr>
          <w:rFonts w:ascii="Times New Roman" w:hAnsi="Times New Roman" w:cs="Times New Roman"/>
          <w:sz w:val="24"/>
          <w:szCs w:val="24"/>
          <w:lang w:eastAsia="zh-CN"/>
        </w:rPr>
        <w:t>).</w:t>
      </w:r>
    </w:p>
    <w:p w14:paraId="04AE2A1B" w14:textId="77777777" w:rsidR="001322BC" w:rsidRDefault="001322BC" w:rsidP="004535A3">
      <w:pPr>
        <w:ind w:right="-1"/>
        <w:jc w:val="both"/>
        <w:rPr>
          <w:rFonts w:ascii="Times New Roman" w:eastAsia="Times New Roman" w:hAnsi="Times New Roman" w:cs="Times New Roman"/>
          <w:b/>
          <w:color w:val="000000"/>
          <w:sz w:val="24"/>
          <w:szCs w:val="20"/>
          <w:lang w:eastAsia="cs-CZ"/>
        </w:rPr>
      </w:pPr>
    </w:p>
    <w:p w14:paraId="2891FEF7" w14:textId="77777777" w:rsidR="0032230D" w:rsidRPr="001322BC" w:rsidRDefault="0032230D" w:rsidP="00462202">
      <w:pPr>
        <w:ind w:left="-284" w:right="-1"/>
        <w:jc w:val="both"/>
        <w:rPr>
          <w:rFonts w:ascii="Times New Roman" w:eastAsia="Times New Roman" w:hAnsi="Times New Roman" w:cs="Times New Roman"/>
          <w:b/>
          <w:color w:val="000000"/>
          <w:sz w:val="24"/>
          <w:szCs w:val="20"/>
          <w:lang w:eastAsia="cs-CZ"/>
        </w:rPr>
      </w:pPr>
    </w:p>
    <w:p w14:paraId="03EF0334" w14:textId="77777777" w:rsidR="001322BC" w:rsidRPr="001322BC" w:rsidRDefault="001322BC" w:rsidP="00462202">
      <w:pPr>
        <w:shd w:val="clear" w:color="00FFFF" w:fill="auto"/>
        <w:spacing w:after="120"/>
        <w:ind w:right="-1"/>
        <w:jc w:val="center"/>
        <w:outlineLvl w:val="1"/>
        <w:rPr>
          <w:rFonts w:ascii="Times New Roman" w:eastAsia="Times New Roman" w:hAnsi="Times New Roman" w:cs="Times New Roman"/>
          <w:b/>
          <w:color w:val="000000"/>
          <w:sz w:val="24"/>
          <w:szCs w:val="20"/>
          <w:u w:val="single"/>
          <w:lang w:eastAsia="cs-CZ"/>
        </w:rPr>
      </w:pPr>
      <w:r w:rsidRPr="001322BC">
        <w:rPr>
          <w:rFonts w:ascii="Times New Roman" w:eastAsia="Times New Roman" w:hAnsi="Times New Roman" w:cs="Times New Roman"/>
          <w:b/>
          <w:color w:val="000000"/>
          <w:sz w:val="24"/>
          <w:szCs w:val="20"/>
          <w:lang w:eastAsia="cs-CZ"/>
        </w:rPr>
        <w:t xml:space="preserve">I. </w:t>
      </w:r>
      <w:r w:rsidR="009C75FC" w:rsidRPr="00717BFE">
        <w:rPr>
          <w:rFonts w:ascii="Times New Roman" w:eastAsia="Times New Roman" w:hAnsi="Times New Roman" w:cs="Times New Roman"/>
          <w:b/>
          <w:color w:val="000000"/>
          <w:sz w:val="24"/>
          <w:szCs w:val="20"/>
          <w:lang w:eastAsia="cs-CZ"/>
        </w:rPr>
        <w:t>Předmět smlouvy</w:t>
      </w:r>
    </w:p>
    <w:p w14:paraId="035AA195" w14:textId="77777777" w:rsidR="001322BC" w:rsidRPr="006E5A35" w:rsidRDefault="001322BC" w:rsidP="00877C09">
      <w:pPr>
        <w:widowControl w:val="0"/>
        <w:numPr>
          <w:ilvl w:val="0"/>
          <w:numId w:val="2"/>
        </w:numPr>
        <w:spacing w:after="120"/>
        <w:ind w:left="284" w:hanging="284"/>
        <w:jc w:val="both"/>
        <w:outlineLvl w:val="4"/>
        <w:rPr>
          <w:rFonts w:ascii="Times New Roman" w:eastAsia="Times New Roman" w:hAnsi="Times New Roman" w:cs="Times New Roman"/>
          <w:color w:val="000000"/>
          <w:sz w:val="18"/>
          <w:szCs w:val="17"/>
          <w:lang w:eastAsia="cs-CZ"/>
        </w:rPr>
      </w:pPr>
      <w:r w:rsidRPr="006E5A35">
        <w:rPr>
          <w:rFonts w:ascii="Times New Roman" w:eastAsia="Times New Roman" w:hAnsi="Times New Roman" w:cs="Times New Roman"/>
          <w:color w:val="000000"/>
          <w:sz w:val="24"/>
          <w:szCs w:val="23"/>
        </w:rPr>
        <w:t>Předmětem</w:t>
      </w:r>
      <w:r w:rsidRPr="006E5A35">
        <w:rPr>
          <w:rFonts w:ascii="Times New Roman" w:eastAsia="Times New Roman" w:hAnsi="Times New Roman" w:cs="Times New Roman"/>
          <w:color w:val="000000"/>
          <w:spacing w:val="31"/>
          <w:sz w:val="24"/>
          <w:szCs w:val="23"/>
        </w:rPr>
        <w:t xml:space="preserve"> </w:t>
      </w:r>
      <w:r w:rsidRPr="006E5A35">
        <w:rPr>
          <w:rFonts w:ascii="Times New Roman" w:eastAsia="Times New Roman" w:hAnsi="Times New Roman" w:cs="Times New Roman"/>
          <w:color w:val="000000"/>
          <w:sz w:val="24"/>
          <w:szCs w:val="23"/>
        </w:rPr>
        <w:t>této</w:t>
      </w:r>
      <w:r w:rsidRPr="006E5A35">
        <w:rPr>
          <w:rFonts w:ascii="Times New Roman" w:eastAsia="Times New Roman" w:hAnsi="Times New Roman" w:cs="Times New Roman"/>
          <w:color w:val="000000"/>
          <w:spacing w:val="17"/>
          <w:sz w:val="24"/>
          <w:szCs w:val="23"/>
        </w:rPr>
        <w:t xml:space="preserve"> </w:t>
      </w:r>
      <w:r w:rsidRPr="006E5A35">
        <w:rPr>
          <w:rFonts w:ascii="Times New Roman" w:eastAsia="Times New Roman" w:hAnsi="Times New Roman" w:cs="Times New Roman"/>
          <w:color w:val="000000"/>
          <w:spacing w:val="-13"/>
          <w:sz w:val="24"/>
          <w:szCs w:val="23"/>
        </w:rPr>
        <w:t>s</w:t>
      </w:r>
      <w:r w:rsidRPr="006E5A35">
        <w:rPr>
          <w:rFonts w:ascii="Times New Roman" w:eastAsia="Times New Roman" w:hAnsi="Times New Roman" w:cs="Times New Roman"/>
          <w:color w:val="000000"/>
          <w:sz w:val="24"/>
          <w:szCs w:val="23"/>
        </w:rPr>
        <w:t>mlouvy</w:t>
      </w:r>
      <w:r w:rsidRPr="006E5A35">
        <w:rPr>
          <w:rFonts w:ascii="Times New Roman" w:eastAsia="Times New Roman" w:hAnsi="Times New Roman" w:cs="Times New Roman"/>
          <w:color w:val="000000"/>
          <w:spacing w:val="9"/>
          <w:sz w:val="24"/>
          <w:szCs w:val="23"/>
        </w:rPr>
        <w:t xml:space="preserve"> </w:t>
      </w:r>
      <w:r w:rsidRPr="006E5A35">
        <w:rPr>
          <w:rFonts w:ascii="Times New Roman" w:eastAsia="Times New Roman" w:hAnsi="Times New Roman" w:cs="Times New Roman"/>
          <w:color w:val="000000"/>
          <w:sz w:val="24"/>
          <w:szCs w:val="23"/>
        </w:rPr>
        <w:t>je</w:t>
      </w:r>
      <w:r w:rsidRPr="006E5A35">
        <w:rPr>
          <w:rFonts w:ascii="Times New Roman" w:eastAsia="Times New Roman" w:hAnsi="Times New Roman" w:cs="Times New Roman"/>
          <w:color w:val="000000"/>
          <w:spacing w:val="19"/>
          <w:sz w:val="24"/>
          <w:szCs w:val="23"/>
        </w:rPr>
        <w:t xml:space="preserve"> </w:t>
      </w:r>
      <w:r w:rsidR="006E5A35" w:rsidRPr="006E5A35">
        <w:rPr>
          <w:rFonts w:ascii="Times New Roman" w:eastAsia="Times New Roman" w:hAnsi="Times New Roman" w:cs="Times New Roman"/>
          <w:color w:val="000000"/>
          <w:sz w:val="24"/>
          <w:szCs w:val="23"/>
        </w:rPr>
        <w:t>závazek poskytovatele zajistit pro objednatele vývoz</w:t>
      </w:r>
      <w:r w:rsidR="006E5A35" w:rsidRPr="006E5A35">
        <w:rPr>
          <w:rFonts w:ascii="Times New Roman" w:hAnsi="Times New Roman"/>
          <w:sz w:val="24"/>
          <w:szCs w:val="24"/>
        </w:rPr>
        <w:t xml:space="preserve"> a likvidaci odpadních vod </w:t>
      </w:r>
      <w:r w:rsidRPr="006E5A35">
        <w:rPr>
          <w:rFonts w:ascii="Times New Roman" w:eastAsia="Times New Roman" w:hAnsi="Times New Roman" w:cs="Times New Roman"/>
          <w:noProof/>
          <w:sz w:val="20"/>
          <w:szCs w:val="20"/>
          <w:lang w:eastAsia="cs-CZ"/>
        </w:rPr>
        <w:drawing>
          <wp:anchor distT="0" distB="0" distL="0" distR="0" simplePos="0" relativeHeight="251660288" behindDoc="0" locked="0" layoutInCell="1" allowOverlap="1" wp14:anchorId="1418464D" wp14:editId="024DB5CB">
            <wp:simplePos x="0" y="0"/>
            <wp:positionH relativeFrom="column">
              <wp:posOffset>669925</wp:posOffset>
            </wp:positionH>
            <wp:positionV relativeFrom="paragraph">
              <wp:posOffset>9888855</wp:posOffset>
            </wp:positionV>
            <wp:extent cx="425450" cy="506730"/>
            <wp:effectExtent l="0" t="0" r="0" b="762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E5A35">
        <w:rPr>
          <w:rFonts w:ascii="Times New Roman" w:eastAsia="Times New Roman" w:hAnsi="Times New Roman" w:cs="Times New Roman"/>
          <w:noProof/>
          <w:sz w:val="20"/>
          <w:szCs w:val="20"/>
          <w:lang w:eastAsia="cs-CZ"/>
        </w:rPr>
        <w:drawing>
          <wp:anchor distT="0" distB="0" distL="0" distR="0" simplePos="0" relativeHeight="251655168" behindDoc="0" locked="0" layoutInCell="1" allowOverlap="1" wp14:anchorId="7A43DA99" wp14:editId="18262615">
            <wp:simplePos x="0" y="0"/>
            <wp:positionH relativeFrom="column">
              <wp:posOffset>669925</wp:posOffset>
            </wp:positionH>
            <wp:positionV relativeFrom="paragraph">
              <wp:posOffset>9888855</wp:posOffset>
            </wp:positionV>
            <wp:extent cx="425450" cy="506730"/>
            <wp:effectExtent l="0" t="0" r="0" b="762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E5A35">
        <w:rPr>
          <w:rFonts w:ascii="Times New Roman" w:eastAsia="Times New Roman" w:hAnsi="Times New Roman" w:cs="Times New Roman"/>
          <w:noProof/>
          <w:sz w:val="20"/>
          <w:szCs w:val="20"/>
          <w:lang w:eastAsia="cs-CZ"/>
        </w:rPr>
        <w:drawing>
          <wp:anchor distT="0" distB="0" distL="0" distR="0" simplePos="0" relativeHeight="251657216" behindDoc="0" locked="0" layoutInCell="1" allowOverlap="1" wp14:anchorId="0A8FBFD6" wp14:editId="47BF1DCE">
            <wp:simplePos x="0" y="0"/>
            <wp:positionH relativeFrom="column">
              <wp:posOffset>669925</wp:posOffset>
            </wp:positionH>
            <wp:positionV relativeFrom="paragraph">
              <wp:posOffset>9888855</wp:posOffset>
            </wp:positionV>
            <wp:extent cx="425450" cy="506730"/>
            <wp:effectExtent l="0" t="0" r="0" b="762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E5A35" w:rsidRPr="006E5A35">
        <w:rPr>
          <w:rFonts w:ascii="Times New Roman" w:hAnsi="Times New Roman"/>
          <w:sz w:val="24"/>
          <w:szCs w:val="24"/>
        </w:rPr>
        <w:t>(dále jen „služby“) z čistíren odpadních vod (dále jen „ČOV“) a jímek uvedených v příloze č. 1 této smlouvy, která je její nedílnou součástí.</w:t>
      </w:r>
    </w:p>
    <w:p w14:paraId="46F593BD" w14:textId="77777777" w:rsidR="001322BC" w:rsidRPr="009C75FC" w:rsidRDefault="001322BC" w:rsidP="00717BFE">
      <w:pPr>
        <w:numPr>
          <w:ilvl w:val="0"/>
          <w:numId w:val="2"/>
        </w:numPr>
        <w:spacing w:after="120"/>
        <w:ind w:left="284" w:hanging="284"/>
        <w:jc w:val="both"/>
        <w:rPr>
          <w:rFonts w:ascii="Times New Roman" w:eastAsia="Times New Roman" w:hAnsi="Times New Roman" w:cs="Times New Roman"/>
          <w:color w:val="000000"/>
          <w:sz w:val="24"/>
          <w:szCs w:val="23"/>
        </w:rPr>
      </w:pPr>
      <w:r w:rsidRPr="001322BC">
        <w:rPr>
          <w:rFonts w:ascii="Times New Roman" w:eastAsia="Times New Roman" w:hAnsi="Times New Roman" w:cs="Times New Roman"/>
          <w:color w:val="000000"/>
          <w:sz w:val="24"/>
          <w:szCs w:val="23"/>
        </w:rPr>
        <w:t>Smlouvou se vymezují podmínky, za kterých se poskytovatel zavazuje k provádění služeb specifikovaných touto smlouvou a objednatel k zaplacení ceny za jejich provedení. Dále se smlouvou vymezují oboustranné závazky vznikající při realizaci předmětných služeb.</w:t>
      </w:r>
    </w:p>
    <w:p w14:paraId="5631A5DB" w14:textId="77777777" w:rsidR="006E5A35" w:rsidRPr="006E5A35" w:rsidRDefault="006E5A35" w:rsidP="004535A3">
      <w:pPr>
        <w:numPr>
          <w:ilvl w:val="0"/>
          <w:numId w:val="2"/>
        </w:numPr>
        <w:spacing w:before="120"/>
        <w:ind w:left="284" w:hanging="284"/>
        <w:jc w:val="both"/>
        <w:rPr>
          <w:rFonts w:ascii="Times New Roman" w:eastAsia="Times New Roman" w:hAnsi="Times New Roman" w:cs="Times New Roman"/>
          <w:color w:val="000000"/>
          <w:sz w:val="24"/>
          <w:szCs w:val="23"/>
        </w:rPr>
      </w:pPr>
      <w:r w:rsidRPr="00DD5D62">
        <w:rPr>
          <w:rFonts w:ascii="Times New Roman" w:hAnsi="Times New Roman" w:cs="Times New Roman"/>
          <w:sz w:val="24"/>
        </w:rPr>
        <w:t>Množství stanovené v </w:t>
      </w:r>
      <w:r>
        <w:rPr>
          <w:rFonts w:ascii="Times New Roman" w:hAnsi="Times New Roman" w:cs="Times New Roman"/>
          <w:sz w:val="24"/>
        </w:rPr>
        <w:t>p</w:t>
      </w:r>
      <w:r w:rsidRPr="00DD5D62">
        <w:rPr>
          <w:rFonts w:ascii="Times New Roman" w:hAnsi="Times New Roman" w:cs="Times New Roman"/>
          <w:sz w:val="24"/>
        </w:rPr>
        <w:t>říloze č. 1 této smlouvy je orientační, praktické množství a četnost vývozu závisí na požadavku technika vodohospodářského zařízení dle aktuálního využití jednotlivých zařízení v daném roce. Každý vývoz musí být proveden výhradně na základě telefonické objednávky technika a to do 5 pracovních dnů od objednání.</w:t>
      </w:r>
    </w:p>
    <w:p w14:paraId="49B4A77D" w14:textId="77777777" w:rsidR="006E5A35" w:rsidRPr="00EF1E0A" w:rsidRDefault="006E5A35" w:rsidP="004535A3">
      <w:pPr>
        <w:numPr>
          <w:ilvl w:val="0"/>
          <w:numId w:val="2"/>
        </w:numPr>
        <w:spacing w:before="120" w:after="120"/>
        <w:ind w:left="284" w:hanging="284"/>
        <w:jc w:val="both"/>
        <w:rPr>
          <w:rFonts w:ascii="Times New Roman" w:eastAsia="Times New Roman" w:hAnsi="Times New Roman" w:cs="Times New Roman"/>
          <w:color w:val="000000"/>
          <w:sz w:val="24"/>
          <w:szCs w:val="23"/>
        </w:rPr>
      </w:pPr>
      <w:r w:rsidRPr="00EF1E0A">
        <w:rPr>
          <w:rFonts w:ascii="Times New Roman" w:eastAsia="Calibri" w:hAnsi="Times New Roman" w:cs="Times New Roman"/>
          <w:sz w:val="24"/>
          <w:szCs w:val="24"/>
        </w:rPr>
        <w:lastRenderedPageBreak/>
        <w:t>Poskytovatel se zavazuje službu provést řádně, tzn., že součástí každého vývozu bude tlakové mytí stěn ČOV a jímek, a včas.</w:t>
      </w:r>
    </w:p>
    <w:p w14:paraId="328A3396" w14:textId="77777777" w:rsidR="003E319A" w:rsidRPr="006E5A35" w:rsidRDefault="006E5A35" w:rsidP="004535A3">
      <w:pPr>
        <w:numPr>
          <w:ilvl w:val="0"/>
          <w:numId w:val="2"/>
        </w:numPr>
        <w:spacing w:after="240"/>
        <w:ind w:left="284" w:hanging="284"/>
        <w:contextualSpacing/>
        <w:jc w:val="both"/>
        <w:rPr>
          <w:rFonts w:ascii="Times New Roman" w:eastAsia="Times New Roman" w:hAnsi="Times New Roman" w:cs="Times New Roman"/>
          <w:color w:val="000000"/>
          <w:sz w:val="24"/>
          <w:szCs w:val="23"/>
        </w:rPr>
      </w:pPr>
      <w:r>
        <w:rPr>
          <w:rFonts w:ascii="Times New Roman" w:hAnsi="Times New Roman" w:cs="Times New Roman"/>
          <w:sz w:val="24"/>
        </w:rPr>
        <w:t>Rozsah a četnost služeb uvedených</w:t>
      </w:r>
      <w:r w:rsidRPr="00DD5D62">
        <w:rPr>
          <w:rFonts w:ascii="Times New Roman" w:hAnsi="Times New Roman" w:cs="Times New Roman"/>
          <w:sz w:val="24"/>
        </w:rPr>
        <w:t xml:space="preserve"> v </w:t>
      </w:r>
      <w:r>
        <w:rPr>
          <w:rFonts w:ascii="Times New Roman" w:hAnsi="Times New Roman" w:cs="Times New Roman"/>
          <w:sz w:val="24"/>
        </w:rPr>
        <w:t>p</w:t>
      </w:r>
      <w:r w:rsidRPr="00DD5D62">
        <w:rPr>
          <w:rFonts w:ascii="Times New Roman" w:hAnsi="Times New Roman" w:cs="Times New Roman"/>
          <w:sz w:val="24"/>
        </w:rPr>
        <w:t>říloze č. 1</w:t>
      </w:r>
      <w:r>
        <w:rPr>
          <w:rFonts w:ascii="Times New Roman" w:hAnsi="Times New Roman" w:cs="Times New Roman"/>
          <w:sz w:val="24"/>
        </w:rPr>
        <w:t xml:space="preserve"> této smlouvy</w:t>
      </w:r>
      <w:r w:rsidRPr="00DD5D62">
        <w:rPr>
          <w:rFonts w:ascii="Times New Roman" w:hAnsi="Times New Roman" w:cs="Times New Roman"/>
          <w:sz w:val="24"/>
        </w:rPr>
        <w:t xml:space="preserve"> mohou být v průběhu plnění poskytovatelem snižovány dle aktuální potřeby objednatele. </w:t>
      </w:r>
    </w:p>
    <w:p w14:paraId="7AE9DEC6" w14:textId="77777777" w:rsidR="00D93A44" w:rsidRDefault="00D93A44" w:rsidP="00D93A44">
      <w:pPr>
        <w:ind w:right="-1"/>
        <w:rPr>
          <w:rFonts w:ascii="Times New Roman" w:eastAsia="Times New Roman" w:hAnsi="Times New Roman" w:cs="Times New Roman"/>
          <w:color w:val="000000"/>
          <w:sz w:val="24"/>
          <w:szCs w:val="23"/>
        </w:rPr>
      </w:pPr>
    </w:p>
    <w:p w14:paraId="79145799" w14:textId="77777777" w:rsidR="00D93A44" w:rsidRPr="001322BC" w:rsidRDefault="00D93A44" w:rsidP="00D93A44">
      <w:pPr>
        <w:ind w:right="-1"/>
        <w:rPr>
          <w:rFonts w:ascii="Times New Roman" w:eastAsia="Times New Roman" w:hAnsi="Times New Roman" w:cs="Times New Roman"/>
          <w:color w:val="000000"/>
          <w:sz w:val="24"/>
          <w:szCs w:val="23"/>
        </w:rPr>
      </w:pPr>
    </w:p>
    <w:p w14:paraId="1C718A96" w14:textId="77777777" w:rsidR="001322BC" w:rsidRDefault="001322BC" w:rsidP="00462202">
      <w:pPr>
        <w:shd w:val="clear" w:color="00FFFF" w:fill="auto"/>
        <w:spacing w:after="240"/>
        <w:ind w:right="-1"/>
        <w:jc w:val="center"/>
        <w:rPr>
          <w:rFonts w:ascii="Times New Roman" w:eastAsia="Times New Roman" w:hAnsi="Times New Roman" w:cs="Times New Roman"/>
          <w:b/>
          <w:caps/>
          <w:color w:val="000000"/>
          <w:sz w:val="24"/>
          <w:szCs w:val="20"/>
          <w:u w:val="single"/>
          <w:lang w:eastAsia="cs-CZ"/>
        </w:rPr>
      </w:pPr>
      <w:r w:rsidRPr="001322BC">
        <w:rPr>
          <w:rFonts w:ascii="Times New Roman" w:eastAsia="Times New Roman" w:hAnsi="Times New Roman" w:cs="Times New Roman"/>
          <w:b/>
          <w:caps/>
          <w:color w:val="000000"/>
          <w:sz w:val="24"/>
          <w:szCs w:val="20"/>
          <w:lang w:eastAsia="cs-CZ"/>
        </w:rPr>
        <w:t xml:space="preserve">II. </w:t>
      </w:r>
      <w:r w:rsidR="0055007C" w:rsidRPr="00717BFE">
        <w:rPr>
          <w:rFonts w:ascii="Times New Roman" w:eastAsia="Times New Roman" w:hAnsi="Times New Roman" w:cs="Times New Roman"/>
          <w:b/>
          <w:color w:val="000000"/>
          <w:sz w:val="24"/>
          <w:szCs w:val="23"/>
        </w:rPr>
        <w:t>Místo a doba poskytovaných prací a služeb</w:t>
      </w:r>
      <w:r w:rsidR="0055007C">
        <w:rPr>
          <w:rFonts w:ascii="Times New Roman" w:eastAsia="Times New Roman" w:hAnsi="Times New Roman" w:cs="Times New Roman"/>
          <w:b/>
          <w:caps/>
          <w:color w:val="000000"/>
          <w:sz w:val="24"/>
          <w:szCs w:val="20"/>
          <w:u w:val="single"/>
          <w:lang w:eastAsia="cs-CZ"/>
        </w:rPr>
        <w:t xml:space="preserve"> </w:t>
      </w:r>
    </w:p>
    <w:p w14:paraId="4ADE55AA" w14:textId="5A7F38A5" w:rsidR="00DC6955" w:rsidRPr="00DC6955" w:rsidRDefault="00DC6955" w:rsidP="004535A3">
      <w:pPr>
        <w:numPr>
          <w:ilvl w:val="0"/>
          <w:numId w:val="3"/>
        </w:numPr>
        <w:spacing w:before="240"/>
        <w:ind w:left="284" w:hanging="284"/>
        <w:contextualSpacing/>
        <w:jc w:val="both"/>
        <w:rPr>
          <w:rFonts w:ascii="Times New Roman" w:eastAsia="Times New Roman" w:hAnsi="Times New Roman" w:cs="Times New Roman"/>
          <w:color w:val="000000"/>
          <w:sz w:val="24"/>
          <w:szCs w:val="23"/>
        </w:rPr>
      </w:pPr>
      <w:r w:rsidRPr="001322BC">
        <w:rPr>
          <w:rFonts w:ascii="Times New Roman" w:eastAsia="Times New Roman" w:hAnsi="Times New Roman" w:cs="Times New Roman"/>
          <w:color w:val="000000"/>
          <w:sz w:val="24"/>
          <w:szCs w:val="23"/>
        </w:rPr>
        <w:t>Míst</w:t>
      </w:r>
      <w:r>
        <w:rPr>
          <w:rFonts w:ascii="Times New Roman" w:eastAsia="Times New Roman" w:hAnsi="Times New Roman" w:cs="Times New Roman"/>
          <w:color w:val="000000"/>
          <w:sz w:val="24"/>
          <w:szCs w:val="23"/>
        </w:rPr>
        <w:t>a</w:t>
      </w:r>
      <w:r w:rsidRPr="001322BC">
        <w:rPr>
          <w:rFonts w:ascii="Times New Roman" w:eastAsia="Times New Roman" w:hAnsi="Times New Roman" w:cs="Times New Roman"/>
          <w:color w:val="000000"/>
          <w:sz w:val="24"/>
          <w:szCs w:val="23"/>
        </w:rPr>
        <w:t xml:space="preserve"> plnění, kde poskytovatel</w:t>
      </w:r>
      <w:r w:rsidR="004535A3">
        <w:rPr>
          <w:rFonts w:ascii="Times New Roman" w:eastAsia="Times New Roman" w:hAnsi="Times New Roman" w:cs="Times New Roman"/>
          <w:color w:val="000000"/>
          <w:sz w:val="24"/>
          <w:szCs w:val="23"/>
        </w:rPr>
        <w:t xml:space="preserve"> bude poskytovat na svůj náklad</w:t>
      </w:r>
      <w:r w:rsidRPr="001322BC">
        <w:rPr>
          <w:rFonts w:ascii="Times New Roman" w:eastAsia="Times New Roman" w:hAnsi="Times New Roman" w:cs="Times New Roman"/>
          <w:color w:val="000000"/>
          <w:sz w:val="24"/>
          <w:szCs w:val="23"/>
        </w:rPr>
        <w:t xml:space="preserve"> a nebezpečí služby</w:t>
      </w:r>
      <w:r w:rsidR="004535A3">
        <w:rPr>
          <w:rFonts w:ascii="Times New Roman" w:eastAsia="Times New Roman" w:hAnsi="Times New Roman" w:cs="Times New Roman"/>
          <w:color w:val="000000"/>
          <w:sz w:val="24"/>
          <w:szCs w:val="23"/>
        </w:rPr>
        <w:t>,</w:t>
      </w:r>
      <w:r w:rsidRPr="001322BC">
        <w:rPr>
          <w:rFonts w:ascii="Times New Roman" w:eastAsia="Times New Roman" w:hAnsi="Times New Roman" w:cs="Times New Roman"/>
          <w:color w:val="000000"/>
          <w:sz w:val="24"/>
          <w:szCs w:val="23"/>
        </w:rPr>
        <w:t xml:space="preserve"> j</w:t>
      </w:r>
      <w:r>
        <w:rPr>
          <w:rFonts w:ascii="Times New Roman" w:eastAsia="Times New Roman" w:hAnsi="Times New Roman" w:cs="Times New Roman"/>
          <w:color w:val="000000"/>
          <w:sz w:val="24"/>
          <w:szCs w:val="23"/>
        </w:rPr>
        <w:t>sou</w:t>
      </w:r>
      <w:r w:rsidRPr="001322BC">
        <w:rPr>
          <w:rFonts w:ascii="Times New Roman" w:eastAsia="Times New Roman" w:hAnsi="Times New Roman" w:cs="Times New Roman"/>
          <w:color w:val="000000"/>
          <w:sz w:val="24"/>
          <w:szCs w:val="23"/>
        </w:rPr>
        <w:t xml:space="preserve"> </w:t>
      </w:r>
      <w:r>
        <w:rPr>
          <w:rFonts w:ascii="Times New Roman" w:eastAsia="Times New Roman" w:hAnsi="Times New Roman" w:cs="Times New Roman"/>
          <w:color w:val="000000"/>
          <w:sz w:val="24"/>
          <w:szCs w:val="23"/>
        </w:rPr>
        <w:t>specifikována v příloze č. 1 této smlouvy.</w:t>
      </w:r>
    </w:p>
    <w:p w14:paraId="4E8924F0" w14:textId="5128636F" w:rsidR="00DC6955" w:rsidRPr="00483627" w:rsidRDefault="004535A3" w:rsidP="004535A3">
      <w:pPr>
        <w:tabs>
          <w:tab w:val="left" w:pos="426"/>
          <w:tab w:val="left" w:pos="567"/>
        </w:tabs>
        <w:suppressAutoHyphens/>
        <w:spacing w:before="240" w:line="100" w:lineRule="atLeast"/>
        <w:ind w:left="284" w:hanging="284"/>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r>
        <w:rPr>
          <w:rFonts w:ascii="Times New Roman" w:eastAsia="Times New Roman" w:hAnsi="Times New Roman" w:cs="Times New Roman"/>
          <w:kern w:val="1"/>
          <w:sz w:val="24"/>
          <w:szCs w:val="24"/>
          <w:lang w:eastAsia="ar-SA"/>
        </w:rPr>
        <w:tab/>
        <w:t>Platnost smlouvy od:</w:t>
      </w:r>
      <w:r>
        <w:rPr>
          <w:rFonts w:ascii="Times New Roman" w:eastAsia="Times New Roman" w:hAnsi="Times New Roman" w:cs="Times New Roman"/>
          <w:kern w:val="1"/>
          <w:sz w:val="24"/>
          <w:szCs w:val="24"/>
          <w:lang w:eastAsia="ar-SA"/>
        </w:rPr>
        <w:tab/>
      </w:r>
      <w:r>
        <w:rPr>
          <w:rFonts w:ascii="Times New Roman" w:eastAsia="Times New Roman" w:hAnsi="Times New Roman" w:cs="Times New Roman"/>
          <w:kern w:val="1"/>
          <w:sz w:val="24"/>
          <w:szCs w:val="24"/>
          <w:lang w:eastAsia="ar-SA"/>
        </w:rPr>
        <w:tab/>
      </w:r>
      <w:r w:rsidR="00DC6955" w:rsidRPr="00483627">
        <w:rPr>
          <w:rFonts w:ascii="Times New Roman" w:eastAsia="Times New Roman" w:hAnsi="Times New Roman" w:cs="Times New Roman"/>
          <w:kern w:val="1"/>
          <w:sz w:val="24"/>
          <w:szCs w:val="24"/>
          <w:lang w:eastAsia="ar-SA"/>
        </w:rPr>
        <w:t>dle čl</w:t>
      </w:r>
      <w:r w:rsidR="00DC6955">
        <w:rPr>
          <w:rFonts w:ascii="Times New Roman" w:eastAsia="Times New Roman" w:hAnsi="Times New Roman" w:cs="Times New Roman"/>
          <w:kern w:val="1"/>
          <w:sz w:val="24"/>
          <w:szCs w:val="24"/>
          <w:lang w:eastAsia="ar-SA"/>
        </w:rPr>
        <w:t>.</w:t>
      </w:r>
      <w:r w:rsidR="00C868DC">
        <w:rPr>
          <w:rFonts w:ascii="Times New Roman" w:eastAsia="Times New Roman" w:hAnsi="Times New Roman" w:cs="Times New Roman"/>
          <w:kern w:val="1"/>
          <w:sz w:val="24"/>
          <w:szCs w:val="24"/>
          <w:lang w:eastAsia="ar-SA"/>
        </w:rPr>
        <w:t xml:space="preserve"> VII</w:t>
      </w:r>
      <w:r w:rsidR="00DC6955">
        <w:rPr>
          <w:rFonts w:ascii="Times New Roman" w:eastAsia="Times New Roman" w:hAnsi="Times New Roman" w:cs="Times New Roman"/>
          <w:kern w:val="1"/>
          <w:sz w:val="24"/>
          <w:szCs w:val="24"/>
          <w:lang w:eastAsia="ar-SA"/>
        </w:rPr>
        <w:t>.</w:t>
      </w:r>
      <w:r w:rsidR="00DC6955" w:rsidRPr="00483627">
        <w:rPr>
          <w:rFonts w:ascii="Times New Roman" w:eastAsia="Times New Roman" w:hAnsi="Times New Roman" w:cs="Times New Roman"/>
          <w:kern w:val="1"/>
          <w:sz w:val="24"/>
          <w:szCs w:val="24"/>
          <w:lang w:eastAsia="ar-SA"/>
        </w:rPr>
        <w:t xml:space="preserve"> odst. </w:t>
      </w:r>
      <w:r w:rsidR="00C868DC">
        <w:rPr>
          <w:rFonts w:ascii="Times New Roman" w:eastAsia="Times New Roman" w:hAnsi="Times New Roman" w:cs="Times New Roman"/>
          <w:kern w:val="1"/>
          <w:sz w:val="24"/>
          <w:szCs w:val="24"/>
          <w:lang w:eastAsia="ar-SA"/>
        </w:rPr>
        <w:t>1.</w:t>
      </w:r>
      <w:r w:rsidR="00DC6955">
        <w:rPr>
          <w:rFonts w:ascii="Times New Roman" w:eastAsia="Times New Roman" w:hAnsi="Times New Roman" w:cs="Times New Roman"/>
          <w:kern w:val="1"/>
          <w:sz w:val="24"/>
          <w:szCs w:val="24"/>
          <w:lang w:eastAsia="ar-SA"/>
        </w:rPr>
        <w:t xml:space="preserve"> této smlouvy.</w:t>
      </w:r>
    </w:p>
    <w:p w14:paraId="7E5ADE48" w14:textId="77777777" w:rsidR="00DC6955" w:rsidRPr="00483627" w:rsidRDefault="00DC6955" w:rsidP="004535A3">
      <w:pPr>
        <w:tabs>
          <w:tab w:val="left" w:pos="426"/>
        </w:tabs>
        <w:suppressAutoHyphens/>
        <w:spacing w:before="240" w:line="100" w:lineRule="atLeast"/>
        <w:ind w:left="284" w:hanging="284"/>
        <w:jc w:val="both"/>
        <w:rPr>
          <w:rFonts w:ascii="Times New Roman" w:eastAsia="Times New Roman" w:hAnsi="Times New Roman" w:cs="Times New Roman"/>
          <w:kern w:val="1"/>
          <w:sz w:val="24"/>
          <w:szCs w:val="24"/>
          <w:highlight w:val="yellow"/>
          <w:lang w:eastAsia="ar-SA"/>
        </w:rPr>
      </w:pPr>
      <w:r>
        <w:rPr>
          <w:rFonts w:ascii="Times New Roman" w:eastAsia="Times New Roman" w:hAnsi="Times New Roman" w:cs="Times New Roman"/>
          <w:kern w:val="1"/>
          <w:sz w:val="24"/>
          <w:szCs w:val="24"/>
          <w:lang w:eastAsia="ar-SA"/>
        </w:rPr>
        <w:t>3.</w:t>
      </w:r>
      <w:r>
        <w:rPr>
          <w:rFonts w:ascii="Times New Roman" w:eastAsia="Times New Roman" w:hAnsi="Times New Roman" w:cs="Times New Roman"/>
          <w:kern w:val="1"/>
          <w:sz w:val="24"/>
          <w:szCs w:val="24"/>
          <w:lang w:eastAsia="ar-SA"/>
        </w:rPr>
        <w:tab/>
      </w:r>
      <w:r w:rsidRPr="00483627">
        <w:rPr>
          <w:rFonts w:ascii="Times New Roman" w:eastAsia="Times New Roman" w:hAnsi="Times New Roman" w:cs="Times New Roman"/>
          <w:kern w:val="1"/>
          <w:sz w:val="24"/>
          <w:szCs w:val="24"/>
          <w:lang w:eastAsia="ar-SA"/>
        </w:rPr>
        <w:t xml:space="preserve">Ukončení </w:t>
      </w:r>
      <w:r>
        <w:rPr>
          <w:rFonts w:ascii="Times New Roman" w:eastAsia="Times New Roman" w:hAnsi="Times New Roman" w:cs="Times New Roman"/>
          <w:kern w:val="1"/>
          <w:sz w:val="24"/>
          <w:szCs w:val="24"/>
          <w:lang w:eastAsia="ar-SA"/>
        </w:rPr>
        <w:t xml:space="preserve">plnění </w:t>
      </w:r>
      <w:r w:rsidRPr="00483627">
        <w:rPr>
          <w:rFonts w:ascii="Times New Roman" w:eastAsia="Times New Roman" w:hAnsi="Times New Roman" w:cs="Times New Roman"/>
          <w:kern w:val="1"/>
          <w:sz w:val="24"/>
          <w:szCs w:val="24"/>
          <w:lang w:eastAsia="ar-SA"/>
        </w:rPr>
        <w:t>smlouvy:</w:t>
      </w:r>
      <w:r w:rsidRPr="00483627">
        <w:rPr>
          <w:rFonts w:ascii="Times New Roman" w:eastAsia="Times New Roman" w:hAnsi="Times New Roman" w:cs="Times New Roman"/>
          <w:kern w:val="1"/>
          <w:sz w:val="24"/>
          <w:szCs w:val="24"/>
          <w:lang w:eastAsia="ar-SA"/>
        </w:rPr>
        <w:tab/>
      </w:r>
      <w:r>
        <w:rPr>
          <w:rFonts w:ascii="Times New Roman" w:eastAsia="Times New Roman" w:hAnsi="Times New Roman" w:cs="Times New Roman"/>
          <w:kern w:val="1"/>
          <w:sz w:val="24"/>
          <w:szCs w:val="24"/>
          <w:lang w:eastAsia="ar-SA"/>
        </w:rPr>
        <w:tab/>
      </w:r>
      <w:r w:rsidRPr="00165F65">
        <w:rPr>
          <w:rFonts w:ascii="Times New Roman" w:eastAsia="Times New Roman" w:hAnsi="Times New Roman" w:cs="Times New Roman"/>
          <w:kern w:val="1"/>
          <w:sz w:val="24"/>
          <w:szCs w:val="24"/>
          <w:lang w:eastAsia="ar-SA"/>
        </w:rPr>
        <w:t>31.</w:t>
      </w:r>
      <w:r>
        <w:rPr>
          <w:rFonts w:ascii="Times New Roman" w:eastAsia="Times New Roman" w:hAnsi="Times New Roman" w:cs="Times New Roman"/>
          <w:kern w:val="1"/>
          <w:sz w:val="24"/>
          <w:szCs w:val="24"/>
          <w:lang w:eastAsia="ar-SA"/>
        </w:rPr>
        <w:t xml:space="preserve"> </w:t>
      </w:r>
      <w:r w:rsidRPr="00165F65">
        <w:rPr>
          <w:rFonts w:ascii="Times New Roman" w:eastAsia="Times New Roman" w:hAnsi="Times New Roman" w:cs="Times New Roman"/>
          <w:kern w:val="1"/>
          <w:sz w:val="24"/>
          <w:szCs w:val="24"/>
          <w:lang w:eastAsia="ar-SA"/>
        </w:rPr>
        <w:t>1</w:t>
      </w:r>
      <w:r>
        <w:rPr>
          <w:rFonts w:ascii="Times New Roman" w:eastAsia="Times New Roman" w:hAnsi="Times New Roman" w:cs="Times New Roman"/>
          <w:kern w:val="1"/>
          <w:sz w:val="24"/>
          <w:szCs w:val="24"/>
          <w:lang w:eastAsia="ar-SA"/>
        </w:rPr>
        <w:t>2</w:t>
      </w:r>
      <w:r w:rsidRPr="00165F65">
        <w:rPr>
          <w:rFonts w:ascii="Times New Roman" w:eastAsia="Times New Roman" w:hAnsi="Times New Roman" w:cs="Times New Roman"/>
          <w:kern w:val="1"/>
          <w:sz w:val="24"/>
          <w:szCs w:val="24"/>
          <w:lang w:eastAsia="ar-SA"/>
        </w:rPr>
        <w:t>.</w:t>
      </w:r>
      <w:r>
        <w:rPr>
          <w:rFonts w:ascii="Times New Roman" w:eastAsia="Times New Roman" w:hAnsi="Times New Roman" w:cs="Times New Roman"/>
          <w:kern w:val="1"/>
          <w:sz w:val="24"/>
          <w:szCs w:val="24"/>
          <w:lang w:eastAsia="ar-SA"/>
        </w:rPr>
        <w:t xml:space="preserve"> 2020.</w:t>
      </w:r>
    </w:p>
    <w:p w14:paraId="7F0E5ADA" w14:textId="77777777" w:rsidR="0032230D" w:rsidRDefault="0032230D" w:rsidP="00462202">
      <w:pPr>
        <w:ind w:left="720" w:right="-1"/>
        <w:contextualSpacing/>
        <w:jc w:val="both"/>
        <w:rPr>
          <w:rFonts w:ascii="Times New Roman" w:eastAsia="Times New Roman" w:hAnsi="Times New Roman" w:cs="Times New Roman"/>
          <w:color w:val="000000"/>
          <w:sz w:val="24"/>
          <w:szCs w:val="23"/>
        </w:rPr>
      </w:pPr>
    </w:p>
    <w:p w14:paraId="157B86DF" w14:textId="77777777" w:rsidR="004535A3" w:rsidRPr="001322BC" w:rsidRDefault="004535A3" w:rsidP="00462202">
      <w:pPr>
        <w:ind w:left="720" w:right="-1"/>
        <w:contextualSpacing/>
        <w:jc w:val="both"/>
        <w:rPr>
          <w:rFonts w:ascii="Times New Roman" w:eastAsia="Times New Roman" w:hAnsi="Times New Roman" w:cs="Times New Roman"/>
          <w:color w:val="000000"/>
          <w:sz w:val="24"/>
          <w:szCs w:val="23"/>
        </w:rPr>
      </w:pPr>
    </w:p>
    <w:p w14:paraId="64C05035" w14:textId="77777777" w:rsidR="001322BC" w:rsidRPr="001322BC" w:rsidRDefault="001322BC" w:rsidP="00462202">
      <w:pPr>
        <w:shd w:val="clear" w:color="00FFFF" w:fill="auto"/>
        <w:spacing w:after="240"/>
        <w:ind w:right="-1"/>
        <w:jc w:val="center"/>
        <w:rPr>
          <w:rFonts w:ascii="Times New Roman" w:eastAsia="Times New Roman" w:hAnsi="Times New Roman" w:cs="Times New Roman"/>
          <w:b/>
          <w:caps/>
          <w:color w:val="000000"/>
          <w:sz w:val="24"/>
          <w:szCs w:val="20"/>
          <w:u w:val="single"/>
          <w:lang w:eastAsia="cs-CZ"/>
        </w:rPr>
      </w:pPr>
      <w:r w:rsidRPr="001322BC">
        <w:rPr>
          <w:rFonts w:ascii="Times New Roman" w:eastAsia="Times New Roman" w:hAnsi="Times New Roman" w:cs="Times New Roman"/>
          <w:b/>
          <w:color w:val="000000"/>
          <w:sz w:val="24"/>
          <w:szCs w:val="20"/>
          <w:lang w:eastAsia="cs-CZ"/>
        </w:rPr>
        <w:t xml:space="preserve">III. </w:t>
      </w:r>
      <w:r w:rsidR="0055007C">
        <w:rPr>
          <w:rFonts w:ascii="Times New Roman" w:eastAsia="Times New Roman" w:hAnsi="Times New Roman" w:cs="Times New Roman"/>
          <w:b/>
          <w:color w:val="000000"/>
          <w:sz w:val="24"/>
          <w:szCs w:val="20"/>
          <w:lang w:eastAsia="cs-CZ"/>
        </w:rPr>
        <w:t>Cena díla</w:t>
      </w:r>
    </w:p>
    <w:p w14:paraId="519C8FB6" w14:textId="77777777" w:rsidR="004535A3" w:rsidRDefault="00DC6955" w:rsidP="00DC6955">
      <w:pPr>
        <w:spacing w:after="120"/>
        <w:jc w:val="both"/>
        <w:rPr>
          <w:rFonts w:ascii="Times New Roman" w:hAnsi="Times New Roman" w:cs="Times New Roman"/>
          <w:sz w:val="24"/>
          <w:szCs w:val="24"/>
        </w:rPr>
      </w:pPr>
      <w:r w:rsidRPr="001322BC">
        <w:rPr>
          <w:rFonts w:ascii="Times New Roman" w:eastAsia="Times New Roman" w:hAnsi="Times New Roman" w:cs="Times New Roman"/>
          <w:color w:val="000000"/>
          <w:sz w:val="24"/>
          <w:szCs w:val="20"/>
          <w:lang w:eastAsia="cs-CZ"/>
        </w:rPr>
        <w:t xml:space="preserve">Cena za předmět díla bez DPH je cenou konečnou, nejvýše přípustnou, ve které jsou zahrnuty veškeré náklady dle článku I. s přihlédnutím k četnosti a době trvání této smlouvy, </w:t>
      </w:r>
      <w:r>
        <w:rPr>
          <w:rFonts w:ascii="Times New Roman" w:eastAsia="Times New Roman" w:hAnsi="Times New Roman" w:cs="Times New Roman"/>
          <w:color w:val="000000"/>
          <w:sz w:val="24"/>
          <w:szCs w:val="20"/>
          <w:lang w:eastAsia="cs-CZ"/>
        </w:rPr>
        <w:br/>
      </w:r>
      <w:r w:rsidRPr="003D097A">
        <w:rPr>
          <w:rFonts w:ascii="Times New Roman" w:eastAsia="Times New Roman" w:hAnsi="Times New Roman" w:cs="Times New Roman"/>
          <w:color w:val="000000"/>
          <w:sz w:val="24"/>
          <w:szCs w:val="20"/>
          <w:lang w:eastAsia="cs-CZ"/>
        </w:rPr>
        <w:t>která činí:</w:t>
      </w:r>
      <w:r>
        <w:rPr>
          <w:rFonts w:ascii="Times New Roman" w:eastAsia="Times New Roman" w:hAnsi="Times New Roman" w:cs="Times New Roman"/>
          <w:color w:val="000000"/>
          <w:sz w:val="24"/>
          <w:szCs w:val="20"/>
          <w:lang w:eastAsia="cs-CZ"/>
        </w:rPr>
        <w:t xml:space="preserve"> </w:t>
      </w:r>
      <w:r w:rsidR="004535A3">
        <w:rPr>
          <w:rFonts w:ascii="Times New Roman" w:eastAsia="Times New Roman" w:hAnsi="Times New Roman" w:cs="Times New Roman"/>
          <w:b/>
          <w:color w:val="000000"/>
          <w:sz w:val="24"/>
          <w:szCs w:val="20"/>
          <w:lang w:eastAsia="cs-CZ"/>
        </w:rPr>
        <w:t>481 520,00</w:t>
      </w:r>
      <w:r w:rsidRPr="00DC6955">
        <w:rPr>
          <w:rFonts w:ascii="Times New Roman" w:hAnsi="Times New Roman" w:cs="Times New Roman"/>
          <w:b/>
          <w:sz w:val="24"/>
          <w:szCs w:val="24"/>
        </w:rPr>
        <w:t xml:space="preserve"> </w:t>
      </w:r>
      <w:r w:rsidRPr="004535A3">
        <w:rPr>
          <w:rFonts w:ascii="Times New Roman" w:hAnsi="Times New Roman" w:cs="Times New Roman"/>
          <w:b/>
          <w:sz w:val="24"/>
          <w:szCs w:val="24"/>
        </w:rPr>
        <w:t>Kč</w:t>
      </w:r>
      <w:r>
        <w:rPr>
          <w:rFonts w:ascii="Times New Roman" w:hAnsi="Times New Roman" w:cs="Times New Roman"/>
          <w:sz w:val="24"/>
          <w:szCs w:val="24"/>
        </w:rPr>
        <w:t xml:space="preserve">, </w:t>
      </w:r>
    </w:p>
    <w:p w14:paraId="40D1FA90" w14:textId="08253FF5" w:rsidR="00DC6955" w:rsidRPr="00DC6955" w:rsidRDefault="00DC6955" w:rsidP="00DC6955">
      <w:pPr>
        <w:spacing w:after="120"/>
        <w:jc w:val="both"/>
        <w:rPr>
          <w:rFonts w:ascii="Times New Roman" w:hAnsi="Times New Roman" w:cs="Times New Roman"/>
          <w:sz w:val="24"/>
          <w:szCs w:val="24"/>
          <w:shd w:val="clear" w:color="auto" w:fill="FFFF00"/>
        </w:rPr>
      </w:pPr>
      <w:r>
        <w:rPr>
          <w:rFonts w:ascii="Times New Roman" w:hAnsi="Times New Roman" w:cs="Times New Roman"/>
          <w:sz w:val="24"/>
          <w:szCs w:val="24"/>
        </w:rPr>
        <w:t>s</w:t>
      </w:r>
      <w:r w:rsidRPr="00B85171">
        <w:rPr>
          <w:rFonts w:ascii="Times New Roman" w:hAnsi="Times New Roman" w:cs="Times New Roman"/>
          <w:sz w:val="24"/>
          <w:szCs w:val="24"/>
        </w:rPr>
        <w:t xml:space="preserve">lovy: </w:t>
      </w:r>
      <w:r>
        <w:rPr>
          <w:rFonts w:ascii="Times New Roman" w:hAnsi="Times New Roman" w:cs="Times New Roman"/>
          <w:sz w:val="24"/>
          <w:szCs w:val="24"/>
        </w:rPr>
        <w:t>„</w:t>
      </w:r>
      <w:r w:rsidR="004535A3">
        <w:rPr>
          <w:rFonts w:ascii="Times New Roman" w:hAnsi="Times New Roman" w:cs="Times New Roman"/>
          <w:sz w:val="24"/>
          <w:szCs w:val="24"/>
        </w:rPr>
        <w:t>čtyřistaosmdesátjednatisícpětsetdvacet korun českých</w:t>
      </w:r>
      <w:r>
        <w:rPr>
          <w:rFonts w:ascii="Times New Roman" w:hAnsi="Times New Roman" w:cs="Times New Roman"/>
          <w:sz w:val="24"/>
          <w:szCs w:val="24"/>
        </w:rPr>
        <w:t>“.</w:t>
      </w:r>
    </w:p>
    <w:p w14:paraId="52864313" w14:textId="77777777" w:rsidR="00DC6955" w:rsidRPr="00B43AD0" w:rsidRDefault="00DC6955" w:rsidP="00DC6955">
      <w:pPr>
        <w:pStyle w:val="Bezmezer"/>
        <w:jc w:val="both"/>
        <w:rPr>
          <w:rFonts w:ascii="Times New Roman" w:hAnsi="Times New Roman" w:cs="Times New Roman"/>
          <w:b/>
          <w:sz w:val="24"/>
          <w:szCs w:val="24"/>
        </w:rPr>
      </w:pPr>
      <w:r w:rsidRPr="00730629">
        <w:rPr>
          <w:rFonts w:ascii="Times New Roman" w:hAnsi="Times New Roman" w:cs="Times New Roman"/>
          <w:b/>
          <w:sz w:val="24"/>
          <w:szCs w:val="24"/>
        </w:rPr>
        <w:tab/>
      </w:r>
      <w:r w:rsidRPr="00730629">
        <w:rPr>
          <w:rFonts w:ascii="Times New Roman" w:hAnsi="Times New Roman" w:cs="Times New Roman"/>
          <w:b/>
          <w:sz w:val="24"/>
          <w:szCs w:val="24"/>
        </w:rPr>
        <w:tab/>
      </w:r>
      <w:r w:rsidRPr="00730629">
        <w:rPr>
          <w:rFonts w:ascii="Times New Roman" w:hAnsi="Times New Roman" w:cs="Times New Roman"/>
          <w:b/>
          <w:sz w:val="24"/>
          <w:szCs w:val="24"/>
        </w:rPr>
        <w:tab/>
      </w:r>
    </w:p>
    <w:p w14:paraId="03C804CD" w14:textId="77777777" w:rsidR="00DC6955" w:rsidRDefault="00DC6955" w:rsidP="00DC6955">
      <w:pPr>
        <w:rPr>
          <w:rFonts w:ascii="Times New Roman" w:eastAsia="Times New Roman" w:hAnsi="Times New Roman" w:cs="Times New Roman"/>
          <w:b/>
          <w:color w:val="000000"/>
          <w:sz w:val="24"/>
          <w:szCs w:val="24"/>
          <w:lang w:eastAsia="cs-CZ"/>
        </w:rPr>
      </w:pPr>
      <w:r w:rsidRPr="001322BC">
        <w:rPr>
          <w:rFonts w:ascii="Times New Roman" w:eastAsia="Times New Roman" w:hAnsi="Times New Roman" w:cs="Times New Roman"/>
          <w:color w:val="000000"/>
          <w:sz w:val="24"/>
          <w:szCs w:val="24"/>
          <w:lang w:eastAsia="cs-CZ"/>
        </w:rPr>
        <w:t>DPH bude účtováno v sazbě platné ke dni uskutečnění zdanitelného plnění</w:t>
      </w:r>
      <w:r w:rsidRPr="001322BC">
        <w:rPr>
          <w:rFonts w:ascii="Times New Roman" w:eastAsia="Times New Roman" w:hAnsi="Times New Roman" w:cs="Times New Roman"/>
          <w:b/>
          <w:color w:val="000000"/>
          <w:sz w:val="24"/>
          <w:szCs w:val="24"/>
          <w:lang w:eastAsia="cs-CZ"/>
        </w:rPr>
        <w:t>.</w:t>
      </w:r>
    </w:p>
    <w:p w14:paraId="2B6CD83B" w14:textId="77777777" w:rsidR="001322BC" w:rsidRPr="001322BC" w:rsidRDefault="001322BC" w:rsidP="00462202">
      <w:pPr>
        <w:ind w:right="-1"/>
        <w:jc w:val="center"/>
        <w:rPr>
          <w:rFonts w:ascii="Times New Roman" w:eastAsia="Times New Roman" w:hAnsi="Times New Roman" w:cs="Times New Roman"/>
          <w:color w:val="000000"/>
          <w:sz w:val="24"/>
          <w:szCs w:val="20"/>
          <w:lang w:eastAsia="cs-CZ"/>
        </w:rPr>
      </w:pPr>
    </w:p>
    <w:p w14:paraId="09B02C46" w14:textId="77777777" w:rsidR="001322BC" w:rsidRPr="001322BC" w:rsidRDefault="001322BC" w:rsidP="00462202">
      <w:pPr>
        <w:ind w:right="-1"/>
        <w:jc w:val="center"/>
        <w:rPr>
          <w:rFonts w:ascii="Times New Roman" w:eastAsia="Times New Roman" w:hAnsi="Times New Roman" w:cs="Times New Roman"/>
          <w:color w:val="000000"/>
          <w:sz w:val="24"/>
          <w:szCs w:val="20"/>
          <w:lang w:eastAsia="cs-CZ"/>
        </w:rPr>
      </w:pPr>
    </w:p>
    <w:p w14:paraId="469F2EEE" w14:textId="77777777" w:rsidR="001322BC" w:rsidRPr="001322BC" w:rsidRDefault="001322BC" w:rsidP="00462202">
      <w:pPr>
        <w:spacing w:after="240"/>
        <w:ind w:right="-1"/>
        <w:jc w:val="center"/>
        <w:rPr>
          <w:rFonts w:ascii="Times New Roman" w:eastAsia="Times New Roman" w:hAnsi="Times New Roman" w:cs="Times New Roman"/>
          <w:b/>
          <w:caps/>
          <w:color w:val="000000"/>
          <w:sz w:val="24"/>
          <w:szCs w:val="20"/>
          <w:lang w:eastAsia="cs-CZ"/>
        </w:rPr>
      </w:pPr>
      <w:r w:rsidRPr="001322BC">
        <w:rPr>
          <w:rFonts w:ascii="Times New Roman" w:eastAsia="Times New Roman" w:hAnsi="Times New Roman" w:cs="Times New Roman"/>
          <w:b/>
          <w:color w:val="000000"/>
          <w:sz w:val="24"/>
          <w:szCs w:val="20"/>
          <w:lang w:eastAsia="cs-CZ"/>
        </w:rPr>
        <w:t xml:space="preserve">IV. </w:t>
      </w:r>
      <w:r w:rsidR="0055007C">
        <w:rPr>
          <w:rFonts w:ascii="Times New Roman" w:eastAsia="Times New Roman" w:hAnsi="Times New Roman" w:cs="Times New Roman"/>
          <w:b/>
          <w:color w:val="000000"/>
          <w:sz w:val="24"/>
          <w:szCs w:val="20"/>
          <w:lang w:eastAsia="cs-CZ"/>
        </w:rPr>
        <w:t>Platební a fakturační podmínky</w:t>
      </w:r>
    </w:p>
    <w:p w14:paraId="63D82E76" w14:textId="6AE7C18A" w:rsidR="001322BC" w:rsidRPr="00C868DC" w:rsidRDefault="001322BC" w:rsidP="00125BBF">
      <w:pPr>
        <w:numPr>
          <w:ilvl w:val="0"/>
          <w:numId w:val="32"/>
        </w:numPr>
        <w:spacing w:after="120"/>
        <w:ind w:left="284" w:right="-1" w:hanging="284"/>
        <w:jc w:val="both"/>
        <w:rPr>
          <w:rFonts w:ascii="Times New Roman" w:eastAsia="Times New Roman" w:hAnsi="Times New Roman" w:cs="Times New Roman"/>
          <w:sz w:val="24"/>
          <w:szCs w:val="23"/>
        </w:rPr>
      </w:pPr>
      <w:r w:rsidRPr="0017611D">
        <w:rPr>
          <w:rFonts w:ascii="Times New Roman" w:eastAsia="Times New Roman" w:hAnsi="Times New Roman" w:cs="Times New Roman"/>
          <w:color w:val="000000"/>
          <w:sz w:val="24"/>
          <w:szCs w:val="23"/>
        </w:rPr>
        <w:t xml:space="preserve">Cena za poskytnuté služby bude hrazena na základě daňového dokladu (dále jen </w:t>
      </w:r>
      <w:r w:rsidR="006B1EC8" w:rsidRPr="0017611D">
        <w:rPr>
          <w:rFonts w:ascii="Times New Roman" w:eastAsia="Times New Roman" w:hAnsi="Times New Roman" w:cs="Times New Roman"/>
          <w:color w:val="000000"/>
          <w:sz w:val="24"/>
          <w:szCs w:val="23"/>
        </w:rPr>
        <w:t>„</w:t>
      </w:r>
      <w:r w:rsidRPr="0017611D">
        <w:rPr>
          <w:rFonts w:ascii="Times New Roman" w:eastAsia="Times New Roman" w:hAnsi="Times New Roman" w:cs="Times New Roman"/>
          <w:color w:val="000000"/>
          <w:sz w:val="24"/>
          <w:szCs w:val="23"/>
        </w:rPr>
        <w:t>faktura</w:t>
      </w:r>
      <w:r w:rsidR="006B1EC8" w:rsidRPr="0017611D">
        <w:rPr>
          <w:rFonts w:ascii="Times New Roman" w:eastAsia="Times New Roman" w:hAnsi="Times New Roman" w:cs="Times New Roman"/>
          <w:color w:val="000000"/>
          <w:sz w:val="24"/>
          <w:szCs w:val="23"/>
        </w:rPr>
        <w:t>“</w:t>
      </w:r>
      <w:r w:rsidRPr="0017611D">
        <w:rPr>
          <w:rFonts w:ascii="Times New Roman" w:eastAsia="Times New Roman" w:hAnsi="Times New Roman" w:cs="Times New Roman"/>
          <w:color w:val="000000"/>
          <w:sz w:val="24"/>
          <w:szCs w:val="23"/>
        </w:rPr>
        <w:t>)</w:t>
      </w:r>
      <w:r w:rsidR="000802C7">
        <w:rPr>
          <w:rFonts w:ascii="Times New Roman" w:eastAsia="Times New Roman" w:hAnsi="Times New Roman" w:cs="Times New Roman"/>
          <w:color w:val="000000"/>
          <w:sz w:val="24"/>
          <w:szCs w:val="23"/>
        </w:rPr>
        <w:t>,</w:t>
      </w:r>
      <w:r w:rsidR="0055007C">
        <w:rPr>
          <w:rFonts w:ascii="Times New Roman" w:eastAsia="Times New Roman" w:hAnsi="Times New Roman" w:cs="Times New Roman"/>
          <w:color w:val="000000"/>
          <w:sz w:val="24"/>
          <w:szCs w:val="23"/>
        </w:rPr>
        <w:t xml:space="preserve"> </w:t>
      </w:r>
      <w:r w:rsidR="000802C7" w:rsidRPr="002555D9">
        <w:rPr>
          <w:rFonts w:ascii="Times New Roman" w:eastAsia="Calibri" w:hAnsi="Times New Roman" w:cs="Times New Roman"/>
          <w:color w:val="000000"/>
          <w:sz w:val="24"/>
          <w:szCs w:val="24"/>
          <w:lang w:eastAsia="cs-CZ"/>
        </w:rPr>
        <w:t xml:space="preserve">vystaveného </w:t>
      </w:r>
      <w:r w:rsidR="000802C7" w:rsidRPr="002555D9">
        <w:rPr>
          <w:rFonts w:ascii="Times New Roman" w:eastAsia="Times New Roman" w:hAnsi="Times New Roman" w:cs="Times New Roman"/>
          <w:color w:val="000000"/>
          <w:sz w:val="24"/>
          <w:szCs w:val="23"/>
        </w:rPr>
        <w:t>poskytovatelem</w:t>
      </w:r>
      <w:r w:rsidR="000802C7" w:rsidRPr="002555D9">
        <w:rPr>
          <w:rFonts w:ascii="Times New Roman" w:eastAsia="Calibri" w:hAnsi="Times New Roman" w:cs="Times New Roman"/>
          <w:color w:val="000000"/>
          <w:sz w:val="24"/>
          <w:szCs w:val="24"/>
          <w:lang w:eastAsia="cs-CZ"/>
        </w:rPr>
        <w:t xml:space="preserve"> vždy ke dni </w:t>
      </w:r>
      <w:r w:rsidR="000802C7">
        <w:rPr>
          <w:rFonts w:ascii="Times New Roman" w:eastAsia="Calibri" w:hAnsi="Times New Roman" w:cs="Times New Roman"/>
          <w:color w:val="000000"/>
          <w:sz w:val="24"/>
          <w:szCs w:val="24"/>
          <w:lang w:eastAsia="cs-CZ"/>
        </w:rPr>
        <w:t>ukončení vývozu a likvidace jednotlivého místa plně</w:t>
      </w:r>
      <w:r w:rsidR="003F77B8">
        <w:rPr>
          <w:rFonts w:ascii="Times New Roman" w:eastAsia="Calibri" w:hAnsi="Times New Roman" w:cs="Times New Roman"/>
          <w:color w:val="000000"/>
          <w:sz w:val="24"/>
          <w:szCs w:val="24"/>
          <w:lang w:eastAsia="cs-CZ"/>
        </w:rPr>
        <w:t>ní.  Faktura bude vystavena ve dvou</w:t>
      </w:r>
      <w:r w:rsidR="000802C7">
        <w:rPr>
          <w:rFonts w:ascii="Times New Roman" w:eastAsia="Calibri" w:hAnsi="Times New Roman" w:cs="Times New Roman"/>
          <w:color w:val="000000"/>
          <w:sz w:val="24"/>
          <w:szCs w:val="24"/>
          <w:lang w:eastAsia="cs-CZ"/>
        </w:rPr>
        <w:t xml:space="preserve"> výtiscích a její součástí musí být doklad o uložení odpadních vod.  Ve </w:t>
      </w:r>
      <w:r w:rsidR="000802C7" w:rsidRPr="00C868DC">
        <w:rPr>
          <w:rFonts w:ascii="Times New Roman" w:eastAsia="Calibri" w:hAnsi="Times New Roman" w:cs="Times New Roman"/>
          <w:sz w:val="24"/>
          <w:szCs w:val="24"/>
          <w:lang w:eastAsia="cs-CZ"/>
        </w:rPr>
        <w:t>faktuře je poskytovatel povinen uvést přesný název akce včetně čísla smlouvy.</w:t>
      </w:r>
    </w:p>
    <w:p w14:paraId="777B4213" w14:textId="77777777" w:rsidR="001322BC" w:rsidRPr="00C868DC" w:rsidRDefault="001322BC" w:rsidP="00125BBF">
      <w:pPr>
        <w:numPr>
          <w:ilvl w:val="0"/>
          <w:numId w:val="32"/>
        </w:numPr>
        <w:spacing w:after="120"/>
        <w:ind w:left="284" w:right="-1" w:hanging="284"/>
        <w:jc w:val="both"/>
        <w:rPr>
          <w:rFonts w:ascii="Times New Roman" w:eastAsia="Times New Roman" w:hAnsi="Times New Roman" w:cs="Times New Roman"/>
          <w:sz w:val="24"/>
          <w:szCs w:val="23"/>
        </w:rPr>
      </w:pPr>
      <w:r w:rsidRPr="00C868DC">
        <w:rPr>
          <w:rFonts w:ascii="Times New Roman" w:eastAsia="Times New Roman" w:hAnsi="Times New Roman" w:cs="Times New Roman"/>
          <w:sz w:val="24"/>
          <w:szCs w:val="23"/>
        </w:rPr>
        <w:t xml:space="preserve">Faktura musí splňovat náležitosti daňového dokladu ve smyslu zákona č. 235/2004 Sb., </w:t>
      </w:r>
      <w:r w:rsidRPr="00C868DC">
        <w:rPr>
          <w:rFonts w:ascii="Times New Roman" w:eastAsia="Times New Roman" w:hAnsi="Times New Roman" w:cs="Times New Roman"/>
          <w:sz w:val="24"/>
          <w:szCs w:val="23"/>
        </w:rPr>
        <w:br/>
        <w:t xml:space="preserve">a § 435 občanského zákoníku, vše ve znění pozdějších předpisů. Nebude-li je splňovat, je objednatel oprávněn tuto fakturu vrátit </w:t>
      </w:r>
      <w:r w:rsidR="0055007C" w:rsidRPr="00C868DC">
        <w:rPr>
          <w:rFonts w:ascii="Times New Roman" w:eastAsia="Times New Roman" w:hAnsi="Times New Roman" w:cs="Times New Roman"/>
          <w:sz w:val="24"/>
          <w:szCs w:val="23"/>
        </w:rPr>
        <w:t xml:space="preserve">poskytovateli </w:t>
      </w:r>
      <w:r w:rsidRPr="00C868DC">
        <w:rPr>
          <w:rFonts w:ascii="Times New Roman" w:eastAsia="Times New Roman" w:hAnsi="Times New Roman" w:cs="Times New Roman"/>
          <w:sz w:val="24"/>
          <w:szCs w:val="23"/>
        </w:rPr>
        <w:t xml:space="preserve">k přepracování a lhůta splatnosti neběží. Nová lhůta splatnosti počne běžet ode dne doručení řádné faktury. </w:t>
      </w:r>
    </w:p>
    <w:p w14:paraId="4EA2D19B" w14:textId="2151FF3E" w:rsidR="001322BC" w:rsidRPr="00C868DC" w:rsidRDefault="001322BC" w:rsidP="00125BBF">
      <w:pPr>
        <w:numPr>
          <w:ilvl w:val="0"/>
          <w:numId w:val="32"/>
        </w:numPr>
        <w:spacing w:after="120"/>
        <w:ind w:left="284" w:right="-1" w:hanging="284"/>
        <w:jc w:val="both"/>
        <w:rPr>
          <w:rFonts w:ascii="Times New Roman" w:eastAsia="Times New Roman" w:hAnsi="Times New Roman" w:cs="Times New Roman"/>
          <w:sz w:val="24"/>
          <w:szCs w:val="23"/>
        </w:rPr>
      </w:pPr>
      <w:r w:rsidRPr="00C868DC">
        <w:rPr>
          <w:rFonts w:ascii="Times New Roman" w:eastAsia="Times New Roman" w:hAnsi="Times New Roman" w:cs="Times New Roman"/>
          <w:sz w:val="24"/>
          <w:szCs w:val="23"/>
        </w:rPr>
        <w:t>Doba splatnosti faktury je 30 dnů od jejího doručení objedna</w:t>
      </w:r>
      <w:r w:rsidR="000802C7" w:rsidRPr="00C868DC">
        <w:rPr>
          <w:rFonts w:ascii="Times New Roman" w:eastAsia="Times New Roman" w:hAnsi="Times New Roman" w:cs="Times New Roman"/>
          <w:sz w:val="24"/>
          <w:szCs w:val="23"/>
        </w:rPr>
        <w:t>teli. Při nesplnění podmínky 30</w:t>
      </w:r>
      <w:r w:rsidRPr="00C868DC">
        <w:rPr>
          <w:rFonts w:ascii="Times New Roman" w:eastAsia="Times New Roman" w:hAnsi="Times New Roman" w:cs="Times New Roman"/>
          <w:sz w:val="24"/>
          <w:szCs w:val="23"/>
        </w:rPr>
        <w:t xml:space="preserve">denní splatnosti </w:t>
      </w:r>
      <w:r w:rsidR="00AB6B37">
        <w:rPr>
          <w:rFonts w:ascii="Times New Roman" w:eastAsia="Times New Roman" w:hAnsi="Times New Roman" w:cs="Times New Roman"/>
          <w:sz w:val="24"/>
          <w:szCs w:val="23"/>
        </w:rPr>
        <w:t>faktury ode dne jejího doručení</w:t>
      </w:r>
      <w:r w:rsidRPr="00C868DC">
        <w:rPr>
          <w:rFonts w:ascii="Times New Roman" w:eastAsia="Times New Roman" w:hAnsi="Times New Roman" w:cs="Times New Roman"/>
          <w:sz w:val="24"/>
          <w:szCs w:val="23"/>
        </w:rPr>
        <w:t xml:space="preserve"> je objednatel oprávněn vrátit fakturu zpět poskytovateli.</w:t>
      </w:r>
    </w:p>
    <w:p w14:paraId="57500724" w14:textId="77777777" w:rsidR="00125BBF" w:rsidRPr="00C868DC" w:rsidRDefault="001322BC" w:rsidP="00125BBF">
      <w:pPr>
        <w:numPr>
          <w:ilvl w:val="0"/>
          <w:numId w:val="32"/>
        </w:numPr>
        <w:suppressAutoHyphens/>
        <w:overflowPunct w:val="0"/>
        <w:autoSpaceDE w:val="0"/>
        <w:spacing w:after="120"/>
        <w:ind w:left="284" w:right="-1" w:hanging="284"/>
        <w:jc w:val="both"/>
        <w:textAlignment w:val="baseline"/>
        <w:rPr>
          <w:rFonts w:ascii="Times New Roman" w:hAnsi="Times New Roman"/>
          <w:sz w:val="24"/>
          <w:szCs w:val="24"/>
        </w:rPr>
      </w:pPr>
      <w:r w:rsidRPr="00C868DC">
        <w:rPr>
          <w:rFonts w:ascii="Times New Roman" w:eastAsia="Times New Roman" w:hAnsi="Times New Roman" w:cs="Times New Roman"/>
          <w:sz w:val="24"/>
          <w:szCs w:val="23"/>
        </w:rPr>
        <w:t xml:space="preserve">Cenu za poskytování služeb se objednatel zavazuje uhradit na účet poskytovatele uvedený </w:t>
      </w:r>
      <w:r w:rsidR="00AC28BD" w:rsidRPr="00C868DC">
        <w:rPr>
          <w:rFonts w:ascii="Times New Roman" w:eastAsia="Times New Roman" w:hAnsi="Times New Roman" w:cs="Times New Roman"/>
          <w:sz w:val="24"/>
          <w:szCs w:val="23"/>
        </w:rPr>
        <w:t>na </w:t>
      </w:r>
      <w:r w:rsidRPr="00C868DC">
        <w:rPr>
          <w:rFonts w:ascii="Times New Roman" w:eastAsia="Times New Roman" w:hAnsi="Times New Roman" w:cs="Times New Roman"/>
          <w:sz w:val="24"/>
          <w:szCs w:val="23"/>
        </w:rPr>
        <w:t>příslušné faktuře.</w:t>
      </w:r>
    </w:p>
    <w:p w14:paraId="342ED622" w14:textId="77777777" w:rsidR="00125BBF" w:rsidRPr="00C868DC" w:rsidRDefault="001322BC" w:rsidP="00125BBF">
      <w:pPr>
        <w:numPr>
          <w:ilvl w:val="0"/>
          <w:numId w:val="32"/>
        </w:numPr>
        <w:suppressAutoHyphens/>
        <w:overflowPunct w:val="0"/>
        <w:autoSpaceDE w:val="0"/>
        <w:spacing w:after="120"/>
        <w:ind w:left="284" w:right="-1" w:hanging="284"/>
        <w:jc w:val="both"/>
        <w:textAlignment w:val="baseline"/>
        <w:rPr>
          <w:rFonts w:ascii="Times New Roman" w:hAnsi="Times New Roman"/>
          <w:sz w:val="24"/>
          <w:szCs w:val="24"/>
        </w:rPr>
      </w:pPr>
      <w:r w:rsidRPr="00C868DC">
        <w:rPr>
          <w:rFonts w:ascii="Times New Roman" w:eastAsia="Times New Roman" w:hAnsi="Times New Roman" w:cs="Times New Roman"/>
          <w:sz w:val="24"/>
          <w:szCs w:val="23"/>
        </w:rPr>
        <w:t>Objednatel neposkytuje zálohové platby.</w:t>
      </w:r>
    </w:p>
    <w:p w14:paraId="03D998F8" w14:textId="2D6EC071" w:rsidR="001322BC" w:rsidRPr="00C868DC" w:rsidRDefault="00BA70F7" w:rsidP="008271FD">
      <w:pPr>
        <w:numPr>
          <w:ilvl w:val="0"/>
          <w:numId w:val="32"/>
        </w:numPr>
        <w:suppressAutoHyphens/>
        <w:overflowPunct w:val="0"/>
        <w:autoSpaceDE w:val="0"/>
        <w:spacing w:after="120"/>
        <w:ind w:left="284" w:right="-1" w:hanging="284"/>
        <w:jc w:val="both"/>
        <w:textAlignment w:val="baseline"/>
        <w:rPr>
          <w:rFonts w:ascii="Times New Roman" w:eastAsia="Times New Roman" w:hAnsi="Times New Roman" w:cs="Times New Roman"/>
          <w:sz w:val="24"/>
          <w:szCs w:val="23"/>
        </w:rPr>
      </w:pPr>
      <w:r>
        <w:rPr>
          <w:rFonts w:ascii="Times New Roman" w:eastAsia="Times New Roman" w:hAnsi="Times New Roman" w:cs="Times New Roman"/>
          <w:sz w:val="24"/>
          <w:szCs w:val="23"/>
        </w:rPr>
        <w:t>Adresa pro zasílání faktur</w:t>
      </w:r>
      <w:r w:rsidR="001322BC" w:rsidRPr="00C868DC">
        <w:rPr>
          <w:rFonts w:ascii="Times New Roman" w:eastAsia="Times New Roman" w:hAnsi="Times New Roman" w:cs="Times New Roman"/>
          <w:sz w:val="24"/>
          <w:szCs w:val="23"/>
        </w:rPr>
        <w:t xml:space="preserve">: </w:t>
      </w:r>
      <w:r w:rsidR="005170A2" w:rsidRPr="00C868DC">
        <w:rPr>
          <w:rFonts w:ascii="Times New Roman" w:hAnsi="Times New Roman" w:cs="Times New Roman"/>
          <w:sz w:val="24"/>
          <w:szCs w:val="24"/>
        </w:rPr>
        <w:t>Štefánikovo nám. 1, 304 50 Plzeň.</w:t>
      </w:r>
    </w:p>
    <w:p w14:paraId="4DCE0190" w14:textId="77777777" w:rsidR="001322BC" w:rsidRPr="00C868DC" w:rsidRDefault="001322BC" w:rsidP="00462202">
      <w:pPr>
        <w:ind w:right="-1"/>
        <w:rPr>
          <w:rFonts w:ascii="Times New Roman" w:eastAsia="Calibri" w:hAnsi="Times New Roman" w:cs="Times New Roman"/>
          <w:sz w:val="24"/>
          <w:szCs w:val="24"/>
          <w:highlight w:val="yellow"/>
          <w:lang w:eastAsia="cs-CZ"/>
        </w:rPr>
      </w:pPr>
    </w:p>
    <w:p w14:paraId="731ED63D" w14:textId="77777777" w:rsidR="0032230D" w:rsidRPr="00C868DC" w:rsidRDefault="0032230D" w:rsidP="00462202">
      <w:pPr>
        <w:ind w:right="-1"/>
        <w:rPr>
          <w:rFonts w:ascii="Times New Roman" w:eastAsia="Calibri" w:hAnsi="Times New Roman" w:cs="Times New Roman"/>
          <w:sz w:val="24"/>
          <w:szCs w:val="24"/>
          <w:highlight w:val="yellow"/>
          <w:lang w:eastAsia="cs-CZ"/>
        </w:rPr>
      </w:pPr>
    </w:p>
    <w:p w14:paraId="010DD5B4" w14:textId="77777777" w:rsidR="001322BC" w:rsidRPr="00C868DC" w:rsidRDefault="001322BC" w:rsidP="00462202">
      <w:pPr>
        <w:keepNext/>
        <w:shd w:val="clear" w:color="00FFFF" w:fill="auto"/>
        <w:tabs>
          <w:tab w:val="left" w:pos="142"/>
        </w:tabs>
        <w:spacing w:after="240"/>
        <w:ind w:right="-1"/>
        <w:jc w:val="center"/>
        <w:outlineLvl w:val="5"/>
        <w:rPr>
          <w:rFonts w:ascii="Times New Roman" w:eastAsia="Times New Roman" w:hAnsi="Times New Roman" w:cs="Times New Roman"/>
          <w:b/>
          <w:caps/>
          <w:sz w:val="24"/>
          <w:szCs w:val="20"/>
          <w:u w:val="single"/>
          <w:lang w:eastAsia="cs-CZ"/>
        </w:rPr>
      </w:pPr>
      <w:r w:rsidRPr="00C868DC">
        <w:rPr>
          <w:rFonts w:ascii="Times New Roman" w:eastAsia="Times New Roman" w:hAnsi="Times New Roman" w:cs="Times New Roman"/>
          <w:b/>
          <w:caps/>
          <w:sz w:val="24"/>
          <w:szCs w:val="20"/>
          <w:lang w:eastAsia="cs-CZ"/>
        </w:rPr>
        <w:t xml:space="preserve">V. </w:t>
      </w:r>
      <w:r w:rsidR="0055007C" w:rsidRPr="00C868DC">
        <w:rPr>
          <w:rFonts w:ascii="Times New Roman" w:eastAsia="Times New Roman" w:hAnsi="Times New Roman" w:cs="Times New Roman"/>
          <w:b/>
          <w:sz w:val="24"/>
          <w:szCs w:val="23"/>
        </w:rPr>
        <w:t>Práva a povinnosti smluvních stran</w:t>
      </w:r>
      <w:r w:rsidR="0055007C" w:rsidRPr="00C868DC" w:rsidDel="0055007C">
        <w:rPr>
          <w:rFonts w:ascii="Times New Roman" w:eastAsia="Times New Roman" w:hAnsi="Times New Roman" w:cs="Times New Roman"/>
          <w:b/>
          <w:sz w:val="24"/>
          <w:szCs w:val="20"/>
          <w:lang w:eastAsia="cs-CZ"/>
        </w:rPr>
        <w:t xml:space="preserve"> </w:t>
      </w:r>
    </w:p>
    <w:p w14:paraId="0ACC1177" w14:textId="77777777" w:rsidR="005170A2" w:rsidRDefault="005170A2" w:rsidP="001E13D5">
      <w:pPr>
        <w:pStyle w:val="slovn"/>
        <w:numPr>
          <w:ilvl w:val="0"/>
          <w:numId w:val="18"/>
        </w:numPr>
        <w:spacing w:after="120"/>
        <w:ind w:left="284" w:hanging="284"/>
        <w:rPr>
          <w:rFonts w:ascii="Times New Roman" w:hAnsi="Times New Roman" w:cs="Times New Roman"/>
          <w:sz w:val="24"/>
          <w:szCs w:val="24"/>
        </w:rPr>
      </w:pPr>
      <w:r w:rsidRPr="00C868DC">
        <w:rPr>
          <w:rFonts w:ascii="Times New Roman" w:hAnsi="Times New Roman" w:cs="Times New Roman"/>
          <w:sz w:val="24"/>
          <w:szCs w:val="24"/>
        </w:rPr>
        <w:t xml:space="preserve">Poskytovatel se zavazuje poskytovat služby vlastními zaměstnanci a na vlastní náklady </w:t>
      </w:r>
      <w:r w:rsidRPr="00C868DC">
        <w:rPr>
          <w:rFonts w:ascii="Times New Roman" w:hAnsi="Times New Roman" w:cs="Times New Roman"/>
          <w:sz w:val="24"/>
          <w:szCs w:val="24"/>
        </w:rPr>
        <w:br/>
        <w:t xml:space="preserve">v rozsahu specifikovaném v příloze č. 1 této smlouvy. Při poskytování těchto služeb je poskytovatel povinen přizpůsobit se provozním požadavkům v sídle objednatele. </w:t>
      </w:r>
    </w:p>
    <w:p w14:paraId="0CD98BBE" w14:textId="51D66BE2" w:rsidR="00BA70F7" w:rsidRPr="00BA70F7" w:rsidRDefault="00BA70F7" w:rsidP="00BA70F7">
      <w:pPr>
        <w:pStyle w:val="slovn"/>
        <w:numPr>
          <w:ilvl w:val="0"/>
          <w:numId w:val="18"/>
        </w:numPr>
        <w:spacing w:after="120"/>
        <w:ind w:left="284" w:hanging="284"/>
        <w:rPr>
          <w:rFonts w:ascii="Times New Roman" w:hAnsi="Times New Roman" w:cs="Times New Roman"/>
          <w:sz w:val="24"/>
          <w:szCs w:val="24"/>
        </w:rPr>
      </w:pPr>
      <w:r w:rsidRPr="00BA70F7">
        <w:rPr>
          <w:rFonts w:ascii="Times New Roman" w:hAnsi="Times New Roman" w:cs="Times New Roman"/>
          <w:sz w:val="24"/>
          <w:szCs w:val="24"/>
        </w:rPr>
        <w:lastRenderedPageBreak/>
        <w:t>Poskytovatel není oprávněn bez vědomí objednatele pověřit prováděním předmětu plnění této smlouvy třetí osobu ani sjednat na určité práce nebo na vymezenou dobu zaměstnance jiné osoby, s výjimkou osoby ovládané, ovládající či jinak věcně nebo personálně propojené. Při provádění služeb jinou osobou má poskytovatel odpovědnost, jako by služby prováděl sám.</w:t>
      </w:r>
    </w:p>
    <w:p w14:paraId="521E3C6E" w14:textId="6AC26388" w:rsidR="005170A2" w:rsidRPr="00C868DC" w:rsidRDefault="005170A2" w:rsidP="001E13D5">
      <w:pPr>
        <w:pStyle w:val="slovn"/>
        <w:numPr>
          <w:ilvl w:val="0"/>
          <w:numId w:val="18"/>
        </w:numPr>
        <w:spacing w:after="120"/>
        <w:ind w:left="284" w:hanging="284"/>
        <w:rPr>
          <w:rFonts w:ascii="Times New Roman" w:hAnsi="Times New Roman" w:cs="Times New Roman"/>
          <w:sz w:val="24"/>
          <w:szCs w:val="24"/>
        </w:rPr>
      </w:pPr>
      <w:r w:rsidRPr="00C868DC">
        <w:rPr>
          <w:rFonts w:ascii="Times New Roman" w:hAnsi="Times New Roman" w:cs="Times New Roman"/>
          <w:sz w:val="24"/>
          <w:szCs w:val="24"/>
        </w:rPr>
        <w:t>Smluvní strany se zavazují v průběhu smluvního období spolupracovat při realizaci předmětu smlouvy a poskytnout si za tímto účelem maximální součinnost. K tomuto účelu si smluvní strany při podpisu této sm</w:t>
      </w:r>
      <w:r w:rsidR="00C868DC" w:rsidRPr="00C868DC">
        <w:rPr>
          <w:rFonts w:ascii="Times New Roman" w:hAnsi="Times New Roman" w:cs="Times New Roman"/>
          <w:sz w:val="24"/>
          <w:szCs w:val="24"/>
        </w:rPr>
        <w:t xml:space="preserve">louvy určily osoby odpovědné za </w:t>
      </w:r>
      <w:r w:rsidRPr="00C868DC">
        <w:rPr>
          <w:rFonts w:ascii="Times New Roman" w:hAnsi="Times New Roman" w:cs="Times New Roman"/>
          <w:sz w:val="24"/>
          <w:szCs w:val="24"/>
        </w:rPr>
        <w:t>řešení a vyřizování běžnýc</w:t>
      </w:r>
      <w:r w:rsidR="008053C2">
        <w:rPr>
          <w:rFonts w:ascii="Times New Roman" w:hAnsi="Times New Roman" w:cs="Times New Roman"/>
          <w:sz w:val="24"/>
          <w:szCs w:val="24"/>
        </w:rPr>
        <w:t>h záležitostí, vyplývajících ze </w:t>
      </w:r>
      <w:r w:rsidRPr="00C868DC">
        <w:rPr>
          <w:rFonts w:ascii="Times New Roman" w:hAnsi="Times New Roman" w:cs="Times New Roman"/>
          <w:sz w:val="24"/>
          <w:szCs w:val="24"/>
        </w:rPr>
        <w:t>vzájemné součinnosti jako osoby jednající ve věcech technických.</w:t>
      </w:r>
    </w:p>
    <w:p w14:paraId="2BFFF3CC" w14:textId="70A80C8A" w:rsidR="00C868DC" w:rsidRPr="00C868DC" w:rsidRDefault="00C868DC" w:rsidP="00C868DC">
      <w:pPr>
        <w:pStyle w:val="slovn"/>
        <w:numPr>
          <w:ilvl w:val="0"/>
          <w:numId w:val="18"/>
        </w:numPr>
        <w:spacing w:after="120"/>
        <w:ind w:left="284" w:hanging="284"/>
        <w:rPr>
          <w:rFonts w:ascii="Times New Roman" w:hAnsi="Times New Roman" w:cs="Times New Roman"/>
          <w:sz w:val="24"/>
          <w:szCs w:val="24"/>
        </w:rPr>
      </w:pPr>
      <w:r w:rsidRPr="00C868DC">
        <w:rPr>
          <w:rFonts w:ascii="Times New Roman" w:hAnsi="Times New Roman" w:cs="Times New Roman"/>
          <w:sz w:val="24"/>
          <w:szCs w:val="24"/>
        </w:rPr>
        <w:t>Poskytovatel se zavazuje zachovávat mlčenlivost o všech skutečnostech, které se týkají činnosti objednatele, se kterými přijde do styku v rámci plnění předmětu této smlouvy. Povinnost mlčenlivosti platí pro pracovníky poskytovatele i po zániku této smlouvy.</w:t>
      </w:r>
    </w:p>
    <w:p w14:paraId="6D0136DA" w14:textId="77777777" w:rsidR="00125BBF" w:rsidRPr="00C868DC" w:rsidRDefault="00125BBF" w:rsidP="001E13D5">
      <w:pPr>
        <w:pStyle w:val="slovn"/>
        <w:numPr>
          <w:ilvl w:val="0"/>
          <w:numId w:val="18"/>
        </w:numPr>
        <w:spacing w:after="120"/>
        <w:ind w:left="284" w:hanging="284"/>
        <w:rPr>
          <w:rFonts w:ascii="Times New Roman" w:hAnsi="Times New Roman" w:cs="Times New Roman"/>
          <w:sz w:val="24"/>
          <w:szCs w:val="24"/>
        </w:rPr>
      </w:pPr>
      <w:r w:rsidRPr="00C868DC">
        <w:rPr>
          <w:rFonts w:ascii="Times New Roman" w:hAnsi="Times New Roman" w:cs="Times New Roman"/>
          <w:sz w:val="24"/>
          <w:szCs w:val="24"/>
        </w:rPr>
        <w:t xml:space="preserve">Bude-li </w:t>
      </w:r>
      <w:r w:rsidR="000E0696" w:rsidRPr="00C868DC">
        <w:rPr>
          <w:rFonts w:ascii="Times New Roman" w:hAnsi="Times New Roman" w:cs="Times New Roman"/>
          <w:sz w:val="24"/>
          <w:szCs w:val="24"/>
        </w:rPr>
        <w:t>poskytování služeb prováděno</w:t>
      </w:r>
      <w:r w:rsidRPr="00C868DC">
        <w:rPr>
          <w:rFonts w:ascii="Times New Roman" w:hAnsi="Times New Roman" w:cs="Times New Roman"/>
          <w:sz w:val="24"/>
          <w:szCs w:val="24"/>
        </w:rPr>
        <w:t xml:space="preserve"> prostřednictvím poddodavatele, je poskytovatel povinen tuto skutečnost včas oznámit objednateli. Zároveň je poskytovatel povinen zajistit, aby tento poddodavatel splnil veškeré povinnosti stanovené touto smlouvou, včetně plnění povinností na úseku bezpečnosti a ochrany zdraví při práci, a to ve stejném rozsahu, v jakém je tyto povinnosti povinen plnit poskytovatel.</w:t>
      </w:r>
    </w:p>
    <w:p w14:paraId="05E9AB30" w14:textId="04997AC9" w:rsidR="00713FAC" w:rsidRPr="00C868DC" w:rsidRDefault="00713FAC" w:rsidP="00125BBF">
      <w:pPr>
        <w:pStyle w:val="slovn"/>
        <w:numPr>
          <w:ilvl w:val="0"/>
          <w:numId w:val="18"/>
        </w:numPr>
        <w:spacing w:after="120"/>
        <w:ind w:left="284" w:hanging="284"/>
        <w:rPr>
          <w:rFonts w:ascii="Times New Roman" w:hAnsi="Times New Roman"/>
          <w:sz w:val="24"/>
          <w:szCs w:val="24"/>
          <w:lang w:eastAsia="cs-CZ"/>
        </w:rPr>
      </w:pPr>
      <w:r w:rsidRPr="00C868DC">
        <w:rPr>
          <w:rFonts w:ascii="Times New Roman" w:hAnsi="Times New Roman" w:cs="Times New Roman"/>
          <w:sz w:val="24"/>
          <w:szCs w:val="24"/>
        </w:rPr>
        <w:t xml:space="preserve">Služby budou prováděny </w:t>
      </w:r>
      <w:r w:rsidR="00125BBF" w:rsidRPr="00C868DC">
        <w:rPr>
          <w:rFonts w:ascii="Times New Roman" w:hAnsi="Times New Roman" w:cs="Times New Roman"/>
          <w:sz w:val="24"/>
          <w:szCs w:val="24"/>
        </w:rPr>
        <w:t>při zajištění veškeré nezbytné přepravy, vyložení, zabudování, ochrany, bezpečnostních opatření v rámci BOZP a PO, potřebných pracovních</w:t>
      </w:r>
      <w:r w:rsidR="00C7290E" w:rsidRPr="00C868DC">
        <w:rPr>
          <w:rFonts w:ascii="Times New Roman" w:hAnsi="Times New Roman" w:cs="Times New Roman"/>
          <w:sz w:val="24"/>
          <w:szCs w:val="24"/>
        </w:rPr>
        <w:t xml:space="preserve"> sil a materiálů, řízení prací,</w:t>
      </w:r>
      <w:r w:rsidR="00125BBF" w:rsidRPr="00C868DC">
        <w:rPr>
          <w:rFonts w:ascii="Times New Roman" w:hAnsi="Times New Roman" w:cs="Times New Roman"/>
          <w:sz w:val="24"/>
          <w:szCs w:val="24"/>
        </w:rPr>
        <w:t xml:space="preserve"> výrobních prostor a jiných dočasných prací, které jsou zapotřebí k</w:t>
      </w:r>
      <w:r w:rsidR="008271FD" w:rsidRPr="00C868DC">
        <w:rPr>
          <w:rFonts w:ascii="Times New Roman" w:hAnsi="Times New Roman" w:cs="Times New Roman"/>
          <w:sz w:val="24"/>
          <w:szCs w:val="24"/>
        </w:rPr>
        <w:t xml:space="preserve"> jejich </w:t>
      </w:r>
      <w:r w:rsidR="00125BBF" w:rsidRPr="00C868DC">
        <w:rPr>
          <w:rFonts w:ascii="Times New Roman" w:hAnsi="Times New Roman" w:cs="Times New Roman"/>
          <w:sz w:val="24"/>
          <w:szCs w:val="24"/>
        </w:rPr>
        <w:t>řádnému provedení</w:t>
      </w:r>
      <w:r w:rsidR="00BA70F7">
        <w:rPr>
          <w:rFonts w:ascii="Times New Roman" w:hAnsi="Times New Roman" w:cs="Times New Roman"/>
          <w:sz w:val="24"/>
          <w:szCs w:val="24"/>
        </w:rPr>
        <w:t>.</w:t>
      </w:r>
    </w:p>
    <w:p w14:paraId="7058F573" w14:textId="77777777" w:rsidR="00713FAC" w:rsidRPr="00C868DC" w:rsidRDefault="00713FAC" w:rsidP="00125BBF">
      <w:pPr>
        <w:pStyle w:val="slovn"/>
        <w:numPr>
          <w:ilvl w:val="0"/>
          <w:numId w:val="18"/>
        </w:numPr>
        <w:spacing w:after="120"/>
        <w:ind w:left="284" w:hanging="284"/>
        <w:rPr>
          <w:rFonts w:ascii="Times New Roman" w:hAnsi="Times New Roman"/>
          <w:sz w:val="24"/>
          <w:szCs w:val="24"/>
          <w:lang w:eastAsia="cs-CZ"/>
        </w:rPr>
      </w:pPr>
      <w:r w:rsidRPr="00C868DC">
        <w:rPr>
          <w:rFonts w:ascii="Times New Roman" w:hAnsi="Times New Roman"/>
          <w:sz w:val="24"/>
          <w:szCs w:val="24"/>
          <w:lang w:eastAsia="cs-CZ"/>
        </w:rPr>
        <w:t>Služby budou realizovány</w:t>
      </w:r>
      <w:r w:rsidR="00125BBF" w:rsidRPr="00C868DC">
        <w:rPr>
          <w:rFonts w:ascii="Times New Roman" w:hAnsi="Times New Roman"/>
          <w:sz w:val="24"/>
          <w:szCs w:val="24"/>
          <w:lang w:eastAsia="cs-CZ"/>
        </w:rPr>
        <w:t xml:space="preserve"> za dodržení platných bezpečnostních a hygienických norem a předpisů, předepsaných technologických postupů a technických norem, které jsou pro uveden</w:t>
      </w:r>
      <w:r w:rsidRPr="00C868DC">
        <w:rPr>
          <w:rFonts w:ascii="Times New Roman" w:hAnsi="Times New Roman"/>
          <w:sz w:val="24"/>
          <w:szCs w:val="24"/>
          <w:lang w:eastAsia="cs-CZ"/>
        </w:rPr>
        <w:t>ou službu</w:t>
      </w:r>
      <w:r w:rsidR="00125BBF" w:rsidRPr="00C868DC">
        <w:rPr>
          <w:rFonts w:ascii="Times New Roman" w:hAnsi="Times New Roman"/>
          <w:sz w:val="24"/>
          <w:szCs w:val="24"/>
          <w:lang w:eastAsia="cs-CZ"/>
        </w:rPr>
        <w:t xml:space="preserve"> závazné. </w:t>
      </w:r>
      <w:r w:rsidRPr="00C868DC">
        <w:rPr>
          <w:rFonts w:ascii="Times New Roman" w:hAnsi="Times New Roman"/>
          <w:sz w:val="24"/>
          <w:szCs w:val="24"/>
          <w:lang w:eastAsia="cs-CZ"/>
        </w:rPr>
        <w:t xml:space="preserve">Služby budou poskytnuty </w:t>
      </w:r>
      <w:r w:rsidR="00125BBF" w:rsidRPr="00C868DC">
        <w:rPr>
          <w:rFonts w:ascii="Times New Roman" w:hAnsi="Times New Roman"/>
          <w:sz w:val="24"/>
          <w:szCs w:val="24"/>
          <w:lang w:eastAsia="cs-CZ"/>
        </w:rPr>
        <w:t>v nejvyšší kvalitě</w:t>
      </w:r>
      <w:r w:rsidRPr="00C868DC">
        <w:rPr>
          <w:rFonts w:ascii="Times New Roman" w:hAnsi="Times New Roman"/>
          <w:sz w:val="24"/>
          <w:szCs w:val="24"/>
          <w:lang w:eastAsia="cs-CZ"/>
        </w:rPr>
        <w:t>.</w:t>
      </w:r>
      <w:r w:rsidR="00125BBF" w:rsidRPr="00C868DC">
        <w:rPr>
          <w:rFonts w:ascii="Times New Roman" w:hAnsi="Times New Roman"/>
          <w:sz w:val="24"/>
          <w:szCs w:val="24"/>
          <w:lang w:eastAsia="cs-CZ"/>
        </w:rPr>
        <w:t xml:space="preserve"> </w:t>
      </w:r>
    </w:p>
    <w:p w14:paraId="1FCD32A4" w14:textId="46708DC0" w:rsidR="00713FAC" w:rsidRPr="00C868DC" w:rsidRDefault="00125BBF" w:rsidP="00F805C7">
      <w:pPr>
        <w:pStyle w:val="slovn"/>
        <w:numPr>
          <w:ilvl w:val="0"/>
          <w:numId w:val="18"/>
        </w:numPr>
        <w:spacing w:after="120"/>
        <w:ind w:left="284" w:hanging="284"/>
        <w:rPr>
          <w:rFonts w:ascii="Times New Roman" w:hAnsi="Times New Roman"/>
          <w:sz w:val="24"/>
          <w:szCs w:val="24"/>
          <w:lang w:eastAsia="cs-CZ"/>
        </w:rPr>
      </w:pPr>
      <w:r w:rsidRPr="00C868DC">
        <w:rPr>
          <w:rFonts w:ascii="Times New Roman" w:hAnsi="Times New Roman" w:cs="Times New Roman"/>
          <w:sz w:val="24"/>
          <w:szCs w:val="24"/>
          <w:lang w:eastAsia="cs-CZ"/>
        </w:rPr>
        <w:t xml:space="preserve">Všichni pracovníci, kteří se budou podílet na realizaci </w:t>
      </w:r>
      <w:r w:rsidR="00713FAC" w:rsidRPr="00C868DC">
        <w:rPr>
          <w:rFonts w:ascii="Times New Roman" w:hAnsi="Times New Roman" w:cs="Times New Roman"/>
          <w:sz w:val="24"/>
          <w:szCs w:val="24"/>
          <w:lang w:eastAsia="cs-CZ"/>
        </w:rPr>
        <w:t>služeb</w:t>
      </w:r>
      <w:r w:rsidRPr="00C868DC">
        <w:rPr>
          <w:rFonts w:ascii="Times New Roman" w:hAnsi="Times New Roman" w:cs="Times New Roman"/>
          <w:sz w:val="24"/>
          <w:szCs w:val="24"/>
          <w:lang w:eastAsia="cs-CZ"/>
        </w:rPr>
        <w:t>, musí být občané České republiky</w:t>
      </w:r>
      <w:r w:rsidR="00BA70F7">
        <w:rPr>
          <w:rFonts w:ascii="Times New Roman" w:hAnsi="Times New Roman" w:cs="Times New Roman"/>
          <w:sz w:val="24"/>
          <w:szCs w:val="24"/>
          <w:lang w:eastAsia="cs-CZ"/>
        </w:rPr>
        <w:t>, EU nebo NATO</w:t>
      </w:r>
      <w:r w:rsidRPr="00C868DC">
        <w:rPr>
          <w:rFonts w:ascii="Times New Roman" w:hAnsi="Times New Roman" w:cs="Times New Roman"/>
          <w:sz w:val="24"/>
          <w:szCs w:val="24"/>
          <w:lang w:eastAsia="cs-CZ"/>
        </w:rPr>
        <w:t xml:space="preserve"> – realizace </w:t>
      </w:r>
      <w:r w:rsidR="00713FAC" w:rsidRPr="00C868DC">
        <w:rPr>
          <w:rFonts w:ascii="Times New Roman" w:hAnsi="Times New Roman" w:cs="Times New Roman"/>
          <w:sz w:val="24"/>
          <w:szCs w:val="24"/>
          <w:lang w:eastAsia="cs-CZ"/>
        </w:rPr>
        <w:t>bude probíhat</w:t>
      </w:r>
      <w:r w:rsidRPr="00C868DC">
        <w:rPr>
          <w:rFonts w:ascii="Times New Roman" w:hAnsi="Times New Roman" w:cs="Times New Roman"/>
          <w:sz w:val="24"/>
          <w:szCs w:val="24"/>
          <w:lang w:eastAsia="cs-CZ"/>
        </w:rPr>
        <w:t xml:space="preserve"> v uzavřených vojenských areálech a objektech.</w:t>
      </w:r>
    </w:p>
    <w:p w14:paraId="1E1C8CC8" w14:textId="77777777" w:rsidR="00F805C7" w:rsidRPr="00C868DC" w:rsidRDefault="00F805C7" w:rsidP="00F805C7">
      <w:pPr>
        <w:pStyle w:val="slovn"/>
        <w:numPr>
          <w:ilvl w:val="0"/>
          <w:numId w:val="0"/>
        </w:numPr>
        <w:spacing w:after="120"/>
        <w:ind w:left="284"/>
        <w:rPr>
          <w:rFonts w:ascii="Times New Roman" w:hAnsi="Times New Roman"/>
          <w:sz w:val="24"/>
          <w:szCs w:val="24"/>
          <w:lang w:eastAsia="cs-CZ"/>
        </w:rPr>
      </w:pPr>
    </w:p>
    <w:p w14:paraId="485187E8" w14:textId="77777777" w:rsidR="001322BC" w:rsidRPr="00C868DC" w:rsidRDefault="001322BC" w:rsidP="00713FAC">
      <w:pPr>
        <w:pStyle w:val="slovn"/>
        <w:numPr>
          <w:ilvl w:val="0"/>
          <w:numId w:val="0"/>
        </w:numPr>
        <w:spacing w:after="240"/>
        <w:ind w:left="284" w:right="-1"/>
        <w:jc w:val="center"/>
        <w:rPr>
          <w:rFonts w:ascii="Times New Roman" w:hAnsi="Times New Roman" w:cs="Times New Roman"/>
          <w:b/>
          <w:sz w:val="24"/>
          <w:szCs w:val="24"/>
          <w:u w:val="single"/>
          <w:lang w:eastAsia="cs-CZ"/>
        </w:rPr>
      </w:pPr>
      <w:r w:rsidRPr="00C868DC">
        <w:rPr>
          <w:rFonts w:ascii="Times New Roman" w:hAnsi="Times New Roman" w:cs="Times New Roman"/>
          <w:b/>
          <w:sz w:val="24"/>
          <w:lang w:eastAsia="cs-CZ"/>
        </w:rPr>
        <w:t xml:space="preserve">VII. </w:t>
      </w:r>
      <w:r w:rsidR="00D45377" w:rsidRPr="00C868DC">
        <w:rPr>
          <w:rFonts w:ascii="Times New Roman" w:eastAsia="Calibri" w:hAnsi="Times New Roman" w:cs="Times New Roman"/>
          <w:b/>
          <w:sz w:val="24"/>
          <w:szCs w:val="24"/>
          <w:lang w:eastAsia="cs-CZ"/>
        </w:rPr>
        <w:t>Platnost, účinnost, trvání smlouvy</w:t>
      </w:r>
    </w:p>
    <w:p w14:paraId="7AD7B268" w14:textId="77777777" w:rsidR="001322BC" w:rsidRPr="00C868DC" w:rsidRDefault="001322BC" w:rsidP="0017611D">
      <w:pPr>
        <w:numPr>
          <w:ilvl w:val="0"/>
          <w:numId w:val="19"/>
        </w:numPr>
        <w:spacing w:after="120"/>
        <w:ind w:left="284" w:right="-1" w:hanging="284"/>
        <w:jc w:val="both"/>
        <w:rPr>
          <w:rFonts w:ascii="Times New Roman" w:eastAsia="Calibri" w:hAnsi="Times New Roman" w:cs="Times New Roman"/>
          <w:sz w:val="24"/>
          <w:szCs w:val="24"/>
          <w:lang w:eastAsia="cs-CZ"/>
        </w:rPr>
      </w:pPr>
      <w:r w:rsidRPr="00C868DC">
        <w:rPr>
          <w:rFonts w:ascii="Times New Roman" w:eastAsia="Calibri" w:hAnsi="Times New Roman" w:cs="Times New Roman"/>
          <w:sz w:val="24"/>
          <w:szCs w:val="24"/>
          <w:lang w:eastAsia="cs-CZ"/>
        </w:rPr>
        <w:t xml:space="preserve">Smlouva nabývá platnosti dnem podpisu oběma smluvními stranami  a účinnosti dnem uveřejnění </w:t>
      </w:r>
      <w:r w:rsidR="004F276F" w:rsidRPr="00C868DC">
        <w:rPr>
          <w:rFonts w:ascii="Times New Roman" w:eastAsia="Calibri" w:hAnsi="Times New Roman" w:cs="Times New Roman"/>
          <w:sz w:val="24"/>
          <w:szCs w:val="24"/>
          <w:lang w:eastAsia="cs-CZ"/>
        </w:rPr>
        <w:t>v </w:t>
      </w:r>
      <w:r w:rsidRPr="00C868DC">
        <w:rPr>
          <w:rFonts w:ascii="Times New Roman" w:eastAsia="Calibri" w:hAnsi="Times New Roman" w:cs="Times New Roman"/>
          <w:sz w:val="24"/>
          <w:szCs w:val="24"/>
          <w:lang w:eastAsia="cs-CZ"/>
        </w:rPr>
        <w:t xml:space="preserve">registru smluv. Poskytovatel bere na vědomí, že uveřejnění </w:t>
      </w:r>
      <w:r w:rsidR="005E6C3E" w:rsidRPr="00C868DC">
        <w:rPr>
          <w:rFonts w:ascii="Times New Roman" w:eastAsia="Calibri" w:hAnsi="Times New Roman" w:cs="Times New Roman"/>
          <w:sz w:val="24"/>
          <w:szCs w:val="24"/>
          <w:lang w:eastAsia="cs-CZ"/>
        </w:rPr>
        <w:t xml:space="preserve">smlouvy v plném znění </w:t>
      </w:r>
      <w:r w:rsidRPr="00C868DC">
        <w:rPr>
          <w:rFonts w:ascii="Times New Roman" w:eastAsia="Calibri" w:hAnsi="Times New Roman" w:cs="Times New Roman"/>
          <w:sz w:val="24"/>
          <w:szCs w:val="24"/>
          <w:lang w:eastAsia="cs-CZ"/>
        </w:rPr>
        <w:t>v tomto registru zajistí objednatel.</w:t>
      </w:r>
    </w:p>
    <w:p w14:paraId="3FE44BE6" w14:textId="77777777" w:rsidR="001322BC" w:rsidRPr="00C868DC" w:rsidRDefault="001322BC" w:rsidP="0017611D">
      <w:pPr>
        <w:numPr>
          <w:ilvl w:val="0"/>
          <w:numId w:val="19"/>
        </w:numPr>
        <w:spacing w:after="120"/>
        <w:ind w:left="284" w:right="-1" w:hanging="284"/>
        <w:jc w:val="both"/>
        <w:rPr>
          <w:rFonts w:ascii="Times New Roman" w:eastAsia="Calibri" w:hAnsi="Times New Roman" w:cs="Times New Roman"/>
          <w:sz w:val="24"/>
          <w:szCs w:val="24"/>
          <w:lang w:eastAsia="cs-CZ"/>
        </w:rPr>
      </w:pPr>
      <w:r w:rsidRPr="00C868DC">
        <w:rPr>
          <w:rFonts w:ascii="Times New Roman" w:eastAsia="Calibri" w:hAnsi="Times New Roman" w:cs="Times New Roman"/>
          <w:sz w:val="24"/>
          <w:szCs w:val="24"/>
          <w:lang w:eastAsia="cs-CZ"/>
        </w:rPr>
        <w:t>Tato smlouva končí:</w:t>
      </w:r>
    </w:p>
    <w:p w14:paraId="344083CF" w14:textId="709B1C04" w:rsidR="001322BC" w:rsidRPr="00C868DC" w:rsidRDefault="001322BC" w:rsidP="00F805C7">
      <w:pPr>
        <w:pStyle w:val="Odstavecseseznamem"/>
        <w:widowControl w:val="0"/>
        <w:numPr>
          <w:ilvl w:val="1"/>
          <w:numId w:val="11"/>
        </w:numPr>
        <w:ind w:right="-1"/>
        <w:jc w:val="both"/>
        <w:rPr>
          <w:rFonts w:ascii="Times New Roman" w:eastAsia="Times New Roman" w:hAnsi="Times New Roman" w:cs="Times New Roman"/>
          <w:sz w:val="24"/>
          <w:szCs w:val="20"/>
          <w:lang w:val="x-none" w:eastAsia="x-none"/>
        </w:rPr>
      </w:pPr>
      <w:r w:rsidRPr="00C868DC">
        <w:rPr>
          <w:rFonts w:ascii="Times New Roman" w:eastAsia="Times New Roman" w:hAnsi="Times New Roman" w:cs="Times New Roman"/>
          <w:w w:val="105"/>
          <w:sz w:val="24"/>
          <w:szCs w:val="20"/>
          <w:lang w:val="x-none" w:eastAsia="x-none"/>
        </w:rPr>
        <w:t>uplynutím</w:t>
      </w:r>
      <w:r w:rsidRPr="00C868DC">
        <w:rPr>
          <w:rFonts w:ascii="Times New Roman" w:eastAsia="Times New Roman" w:hAnsi="Times New Roman" w:cs="Times New Roman"/>
          <w:spacing w:val="25"/>
          <w:w w:val="105"/>
          <w:sz w:val="24"/>
          <w:szCs w:val="20"/>
          <w:lang w:val="x-none" w:eastAsia="x-none"/>
        </w:rPr>
        <w:t xml:space="preserve"> </w:t>
      </w:r>
      <w:r w:rsidRPr="00C868DC">
        <w:rPr>
          <w:rFonts w:ascii="Times New Roman" w:eastAsia="Times New Roman" w:hAnsi="Times New Roman" w:cs="Times New Roman"/>
          <w:w w:val="105"/>
          <w:sz w:val="24"/>
          <w:szCs w:val="20"/>
          <w:lang w:val="x-none" w:eastAsia="x-none"/>
        </w:rPr>
        <w:t>doby</w:t>
      </w:r>
      <w:r w:rsidRPr="00C868DC">
        <w:rPr>
          <w:rFonts w:ascii="Times New Roman" w:eastAsia="Times New Roman" w:hAnsi="Times New Roman" w:cs="Times New Roman"/>
          <w:spacing w:val="10"/>
          <w:w w:val="105"/>
          <w:sz w:val="24"/>
          <w:szCs w:val="20"/>
          <w:lang w:val="x-none" w:eastAsia="x-none"/>
        </w:rPr>
        <w:t xml:space="preserve"> </w:t>
      </w:r>
      <w:r w:rsidRPr="00C868DC">
        <w:rPr>
          <w:rFonts w:ascii="Times New Roman" w:eastAsia="Times New Roman" w:hAnsi="Times New Roman" w:cs="Times New Roman"/>
          <w:w w:val="105"/>
          <w:sz w:val="24"/>
          <w:szCs w:val="20"/>
          <w:lang w:val="x-none" w:eastAsia="x-none"/>
        </w:rPr>
        <w:t>určité</w:t>
      </w:r>
      <w:r w:rsidRPr="00C868DC">
        <w:rPr>
          <w:rFonts w:ascii="Times New Roman" w:eastAsia="Times New Roman" w:hAnsi="Times New Roman" w:cs="Times New Roman"/>
          <w:spacing w:val="10"/>
          <w:w w:val="105"/>
          <w:sz w:val="24"/>
          <w:szCs w:val="20"/>
          <w:lang w:val="x-none" w:eastAsia="x-none"/>
        </w:rPr>
        <w:t xml:space="preserve"> </w:t>
      </w:r>
      <w:r w:rsidRPr="00C868DC">
        <w:rPr>
          <w:rFonts w:ascii="Times New Roman" w:eastAsia="Times New Roman" w:hAnsi="Times New Roman" w:cs="Times New Roman"/>
          <w:w w:val="105"/>
          <w:sz w:val="24"/>
          <w:szCs w:val="20"/>
          <w:lang w:val="x-none" w:eastAsia="x-none"/>
        </w:rPr>
        <w:t>dle</w:t>
      </w:r>
      <w:r w:rsidRPr="00C868DC">
        <w:rPr>
          <w:rFonts w:ascii="Times New Roman" w:eastAsia="Times New Roman" w:hAnsi="Times New Roman" w:cs="Times New Roman"/>
          <w:spacing w:val="8"/>
          <w:w w:val="105"/>
          <w:sz w:val="24"/>
          <w:szCs w:val="20"/>
          <w:lang w:val="x-none" w:eastAsia="x-none"/>
        </w:rPr>
        <w:t xml:space="preserve"> </w:t>
      </w:r>
      <w:r w:rsidRPr="00C868DC">
        <w:rPr>
          <w:rFonts w:ascii="Times New Roman" w:eastAsia="Times New Roman" w:hAnsi="Times New Roman" w:cs="Times New Roman"/>
          <w:w w:val="105"/>
          <w:sz w:val="24"/>
          <w:szCs w:val="20"/>
          <w:lang w:val="x-none" w:eastAsia="x-none"/>
        </w:rPr>
        <w:t>ustanovení</w:t>
      </w:r>
      <w:r w:rsidRPr="00C868DC">
        <w:rPr>
          <w:rFonts w:ascii="Times New Roman" w:eastAsia="Times New Roman" w:hAnsi="Times New Roman" w:cs="Times New Roman"/>
          <w:spacing w:val="29"/>
          <w:w w:val="105"/>
          <w:sz w:val="24"/>
          <w:szCs w:val="20"/>
          <w:lang w:val="x-none" w:eastAsia="x-none"/>
        </w:rPr>
        <w:t xml:space="preserve"> </w:t>
      </w:r>
      <w:r w:rsidRPr="00C868DC">
        <w:rPr>
          <w:rFonts w:ascii="Times New Roman" w:eastAsia="Times New Roman" w:hAnsi="Times New Roman" w:cs="Times New Roman"/>
          <w:w w:val="105"/>
          <w:sz w:val="24"/>
          <w:szCs w:val="20"/>
          <w:lang w:val="x-none" w:eastAsia="x-none"/>
        </w:rPr>
        <w:t>článku</w:t>
      </w:r>
      <w:r w:rsidRPr="00C868DC">
        <w:rPr>
          <w:rFonts w:ascii="Times New Roman" w:eastAsia="Times New Roman" w:hAnsi="Times New Roman" w:cs="Times New Roman"/>
          <w:spacing w:val="9"/>
          <w:w w:val="105"/>
          <w:sz w:val="24"/>
          <w:szCs w:val="20"/>
          <w:lang w:val="x-none" w:eastAsia="x-none"/>
        </w:rPr>
        <w:t xml:space="preserve"> </w:t>
      </w:r>
      <w:r w:rsidRPr="00C868DC">
        <w:rPr>
          <w:rFonts w:ascii="Times New Roman" w:eastAsia="Times New Roman" w:hAnsi="Times New Roman" w:cs="Times New Roman"/>
          <w:w w:val="105"/>
          <w:sz w:val="24"/>
          <w:szCs w:val="20"/>
          <w:lang w:eastAsia="x-none"/>
        </w:rPr>
        <w:t>II</w:t>
      </w:r>
      <w:r w:rsidRPr="00C868DC">
        <w:rPr>
          <w:rFonts w:ascii="Times New Roman" w:eastAsia="Times New Roman" w:hAnsi="Times New Roman" w:cs="Times New Roman"/>
          <w:w w:val="105"/>
          <w:sz w:val="24"/>
          <w:szCs w:val="20"/>
          <w:lang w:val="x-none" w:eastAsia="x-none"/>
        </w:rPr>
        <w:t>.</w:t>
      </w:r>
      <w:r w:rsidRPr="00C868DC">
        <w:rPr>
          <w:rFonts w:ascii="Times New Roman" w:eastAsia="Times New Roman" w:hAnsi="Times New Roman" w:cs="Times New Roman"/>
          <w:spacing w:val="9"/>
          <w:w w:val="105"/>
          <w:sz w:val="24"/>
          <w:szCs w:val="20"/>
          <w:lang w:val="x-none" w:eastAsia="x-none"/>
        </w:rPr>
        <w:t xml:space="preserve"> </w:t>
      </w:r>
      <w:r w:rsidRPr="00C868DC">
        <w:rPr>
          <w:rFonts w:ascii="Times New Roman" w:eastAsia="Times New Roman" w:hAnsi="Times New Roman" w:cs="Times New Roman"/>
          <w:w w:val="105"/>
          <w:sz w:val="24"/>
          <w:szCs w:val="20"/>
          <w:lang w:val="x-none" w:eastAsia="x-none"/>
        </w:rPr>
        <w:t>odst.</w:t>
      </w:r>
      <w:r w:rsidRPr="00C868DC">
        <w:rPr>
          <w:rFonts w:ascii="Times New Roman" w:eastAsia="Times New Roman" w:hAnsi="Times New Roman" w:cs="Times New Roman"/>
          <w:spacing w:val="15"/>
          <w:w w:val="105"/>
          <w:sz w:val="24"/>
          <w:szCs w:val="20"/>
          <w:lang w:val="x-none" w:eastAsia="x-none"/>
        </w:rPr>
        <w:t xml:space="preserve"> </w:t>
      </w:r>
      <w:r w:rsidR="00F43C20">
        <w:rPr>
          <w:rFonts w:ascii="Times New Roman" w:eastAsia="Times New Roman" w:hAnsi="Times New Roman" w:cs="Times New Roman"/>
          <w:w w:val="105"/>
          <w:sz w:val="24"/>
          <w:szCs w:val="20"/>
          <w:lang w:val="x-none" w:eastAsia="x-none"/>
        </w:rPr>
        <w:t>3</w:t>
      </w:r>
      <w:r w:rsidR="005E6C3E" w:rsidRPr="00C868DC">
        <w:rPr>
          <w:rFonts w:ascii="Times New Roman" w:eastAsia="Times New Roman" w:hAnsi="Times New Roman" w:cs="Times New Roman"/>
          <w:w w:val="105"/>
          <w:sz w:val="24"/>
          <w:szCs w:val="20"/>
          <w:lang w:eastAsia="x-none"/>
        </w:rPr>
        <w:t>.</w:t>
      </w:r>
      <w:r w:rsidR="00D45377" w:rsidRPr="00C868DC">
        <w:rPr>
          <w:rFonts w:ascii="Times New Roman" w:eastAsia="Times New Roman" w:hAnsi="Times New Roman" w:cs="Times New Roman"/>
          <w:w w:val="105"/>
          <w:sz w:val="24"/>
          <w:szCs w:val="20"/>
          <w:lang w:eastAsia="x-none"/>
        </w:rPr>
        <w:t xml:space="preserve"> této smlouvy</w:t>
      </w:r>
    </w:p>
    <w:p w14:paraId="2A0D5A17" w14:textId="748F6388" w:rsidR="001322BC" w:rsidRPr="00C868DC" w:rsidRDefault="001322BC" w:rsidP="00462202">
      <w:pPr>
        <w:widowControl w:val="0"/>
        <w:numPr>
          <w:ilvl w:val="1"/>
          <w:numId w:val="11"/>
        </w:numPr>
        <w:ind w:left="709" w:right="-1"/>
        <w:jc w:val="both"/>
        <w:rPr>
          <w:rFonts w:ascii="Times New Roman" w:eastAsia="Times New Roman" w:hAnsi="Times New Roman" w:cs="Times New Roman"/>
          <w:w w:val="105"/>
          <w:sz w:val="24"/>
          <w:szCs w:val="20"/>
          <w:lang w:val="x-none" w:eastAsia="x-none"/>
        </w:rPr>
      </w:pPr>
      <w:r w:rsidRPr="00C868DC">
        <w:rPr>
          <w:rFonts w:ascii="Times New Roman" w:eastAsia="Times New Roman" w:hAnsi="Times New Roman" w:cs="Times New Roman"/>
          <w:w w:val="105"/>
          <w:sz w:val="24"/>
          <w:szCs w:val="20"/>
          <w:lang w:val="x-none" w:eastAsia="x-none"/>
        </w:rPr>
        <w:t>odstoupením od smlouvy dle ustanovení článku VI</w:t>
      </w:r>
      <w:r w:rsidRPr="00C868DC">
        <w:rPr>
          <w:rFonts w:ascii="Times New Roman" w:eastAsia="Times New Roman" w:hAnsi="Times New Roman" w:cs="Times New Roman"/>
          <w:w w:val="105"/>
          <w:sz w:val="24"/>
          <w:szCs w:val="20"/>
          <w:lang w:eastAsia="x-none"/>
        </w:rPr>
        <w:t>I</w:t>
      </w:r>
      <w:r w:rsidR="00DA0110">
        <w:rPr>
          <w:rFonts w:ascii="Times New Roman" w:eastAsia="Times New Roman" w:hAnsi="Times New Roman" w:cs="Times New Roman"/>
          <w:w w:val="105"/>
          <w:sz w:val="24"/>
          <w:szCs w:val="20"/>
          <w:lang w:val="x-none" w:eastAsia="x-none"/>
        </w:rPr>
        <w:t>. odst. 3</w:t>
      </w:r>
      <w:r w:rsidR="005E6C3E" w:rsidRPr="00C868DC">
        <w:rPr>
          <w:rFonts w:ascii="Times New Roman" w:eastAsia="Times New Roman" w:hAnsi="Times New Roman" w:cs="Times New Roman"/>
          <w:w w:val="105"/>
          <w:sz w:val="24"/>
          <w:szCs w:val="20"/>
          <w:lang w:eastAsia="x-none"/>
        </w:rPr>
        <w:t>.</w:t>
      </w:r>
      <w:r w:rsidR="00D45377" w:rsidRPr="00C868DC">
        <w:rPr>
          <w:rFonts w:ascii="Times New Roman" w:eastAsia="Times New Roman" w:hAnsi="Times New Roman" w:cs="Times New Roman"/>
          <w:w w:val="105"/>
          <w:sz w:val="24"/>
          <w:szCs w:val="20"/>
          <w:lang w:eastAsia="x-none"/>
        </w:rPr>
        <w:t xml:space="preserve"> této smlouvy</w:t>
      </w:r>
      <w:r w:rsidRPr="00C868DC">
        <w:rPr>
          <w:rFonts w:ascii="Times New Roman" w:eastAsia="Times New Roman" w:hAnsi="Times New Roman" w:cs="Times New Roman"/>
          <w:w w:val="105"/>
          <w:sz w:val="24"/>
          <w:szCs w:val="20"/>
          <w:lang w:val="x-none" w:eastAsia="x-none"/>
        </w:rPr>
        <w:t>,</w:t>
      </w:r>
    </w:p>
    <w:p w14:paraId="5D45FF8B" w14:textId="77777777" w:rsidR="001322BC" w:rsidRPr="00C868DC" w:rsidRDefault="001322BC" w:rsidP="00462202">
      <w:pPr>
        <w:widowControl w:val="0"/>
        <w:numPr>
          <w:ilvl w:val="1"/>
          <w:numId w:val="11"/>
        </w:numPr>
        <w:ind w:left="709" w:right="-1"/>
        <w:jc w:val="both"/>
        <w:rPr>
          <w:rFonts w:ascii="Times New Roman" w:eastAsia="Times New Roman" w:hAnsi="Times New Roman" w:cs="Times New Roman"/>
          <w:w w:val="105"/>
          <w:sz w:val="24"/>
          <w:szCs w:val="20"/>
          <w:lang w:val="x-none" w:eastAsia="x-none"/>
        </w:rPr>
      </w:pPr>
      <w:r w:rsidRPr="00C868DC">
        <w:rPr>
          <w:rFonts w:ascii="Times New Roman" w:eastAsia="Times New Roman" w:hAnsi="Times New Roman" w:cs="Times New Roman"/>
          <w:w w:val="105"/>
          <w:sz w:val="24"/>
          <w:szCs w:val="20"/>
          <w:lang w:val="x-none" w:eastAsia="x-none"/>
        </w:rPr>
        <w:t>zánikem některé ze smluvních stran bez právního nástupce</w:t>
      </w:r>
      <w:r w:rsidRPr="00C868DC">
        <w:rPr>
          <w:rFonts w:ascii="Times New Roman" w:eastAsia="Times New Roman" w:hAnsi="Times New Roman" w:cs="Times New Roman"/>
          <w:w w:val="105"/>
          <w:sz w:val="24"/>
          <w:szCs w:val="20"/>
          <w:lang w:eastAsia="x-none"/>
        </w:rPr>
        <w:t>,</w:t>
      </w:r>
    </w:p>
    <w:p w14:paraId="61695382" w14:textId="77777777" w:rsidR="001322BC" w:rsidRPr="00C868DC" w:rsidRDefault="001322BC" w:rsidP="00717BFE">
      <w:pPr>
        <w:widowControl w:val="0"/>
        <w:numPr>
          <w:ilvl w:val="1"/>
          <w:numId w:val="11"/>
        </w:numPr>
        <w:ind w:left="709" w:right="-1"/>
        <w:jc w:val="both"/>
        <w:rPr>
          <w:rFonts w:ascii="Times New Roman" w:eastAsia="Times New Roman" w:hAnsi="Times New Roman" w:cs="Times New Roman"/>
          <w:w w:val="105"/>
          <w:sz w:val="24"/>
          <w:szCs w:val="20"/>
          <w:lang w:val="x-none" w:eastAsia="x-none"/>
        </w:rPr>
      </w:pPr>
      <w:r w:rsidRPr="00C868DC">
        <w:rPr>
          <w:rFonts w:ascii="Times New Roman" w:eastAsia="Times New Roman" w:hAnsi="Times New Roman" w:cs="Times New Roman"/>
          <w:w w:val="105"/>
          <w:sz w:val="24"/>
          <w:szCs w:val="20"/>
          <w:lang w:val="x-none" w:eastAsia="x-none"/>
        </w:rPr>
        <w:t xml:space="preserve">ztrátou oprávnění některé ze smluvních stran k výkonu činnosti, </w:t>
      </w:r>
      <w:r w:rsidR="00EE037E" w:rsidRPr="00C868DC">
        <w:rPr>
          <w:rFonts w:ascii="Times New Roman" w:eastAsia="Times New Roman" w:hAnsi="Times New Roman" w:cs="Times New Roman"/>
          <w:w w:val="105"/>
          <w:sz w:val="24"/>
          <w:szCs w:val="20"/>
          <w:lang w:val="x-none" w:eastAsia="x-none"/>
        </w:rPr>
        <w:t>kter</w:t>
      </w:r>
      <w:r w:rsidR="00EE037E" w:rsidRPr="00C868DC">
        <w:rPr>
          <w:rFonts w:ascii="Times New Roman" w:eastAsia="Times New Roman" w:hAnsi="Times New Roman" w:cs="Times New Roman"/>
          <w:w w:val="105"/>
          <w:sz w:val="24"/>
          <w:szCs w:val="20"/>
          <w:lang w:eastAsia="x-none"/>
        </w:rPr>
        <w:t>é</w:t>
      </w:r>
      <w:r w:rsidR="00EE037E" w:rsidRPr="00C868DC">
        <w:rPr>
          <w:rFonts w:ascii="Times New Roman" w:eastAsia="Times New Roman" w:hAnsi="Times New Roman" w:cs="Times New Roman"/>
          <w:w w:val="105"/>
          <w:sz w:val="24"/>
          <w:szCs w:val="20"/>
          <w:lang w:val="x-none" w:eastAsia="x-none"/>
        </w:rPr>
        <w:t xml:space="preserve"> </w:t>
      </w:r>
      <w:r w:rsidRPr="00C868DC">
        <w:rPr>
          <w:rFonts w:ascii="Times New Roman" w:eastAsia="Times New Roman" w:hAnsi="Times New Roman" w:cs="Times New Roman"/>
          <w:w w:val="105"/>
          <w:sz w:val="24"/>
          <w:szCs w:val="20"/>
          <w:lang w:val="x-none" w:eastAsia="x-none"/>
        </w:rPr>
        <w:t>je zapotřebí pro plnění ustanovení této smlouvy</w:t>
      </w:r>
      <w:r w:rsidR="00EE037E" w:rsidRPr="00C868DC">
        <w:rPr>
          <w:rFonts w:ascii="Times New Roman" w:eastAsia="Times New Roman" w:hAnsi="Times New Roman" w:cs="Times New Roman"/>
          <w:w w:val="105"/>
          <w:sz w:val="24"/>
          <w:szCs w:val="20"/>
          <w:lang w:eastAsia="x-none"/>
        </w:rPr>
        <w:t>,</w:t>
      </w:r>
    </w:p>
    <w:p w14:paraId="20B57E2A" w14:textId="77777777" w:rsidR="001322BC" w:rsidRPr="00C868DC" w:rsidRDefault="001322BC" w:rsidP="0017611D">
      <w:pPr>
        <w:widowControl w:val="0"/>
        <w:numPr>
          <w:ilvl w:val="1"/>
          <w:numId w:val="11"/>
        </w:numPr>
        <w:spacing w:after="120"/>
        <w:ind w:left="709" w:right="-1"/>
        <w:jc w:val="both"/>
        <w:rPr>
          <w:rFonts w:ascii="Times New Roman" w:eastAsia="Times New Roman" w:hAnsi="Times New Roman" w:cs="Times New Roman"/>
          <w:sz w:val="24"/>
          <w:szCs w:val="20"/>
          <w:lang w:eastAsia="cs-CZ"/>
        </w:rPr>
      </w:pPr>
      <w:r w:rsidRPr="00C868DC">
        <w:rPr>
          <w:rFonts w:ascii="Times New Roman" w:eastAsia="Times New Roman" w:hAnsi="Times New Roman" w:cs="Times New Roman"/>
          <w:w w:val="105"/>
          <w:sz w:val="24"/>
          <w:szCs w:val="20"/>
          <w:lang w:val="x-none" w:eastAsia="x-none"/>
        </w:rPr>
        <w:t>výpovědí i bez uvedení důvodů s dvouměsíční výpovědní lhůtou, jež počíná běžet od prvého dne měsíce následujícího po doručení výpovědi.</w:t>
      </w:r>
    </w:p>
    <w:p w14:paraId="6DB5E639" w14:textId="77777777" w:rsidR="001322BC" w:rsidRPr="00C868DC" w:rsidRDefault="001322BC" w:rsidP="0017611D">
      <w:pPr>
        <w:numPr>
          <w:ilvl w:val="0"/>
          <w:numId w:val="19"/>
        </w:numPr>
        <w:spacing w:after="120"/>
        <w:ind w:left="284" w:right="-1" w:hanging="284"/>
        <w:jc w:val="both"/>
        <w:rPr>
          <w:rFonts w:ascii="Times New Roman" w:eastAsia="Calibri" w:hAnsi="Times New Roman" w:cs="Times New Roman"/>
          <w:sz w:val="24"/>
          <w:szCs w:val="24"/>
          <w:lang w:eastAsia="cs-CZ"/>
        </w:rPr>
      </w:pPr>
      <w:r w:rsidRPr="00C868DC">
        <w:rPr>
          <w:rFonts w:ascii="Times New Roman" w:eastAsia="Calibri" w:hAnsi="Times New Roman" w:cs="Times New Roman"/>
          <w:sz w:val="24"/>
          <w:szCs w:val="24"/>
          <w:lang w:eastAsia="cs-CZ"/>
        </w:rPr>
        <w:t xml:space="preserve">Kterákoli ze smluvních stran je oprávněna od této smlouvy odstoupit písemným prohlášením adresovaným druhé smluvní straně s tím, že odstoupení je účinné doručením předmětného prohlášení druhé smluvní straně. Důvodem odstoupení je opakované velmi vážné porušení této smlouvy druhou smluvní stranou nebo její opakované porušování s tím, že druhá smluvní strana byla již na porušení smlouvy upozorněna a vyzvána k jejímu řádnému plnění a odstranění případného vadného stavu. </w:t>
      </w:r>
      <w:r w:rsidR="00EE037E" w:rsidRPr="00C868DC">
        <w:rPr>
          <w:rFonts w:ascii="Times New Roman" w:eastAsia="Calibri" w:hAnsi="Times New Roman" w:cs="Times New Roman"/>
          <w:sz w:val="24"/>
          <w:szCs w:val="24"/>
          <w:lang w:eastAsia="cs-CZ"/>
        </w:rPr>
        <w:t>Za </w:t>
      </w:r>
      <w:r w:rsidRPr="00C868DC">
        <w:rPr>
          <w:rFonts w:ascii="Times New Roman" w:eastAsia="Calibri" w:hAnsi="Times New Roman" w:cs="Times New Roman"/>
          <w:sz w:val="24"/>
          <w:szCs w:val="24"/>
          <w:lang w:eastAsia="cs-CZ"/>
        </w:rPr>
        <w:t>velmi vážné porušení této smlouvy jako důvod odstoupení od smlouvy ze strany poskytovatele se považuje neuhrazení ceny objednatelem a opakované vážné závady v poskytování služeb ze strany poskytovatele.</w:t>
      </w:r>
    </w:p>
    <w:p w14:paraId="764E1828" w14:textId="77777777" w:rsidR="001322BC" w:rsidRPr="00C868DC" w:rsidRDefault="001322BC" w:rsidP="0017611D">
      <w:pPr>
        <w:numPr>
          <w:ilvl w:val="0"/>
          <w:numId w:val="19"/>
        </w:numPr>
        <w:spacing w:after="120"/>
        <w:ind w:left="284" w:right="-1" w:hanging="284"/>
        <w:jc w:val="both"/>
        <w:rPr>
          <w:rFonts w:ascii="Times New Roman" w:eastAsia="Calibri" w:hAnsi="Times New Roman" w:cs="Times New Roman"/>
          <w:sz w:val="24"/>
          <w:szCs w:val="24"/>
          <w:lang w:eastAsia="cs-CZ"/>
        </w:rPr>
      </w:pPr>
      <w:r w:rsidRPr="00C868DC">
        <w:rPr>
          <w:rFonts w:ascii="Times New Roman" w:eastAsia="Calibri" w:hAnsi="Times New Roman" w:cs="Times New Roman"/>
          <w:sz w:val="24"/>
          <w:szCs w:val="24"/>
          <w:lang w:eastAsia="cs-CZ"/>
        </w:rPr>
        <w:t xml:space="preserve">Tuto smlouvu mohou obě smluvní strany vypovědět v případě, že plnění dle této smlouvy se stane pro některou </w:t>
      </w:r>
      <w:r w:rsidR="005E6C3E" w:rsidRPr="00C868DC">
        <w:rPr>
          <w:rFonts w:ascii="Times New Roman" w:eastAsia="Calibri" w:hAnsi="Times New Roman" w:cs="Times New Roman"/>
          <w:sz w:val="24"/>
          <w:szCs w:val="24"/>
          <w:lang w:eastAsia="cs-CZ"/>
        </w:rPr>
        <w:t xml:space="preserve">ze </w:t>
      </w:r>
      <w:r w:rsidRPr="00C868DC">
        <w:rPr>
          <w:rFonts w:ascii="Times New Roman" w:eastAsia="Calibri" w:hAnsi="Times New Roman" w:cs="Times New Roman"/>
          <w:sz w:val="24"/>
          <w:szCs w:val="24"/>
          <w:lang w:eastAsia="cs-CZ"/>
        </w:rPr>
        <w:t xml:space="preserve">stran obtížné natolik, že nelze spravedlivě požadovat její pokračování. Nastane-li tato </w:t>
      </w:r>
      <w:r w:rsidRPr="00C868DC">
        <w:rPr>
          <w:rFonts w:ascii="Times New Roman" w:eastAsia="Calibri" w:hAnsi="Times New Roman" w:cs="Times New Roman"/>
          <w:sz w:val="24"/>
          <w:szCs w:val="24"/>
          <w:lang w:eastAsia="cs-CZ"/>
        </w:rPr>
        <w:lastRenderedPageBreak/>
        <w:t>skutečnost, zavazují se smluvní strany před uplatněním výpovědi dle tohoto článku navzájem informovat s cílem vyřešit vzniklou situaci smírně.</w:t>
      </w:r>
    </w:p>
    <w:p w14:paraId="35A3DDDB" w14:textId="7EBDE658" w:rsidR="0032230D" w:rsidRPr="00C868DC" w:rsidRDefault="001322BC" w:rsidP="00C868DC">
      <w:pPr>
        <w:numPr>
          <w:ilvl w:val="0"/>
          <w:numId w:val="19"/>
        </w:numPr>
        <w:spacing w:after="120"/>
        <w:ind w:left="284" w:right="-1" w:hanging="284"/>
        <w:jc w:val="both"/>
        <w:rPr>
          <w:rFonts w:ascii="Times New Roman" w:eastAsia="Calibri" w:hAnsi="Times New Roman" w:cs="Times New Roman"/>
          <w:sz w:val="24"/>
          <w:szCs w:val="24"/>
          <w:lang w:eastAsia="cs-CZ"/>
        </w:rPr>
      </w:pPr>
      <w:r w:rsidRPr="00C868DC">
        <w:rPr>
          <w:rFonts w:ascii="Times New Roman" w:eastAsia="Calibri" w:hAnsi="Times New Roman" w:cs="Times New Roman"/>
          <w:sz w:val="24"/>
          <w:szCs w:val="24"/>
          <w:lang w:eastAsia="cs-CZ"/>
        </w:rPr>
        <w:t>Obě smluvní strany se zavazují ke dni ukončení platnosti této smlouvy vrátit druhé smluvní straně veškeré písemnosti a věci, které obdržela v souvislosti s plněním ustanovení této smlouvy nebo které jí náleží.</w:t>
      </w:r>
      <w:r w:rsidR="00D45377" w:rsidRPr="00C868DC">
        <w:rPr>
          <w:rFonts w:ascii="Times New Roman" w:eastAsia="Calibri" w:hAnsi="Times New Roman" w:cs="Times New Roman"/>
          <w:sz w:val="24"/>
          <w:szCs w:val="24"/>
          <w:lang w:eastAsia="cs-CZ"/>
        </w:rPr>
        <w:t xml:space="preserve"> </w:t>
      </w:r>
    </w:p>
    <w:p w14:paraId="6A82E7E2" w14:textId="77777777" w:rsidR="00307C47" w:rsidRPr="00C868DC" w:rsidRDefault="00307C47" w:rsidP="00462202">
      <w:pPr>
        <w:ind w:left="709" w:right="-1"/>
        <w:jc w:val="both"/>
        <w:rPr>
          <w:rFonts w:ascii="Times New Roman" w:eastAsia="Calibri" w:hAnsi="Times New Roman" w:cs="Times New Roman"/>
          <w:sz w:val="24"/>
          <w:szCs w:val="24"/>
          <w:lang w:eastAsia="cs-CZ"/>
        </w:rPr>
      </w:pPr>
    </w:p>
    <w:p w14:paraId="3B06B453" w14:textId="77777777" w:rsidR="001322BC" w:rsidRPr="00C868DC" w:rsidRDefault="001322BC" w:rsidP="00462202">
      <w:pPr>
        <w:shd w:val="clear" w:color="00FFFF" w:fill="auto"/>
        <w:spacing w:after="240"/>
        <w:ind w:right="-1"/>
        <w:jc w:val="center"/>
        <w:rPr>
          <w:rFonts w:ascii="Times New Roman" w:eastAsia="Times New Roman" w:hAnsi="Times New Roman" w:cs="Times New Roman"/>
          <w:caps/>
          <w:sz w:val="20"/>
          <w:szCs w:val="20"/>
          <w:lang w:eastAsia="cs-CZ"/>
        </w:rPr>
      </w:pPr>
      <w:r w:rsidRPr="00C868DC">
        <w:rPr>
          <w:rFonts w:ascii="Times New Roman" w:eastAsia="Times New Roman" w:hAnsi="Times New Roman" w:cs="Times New Roman"/>
          <w:b/>
          <w:sz w:val="24"/>
          <w:szCs w:val="20"/>
          <w:lang w:eastAsia="cs-CZ"/>
        </w:rPr>
        <w:t xml:space="preserve">VIII. </w:t>
      </w:r>
      <w:r w:rsidR="00D45377" w:rsidRPr="00C868DC">
        <w:rPr>
          <w:rFonts w:ascii="Times New Roman" w:eastAsia="Calibri" w:hAnsi="Times New Roman" w:cs="Times New Roman"/>
          <w:b/>
          <w:sz w:val="24"/>
          <w:szCs w:val="24"/>
          <w:lang w:eastAsia="cs-CZ"/>
        </w:rPr>
        <w:t>Řešení sporů</w:t>
      </w:r>
      <w:r w:rsidR="00D45377" w:rsidRPr="00C868DC" w:rsidDel="00D45377">
        <w:rPr>
          <w:rFonts w:ascii="Times New Roman" w:eastAsia="Times New Roman" w:hAnsi="Times New Roman" w:cs="Times New Roman"/>
          <w:b/>
          <w:caps/>
          <w:sz w:val="24"/>
          <w:szCs w:val="24"/>
          <w:u w:val="single"/>
          <w:lang w:eastAsia="cs-CZ"/>
        </w:rPr>
        <w:t xml:space="preserve"> </w:t>
      </w:r>
    </w:p>
    <w:p w14:paraId="0B40AB39" w14:textId="3619A617" w:rsidR="001322BC" w:rsidRPr="00C868DC" w:rsidRDefault="001322BC" w:rsidP="0017611D">
      <w:pPr>
        <w:numPr>
          <w:ilvl w:val="0"/>
          <w:numId w:val="20"/>
        </w:numPr>
        <w:spacing w:after="120"/>
        <w:ind w:left="284" w:right="-1" w:hanging="284"/>
        <w:jc w:val="both"/>
        <w:rPr>
          <w:rFonts w:ascii="Times New Roman" w:eastAsia="Calibri" w:hAnsi="Times New Roman" w:cs="Times New Roman"/>
          <w:sz w:val="24"/>
          <w:szCs w:val="24"/>
          <w:lang w:eastAsia="cs-CZ"/>
        </w:rPr>
      </w:pPr>
      <w:r w:rsidRPr="00C868DC">
        <w:rPr>
          <w:rFonts w:ascii="Times New Roman" w:eastAsia="Calibri" w:hAnsi="Times New Roman" w:cs="Times New Roman"/>
          <w:sz w:val="24"/>
          <w:szCs w:val="24"/>
          <w:lang w:eastAsia="cs-CZ"/>
        </w:rPr>
        <w:t>Strany této smlouvy se zavazují, že veškeré spory vyplývající z realizace, výk</w:t>
      </w:r>
      <w:r w:rsidR="002D4235" w:rsidRPr="00C868DC">
        <w:rPr>
          <w:rFonts w:ascii="Times New Roman" w:eastAsia="Calibri" w:hAnsi="Times New Roman" w:cs="Times New Roman"/>
          <w:sz w:val="24"/>
          <w:szCs w:val="24"/>
          <w:lang w:eastAsia="cs-CZ"/>
        </w:rPr>
        <w:t>ladu nebo ukončení této smlouvy</w:t>
      </w:r>
      <w:r w:rsidRPr="00C868DC">
        <w:rPr>
          <w:rFonts w:ascii="Times New Roman" w:eastAsia="Calibri" w:hAnsi="Times New Roman" w:cs="Times New Roman"/>
          <w:sz w:val="24"/>
          <w:szCs w:val="24"/>
          <w:lang w:eastAsia="cs-CZ"/>
        </w:rPr>
        <w:t xml:space="preserve"> budou řešit smírnou cestou dohodou. Pokud toto nebude možné, rozhoduje věcně a místně příslušný soud.</w:t>
      </w:r>
    </w:p>
    <w:p w14:paraId="4AF55FBB" w14:textId="77777777" w:rsidR="001322BC" w:rsidRPr="00C868DC" w:rsidRDefault="001322BC" w:rsidP="0017611D">
      <w:pPr>
        <w:numPr>
          <w:ilvl w:val="0"/>
          <w:numId w:val="20"/>
        </w:numPr>
        <w:spacing w:after="120"/>
        <w:ind w:left="284" w:right="-1" w:hanging="284"/>
        <w:jc w:val="both"/>
        <w:rPr>
          <w:rFonts w:ascii="Times New Roman" w:eastAsia="Calibri" w:hAnsi="Times New Roman" w:cs="Times New Roman"/>
          <w:sz w:val="24"/>
          <w:szCs w:val="24"/>
          <w:lang w:eastAsia="cs-CZ"/>
        </w:rPr>
      </w:pPr>
      <w:r w:rsidRPr="00C868DC">
        <w:rPr>
          <w:rFonts w:ascii="Times New Roman" w:eastAsia="Calibri" w:hAnsi="Times New Roman" w:cs="Times New Roman"/>
          <w:sz w:val="24"/>
          <w:szCs w:val="24"/>
          <w:lang w:eastAsia="cs-CZ"/>
        </w:rP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w:t>
      </w:r>
      <w:r w:rsidR="00D45377" w:rsidRPr="00C868DC">
        <w:rPr>
          <w:rFonts w:ascii="Times New Roman" w:eastAsia="Calibri" w:hAnsi="Times New Roman" w:cs="Times New Roman"/>
          <w:sz w:val="24"/>
          <w:szCs w:val="24"/>
          <w:lang w:eastAsia="cs-CZ"/>
        </w:rPr>
        <w:t xml:space="preserve"> </w:t>
      </w:r>
    </w:p>
    <w:p w14:paraId="42666159" w14:textId="77777777" w:rsidR="0032230D" w:rsidRPr="00C868DC" w:rsidRDefault="0032230D" w:rsidP="00462202">
      <w:pPr>
        <w:tabs>
          <w:tab w:val="left" w:pos="-3119"/>
        </w:tabs>
        <w:ind w:right="-1"/>
        <w:jc w:val="both"/>
        <w:rPr>
          <w:rFonts w:ascii="Times New Roman" w:eastAsia="Times New Roman" w:hAnsi="Times New Roman" w:cs="Times New Roman"/>
          <w:sz w:val="24"/>
          <w:szCs w:val="20"/>
          <w:lang w:eastAsia="cs-CZ"/>
        </w:rPr>
      </w:pPr>
    </w:p>
    <w:p w14:paraId="6CB17A0E" w14:textId="77777777" w:rsidR="001322BC" w:rsidRPr="00C868DC" w:rsidRDefault="001322BC" w:rsidP="00462202">
      <w:pPr>
        <w:tabs>
          <w:tab w:val="left" w:pos="-3119"/>
        </w:tabs>
        <w:ind w:right="-1"/>
        <w:jc w:val="both"/>
        <w:rPr>
          <w:rFonts w:ascii="Times New Roman" w:eastAsia="Times New Roman" w:hAnsi="Times New Roman" w:cs="Times New Roman"/>
          <w:sz w:val="24"/>
          <w:szCs w:val="20"/>
          <w:highlight w:val="yellow"/>
          <w:lang w:eastAsia="cs-CZ"/>
        </w:rPr>
      </w:pPr>
    </w:p>
    <w:p w14:paraId="6FA46C69" w14:textId="77777777" w:rsidR="001322BC" w:rsidRPr="00C868DC" w:rsidRDefault="001322BC" w:rsidP="00462202">
      <w:pPr>
        <w:shd w:val="clear" w:color="00FFFF" w:fill="auto"/>
        <w:ind w:right="-1"/>
        <w:jc w:val="center"/>
        <w:rPr>
          <w:rFonts w:ascii="Times New Roman" w:eastAsia="Times New Roman" w:hAnsi="Times New Roman" w:cs="Times New Roman"/>
          <w:b/>
          <w:caps/>
          <w:sz w:val="24"/>
          <w:szCs w:val="24"/>
          <w:lang w:eastAsia="cs-CZ"/>
        </w:rPr>
      </w:pPr>
      <w:r w:rsidRPr="00C868DC">
        <w:rPr>
          <w:rFonts w:ascii="Times New Roman" w:eastAsia="Times New Roman" w:hAnsi="Times New Roman" w:cs="Times New Roman"/>
          <w:b/>
          <w:sz w:val="24"/>
          <w:szCs w:val="20"/>
          <w:lang w:eastAsia="cs-CZ"/>
        </w:rPr>
        <w:t xml:space="preserve">IX. </w:t>
      </w:r>
      <w:r w:rsidR="00D45377" w:rsidRPr="00C868DC">
        <w:rPr>
          <w:rFonts w:ascii="Times New Roman" w:eastAsia="Calibri" w:hAnsi="Times New Roman" w:cs="Times New Roman"/>
          <w:b/>
          <w:sz w:val="24"/>
          <w:szCs w:val="24"/>
          <w:lang w:eastAsia="cs-CZ"/>
        </w:rPr>
        <w:t>Smluvní pokuty</w:t>
      </w:r>
      <w:r w:rsidR="00D45377" w:rsidRPr="00C868DC" w:rsidDel="00D45377">
        <w:rPr>
          <w:rFonts w:ascii="Times New Roman" w:eastAsia="Times New Roman" w:hAnsi="Times New Roman" w:cs="Times New Roman"/>
          <w:b/>
          <w:caps/>
          <w:sz w:val="24"/>
          <w:szCs w:val="24"/>
          <w:u w:val="single"/>
          <w:lang w:eastAsia="cs-CZ"/>
        </w:rPr>
        <w:t xml:space="preserve"> </w:t>
      </w:r>
    </w:p>
    <w:p w14:paraId="11DFE5C5" w14:textId="77777777" w:rsidR="001322BC" w:rsidRPr="00C868DC" w:rsidRDefault="001322BC" w:rsidP="00462202">
      <w:pPr>
        <w:shd w:val="clear" w:color="00FFFF" w:fill="auto"/>
        <w:ind w:right="-1"/>
        <w:jc w:val="center"/>
        <w:rPr>
          <w:rFonts w:ascii="Times New Roman" w:eastAsia="Times New Roman" w:hAnsi="Times New Roman" w:cs="Times New Roman"/>
          <w:caps/>
          <w:sz w:val="20"/>
          <w:szCs w:val="20"/>
          <w:lang w:eastAsia="cs-CZ"/>
        </w:rPr>
      </w:pPr>
    </w:p>
    <w:p w14:paraId="557E6027" w14:textId="3A91B01A" w:rsidR="001322BC" w:rsidRPr="00C868DC" w:rsidRDefault="001322BC" w:rsidP="0017611D">
      <w:pPr>
        <w:numPr>
          <w:ilvl w:val="0"/>
          <w:numId w:val="21"/>
        </w:numPr>
        <w:spacing w:after="120"/>
        <w:ind w:left="284" w:right="-1" w:hanging="284"/>
        <w:jc w:val="both"/>
        <w:rPr>
          <w:rFonts w:ascii="Times New Roman" w:eastAsia="Calibri" w:hAnsi="Times New Roman" w:cs="Times New Roman"/>
          <w:sz w:val="24"/>
          <w:szCs w:val="24"/>
          <w:lang w:eastAsia="cs-CZ"/>
        </w:rPr>
      </w:pPr>
      <w:r w:rsidRPr="00C868DC">
        <w:rPr>
          <w:rFonts w:ascii="Times New Roman" w:eastAsia="Calibri" w:hAnsi="Times New Roman" w:cs="Times New Roman"/>
          <w:sz w:val="24"/>
          <w:szCs w:val="24"/>
          <w:lang w:eastAsia="cs-CZ"/>
        </w:rPr>
        <w:t xml:space="preserve">V případě prodlení s provedením jakéhokoli druhu </w:t>
      </w:r>
      <w:r w:rsidR="00713FAC" w:rsidRPr="00C868DC">
        <w:rPr>
          <w:rFonts w:ascii="Times New Roman" w:eastAsia="Calibri" w:hAnsi="Times New Roman" w:cs="Times New Roman"/>
          <w:sz w:val="24"/>
          <w:szCs w:val="24"/>
          <w:lang w:eastAsia="cs-CZ"/>
        </w:rPr>
        <w:t>služeb</w:t>
      </w:r>
      <w:r w:rsidRPr="00C868DC">
        <w:rPr>
          <w:rFonts w:ascii="Times New Roman" w:eastAsia="Calibri" w:hAnsi="Times New Roman" w:cs="Times New Roman"/>
          <w:sz w:val="24"/>
          <w:szCs w:val="24"/>
          <w:lang w:eastAsia="cs-CZ"/>
        </w:rPr>
        <w:t xml:space="preserve">, které tvoří předmět smlouvy, </w:t>
      </w:r>
      <w:r w:rsidR="00EE037E" w:rsidRPr="00C868DC">
        <w:rPr>
          <w:rFonts w:ascii="Times New Roman" w:eastAsia="Calibri" w:hAnsi="Times New Roman" w:cs="Times New Roman"/>
          <w:sz w:val="24"/>
          <w:szCs w:val="24"/>
          <w:lang w:eastAsia="cs-CZ"/>
        </w:rPr>
        <w:t>je </w:t>
      </w:r>
      <w:r w:rsidRPr="00C868DC">
        <w:rPr>
          <w:rFonts w:ascii="Times New Roman" w:eastAsia="Calibri" w:hAnsi="Times New Roman" w:cs="Times New Roman"/>
          <w:sz w:val="24"/>
          <w:szCs w:val="24"/>
          <w:lang w:eastAsia="cs-CZ"/>
        </w:rPr>
        <w:t xml:space="preserve">poskytovatel povinen zaplatit objednateli smluvní pokutu ve výši </w:t>
      </w:r>
      <w:r w:rsidR="001E4B6F">
        <w:rPr>
          <w:rFonts w:ascii="Times New Roman" w:eastAsia="Calibri" w:hAnsi="Times New Roman" w:cs="Times New Roman"/>
          <w:sz w:val="24"/>
          <w:szCs w:val="24"/>
          <w:lang w:eastAsia="cs-CZ"/>
        </w:rPr>
        <w:t>XXX</w:t>
      </w:r>
      <w:r w:rsidRPr="00C868DC">
        <w:rPr>
          <w:rFonts w:ascii="Times New Roman" w:eastAsia="Calibri" w:hAnsi="Times New Roman" w:cs="Times New Roman"/>
          <w:sz w:val="24"/>
          <w:szCs w:val="24"/>
          <w:lang w:eastAsia="cs-CZ"/>
        </w:rPr>
        <w:t xml:space="preserve"> Kč za každá jednotlivá nesplnění povinností </w:t>
      </w:r>
      <w:r w:rsidR="00EE037E" w:rsidRPr="00C868DC">
        <w:rPr>
          <w:rFonts w:ascii="Times New Roman" w:eastAsia="Calibri" w:hAnsi="Times New Roman" w:cs="Times New Roman"/>
          <w:sz w:val="24"/>
          <w:szCs w:val="24"/>
          <w:lang w:eastAsia="cs-CZ"/>
        </w:rPr>
        <w:t xml:space="preserve">uvedených </w:t>
      </w:r>
      <w:r w:rsidRPr="00C868DC">
        <w:rPr>
          <w:rFonts w:ascii="Times New Roman" w:eastAsia="Calibri" w:hAnsi="Times New Roman" w:cs="Times New Roman"/>
          <w:sz w:val="24"/>
          <w:szCs w:val="24"/>
          <w:lang w:eastAsia="cs-CZ"/>
        </w:rPr>
        <w:t>v </w:t>
      </w:r>
      <w:r w:rsidR="00EE037E" w:rsidRPr="00C868DC">
        <w:rPr>
          <w:rFonts w:ascii="Times New Roman" w:eastAsia="Calibri" w:hAnsi="Times New Roman" w:cs="Times New Roman"/>
          <w:sz w:val="24"/>
          <w:szCs w:val="24"/>
          <w:lang w:eastAsia="cs-CZ"/>
        </w:rPr>
        <w:t>p</w:t>
      </w:r>
      <w:r w:rsidRPr="00C868DC">
        <w:rPr>
          <w:rFonts w:ascii="Times New Roman" w:eastAsia="Calibri" w:hAnsi="Times New Roman" w:cs="Times New Roman"/>
          <w:sz w:val="24"/>
          <w:szCs w:val="24"/>
          <w:lang w:eastAsia="cs-CZ"/>
        </w:rPr>
        <w:t xml:space="preserve">říloze č. 1 této smlouvy. Tímto jednotlivým nesplněním </w:t>
      </w:r>
      <w:r w:rsidR="00EE037E" w:rsidRPr="00C868DC">
        <w:rPr>
          <w:rFonts w:ascii="Times New Roman" w:eastAsia="Calibri" w:hAnsi="Times New Roman" w:cs="Times New Roman"/>
          <w:sz w:val="24"/>
          <w:szCs w:val="24"/>
          <w:lang w:eastAsia="cs-CZ"/>
        </w:rPr>
        <w:t>se </w:t>
      </w:r>
      <w:r w:rsidRPr="00C868DC">
        <w:rPr>
          <w:rFonts w:ascii="Times New Roman" w:eastAsia="Calibri" w:hAnsi="Times New Roman" w:cs="Times New Roman"/>
          <w:sz w:val="24"/>
          <w:szCs w:val="24"/>
          <w:lang w:eastAsia="cs-CZ"/>
        </w:rPr>
        <w:t xml:space="preserve">rozumí neposkytnutí úplného rozsahu u každého jednotlivého druhu poskytovaných </w:t>
      </w:r>
      <w:r w:rsidR="00713FAC" w:rsidRPr="00C868DC">
        <w:rPr>
          <w:rFonts w:ascii="Times New Roman" w:eastAsia="Calibri" w:hAnsi="Times New Roman" w:cs="Times New Roman"/>
          <w:sz w:val="24"/>
          <w:szCs w:val="24"/>
          <w:lang w:eastAsia="cs-CZ"/>
        </w:rPr>
        <w:t>služeb</w:t>
      </w:r>
      <w:r w:rsidRPr="00C868DC">
        <w:rPr>
          <w:rFonts w:ascii="Times New Roman" w:eastAsia="Calibri" w:hAnsi="Times New Roman" w:cs="Times New Roman"/>
          <w:sz w:val="24"/>
          <w:szCs w:val="24"/>
          <w:lang w:eastAsia="cs-CZ"/>
        </w:rPr>
        <w:t xml:space="preserve">. </w:t>
      </w:r>
    </w:p>
    <w:p w14:paraId="6C3B8ABD" w14:textId="116B8151" w:rsidR="001322BC" w:rsidRPr="00C868DC" w:rsidRDefault="001322BC" w:rsidP="0017611D">
      <w:pPr>
        <w:numPr>
          <w:ilvl w:val="0"/>
          <w:numId w:val="21"/>
        </w:numPr>
        <w:spacing w:after="120"/>
        <w:ind w:left="284" w:right="-1" w:hanging="284"/>
        <w:jc w:val="both"/>
        <w:rPr>
          <w:rFonts w:ascii="Times New Roman" w:eastAsia="Calibri" w:hAnsi="Times New Roman" w:cs="Times New Roman"/>
          <w:sz w:val="24"/>
          <w:szCs w:val="24"/>
          <w:lang w:eastAsia="cs-CZ"/>
        </w:rPr>
      </w:pPr>
      <w:r w:rsidRPr="00C868DC">
        <w:rPr>
          <w:rFonts w:ascii="Times New Roman" w:eastAsia="Calibri" w:hAnsi="Times New Roman" w:cs="Times New Roman"/>
          <w:sz w:val="24"/>
          <w:szCs w:val="24"/>
          <w:lang w:eastAsia="cs-CZ"/>
        </w:rPr>
        <w:t>Při prodlení objednatele s úhradou faktury je poskyto</w:t>
      </w:r>
      <w:r w:rsidR="00553C05" w:rsidRPr="00C868DC">
        <w:rPr>
          <w:rFonts w:ascii="Times New Roman" w:eastAsia="Calibri" w:hAnsi="Times New Roman" w:cs="Times New Roman"/>
          <w:sz w:val="24"/>
          <w:szCs w:val="24"/>
          <w:lang w:eastAsia="cs-CZ"/>
        </w:rPr>
        <w:t xml:space="preserve">vatel oprávněn účtovat smluvní </w:t>
      </w:r>
      <w:r w:rsidRPr="00C868DC">
        <w:rPr>
          <w:rFonts w:ascii="Times New Roman" w:eastAsia="Calibri" w:hAnsi="Times New Roman" w:cs="Times New Roman"/>
          <w:sz w:val="24"/>
          <w:szCs w:val="24"/>
          <w:lang w:eastAsia="cs-CZ"/>
        </w:rPr>
        <w:t xml:space="preserve">pokutu ve výši </w:t>
      </w:r>
      <w:r w:rsidR="001E4B6F">
        <w:rPr>
          <w:rFonts w:ascii="Times New Roman" w:eastAsia="Calibri" w:hAnsi="Times New Roman" w:cs="Times New Roman"/>
          <w:sz w:val="24"/>
          <w:szCs w:val="24"/>
          <w:lang w:eastAsia="cs-CZ"/>
        </w:rPr>
        <w:t>XXX</w:t>
      </w:r>
      <w:r w:rsidR="007F60F6" w:rsidRPr="00C868DC">
        <w:rPr>
          <w:rFonts w:ascii="Times New Roman" w:eastAsia="Calibri" w:hAnsi="Times New Roman" w:cs="Times New Roman"/>
          <w:sz w:val="24"/>
          <w:szCs w:val="24"/>
          <w:lang w:eastAsia="cs-CZ"/>
        </w:rPr>
        <w:t xml:space="preserve"> </w:t>
      </w:r>
      <w:r w:rsidRPr="00C868DC">
        <w:rPr>
          <w:rFonts w:ascii="Times New Roman" w:eastAsia="Calibri" w:hAnsi="Times New Roman" w:cs="Times New Roman"/>
          <w:sz w:val="24"/>
          <w:szCs w:val="24"/>
          <w:lang w:eastAsia="cs-CZ"/>
        </w:rPr>
        <w:t>% z fakturované částky za každý den prodlení.</w:t>
      </w:r>
    </w:p>
    <w:p w14:paraId="434654F1" w14:textId="77777777" w:rsidR="001322BC" w:rsidRPr="00C868DC" w:rsidRDefault="001322BC" w:rsidP="0017611D">
      <w:pPr>
        <w:numPr>
          <w:ilvl w:val="0"/>
          <w:numId w:val="21"/>
        </w:numPr>
        <w:spacing w:after="120"/>
        <w:ind w:left="284" w:right="-1" w:hanging="284"/>
        <w:jc w:val="both"/>
        <w:rPr>
          <w:rFonts w:ascii="Times New Roman" w:eastAsia="Calibri" w:hAnsi="Times New Roman" w:cs="Times New Roman"/>
          <w:sz w:val="24"/>
          <w:szCs w:val="24"/>
          <w:lang w:eastAsia="cs-CZ"/>
        </w:rPr>
      </w:pPr>
      <w:r w:rsidRPr="00C868DC">
        <w:rPr>
          <w:rFonts w:ascii="Times New Roman" w:eastAsia="Calibri" w:hAnsi="Times New Roman" w:cs="Times New Roman"/>
          <w:sz w:val="24"/>
          <w:szCs w:val="24"/>
          <w:lang w:eastAsia="cs-CZ"/>
        </w:rPr>
        <w:t>Právo fakturovat a vymáhat smluvní pokuty a úroky z prodlení vzniká objednateli a poskytovateli prvním dnem následujícím po marném uplynutí lhůty. Smluvní pokuty a úroky z prodlení jsou splatné do 30 dní ode dne doručení oznámení o jejich vymáhání. Právo na fakturování a vymáhání smluvních pokut a úroků z prodlení nevznikne po dobu, po kterou zdržení proveditelné platby zavinil peněžní ústav.</w:t>
      </w:r>
    </w:p>
    <w:p w14:paraId="7B13F2D3" w14:textId="136E13F8" w:rsidR="0032230D" w:rsidRPr="00C868DC" w:rsidRDefault="001322BC" w:rsidP="002D4235">
      <w:pPr>
        <w:numPr>
          <w:ilvl w:val="0"/>
          <w:numId w:val="21"/>
        </w:numPr>
        <w:spacing w:after="120"/>
        <w:ind w:left="284" w:right="-1" w:hanging="284"/>
        <w:jc w:val="both"/>
        <w:rPr>
          <w:rFonts w:ascii="Times New Roman" w:eastAsia="Calibri" w:hAnsi="Times New Roman" w:cs="Times New Roman"/>
          <w:sz w:val="24"/>
          <w:szCs w:val="24"/>
          <w:lang w:eastAsia="cs-CZ"/>
        </w:rPr>
      </w:pPr>
      <w:r w:rsidRPr="00C868DC">
        <w:rPr>
          <w:rFonts w:ascii="Times New Roman" w:eastAsia="Calibri" w:hAnsi="Times New Roman" w:cs="Times New Roman"/>
          <w:sz w:val="24"/>
          <w:szCs w:val="24"/>
          <w:lang w:eastAsia="cs-CZ"/>
        </w:rPr>
        <w:t xml:space="preserve">Smluvní strany se dohodly, že zaplacením smluvních pokut není dotčeno právo na náhradu škody, </w:t>
      </w:r>
      <w:r w:rsidR="00EE037E" w:rsidRPr="00C868DC">
        <w:rPr>
          <w:rFonts w:ascii="Times New Roman" w:eastAsia="Calibri" w:hAnsi="Times New Roman" w:cs="Times New Roman"/>
          <w:sz w:val="24"/>
          <w:szCs w:val="24"/>
          <w:lang w:eastAsia="cs-CZ"/>
        </w:rPr>
        <w:t>a </w:t>
      </w:r>
      <w:r w:rsidRPr="00C868DC">
        <w:rPr>
          <w:rFonts w:ascii="Times New Roman" w:eastAsia="Calibri" w:hAnsi="Times New Roman" w:cs="Times New Roman"/>
          <w:sz w:val="24"/>
          <w:szCs w:val="24"/>
          <w:lang w:eastAsia="cs-CZ"/>
        </w:rPr>
        <w:t>to i ve výši přesahující vyúčtované, resp. uhrazené</w:t>
      </w:r>
      <w:r w:rsidR="007F60F6" w:rsidRPr="00C868DC">
        <w:rPr>
          <w:rFonts w:ascii="Times New Roman" w:eastAsia="Calibri" w:hAnsi="Times New Roman" w:cs="Times New Roman"/>
          <w:sz w:val="24"/>
          <w:szCs w:val="24"/>
          <w:lang w:eastAsia="cs-CZ"/>
        </w:rPr>
        <w:t>,</w:t>
      </w:r>
      <w:r w:rsidRPr="00C868DC">
        <w:rPr>
          <w:rFonts w:ascii="Times New Roman" w:eastAsia="Calibri" w:hAnsi="Times New Roman" w:cs="Times New Roman"/>
          <w:sz w:val="24"/>
          <w:szCs w:val="24"/>
          <w:lang w:eastAsia="cs-CZ"/>
        </w:rPr>
        <w:t xml:space="preserve"> smluvní pokuty a rovněž není dotčena povinnost splnit závazky vyplývající z této smlouvy.</w:t>
      </w:r>
      <w:r w:rsidR="00D45377" w:rsidRPr="00C868DC">
        <w:rPr>
          <w:rFonts w:ascii="Times New Roman" w:eastAsia="Calibri" w:hAnsi="Times New Roman" w:cs="Times New Roman"/>
          <w:sz w:val="24"/>
          <w:szCs w:val="24"/>
          <w:lang w:eastAsia="cs-CZ"/>
        </w:rPr>
        <w:t xml:space="preserve"> </w:t>
      </w:r>
    </w:p>
    <w:p w14:paraId="475782EF" w14:textId="77777777" w:rsidR="001322BC" w:rsidRPr="00C868DC" w:rsidRDefault="001322BC" w:rsidP="00462202">
      <w:pPr>
        <w:shd w:val="clear" w:color="00FFFF" w:fill="auto"/>
        <w:spacing w:after="120"/>
        <w:ind w:left="283" w:right="-1" w:hanging="567"/>
        <w:jc w:val="both"/>
        <w:rPr>
          <w:rFonts w:ascii="Times New Roman" w:eastAsia="Times New Roman" w:hAnsi="Times New Roman" w:cs="Times New Roman"/>
          <w:sz w:val="24"/>
          <w:szCs w:val="24"/>
          <w:lang w:eastAsia="cs-CZ"/>
        </w:rPr>
      </w:pPr>
    </w:p>
    <w:p w14:paraId="0346F574" w14:textId="77777777" w:rsidR="001322BC" w:rsidRPr="00C868DC" w:rsidRDefault="001322BC" w:rsidP="00462202">
      <w:pPr>
        <w:shd w:val="clear" w:color="00FFFF" w:fill="auto"/>
        <w:ind w:right="-1"/>
        <w:jc w:val="center"/>
        <w:rPr>
          <w:rFonts w:ascii="Times New Roman" w:eastAsia="Times New Roman" w:hAnsi="Times New Roman" w:cs="Times New Roman"/>
          <w:sz w:val="20"/>
          <w:szCs w:val="20"/>
          <w:lang w:eastAsia="cs-CZ"/>
        </w:rPr>
      </w:pPr>
      <w:r w:rsidRPr="00C868DC">
        <w:rPr>
          <w:rFonts w:ascii="Times New Roman" w:eastAsia="Times New Roman" w:hAnsi="Times New Roman" w:cs="Times New Roman"/>
          <w:b/>
          <w:sz w:val="24"/>
          <w:szCs w:val="20"/>
          <w:lang w:eastAsia="cs-CZ"/>
        </w:rPr>
        <w:t xml:space="preserve">X. </w:t>
      </w:r>
      <w:r w:rsidR="00D45377" w:rsidRPr="00C868DC">
        <w:rPr>
          <w:rFonts w:ascii="Times New Roman" w:eastAsia="Calibri" w:hAnsi="Times New Roman" w:cs="Times New Roman"/>
          <w:b/>
          <w:sz w:val="24"/>
          <w:szCs w:val="24"/>
          <w:lang w:eastAsia="cs-CZ"/>
        </w:rPr>
        <w:t>Závěrečná ustanovení</w:t>
      </w:r>
      <w:r w:rsidR="00D45377" w:rsidRPr="00C868DC" w:rsidDel="00D45377">
        <w:rPr>
          <w:rFonts w:ascii="Times New Roman" w:eastAsia="Times New Roman" w:hAnsi="Times New Roman" w:cs="Times New Roman"/>
          <w:b/>
          <w:sz w:val="24"/>
          <w:szCs w:val="24"/>
          <w:u w:val="single"/>
          <w:lang w:eastAsia="cs-CZ"/>
        </w:rPr>
        <w:t xml:space="preserve"> </w:t>
      </w:r>
    </w:p>
    <w:p w14:paraId="54430276" w14:textId="77777777" w:rsidR="001322BC" w:rsidRPr="00C868DC" w:rsidRDefault="001322BC" w:rsidP="00462202">
      <w:pPr>
        <w:shd w:val="clear" w:color="00FFFF" w:fill="auto"/>
        <w:ind w:right="-1"/>
        <w:jc w:val="center"/>
        <w:rPr>
          <w:rFonts w:ascii="Times New Roman" w:eastAsia="Times New Roman" w:hAnsi="Times New Roman" w:cs="Times New Roman"/>
          <w:caps/>
          <w:sz w:val="20"/>
          <w:szCs w:val="20"/>
          <w:lang w:eastAsia="cs-CZ"/>
        </w:rPr>
      </w:pPr>
    </w:p>
    <w:p w14:paraId="29C23FDD" w14:textId="77777777" w:rsidR="001322BC" w:rsidRPr="00C868DC" w:rsidRDefault="001322BC" w:rsidP="00717BFE">
      <w:pPr>
        <w:numPr>
          <w:ilvl w:val="0"/>
          <w:numId w:val="22"/>
        </w:numPr>
        <w:spacing w:after="120"/>
        <w:ind w:left="284" w:right="-1" w:hanging="284"/>
        <w:jc w:val="both"/>
        <w:rPr>
          <w:lang w:eastAsia="cs-CZ"/>
        </w:rPr>
      </w:pPr>
      <w:r w:rsidRPr="00C868DC">
        <w:rPr>
          <w:rFonts w:ascii="Times New Roman" w:eastAsia="Calibri" w:hAnsi="Times New Roman" w:cs="Times New Roman"/>
          <w:sz w:val="24"/>
          <w:szCs w:val="24"/>
          <w:lang w:eastAsia="cs-CZ"/>
        </w:rPr>
        <w:t>Tato smlouva a práva a povinnosti z ní vzniklé se řídí zákonem č. 89/2012 Sb., občanský zákoník.</w:t>
      </w:r>
    </w:p>
    <w:p w14:paraId="1C18C758" w14:textId="77777777" w:rsidR="001322BC" w:rsidRPr="00C868DC" w:rsidRDefault="001322BC" w:rsidP="00717BFE">
      <w:pPr>
        <w:numPr>
          <w:ilvl w:val="0"/>
          <w:numId w:val="22"/>
        </w:numPr>
        <w:spacing w:after="120"/>
        <w:ind w:left="284" w:right="-1" w:hanging="284"/>
        <w:jc w:val="both"/>
        <w:rPr>
          <w:rFonts w:ascii="Times New Roman" w:eastAsia="Calibri" w:hAnsi="Times New Roman" w:cs="Times New Roman"/>
          <w:sz w:val="24"/>
          <w:szCs w:val="24"/>
          <w:lang w:eastAsia="cs-CZ"/>
        </w:rPr>
      </w:pPr>
      <w:r w:rsidRPr="00C868DC">
        <w:rPr>
          <w:rFonts w:ascii="Times New Roman" w:eastAsia="Calibri" w:hAnsi="Times New Roman" w:cs="Times New Roman"/>
          <w:sz w:val="24"/>
          <w:szCs w:val="24"/>
          <w:lang w:eastAsia="cs-CZ"/>
        </w:rPr>
        <w:t>Poskytovatel bere na vědomí, že tato smlouva včetně její změny a dodatků bude uveřejněna v souladu s § 219 zákona č. 134/2016 Sb., o zadávání veřejných zakázek</w:t>
      </w:r>
      <w:r w:rsidR="00D93A44" w:rsidRPr="00C868DC">
        <w:rPr>
          <w:rFonts w:ascii="Times New Roman" w:eastAsia="Calibri" w:hAnsi="Times New Roman" w:cs="Times New Roman"/>
          <w:sz w:val="24"/>
          <w:szCs w:val="24"/>
          <w:lang w:eastAsia="cs-CZ"/>
        </w:rPr>
        <w:t>,</w:t>
      </w:r>
      <w:r w:rsidRPr="00C868DC">
        <w:rPr>
          <w:rFonts w:ascii="Times New Roman" w:eastAsia="Calibri" w:hAnsi="Times New Roman" w:cs="Times New Roman"/>
          <w:sz w:val="24"/>
          <w:szCs w:val="24"/>
          <w:lang w:eastAsia="cs-CZ"/>
        </w:rPr>
        <w:t xml:space="preserve"> v platném znění.</w:t>
      </w:r>
    </w:p>
    <w:p w14:paraId="7DA44E6F" w14:textId="77777777" w:rsidR="001322BC" w:rsidRPr="00C868DC" w:rsidRDefault="001322BC" w:rsidP="00717BFE">
      <w:pPr>
        <w:numPr>
          <w:ilvl w:val="0"/>
          <w:numId w:val="22"/>
        </w:numPr>
        <w:spacing w:after="120"/>
        <w:ind w:left="284" w:right="-1" w:hanging="284"/>
        <w:jc w:val="both"/>
        <w:rPr>
          <w:rFonts w:ascii="Times New Roman" w:eastAsia="Calibri" w:hAnsi="Times New Roman" w:cs="Times New Roman"/>
          <w:sz w:val="24"/>
          <w:szCs w:val="24"/>
          <w:lang w:eastAsia="cs-CZ"/>
        </w:rPr>
      </w:pPr>
      <w:r w:rsidRPr="00C868DC">
        <w:rPr>
          <w:rFonts w:ascii="Times New Roman" w:eastAsia="Calibri" w:hAnsi="Times New Roman" w:cs="Times New Roman"/>
          <w:sz w:val="24"/>
          <w:szCs w:val="24"/>
          <w:lang w:eastAsia="cs-CZ"/>
        </w:rPr>
        <w:t xml:space="preserve">Poskytovatel bere na vědomí, že jakékoliv cenové navýšení může být realizováno pouze v souladu </w:t>
      </w:r>
      <w:r w:rsidR="00EE037E" w:rsidRPr="00C868DC">
        <w:rPr>
          <w:rFonts w:ascii="Times New Roman" w:eastAsia="Calibri" w:hAnsi="Times New Roman" w:cs="Times New Roman"/>
          <w:sz w:val="24"/>
          <w:szCs w:val="24"/>
          <w:lang w:eastAsia="cs-CZ"/>
        </w:rPr>
        <w:t>s </w:t>
      </w:r>
      <w:r w:rsidRPr="00C868DC">
        <w:rPr>
          <w:rFonts w:ascii="Times New Roman" w:eastAsia="Calibri" w:hAnsi="Times New Roman" w:cs="Times New Roman"/>
          <w:sz w:val="24"/>
          <w:szCs w:val="24"/>
          <w:lang w:eastAsia="cs-CZ"/>
        </w:rPr>
        <w:t>§ 222 zákona č. 134/2016 Sb., o zadávání veřejných zakázek v platném znění.</w:t>
      </w:r>
    </w:p>
    <w:p w14:paraId="236205DE" w14:textId="77777777" w:rsidR="001322BC" w:rsidRPr="00C868DC" w:rsidRDefault="001322BC" w:rsidP="00717BFE">
      <w:pPr>
        <w:numPr>
          <w:ilvl w:val="0"/>
          <w:numId w:val="22"/>
        </w:numPr>
        <w:spacing w:after="120"/>
        <w:ind w:left="284" w:right="-1" w:hanging="284"/>
        <w:jc w:val="both"/>
        <w:rPr>
          <w:rFonts w:ascii="Times New Roman" w:eastAsia="Calibri" w:hAnsi="Times New Roman" w:cs="Times New Roman"/>
          <w:sz w:val="24"/>
          <w:szCs w:val="24"/>
          <w:lang w:eastAsia="cs-CZ"/>
        </w:rPr>
      </w:pPr>
      <w:r w:rsidRPr="00C868DC">
        <w:rPr>
          <w:rFonts w:ascii="Times New Roman" w:eastAsia="Calibri" w:hAnsi="Times New Roman" w:cs="Times New Roman"/>
          <w:sz w:val="24"/>
          <w:szCs w:val="24"/>
          <w:lang w:eastAsia="cs-CZ"/>
        </w:rPr>
        <w:t xml:space="preserve">Tato smlouva obsahuje úplné ujednání o předmětu smlouvy a všech náležitostech, které strany měly </w:t>
      </w:r>
      <w:r w:rsidR="00EE037E" w:rsidRPr="00C868DC">
        <w:rPr>
          <w:rFonts w:ascii="Times New Roman" w:eastAsia="Calibri" w:hAnsi="Times New Roman" w:cs="Times New Roman"/>
          <w:sz w:val="24"/>
          <w:szCs w:val="24"/>
          <w:lang w:eastAsia="cs-CZ"/>
        </w:rPr>
        <w:t>a </w:t>
      </w:r>
      <w:r w:rsidRPr="00C868DC">
        <w:rPr>
          <w:rFonts w:ascii="Times New Roman" w:eastAsia="Calibri" w:hAnsi="Times New Roman" w:cs="Times New Roman"/>
          <w:sz w:val="24"/>
          <w:szCs w:val="24"/>
          <w:lang w:eastAsia="cs-CZ"/>
        </w:rPr>
        <w:t xml:space="preserve">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w:t>
      </w:r>
      <w:r w:rsidR="00EE037E" w:rsidRPr="00C868DC">
        <w:rPr>
          <w:rFonts w:ascii="Times New Roman" w:eastAsia="Calibri" w:hAnsi="Times New Roman" w:cs="Times New Roman"/>
          <w:sz w:val="24"/>
          <w:szCs w:val="24"/>
          <w:lang w:eastAsia="cs-CZ"/>
        </w:rPr>
        <w:t>ze </w:t>
      </w:r>
      <w:r w:rsidRPr="00C868DC">
        <w:rPr>
          <w:rFonts w:ascii="Times New Roman" w:eastAsia="Calibri" w:hAnsi="Times New Roman" w:cs="Times New Roman"/>
          <w:sz w:val="24"/>
          <w:szCs w:val="24"/>
          <w:lang w:eastAsia="cs-CZ"/>
        </w:rPr>
        <w:t>stran.</w:t>
      </w:r>
    </w:p>
    <w:p w14:paraId="0287CDC6" w14:textId="77777777" w:rsidR="001322BC" w:rsidRPr="00C868DC" w:rsidRDefault="001322BC" w:rsidP="00717BFE">
      <w:pPr>
        <w:numPr>
          <w:ilvl w:val="0"/>
          <w:numId w:val="22"/>
        </w:numPr>
        <w:spacing w:after="120"/>
        <w:ind w:left="284" w:right="-1" w:hanging="284"/>
        <w:jc w:val="both"/>
        <w:rPr>
          <w:rFonts w:ascii="Times New Roman" w:eastAsia="Calibri" w:hAnsi="Times New Roman" w:cs="Times New Roman"/>
          <w:sz w:val="24"/>
          <w:szCs w:val="24"/>
          <w:lang w:eastAsia="cs-CZ"/>
        </w:rPr>
      </w:pPr>
      <w:r w:rsidRPr="00C868DC">
        <w:rPr>
          <w:rFonts w:ascii="Times New Roman" w:eastAsia="Calibri" w:hAnsi="Times New Roman" w:cs="Times New Roman"/>
          <w:sz w:val="24"/>
          <w:szCs w:val="24"/>
          <w:lang w:eastAsia="cs-CZ"/>
        </w:rPr>
        <w:lastRenderedPageBreak/>
        <w:t>Smlouvu lze měnit a doplňovat po dohodě smluvních stran formou písemných dodatků k této smlouvě podepsaných oběma smluvními stranami. Za písemnou formu nebude pro tento účel považována výměna e-mailových či jiných elektronických zpráv.</w:t>
      </w:r>
    </w:p>
    <w:p w14:paraId="2EEDDA48" w14:textId="77777777" w:rsidR="001322BC" w:rsidRPr="00C868DC" w:rsidRDefault="004F276F" w:rsidP="00717BFE">
      <w:pPr>
        <w:pStyle w:val="Odstavecseseznamem"/>
        <w:numPr>
          <w:ilvl w:val="0"/>
          <w:numId w:val="22"/>
        </w:numPr>
        <w:spacing w:after="120"/>
        <w:ind w:left="284" w:hanging="284"/>
        <w:contextualSpacing w:val="0"/>
        <w:rPr>
          <w:rFonts w:ascii="Times New Roman" w:eastAsia="Calibri" w:hAnsi="Times New Roman" w:cs="Times New Roman"/>
          <w:sz w:val="24"/>
          <w:szCs w:val="24"/>
          <w:lang w:eastAsia="cs-CZ"/>
        </w:rPr>
      </w:pPr>
      <w:r w:rsidRPr="00C868DC">
        <w:rPr>
          <w:rFonts w:ascii="Times New Roman" w:hAnsi="Times New Roman" w:cs="Times New Roman"/>
          <w:sz w:val="24"/>
          <w:szCs w:val="24"/>
        </w:rPr>
        <w:t>Tato smlouva je vyhotovena ve dvou stejnopisech, každý s platností originálu, z nichž každá</w:t>
      </w:r>
      <w:r w:rsidR="00EE037E" w:rsidRPr="00C868DC">
        <w:rPr>
          <w:rFonts w:ascii="Times New Roman" w:hAnsi="Times New Roman" w:cs="Times New Roman"/>
          <w:sz w:val="24"/>
          <w:szCs w:val="24"/>
        </w:rPr>
        <w:t xml:space="preserve"> </w:t>
      </w:r>
      <w:r w:rsidRPr="00C868DC">
        <w:rPr>
          <w:rFonts w:ascii="Times New Roman" w:hAnsi="Times New Roman" w:cs="Times New Roman"/>
          <w:sz w:val="24"/>
          <w:szCs w:val="24"/>
        </w:rPr>
        <w:t>ze smluvních stran obdrží po jednom vyhotovení.</w:t>
      </w:r>
    </w:p>
    <w:p w14:paraId="75DBBC38" w14:textId="77777777" w:rsidR="001322BC" w:rsidRPr="00C868DC" w:rsidRDefault="001322BC" w:rsidP="00717BFE">
      <w:pPr>
        <w:numPr>
          <w:ilvl w:val="0"/>
          <w:numId w:val="22"/>
        </w:numPr>
        <w:spacing w:after="120"/>
        <w:ind w:left="284" w:right="-1" w:hanging="284"/>
        <w:jc w:val="both"/>
        <w:rPr>
          <w:rFonts w:ascii="Times New Roman" w:eastAsia="Calibri" w:hAnsi="Times New Roman" w:cs="Times New Roman"/>
          <w:sz w:val="24"/>
          <w:szCs w:val="24"/>
          <w:lang w:eastAsia="cs-CZ"/>
        </w:rPr>
      </w:pPr>
      <w:r w:rsidRPr="00C868DC">
        <w:rPr>
          <w:rFonts w:ascii="Times New Roman" w:eastAsia="Calibri" w:hAnsi="Times New Roman" w:cs="Times New Roman"/>
          <w:sz w:val="24"/>
          <w:szCs w:val="24"/>
          <w:lang w:eastAsia="cs-CZ"/>
        </w:rPr>
        <w:t xml:space="preserve">Smluvní strany prohlašují, že </w:t>
      </w:r>
      <w:r w:rsidR="007F60F6" w:rsidRPr="00C868DC">
        <w:rPr>
          <w:rFonts w:ascii="Times New Roman" w:eastAsia="Calibri" w:hAnsi="Times New Roman" w:cs="Times New Roman"/>
          <w:sz w:val="24"/>
          <w:szCs w:val="24"/>
          <w:lang w:eastAsia="cs-CZ"/>
        </w:rPr>
        <w:t>s</w:t>
      </w:r>
      <w:r w:rsidRPr="00C868DC">
        <w:rPr>
          <w:rFonts w:ascii="Times New Roman" w:eastAsia="Calibri" w:hAnsi="Times New Roman" w:cs="Times New Roman"/>
          <w:sz w:val="24"/>
          <w:szCs w:val="24"/>
          <w:lang w:eastAsia="cs-CZ"/>
        </w:rPr>
        <w:t xml:space="preserve">i smlouvu </w:t>
      </w:r>
      <w:r w:rsidR="00AB35BA" w:rsidRPr="00C868DC">
        <w:rPr>
          <w:rFonts w:ascii="Times New Roman" w:eastAsia="Calibri" w:hAnsi="Times New Roman" w:cs="Times New Roman"/>
          <w:sz w:val="24"/>
          <w:szCs w:val="24"/>
          <w:lang w:eastAsia="cs-CZ"/>
        </w:rPr>
        <w:t>přečetly</w:t>
      </w:r>
      <w:r w:rsidRPr="00C868DC">
        <w:rPr>
          <w:rFonts w:ascii="Times New Roman" w:eastAsia="Calibri" w:hAnsi="Times New Roman" w:cs="Times New Roman"/>
          <w:sz w:val="24"/>
          <w:szCs w:val="24"/>
          <w:lang w:eastAsia="cs-CZ"/>
        </w:rPr>
        <w:t>, s jejím obsahem souhlasí, což stvrzují svými podpisy.</w:t>
      </w:r>
    </w:p>
    <w:p w14:paraId="09D0ACCE" w14:textId="77777777" w:rsidR="001322BC" w:rsidRPr="001322BC" w:rsidRDefault="001322BC" w:rsidP="00462202">
      <w:pPr>
        <w:ind w:right="-1"/>
        <w:jc w:val="center"/>
        <w:rPr>
          <w:rFonts w:ascii="Times New Roman" w:eastAsia="Times New Roman" w:hAnsi="Times New Roman" w:cs="Times New Roman"/>
          <w:color w:val="000000"/>
          <w:sz w:val="24"/>
          <w:szCs w:val="20"/>
          <w:lang w:eastAsia="cs-CZ"/>
        </w:rPr>
      </w:pPr>
    </w:p>
    <w:p w14:paraId="25820313" w14:textId="77777777" w:rsidR="009C75FC" w:rsidRPr="001322BC" w:rsidRDefault="001322BC" w:rsidP="00717BFE">
      <w:pPr>
        <w:ind w:right="-1" w:hanging="142"/>
        <w:rPr>
          <w:rFonts w:ascii="Times New Roman" w:eastAsia="Times New Roman" w:hAnsi="Times New Roman" w:cs="Times New Roman"/>
          <w:color w:val="000000"/>
          <w:sz w:val="24"/>
          <w:szCs w:val="20"/>
          <w:lang w:eastAsia="cs-CZ"/>
        </w:rPr>
      </w:pPr>
      <w:r w:rsidRPr="00717BFE">
        <w:rPr>
          <w:rFonts w:ascii="Times New Roman" w:eastAsia="Times New Roman" w:hAnsi="Times New Roman" w:cs="Times New Roman"/>
          <w:b/>
          <w:color w:val="000000"/>
          <w:sz w:val="24"/>
          <w:szCs w:val="20"/>
          <w:lang w:eastAsia="cs-CZ"/>
        </w:rPr>
        <w:t>Přílohy</w:t>
      </w:r>
      <w:r w:rsidRPr="001322BC">
        <w:rPr>
          <w:rFonts w:ascii="Times New Roman" w:eastAsia="Times New Roman" w:hAnsi="Times New Roman" w:cs="Times New Roman"/>
          <w:color w:val="000000"/>
          <w:sz w:val="24"/>
          <w:szCs w:val="20"/>
          <w:lang w:eastAsia="cs-CZ"/>
        </w:rPr>
        <w:t>:</w:t>
      </w:r>
    </w:p>
    <w:p w14:paraId="6DF0CE16" w14:textId="67B9813E" w:rsidR="001322BC" w:rsidRPr="001322BC" w:rsidRDefault="004A5B34" w:rsidP="00717BFE">
      <w:pPr>
        <w:ind w:right="-1" w:hanging="142"/>
        <w:rPr>
          <w:rFonts w:ascii="Times New Roman" w:eastAsia="Times New Roman" w:hAnsi="Times New Roman" w:cs="Times New Roman"/>
          <w:color w:val="000000"/>
          <w:sz w:val="24"/>
          <w:szCs w:val="20"/>
          <w:lang w:eastAsia="cs-CZ"/>
        </w:rPr>
      </w:pPr>
      <w:r>
        <w:rPr>
          <w:rFonts w:ascii="Times New Roman" w:eastAsia="Times New Roman" w:hAnsi="Times New Roman" w:cs="Times New Roman"/>
          <w:color w:val="000000"/>
          <w:sz w:val="24"/>
          <w:szCs w:val="20"/>
          <w:lang w:eastAsia="cs-CZ"/>
        </w:rPr>
        <w:t>Příloha č. 1 – Oceněný s</w:t>
      </w:r>
      <w:r w:rsidR="000A222A" w:rsidRPr="000A222A">
        <w:rPr>
          <w:rFonts w:ascii="Times New Roman" w:eastAsia="Times New Roman" w:hAnsi="Times New Roman" w:cs="Times New Roman"/>
          <w:color w:val="000000"/>
          <w:sz w:val="24"/>
          <w:szCs w:val="20"/>
          <w:lang w:eastAsia="cs-CZ"/>
        </w:rPr>
        <w:t>eznam míst a předpokládaného množství pro vývoz odpadních vod</w:t>
      </w:r>
    </w:p>
    <w:p w14:paraId="4A1F04BF" w14:textId="77777777" w:rsidR="001322BC" w:rsidRPr="001322BC" w:rsidRDefault="001322BC" w:rsidP="00462202">
      <w:pPr>
        <w:ind w:left="284" w:right="-1" w:hanging="568"/>
        <w:rPr>
          <w:rFonts w:ascii="Times New Roman" w:eastAsia="Times New Roman" w:hAnsi="Times New Roman" w:cs="Times New Roman"/>
          <w:color w:val="000000"/>
          <w:sz w:val="24"/>
          <w:szCs w:val="20"/>
          <w:lang w:eastAsia="cs-CZ"/>
        </w:rPr>
      </w:pPr>
    </w:p>
    <w:p w14:paraId="2305FCD0" w14:textId="77777777" w:rsidR="001322BC" w:rsidRPr="001322BC" w:rsidRDefault="001322BC" w:rsidP="00462202">
      <w:pPr>
        <w:ind w:left="284" w:right="-1" w:hanging="568"/>
        <w:rPr>
          <w:rFonts w:ascii="Times New Roman" w:eastAsia="Times New Roman" w:hAnsi="Times New Roman" w:cs="Times New Roman"/>
          <w:color w:val="000000"/>
          <w:sz w:val="24"/>
          <w:szCs w:val="20"/>
          <w:lang w:eastAsia="cs-CZ"/>
        </w:rPr>
      </w:pPr>
    </w:p>
    <w:p w14:paraId="37C080D8" w14:textId="77777777" w:rsidR="001322BC" w:rsidRPr="001322BC" w:rsidRDefault="001322BC" w:rsidP="00462202">
      <w:pPr>
        <w:ind w:left="284" w:right="-1" w:hanging="568"/>
        <w:rPr>
          <w:rFonts w:ascii="Times New Roman" w:eastAsia="Times New Roman" w:hAnsi="Times New Roman" w:cs="Times New Roman"/>
          <w:color w:val="000000"/>
          <w:sz w:val="24"/>
          <w:szCs w:val="20"/>
          <w:lang w:eastAsia="cs-CZ"/>
        </w:rPr>
      </w:pPr>
    </w:p>
    <w:p w14:paraId="6F1BAAAB" w14:textId="77777777" w:rsidR="001322BC" w:rsidRPr="0055007C" w:rsidRDefault="001322BC" w:rsidP="00462202">
      <w:pPr>
        <w:ind w:left="284" w:right="-1" w:hanging="568"/>
        <w:rPr>
          <w:rFonts w:ascii="Times New Roman" w:eastAsia="Times New Roman" w:hAnsi="Times New Roman" w:cs="Times New Roman"/>
          <w:color w:val="000000"/>
          <w:sz w:val="24"/>
          <w:szCs w:val="24"/>
          <w:lang w:eastAsia="cs-CZ"/>
        </w:rPr>
      </w:pPr>
    </w:p>
    <w:p w14:paraId="136F57E9" w14:textId="6CC5090B" w:rsidR="009C75FC" w:rsidRPr="009C75FC" w:rsidRDefault="009C75FC" w:rsidP="00FE47BA">
      <w:pPr>
        <w:pStyle w:val="Zkladntext2"/>
        <w:tabs>
          <w:tab w:val="left" w:pos="5529"/>
        </w:tabs>
        <w:spacing w:after="0" w:line="240" w:lineRule="auto"/>
        <w:ind w:right="-1"/>
        <w:jc w:val="both"/>
        <w:rPr>
          <w:sz w:val="24"/>
          <w:szCs w:val="24"/>
        </w:rPr>
      </w:pPr>
      <w:r w:rsidRPr="009C75FC">
        <w:rPr>
          <w:sz w:val="24"/>
          <w:szCs w:val="24"/>
        </w:rPr>
        <w:t>V Praze dne</w:t>
      </w:r>
      <w:r w:rsidRPr="009C75FC">
        <w:rPr>
          <w:sz w:val="24"/>
          <w:szCs w:val="24"/>
        </w:rPr>
        <w:tab/>
      </w:r>
      <w:r w:rsidR="00FE47BA">
        <w:rPr>
          <w:sz w:val="24"/>
          <w:szCs w:val="24"/>
          <w:lang w:eastAsia="zh-CN"/>
        </w:rPr>
        <w:t xml:space="preserve">Ve Zruči </w:t>
      </w:r>
      <w:r w:rsidRPr="009C75FC">
        <w:rPr>
          <w:sz w:val="24"/>
          <w:szCs w:val="24"/>
          <w:lang w:eastAsia="zh-CN"/>
        </w:rPr>
        <w:t>dne</w:t>
      </w:r>
      <w:r w:rsidR="00FE47BA">
        <w:rPr>
          <w:sz w:val="24"/>
          <w:szCs w:val="24"/>
          <w:highlight w:val="yellow"/>
          <w:lang w:eastAsia="zh-CN"/>
        </w:rPr>
        <w:t xml:space="preserve"> </w:t>
      </w:r>
    </w:p>
    <w:p w14:paraId="318C4DCD" w14:textId="77777777" w:rsidR="009C75FC" w:rsidRPr="00717BFE" w:rsidRDefault="009C75FC" w:rsidP="00462202">
      <w:pPr>
        <w:tabs>
          <w:tab w:val="left" w:pos="5670"/>
        </w:tabs>
        <w:ind w:right="-1"/>
        <w:rPr>
          <w:rFonts w:ascii="Times New Roman" w:hAnsi="Times New Roman" w:cs="Times New Roman"/>
          <w:bCs/>
          <w:sz w:val="24"/>
          <w:szCs w:val="24"/>
        </w:rPr>
      </w:pPr>
    </w:p>
    <w:p w14:paraId="6E91883D" w14:textId="77777777" w:rsidR="009C75FC" w:rsidRPr="00717BFE" w:rsidRDefault="009C75FC" w:rsidP="00FE47BA">
      <w:pPr>
        <w:tabs>
          <w:tab w:val="left" w:pos="5529"/>
        </w:tabs>
        <w:ind w:right="-1"/>
        <w:rPr>
          <w:rFonts w:ascii="Times New Roman" w:hAnsi="Times New Roman" w:cs="Times New Roman"/>
          <w:bCs/>
          <w:sz w:val="24"/>
          <w:szCs w:val="24"/>
        </w:rPr>
      </w:pPr>
      <w:r w:rsidRPr="00717BFE">
        <w:rPr>
          <w:rFonts w:ascii="Times New Roman" w:hAnsi="Times New Roman" w:cs="Times New Roman"/>
          <w:bCs/>
          <w:sz w:val="24"/>
          <w:szCs w:val="24"/>
        </w:rPr>
        <w:t xml:space="preserve">Za </w:t>
      </w:r>
      <w:r>
        <w:rPr>
          <w:rFonts w:ascii="Times New Roman" w:hAnsi="Times New Roman" w:cs="Times New Roman"/>
          <w:bCs/>
          <w:sz w:val="24"/>
          <w:szCs w:val="24"/>
        </w:rPr>
        <w:t>objednatele</w:t>
      </w:r>
      <w:r w:rsidRPr="00717BFE">
        <w:rPr>
          <w:rFonts w:ascii="Times New Roman" w:hAnsi="Times New Roman" w:cs="Times New Roman"/>
          <w:bCs/>
          <w:sz w:val="24"/>
          <w:szCs w:val="24"/>
        </w:rPr>
        <w:t>:</w:t>
      </w:r>
      <w:r w:rsidRPr="00717BFE">
        <w:rPr>
          <w:rFonts w:ascii="Times New Roman" w:hAnsi="Times New Roman" w:cs="Times New Roman"/>
          <w:bCs/>
          <w:sz w:val="24"/>
          <w:szCs w:val="24"/>
        </w:rPr>
        <w:tab/>
        <w:t>Za p</w:t>
      </w:r>
      <w:r>
        <w:rPr>
          <w:rFonts w:ascii="Times New Roman" w:hAnsi="Times New Roman" w:cs="Times New Roman"/>
          <w:bCs/>
          <w:sz w:val="24"/>
          <w:szCs w:val="24"/>
        </w:rPr>
        <w:t>oskytovatele</w:t>
      </w:r>
      <w:r w:rsidRPr="00717BFE">
        <w:rPr>
          <w:rFonts w:ascii="Times New Roman" w:hAnsi="Times New Roman" w:cs="Times New Roman"/>
          <w:bCs/>
          <w:sz w:val="24"/>
          <w:szCs w:val="24"/>
        </w:rPr>
        <w:t>:</w:t>
      </w:r>
      <w:r w:rsidRPr="00717BFE">
        <w:rPr>
          <w:rFonts w:ascii="Times New Roman" w:hAnsi="Times New Roman" w:cs="Times New Roman"/>
          <w:bCs/>
          <w:sz w:val="24"/>
          <w:szCs w:val="24"/>
        </w:rPr>
        <w:tab/>
      </w:r>
    </w:p>
    <w:p w14:paraId="60247309" w14:textId="77777777" w:rsidR="009C75FC" w:rsidRPr="00717BFE" w:rsidRDefault="009C75FC" w:rsidP="00462202">
      <w:pPr>
        <w:ind w:right="-1"/>
        <w:rPr>
          <w:rFonts w:ascii="Times New Roman" w:hAnsi="Times New Roman" w:cs="Times New Roman"/>
          <w:bCs/>
          <w:sz w:val="24"/>
          <w:szCs w:val="24"/>
        </w:rPr>
      </w:pPr>
    </w:p>
    <w:p w14:paraId="715E093E" w14:textId="77777777" w:rsidR="009C75FC" w:rsidRPr="00717BFE" w:rsidRDefault="009C75FC" w:rsidP="00462202">
      <w:pPr>
        <w:tabs>
          <w:tab w:val="left" w:pos="5670"/>
        </w:tabs>
        <w:ind w:right="-1"/>
        <w:rPr>
          <w:rFonts w:ascii="Times New Roman" w:hAnsi="Times New Roman" w:cs="Times New Roman"/>
          <w:bCs/>
          <w:sz w:val="24"/>
          <w:szCs w:val="24"/>
        </w:rPr>
      </w:pPr>
    </w:p>
    <w:p w14:paraId="3F957BB8" w14:textId="77777777" w:rsidR="009C75FC" w:rsidRPr="00717BFE" w:rsidRDefault="009C75FC" w:rsidP="00462202">
      <w:pPr>
        <w:ind w:right="-1"/>
        <w:rPr>
          <w:rFonts w:ascii="Times New Roman" w:hAnsi="Times New Roman" w:cs="Times New Roman"/>
          <w:bCs/>
          <w:sz w:val="24"/>
          <w:szCs w:val="24"/>
        </w:rPr>
      </w:pPr>
    </w:p>
    <w:p w14:paraId="64B826C5" w14:textId="77777777" w:rsidR="009C75FC" w:rsidRPr="00717BFE" w:rsidRDefault="009C75FC" w:rsidP="00462202">
      <w:pPr>
        <w:ind w:right="-1"/>
        <w:rPr>
          <w:rFonts w:ascii="Times New Roman" w:hAnsi="Times New Roman" w:cs="Times New Roman"/>
          <w:bCs/>
          <w:sz w:val="24"/>
          <w:szCs w:val="24"/>
        </w:rPr>
      </w:pPr>
    </w:p>
    <w:p w14:paraId="07B4471C" w14:textId="77777777" w:rsidR="009C75FC" w:rsidRPr="00717BFE" w:rsidRDefault="009C75FC" w:rsidP="00462202">
      <w:pPr>
        <w:ind w:right="-1"/>
        <w:rPr>
          <w:rFonts w:ascii="Times New Roman" w:hAnsi="Times New Roman" w:cs="Times New Roman"/>
          <w:bCs/>
          <w:sz w:val="24"/>
          <w:szCs w:val="24"/>
        </w:rPr>
      </w:pPr>
    </w:p>
    <w:p w14:paraId="2A18B419" w14:textId="77777777" w:rsidR="009C75FC" w:rsidRPr="00717BFE" w:rsidRDefault="009C75FC" w:rsidP="00462202">
      <w:pPr>
        <w:ind w:right="-1"/>
        <w:rPr>
          <w:rFonts w:ascii="Times New Roman" w:hAnsi="Times New Roman" w:cs="Times New Roman"/>
          <w:bCs/>
          <w:sz w:val="24"/>
          <w:szCs w:val="24"/>
        </w:rPr>
      </w:pPr>
      <w:r w:rsidRPr="00717BFE">
        <w:rPr>
          <w:rFonts w:ascii="Times New Roman" w:hAnsi="Times New Roman" w:cs="Times New Roman"/>
          <w:bCs/>
          <w:sz w:val="24"/>
          <w:szCs w:val="24"/>
        </w:rPr>
        <w:t>_________________________________</w:t>
      </w:r>
      <w:r w:rsidRPr="00717BFE">
        <w:rPr>
          <w:rFonts w:ascii="Times New Roman" w:hAnsi="Times New Roman" w:cs="Times New Roman"/>
          <w:bCs/>
          <w:sz w:val="24"/>
          <w:szCs w:val="24"/>
        </w:rPr>
        <w:tab/>
      </w:r>
      <w:r w:rsidRPr="00717BFE">
        <w:rPr>
          <w:rFonts w:ascii="Times New Roman" w:hAnsi="Times New Roman" w:cs="Times New Roman"/>
          <w:bCs/>
          <w:sz w:val="24"/>
          <w:szCs w:val="24"/>
        </w:rPr>
        <w:tab/>
      </w:r>
      <w:r w:rsidR="007D6D15">
        <w:rPr>
          <w:rFonts w:ascii="Times New Roman" w:hAnsi="Times New Roman" w:cs="Times New Roman"/>
          <w:bCs/>
          <w:sz w:val="24"/>
          <w:szCs w:val="24"/>
        </w:rPr>
        <w:t xml:space="preserve">         </w:t>
      </w:r>
      <w:r w:rsidR="007D6D15" w:rsidRPr="00284CAD">
        <w:rPr>
          <w:rFonts w:ascii="Times New Roman" w:hAnsi="Times New Roman" w:cs="Times New Roman"/>
          <w:bCs/>
          <w:sz w:val="24"/>
          <w:szCs w:val="24"/>
        </w:rPr>
        <w:t>________________________________</w:t>
      </w:r>
    </w:p>
    <w:p w14:paraId="0928DA16" w14:textId="77777777" w:rsidR="00526210" w:rsidRPr="00717BFE" w:rsidRDefault="009C75FC" w:rsidP="00526210">
      <w:pPr>
        <w:pStyle w:val="Odstavecseseznamem"/>
        <w:shd w:val="clear" w:color="auto" w:fill="FFFFFF"/>
        <w:tabs>
          <w:tab w:val="center" w:pos="1985"/>
          <w:tab w:val="center" w:pos="7655"/>
        </w:tabs>
        <w:ind w:left="0" w:right="-1" w:hanging="284"/>
        <w:rPr>
          <w:rFonts w:ascii="Times New Roman" w:hAnsi="Times New Roman" w:cs="Times New Roman"/>
          <w:sz w:val="24"/>
          <w:szCs w:val="24"/>
        </w:rPr>
      </w:pPr>
      <w:r w:rsidRPr="00717BFE">
        <w:rPr>
          <w:rFonts w:ascii="Times New Roman" w:hAnsi="Times New Roman" w:cs="Times New Roman"/>
          <w:sz w:val="24"/>
          <w:szCs w:val="24"/>
        </w:rPr>
        <w:tab/>
      </w:r>
      <w:r w:rsidRPr="00717BFE">
        <w:rPr>
          <w:rFonts w:ascii="Times New Roman" w:hAnsi="Times New Roman" w:cs="Times New Roman"/>
          <w:sz w:val="24"/>
          <w:szCs w:val="24"/>
        </w:rPr>
        <w:tab/>
      </w:r>
      <w:r w:rsidR="00526210" w:rsidRPr="00717BFE">
        <w:rPr>
          <w:rFonts w:ascii="Times New Roman" w:hAnsi="Times New Roman" w:cs="Times New Roman"/>
          <w:sz w:val="24"/>
          <w:szCs w:val="24"/>
        </w:rPr>
        <w:t>Armádní Servisní, příspěvková organizace</w:t>
      </w:r>
      <w:r w:rsidR="00526210" w:rsidRPr="00717BFE">
        <w:rPr>
          <w:rFonts w:ascii="Times New Roman" w:hAnsi="Times New Roman" w:cs="Times New Roman"/>
          <w:sz w:val="24"/>
          <w:szCs w:val="24"/>
        </w:rPr>
        <w:tab/>
      </w:r>
      <w:r w:rsidR="00526210">
        <w:rPr>
          <w:rFonts w:ascii="Times New Roman" w:hAnsi="Times New Roman" w:cs="Times New Roman"/>
          <w:sz w:val="24"/>
          <w:szCs w:val="24"/>
        </w:rPr>
        <w:t>Ekolevel s.r.o.</w:t>
      </w:r>
    </w:p>
    <w:p w14:paraId="7F433E47" w14:textId="15CD3FA9" w:rsidR="00526210" w:rsidRPr="00717BFE" w:rsidRDefault="00526210" w:rsidP="00526210">
      <w:pPr>
        <w:pStyle w:val="Odstavecseseznamem"/>
        <w:shd w:val="clear" w:color="auto" w:fill="FFFFFF"/>
        <w:tabs>
          <w:tab w:val="center" w:pos="1985"/>
          <w:tab w:val="center" w:pos="7655"/>
        </w:tabs>
        <w:ind w:right="-1"/>
        <w:rPr>
          <w:rFonts w:ascii="Times New Roman" w:hAnsi="Times New Roman" w:cs="Times New Roman"/>
          <w:sz w:val="24"/>
          <w:szCs w:val="24"/>
        </w:rPr>
      </w:pPr>
      <w:r>
        <w:rPr>
          <w:rFonts w:ascii="Times New Roman" w:hAnsi="Times New Roman" w:cs="Times New Roman"/>
          <w:sz w:val="24"/>
          <w:szCs w:val="24"/>
        </w:rPr>
        <w:tab/>
        <w:t>Ing. Martin Lehký</w:t>
      </w:r>
      <w:r>
        <w:rPr>
          <w:rFonts w:ascii="Times New Roman" w:hAnsi="Times New Roman" w:cs="Times New Roman"/>
          <w:sz w:val="24"/>
          <w:szCs w:val="24"/>
        </w:rPr>
        <w:tab/>
        <w:t>XXXXXXXX</w:t>
      </w:r>
      <w:bookmarkStart w:id="0" w:name="_GoBack"/>
      <w:bookmarkEnd w:id="0"/>
    </w:p>
    <w:p w14:paraId="51B92426" w14:textId="77777777" w:rsidR="00526210" w:rsidRPr="00717BFE" w:rsidRDefault="00526210" w:rsidP="00526210">
      <w:pPr>
        <w:shd w:val="clear" w:color="auto" w:fill="FFFFFF"/>
        <w:tabs>
          <w:tab w:val="center" w:pos="1985"/>
          <w:tab w:val="center" w:pos="7655"/>
        </w:tabs>
        <w:ind w:right="-1"/>
        <w:rPr>
          <w:rFonts w:ascii="Times New Roman" w:hAnsi="Times New Roman" w:cs="Times New Roman"/>
          <w:sz w:val="24"/>
          <w:szCs w:val="24"/>
        </w:rPr>
      </w:pPr>
      <w:r w:rsidRPr="00717BFE">
        <w:rPr>
          <w:rFonts w:ascii="Times New Roman" w:hAnsi="Times New Roman" w:cs="Times New Roman"/>
          <w:sz w:val="24"/>
          <w:szCs w:val="24"/>
        </w:rPr>
        <w:tab/>
        <w:t>ředitel</w:t>
      </w:r>
      <w:r w:rsidRPr="00717BFE">
        <w:rPr>
          <w:rFonts w:ascii="Times New Roman" w:hAnsi="Times New Roman" w:cs="Times New Roman"/>
          <w:sz w:val="24"/>
          <w:szCs w:val="24"/>
        </w:rPr>
        <w:tab/>
      </w:r>
      <w:r>
        <w:rPr>
          <w:rFonts w:ascii="Times New Roman" w:hAnsi="Times New Roman" w:cs="Times New Roman"/>
          <w:sz w:val="24"/>
          <w:szCs w:val="24"/>
        </w:rPr>
        <w:t>jednatel</w:t>
      </w:r>
    </w:p>
    <w:p w14:paraId="16360359" w14:textId="535F46B8" w:rsidR="001322BC" w:rsidRPr="00AC28BD" w:rsidRDefault="001322BC" w:rsidP="00526210">
      <w:pPr>
        <w:pStyle w:val="Odstavecseseznamem"/>
        <w:shd w:val="clear" w:color="auto" w:fill="FFFFFF"/>
        <w:tabs>
          <w:tab w:val="center" w:pos="1985"/>
          <w:tab w:val="center" w:pos="7655"/>
        </w:tabs>
        <w:ind w:left="0" w:right="-1" w:hanging="284"/>
        <w:rPr>
          <w:rFonts w:ascii="Times New Roman" w:eastAsia="Times New Roman" w:hAnsi="Times New Roman" w:cs="Times New Roman"/>
          <w:sz w:val="24"/>
          <w:szCs w:val="24"/>
          <w:lang w:eastAsia="cs-CZ"/>
        </w:rPr>
      </w:pPr>
    </w:p>
    <w:p w14:paraId="312B2C33" w14:textId="77777777" w:rsidR="001322BC" w:rsidRPr="001322BC" w:rsidRDefault="001322BC" w:rsidP="00462202">
      <w:pPr>
        <w:ind w:right="-1"/>
        <w:rPr>
          <w:rFonts w:ascii="Times New Roman" w:eastAsia="Times New Roman" w:hAnsi="Times New Roman" w:cs="Times New Roman"/>
          <w:color w:val="000000"/>
          <w:sz w:val="24"/>
          <w:szCs w:val="20"/>
          <w:lang w:eastAsia="cs-CZ"/>
        </w:rPr>
      </w:pPr>
    </w:p>
    <w:p w14:paraId="604B6336" w14:textId="77777777" w:rsidR="008A295C" w:rsidRDefault="008A295C" w:rsidP="00462202">
      <w:pPr>
        <w:ind w:right="-1"/>
      </w:pPr>
    </w:p>
    <w:sectPr w:rsidR="008A295C" w:rsidSect="0017611D">
      <w:headerReference w:type="even" r:id="rId9"/>
      <w:headerReference w:type="default" r:id="rId10"/>
      <w:footerReference w:type="even" r:id="rId11"/>
      <w:footerReference w:type="default" r:id="rId12"/>
      <w:pgSz w:w="11907" w:h="16840" w:code="9"/>
      <w:pgMar w:top="992" w:right="851" w:bottom="851" w:left="992" w:header="425" w:footer="4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4DDB1" w14:textId="77777777" w:rsidR="00686CE2" w:rsidRDefault="00686CE2">
      <w:r>
        <w:separator/>
      </w:r>
    </w:p>
  </w:endnote>
  <w:endnote w:type="continuationSeparator" w:id="0">
    <w:p w14:paraId="1A6631F1" w14:textId="77777777" w:rsidR="00686CE2" w:rsidRDefault="00686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C66C6" w14:textId="77777777" w:rsidR="00295FF6" w:rsidRDefault="001322B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97FA00E" w14:textId="77777777" w:rsidR="00295FF6" w:rsidRDefault="0052621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804187"/>
      <w:docPartObj>
        <w:docPartGallery w:val="Page Numbers (Bottom of Page)"/>
        <w:docPartUnique/>
      </w:docPartObj>
    </w:sdtPr>
    <w:sdtEndPr/>
    <w:sdtContent>
      <w:p w14:paraId="092ED99F" w14:textId="77777777" w:rsidR="007D6D15" w:rsidRDefault="00AC28BD">
        <w:pPr>
          <w:pStyle w:val="Zpat"/>
          <w:jc w:val="center"/>
        </w:pPr>
        <w:r>
          <w:rPr>
            <w:noProof/>
          </w:rPr>
          <w:drawing>
            <wp:anchor distT="0" distB="0" distL="0" distR="0" simplePos="0" relativeHeight="251657728" behindDoc="0" locked="0" layoutInCell="1" allowOverlap="1" wp14:anchorId="2BFC9FD1" wp14:editId="0419A598">
              <wp:simplePos x="0" y="0"/>
              <wp:positionH relativeFrom="column">
                <wp:posOffset>0</wp:posOffset>
              </wp:positionH>
              <wp:positionV relativeFrom="paragraph">
                <wp:posOffset>-148590</wp:posOffset>
              </wp:positionV>
              <wp:extent cx="425450" cy="506730"/>
              <wp:effectExtent l="0" t="0" r="0" b="762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D6D15" w:rsidRPr="00717BFE">
          <w:rPr>
            <w:sz w:val="24"/>
            <w:szCs w:val="24"/>
          </w:rPr>
          <w:fldChar w:fldCharType="begin"/>
        </w:r>
        <w:r w:rsidR="007D6D15" w:rsidRPr="00717BFE">
          <w:rPr>
            <w:sz w:val="24"/>
            <w:szCs w:val="24"/>
          </w:rPr>
          <w:instrText>PAGE   \* MERGEFORMAT</w:instrText>
        </w:r>
        <w:r w:rsidR="007D6D15" w:rsidRPr="00717BFE">
          <w:rPr>
            <w:sz w:val="24"/>
            <w:szCs w:val="24"/>
          </w:rPr>
          <w:fldChar w:fldCharType="separate"/>
        </w:r>
        <w:r w:rsidR="00526210">
          <w:rPr>
            <w:noProof/>
            <w:sz w:val="24"/>
            <w:szCs w:val="24"/>
          </w:rPr>
          <w:t>1</w:t>
        </w:r>
        <w:r w:rsidR="007D6D15" w:rsidRPr="00717BFE">
          <w:rPr>
            <w:sz w:val="24"/>
            <w:szCs w:val="24"/>
          </w:rPr>
          <w:fldChar w:fldCharType="end"/>
        </w:r>
      </w:p>
    </w:sdtContent>
  </w:sdt>
  <w:p w14:paraId="655F67B3" w14:textId="77777777" w:rsidR="00295FF6" w:rsidRDefault="005262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D3883" w14:textId="77777777" w:rsidR="00686CE2" w:rsidRDefault="00686CE2">
      <w:r>
        <w:separator/>
      </w:r>
    </w:p>
  </w:footnote>
  <w:footnote w:type="continuationSeparator" w:id="0">
    <w:p w14:paraId="6966FCDA" w14:textId="77777777" w:rsidR="00686CE2" w:rsidRDefault="00686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66457" w14:textId="77777777" w:rsidR="00295FF6" w:rsidRDefault="001322BC">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1FB4617B" w14:textId="77777777" w:rsidR="00295FF6" w:rsidRDefault="0052621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F4C0C" w14:textId="75212EF4" w:rsidR="00BD57EA" w:rsidRPr="00BD57EA" w:rsidRDefault="001322BC" w:rsidP="004535A3">
    <w:pPr>
      <w:pStyle w:val="Zhlav"/>
      <w:jc w:val="right"/>
      <w:rPr>
        <w:b/>
        <w:color w:val="000000"/>
        <w:sz w:val="24"/>
        <w:szCs w:val="24"/>
      </w:rPr>
    </w:pPr>
    <w:r>
      <w:rPr>
        <w:b/>
        <w:sz w:val="24"/>
        <w:szCs w:val="24"/>
      </w:rPr>
      <w:tab/>
    </w:r>
    <w:r>
      <w:rPr>
        <w:b/>
        <w:sz w:val="24"/>
        <w:szCs w:val="24"/>
      </w:rPr>
      <w:tab/>
    </w:r>
    <w:r w:rsidRPr="008F7E0E">
      <w:rPr>
        <w:b/>
        <w:sz w:val="24"/>
        <w:szCs w:val="24"/>
      </w:rPr>
      <w:t xml:space="preserve">Smlouva č. </w:t>
    </w:r>
    <w:r w:rsidR="006E5A35" w:rsidRPr="008F7E0E">
      <w:rPr>
        <w:b/>
        <w:sz w:val="24"/>
        <w:szCs w:val="24"/>
      </w:rPr>
      <w:t>V</w:t>
    </w:r>
    <w:r w:rsidRPr="008F7E0E">
      <w:rPr>
        <w:b/>
        <w:sz w:val="24"/>
        <w:szCs w:val="24"/>
      </w:rPr>
      <w:t>-</w:t>
    </w:r>
    <w:r w:rsidR="008F7E0E" w:rsidRPr="008F7E0E">
      <w:rPr>
        <w:b/>
        <w:sz w:val="24"/>
        <w:szCs w:val="24"/>
      </w:rPr>
      <w:t>032</w:t>
    </w:r>
    <w:r w:rsidRPr="008F7E0E">
      <w:rPr>
        <w:b/>
        <w:sz w:val="24"/>
        <w:szCs w:val="24"/>
      </w:rPr>
      <w:t>-00</w:t>
    </w:r>
    <w:r w:rsidRPr="00722094">
      <w:rPr>
        <w:b/>
        <w:sz w:val="24"/>
        <w:szCs w:val="24"/>
      </w:rPr>
      <w:t>/</w:t>
    </w:r>
    <w:r w:rsidR="006E5A35">
      <w:rPr>
        <w:b/>
        <w:sz w:val="24"/>
        <w:szCs w:val="24"/>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1" w15:restartNumberingAfterBreak="0">
    <w:nsid w:val="00000007"/>
    <w:multiLevelType w:val="singleLevel"/>
    <w:tmpl w:val="00000007"/>
    <w:name w:val="WW8Num8"/>
    <w:lvl w:ilvl="0">
      <w:start w:val="1"/>
      <w:numFmt w:val="decimal"/>
      <w:lvlText w:val="%1."/>
      <w:lvlJc w:val="left"/>
      <w:pPr>
        <w:tabs>
          <w:tab w:val="num" w:pos="720"/>
        </w:tabs>
        <w:ind w:left="720" w:hanging="360"/>
      </w:pPr>
    </w:lvl>
  </w:abstractNum>
  <w:abstractNum w:abstractNumId="2" w15:restartNumberingAfterBreak="0">
    <w:nsid w:val="00000008"/>
    <w:multiLevelType w:val="multilevel"/>
    <w:tmpl w:val="F670DB30"/>
    <w:name w:val="WW8Num9"/>
    <w:lvl w:ilvl="0">
      <w:start w:val="1"/>
      <w:numFmt w:val="decimal"/>
      <w:pStyle w:val="slovn"/>
      <w:lvlText w:val="%1."/>
      <w:lvlJc w:val="left"/>
      <w:pPr>
        <w:tabs>
          <w:tab w:val="num" w:pos="720"/>
        </w:tabs>
        <w:ind w:left="720" w:hanging="360"/>
      </w:pPr>
    </w:lvl>
    <w:lvl w:ilvl="1">
      <w:start w:val="1"/>
      <w:numFmt w:val="decimal"/>
      <w:lvlText w:val="%2."/>
      <w:lvlJc w:val="left"/>
      <w:pPr>
        <w:tabs>
          <w:tab w:val="num" w:pos="1647"/>
        </w:tabs>
        <w:ind w:left="1647" w:hanging="56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22E43C6"/>
    <w:multiLevelType w:val="hybridMultilevel"/>
    <w:tmpl w:val="A12A5D1E"/>
    <w:lvl w:ilvl="0" w:tplc="F2C65C0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F97FDF"/>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5" w15:restartNumberingAfterBreak="0">
    <w:nsid w:val="10EE1E2E"/>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6" w15:restartNumberingAfterBreak="0">
    <w:nsid w:val="13D16C04"/>
    <w:multiLevelType w:val="hybridMultilevel"/>
    <w:tmpl w:val="B198A788"/>
    <w:lvl w:ilvl="0" w:tplc="818EC1D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9602DE"/>
    <w:multiLevelType w:val="multilevel"/>
    <w:tmpl w:val="65526A92"/>
    <w:lvl w:ilvl="0">
      <w:start w:val="1"/>
      <w:numFmt w:val="decimal"/>
      <w:lvlText w:val="%1."/>
      <w:lvlJc w:val="left"/>
      <w:pPr>
        <w:tabs>
          <w:tab w:val="num" w:pos="567"/>
        </w:tabs>
        <w:ind w:left="567" w:hanging="567"/>
      </w:p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21307630"/>
    <w:multiLevelType w:val="hybridMultilevel"/>
    <w:tmpl w:val="4D620FFA"/>
    <w:lvl w:ilvl="0" w:tplc="A880BEA8">
      <w:start w:val="1"/>
      <w:numFmt w:val="decimal"/>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92727A"/>
    <w:multiLevelType w:val="hybridMultilevel"/>
    <w:tmpl w:val="16FE556A"/>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BC2241"/>
    <w:multiLevelType w:val="hybridMultilevel"/>
    <w:tmpl w:val="0A640C2C"/>
    <w:lvl w:ilvl="0" w:tplc="5AC0D76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7EA713C"/>
    <w:multiLevelType w:val="hybridMultilevel"/>
    <w:tmpl w:val="BC524D20"/>
    <w:lvl w:ilvl="0" w:tplc="8D080C48">
      <w:start w:val="1"/>
      <w:numFmt w:val="decimal"/>
      <w:lvlText w:val="%1."/>
      <w:lvlJc w:val="left"/>
      <w:pPr>
        <w:ind w:left="1800" w:hanging="360"/>
      </w:pPr>
      <w:rPr>
        <w:rFonts w:ascii="Times New Roman" w:hAnsi="Times New Roman" w:hint="default"/>
        <w:b w:val="0"/>
        <w:i w:val="0"/>
        <w:sz w:val="24"/>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2" w15:restartNumberingAfterBreak="0">
    <w:nsid w:val="282305C0"/>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3" w15:restartNumberingAfterBreak="0">
    <w:nsid w:val="2A177BD0"/>
    <w:multiLevelType w:val="hybridMultilevel"/>
    <w:tmpl w:val="4DC62812"/>
    <w:lvl w:ilvl="0" w:tplc="E40C65CA">
      <w:start w:val="2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64476D"/>
    <w:multiLevelType w:val="hybridMultilevel"/>
    <w:tmpl w:val="75781BBA"/>
    <w:lvl w:ilvl="0" w:tplc="37D0B002">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B90D1F"/>
    <w:multiLevelType w:val="hybridMultilevel"/>
    <w:tmpl w:val="16FE556A"/>
    <w:lvl w:ilvl="0" w:tplc="8D080C48">
      <w:start w:val="1"/>
      <w:numFmt w:val="decimal"/>
      <w:lvlText w:val="%1."/>
      <w:lvlJc w:val="left"/>
      <w:pPr>
        <w:ind w:left="36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FE4DCC"/>
    <w:multiLevelType w:val="hybridMultilevel"/>
    <w:tmpl w:val="0B0631AE"/>
    <w:lvl w:ilvl="0" w:tplc="264820B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475CE8"/>
    <w:multiLevelType w:val="hybridMultilevel"/>
    <w:tmpl w:val="D77E930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8" w15:restartNumberingAfterBreak="0">
    <w:nsid w:val="3FC51BEF"/>
    <w:multiLevelType w:val="hybridMultilevel"/>
    <w:tmpl w:val="D018D2A0"/>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AD5FD2"/>
    <w:multiLevelType w:val="hybridMultilevel"/>
    <w:tmpl w:val="AC802CB6"/>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0" w15:restartNumberingAfterBreak="0">
    <w:nsid w:val="42976C8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1" w15:restartNumberingAfterBreak="0">
    <w:nsid w:val="48CD2E2E"/>
    <w:multiLevelType w:val="hybridMultilevel"/>
    <w:tmpl w:val="4864821C"/>
    <w:lvl w:ilvl="0" w:tplc="F30A4ADC">
      <w:start w:val="1"/>
      <w:numFmt w:val="lowerLetter"/>
      <w:lvlText w:val="%1)"/>
      <w:lvlJc w:val="left"/>
      <w:pPr>
        <w:ind w:left="1069" w:hanging="360"/>
      </w:pPr>
      <w:rPr>
        <w:rFonts w:hint="default"/>
        <w:color w:val="343434"/>
        <w:w w:val="105"/>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15:restartNumberingAfterBreak="0">
    <w:nsid w:val="49C7133B"/>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3" w15:restartNumberingAfterBreak="0">
    <w:nsid w:val="49EE6A5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4" w15:restartNumberingAfterBreak="0">
    <w:nsid w:val="507901C9"/>
    <w:multiLevelType w:val="hybridMultilevel"/>
    <w:tmpl w:val="31FCF4F4"/>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B9641AC"/>
    <w:multiLevelType w:val="hybridMultilevel"/>
    <w:tmpl w:val="057A6014"/>
    <w:lvl w:ilvl="0" w:tplc="37CE411E">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F84F29"/>
    <w:multiLevelType w:val="hybridMultilevel"/>
    <w:tmpl w:val="17B0132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5E006528"/>
    <w:multiLevelType w:val="hybridMultilevel"/>
    <w:tmpl w:val="A544ADBE"/>
    <w:lvl w:ilvl="0" w:tplc="BF28DEB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7F2EAF"/>
    <w:multiLevelType w:val="hybridMultilevel"/>
    <w:tmpl w:val="ABA0B2B8"/>
    <w:lvl w:ilvl="0" w:tplc="BA667730">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30" w15:restartNumberingAfterBreak="0">
    <w:nsid w:val="6AF87112"/>
    <w:multiLevelType w:val="hybridMultilevel"/>
    <w:tmpl w:val="2938CBCE"/>
    <w:lvl w:ilvl="0" w:tplc="2848988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C23592A"/>
    <w:multiLevelType w:val="hybridMultilevel"/>
    <w:tmpl w:val="9AD69396"/>
    <w:lvl w:ilvl="0" w:tplc="D8EEB4EA">
      <w:start w:val="1"/>
      <w:numFmt w:val="decimal"/>
      <w:lvlText w:val="%1."/>
      <w:lvlJc w:val="left"/>
      <w:pPr>
        <w:ind w:hanging="329"/>
      </w:pPr>
      <w:rPr>
        <w:rFonts w:ascii="Times New Roman" w:eastAsia="Times New Roman" w:hAnsi="Times New Roman" w:hint="default"/>
        <w:color w:val="2D2D2D"/>
        <w:w w:val="113"/>
        <w:sz w:val="22"/>
        <w:szCs w:val="22"/>
      </w:rPr>
    </w:lvl>
    <w:lvl w:ilvl="1" w:tplc="6D9C6324">
      <w:start w:val="1"/>
      <w:numFmt w:val="lowerLetter"/>
      <w:lvlText w:val="%2)"/>
      <w:lvlJc w:val="left"/>
      <w:pPr>
        <w:ind w:hanging="358"/>
      </w:pPr>
      <w:rPr>
        <w:rFonts w:ascii="Times New Roman" w:eastAsia="Times New Roman" w:hAnsi="Times New Roman" w:cs="Times New Roman"/>
        <w:color w:val="2D2D2D"/>
        <w:w w:val="108"/>
        <w:sz w:val="22"/>
        <w:szCs w:val="22"/>
      </w:rPr>
    </w:lvl>
    <w:lvl w:ilvl="2" w:tplc="AFBAFE2A">
      <w:start w:val="1"/>
      <w:numFmt w:val="bullet"/>
      <w:lvlText w:val="•"/>
      <w:lvlJc w:val="left"/>
      <w:rPr>
        <w:rFonts w:hint="default"/>
      </w:rPr>
    </w:lvl>
    <w:lvl w:ilvl="3" w:tplc="4CC0CB46">
      <w:start w:val="1"/>
      <w:numFmt w:val="bullet"/>
      <w:lvlText w:val="•"/>
      <w:lvlJc w:val="left"/>
      <w:rPr>
        <w:rFonts w:hint="default"/>
      </w:rPr>
    </w:lvl>
    <w:lvl w:ilvl="4" w:tplc="EA601AC2">
      <w:start w:val="1"/>
      <w:numFmt w:val="bullet"/>
      <w:lvlText w:val="•"/>
      <w:lvlJc w:val="left"/>
      <w:rPr>
        <w:rFonts w:hint="default"/>
      </w:rPr>
    </w:lvl>
    <w:lvl w:ilvl="5" w:tplc="FB688314">
      <w:start w:val="1"/>
      <w:numFmt w:val="bullet"/>
      <w:lvlText w:val="•"/>
      <w:lvlJc w:val="left"/>
      <w:rPr>
        <w:rFonts w:hint="default"/>
      </w:rPr>
    </w:lvl>
    <w:lvl w:ilvl="6" w:tplc="05222DA8">
      <w:start w:val="1"/>
      <w:numFmt w:val="bullet"/>
      <w:lvlText w:val="•"/>
      <w:lvlJc w:val="left"/>
      <w:rPr>
        <w:rFonts w:hint="default"/>
      </w:rPr>
    </w:lvl>
    <w:lvl w:ilvl="7" w:tplc="CC58CFD4">
      <w:start w:val="1"/>
      <w:numFmt w:val="bullet"/>
      <w:lvlText w:val="•"/>
      <w:lvlJc w:val="left"/>
      <w:rPr>
        <w:rFonts w:hint="default"/>
      </w:rPr>
    </w:lvl>
    <w:lvl w:ilvl="8" w:tplc="8F063D6C">
      <w:start w:val="1"/>
      <w:numFmt w:val="bullet"/>
      <w:lvlText w:val="•"/>
      <w:lvlJc w:val="left"/>
      <w:rPr>
        <w:rFonts w:hint="default"/>
      </w:rPr>
    </w:lvl>
  </w:abstractNum>
  <w:abstractNum w:abstractNumId="32" w15:restartNumberingAfterBreak="0">
    <w:nsid w:val="6C6369A4"/>
    <w:multiLevelType w:val="hybridMultilevel"/>
    <w:tmpl w:val="BC524D20"/>
    <w:lvl w:ilvl="0" w:tplc="8D080C48">
      <w:start w:val="1"/>
      <w:numFmt w:val="decimal"/>
      <w:lvlText w:val="%1."/>
      <w:lvlJc w:val="left"/>
      <w:pPr>
        <w:ind w:left="1800" w:hanging="360"/>
      </w:pPr>
      <w:rPr>
        <w:rFonts w:ascii="Times New Roman" w:hAnsi="Times New Roman" w:hint="default"/>
        <w:b w:val="0"/>
        <w:i w:val="0"/>
        <w:sz w:val="24"/>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3" w15:restartNumberingAfterBreak="0">
    <w:nsid w:val="71AC1E63"/>
    <w:multiLevelType w:val="hybridMultilevel"/>
    <w:tmpl w:val="8110D2C4"/>
    <w:lvl w:ilvl="0" w:tplc="2C762A3C">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34" w15:restartNumberingAfterBreak="0">
    <w:nsid w:val="7542328F"/>
    <w:multiLevelType w:val="hybridMultilevel"/>
    <w:tmpl w:val="48925D86"/>
    <w:lvl w:ilvl="0" w:tplc="4A46EB28">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7205DF2"/>
    <w:multiLevelType w:val="hybridMultilevel"/>
    <w:tmpl w:val="ADFC405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28"/>
  </w:num>
  <w:num w:numId="3">
    <w:abstractNumId w:val="8"/>
  </w:num>
  <w:num w:numId="4">
    <w:abstractNumId w:val="4"/>
  </w:num>
  <w:num w:numId="5">
    <w:abstractNumId w:val="12"/>
  </w:num>
  <w:num w:numId="6">
    <w:abstractNumId w:val="35"/>
  </w:num>
  <w:num w:numId="7">
    <w:abstractNumId w:val="26"/>
  </w:num>
  <w:num w:numId="8">
    <w:abstractNumId w:val="10"/>
  </w:num>
  <w:num w:numId="9">
    <w:abstractNumId w:val="33"/>
  </w:num>
  <w:num w:numId="10">
    <w:abstractNumId w:val="21"/>
  </w:num>
  <w:num w:numId="11">
    <w:abstractNumId w:val="31"/>
  </w:num>
  <w:num w:numId="12">
    <w:abstractNumId w:val="22"/>
  </w:num>
  <w:num w:numId="13">
    <w:abstractNumId w:val="23"/>
  </w:num>
  <w:num w:numId="14">
    <w:abstractNumId w:val="5"/>
  </w:num>
  <w:num w:numId="15">
    <w:abstractNumId w:val="20"/>
  </w:num>
  <w:num w:numId="16">
    <w:abstractNumId w:val="25"/>
  </w:num>
  <w:num w:numId="17">
    <w:abstractNumId w:val="34"/>
  </w:num>
  <w:num w:numId="18">
    <w:abstractNumId w:val="14"/>
  </w:num>
  <w:num w:numId="19">
    <w:abstractNumId w:val="27"/>
  </w:num>
  <w:num w:numId="20">
    <w:abstractNumId w:val="6"/>
  </w:num>
  <w:num w:numId="21">
    <w:abstractNumId w:val="16"/>
  </w:num>
  <w:num w:numId="22">
    <w:abstractNumId w:val="30"/>
  </w:num>
  <w:num w:numId="23">
    <w:abstractNumId w:val="29"/>
  </w:num>
  <w:num w:numId="24">
    <w:abstractNumId w:val="3"/>
  </w:num>
  <w:num w:numId="25">
    <w:abstractNumId w:val="0"/>
  </w:num>
  <w:num w:numId="26">
    <w:abstractNumId w:val="11"/>
  </w:num>
  <w:num w:numId="27">
    <w:abstractNumId w:val="13"/>
  </w:num>
  <w:num w:numId="28">
    <w:abstractNumId w:val="18"/>
  </w:num>
  <w:num w:numId="29">
    <w:abstractNumId w:val="32"/>
  </w:num>
  <w:num w:numId="30">
    <w:abstractNumId w:val="15"/>
  </w:num>
  <w:num w:numId="31">
    <w:abstractNumId w:val="9"/>
  </w:num>
  <w:num w:numId="32">
    <w:abstractNumId w:val="24"/>
  </w:num>
  <w:num w:numId="33">
    <w:abstractNumId w:val="1"/>
  </w:num>
  <w:num w:numId="34">
    <w:abstractNumId w:val="2"/>
  </w:num>
  <w:num w:numId="35">
    <w:abstractNumId w:val="7"/>
  </w:num>
  <w:num w:numId="36">
    <w:abstractNumId w:val="2"/>
  </w:num>
  <w:num w:numId="37">
    <w:abstractNumId w:val="19"/>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080"/>
    <w:rsid w:val="0002449D"/>
    <w:rsid w:val="000802C7"/>
    <w:rsid w:val="0008734D"/>
    <w:rsid w:val="000901BF"/>
    <w:rsid w:val="000A222A"/>
    <w:rsid w:val="000E0696"/>
    <w:rsid w:val="00125BBF"/>
    <w:rsid w:val="001322BC"/>
    <w:rsid w:val="0017611D"/>
    <w:rsid w:val="001E13D5"/>
    <w:rsid w:val="001E4B6F"/>
    <w:rsid w:val="0027162E"/>
    <w:rsid w:val="00273300"/>
    <w:rsid w:val="002B7139"/>
    <w:rsid w:val="002D4235"/>
    <w:rsid w:val="002F2C19"/>
    <w:rsid w:val="00307C47"/>
    <w:rsid w:val="0032230D"/>
    <w:rsid w:val="003E319A"/>
    <w:rsid w:val="003F77B8"/>
    <w:rsid w:val="00410BB1"/>
    <w:rsid w:val="004535A3"/>
    <w:rsid w:val="004609A6"/>
    <w:rsid w:val="00462202"/>
    <w:rsid w:val="00465214"/>
    <w:rsid w:val="004733C4"/>
    <w:rsid w:val="00485B37"/>
    <w:rsid w:val="004A5B34"/>
    <w:rsid w:val="004F276F"/>
    <w:rsid w:val="005170A2"/>
    <w:rsid w:val="00526210"/>
    <w:rsid w:val="0055007C"/>
    <w:rsid w:val="00553C05"/>
    <w:rsid w:val="00581038"/>
    <w:rsid w:val="005E6C3E"/>
    <w:rsid w:val="0063598D"/>
    <w:rsid w:val="00686CE2"/>
    <w:rsid w:val="006B19EE"/>
    <w:rsid w:val="006B1EC8"/>
    <w:rsid w:val="006E5A35"/>
    <w:rsid w:val="006F51E1"/>
    <w:rsid w:val="00713FAC"/>
    <w:rsid w:val="00717BFE"/>
    <w:rsid w:val="00721B6A"/>
    <w:rsid w:val="007B009C"/>
    <w:rsid w:val="007D6D15"/>
    <w:rsid w:val="007F60F6"/>
    <w:rsid w:val="008053C2"/>
    <w:rsid w:val="00814838"/>
    <w:rsid w:val="00825CED"/>
    <w:rsid w:val="008271FD"/>
    <w:rsid w:val="00877C09"/>
    <w:rsid w:val="008A295C"/>
    <w:rsid w:val="008B5AC5"/>
    <w:rsid w:val="008F4924"/>
    <w:rsid w:val="008F7E0E"/>
    <w:rsid w:val="009C75FC"/>
    <w:rsid w:val="009D6AF4"/>
    <w:rsid w:val="009F3584"/>
    <w:rsid w:val="00A8444C"/>
    <w:rsid w:val="00A93F1A"/>
    <w:rsid w:val="00AB32BA"/>
    <w:rsid w:val="00AB35BA"/>
    <w:rsid w:val="00AB6B37"/>
    <w:rsid w:val="00AC28BD"/>
    <w:rsid w:val="00B2341E"/>
    <w:rsid w:val="00B712F9"/>
    <w:rsid w:val="00BA70F7"/>
    <w:rsid w:val="00BF7644"/>
    <w:rsid w:val="00C15080"/>
    <w:rsid w:val="00C24182"/>
    <w:rsid w:val="00C7290E"/>
    <w:rsid w:val="00C77759"/>
    <w:rsid w:val="00C868DC"/>
    <w:rsid w:val="00CB377C"/>
    <w:rsid w:val="00D45377"/>
    <w:rsid w:val="00D712F5"/>
    <w:rsid w:val="00D93A44"/>
    <w:rsid w:val="00DA0110"/>
    <w:rsid w:val="00DB067D"/>
    <w:rsid w:val="00DC6955"/>
    <w:rsid w:val="00DD2C63"/>
    <w:rsid w:val="00E220C4"/>
    <w:rsid w:val="00E226E7"/>
    <w:rsid w:val="00E74DCC"/>
    <w:rsid w:val="00E97031"/>
    <w:rsid w:val="00EA5FA5"/>
    <w:rsid w:val="00EE037E"/>
    <w:rsid w:val="00F43C20"/>
    <w:rsid w:val="00F805C7"/>
    <w:rsid w:val="00FE47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2C71D6"/>
  <w15:docId w15:val="{C45B2A4A-90FC-4271-A426-61C64B67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74DCC"/>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1322BC"/>
    <w:rPr>
      <w:rFonts w:ascii="Times New Roman" w:eastAsia="Times New Roman" w:hAnsi="Times New Roman" w:cs="Times New Roman"/>
      <w:sz w:val="20"/>
      <w:szCs w:val="20"/>
      <w:lang w:eastAsia="cs-CZ"/>
    </w:rPr>
  </w:style>
  <w:style w:type="character" w:styleId="slostrnky">
    <w:name w:val="page number"/>
    <w:basedOn w:val="Standardnpsmoodstavce"/>
    <w:rsid w:val="001322BC"/>
  </w:style>
  <w:style w:type="paragraph" w:styleId="Zpat">
    <w:name w:val="footer"/>
    <w:basedOn w:val="Normln"/>
    <w:link w:val="ZpatChar"/>
    <w:uiPriority w:val="99"/>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1322BC"/>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1322BC"/>
    <w:pPr>
      <w:ind w:left="720"/>
      <w:contextualSpacing/>
    </w:pPr>
  </w:style>
  <w:style w:type="paragraph" w:styleId="Bezmezer">
    <w:name w:val="No Spacing"/>
    <w:uiPriority w:val="1"/>
    <w:qFormat/>
    <w:rsid w:val="006F51E1"/>
    <w:pPr>
      <w:spacing w:after="0" w:line="240" w:lineRule="auto"/>
    </w:pPr>
  </w:style>
  <w:style w:type="paragraph" w:styleId="Textbubliny">
    <w:name w:val="Balloon Text"/>
    <w:basedOn w:val="Normln"/>
    <w:link w:val="TextbublinyChar"/>
    <w:uiPriority w:val="99"/>
    <w:semiHidden/>
    <w:unhideWhenUsed/>
    <w:rsid w:val="006B1EC8"/>
    <w:rPr>
      <w:rFonts w:ascii="Tahoma" w:hAnsi="Tahoma" w:cs="Tahoma"/>
      <w:sz w:val="16"/>
      <w:szCs w:val="16"/>
    </w:rPr>
  </w:style>
  <w:style w:type="character" w:customStyle="1" w:styleId="TextbublinyChar">
    <w:name w:val="Text bubliny Char"/>
    <w:basedOn w:val="Standardnpsmoodstavce"/>
    <w:link w:val="Textbubliny"/>
    <w:uiPriority w:val="99"/>
    <w:semiHidden/>
    <w:rsid w:val="006B1EC8"/>
    <w:rPr>
      <w:rFonts w:ascii="Tahoma" w:hAnsi="Tahoma" w:cs="Tahoma"/>
      <w:sz w:val="16"/>
      <w:szCs w:val="16"/>
    </w:rPr>
  </w:style>
  <w:style w:type="character" w:customStyle="1" w:styleId="OdstavecseseznamemChar">
    <w:name w:val="Odstavec se seznamem Char"/>
    <w:link w:val="Odstavecseseznamem"/>
    <w:uiPriority w:val="34"/>
    <w:rsid w:val="009C75FC"/>
  </w:style>
  <w:style w:type="paragraph" w:styleId="Zkladntext2">
    <w:name w:val="Body Text 2"/>
    <w:basedOn w:val="Normln"/>
    <w:link w:val="Zkladntext2Char"/>
    <w:rsid w:val="009C75F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9C75FC"/>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semiHidden/>
    <w:unhideWhenUsed/>
    <w:rsid w:val="00877C09"/>
    <w:pPr>
      <w:spacing w:after="120"/>
    </w:pPr>
  </w:style>
  <w:style w:type="character" w:customStyle="1" w:styleId="ZkladntextChar">
    <w:name w:val="Základní text Char"/>
    <w:basedOn w:val="Standardnpsmoodstavce"/>
    <w:link w:val="Zkladntext"/>
    <w:uiPriority w:val="99"/>
    <w:semiHidden/>
    <w:rsid w:val="00877C09"/>
  </w:style>
  <w:style w:type="character" w:customStyle="1" w:styleId="apple-converted-space">
    <w:name w:val="apple-converted-space"/>
    <w:rsid w:val="00877C09"/>
  </w:style>
  <w:style w:type="paragraph" w:customStyle="1" w:styleId="slovn">
    <w:name w:val="číslování"/>
    <w:basedOn w:val="Normln"/>
    <w:rsid w:val="00125BBF"/>
    <w:pPr>
      <w:numPr>
        <w:numId w:val="34"/>
      </w:numPr>
      <w:tabs>
        <w:tab w:val="left" w:pos="-3119"/>
        <w:tab w:val="left" w:pos="-2977"/>
      </w:tabs>
      <w:suppressAutoHyphens/>
      <w:overflowPunct w:val="0"/>
      <w:autoSpaceDE w:val="0"/>
      <w:spacing w:after="60"/>
      <w:jc w:val="both"/>
      <w:textAlignment w:val="baseline"/>
    </w:pPr>
    <w:rPr>
      <w:rFonts w:ascii="Arial" w:eastAsia="Times New Roman" w:hAnsi="Arial" w:cs="Arial"/>
      <w:sz w:val="20"/>
      <w:szCs w:val="20"/>
      <w:lang w:eastAsia="ar-SA"/>
    </w:rPr>
  </w:style>
  <w:style w:type="character" w:styleId="Hypertextovodkaz">
    <w:name w:val="Hyperlink"/>
    <w:basedOn w:val="Standardnpsmoodstavce"/>
    <w:uiPriority w:val="99"/>
    <w:unhideWhenUsed/>
    <w:rsid w:val="006E5A35"/>
    <w:rPr>
      <w:color w:val="0000FF" w:themeColor="hyperlink"/>
      <w:u w:val="single"/>
    </w:rPr>
  </w:style>
  <w:style w:type="character" w:styleId="Odkaznakoment">
    <w:name w:val="annotation reference"/>
    <w:basedOn w:val="Standardnpsmoodstavce"/>
    <w:uiPriority w:val="99"/>
    <w:semiHidden/>
    <w:unhideWhenUsed/>
    <w:rsid w:val="001E13D5"/>
    <w:rPr>
      <w:sz w:val="16"/>
      <w:szCs w:val="16"/>
    </w:rPr>
  </w:style>
  <w:style w:type="paragraph" w:styleId="Textkomente">
    <w:name w:val="annotation text"/>
    <w:basedOn w:val="Normln"/>
    <w:link w:val="TextkomenteChar"/>
    <w:uiPriority w:val="99"/>
    <w:semiHidden/>
    <w:unhideWhenUsed/>
    <w:rsid w:val="001E13D5"/>
    <w:rPr>
      <w:sz w:val="20"/>
      <w:szCs w:val="20"/>
    </w:rPr>
  </w:style>
  <w:style w:type="character" w:customStyle="1" w:styleId="TextkomenteChar">
    <w:name w:val="Text komentáře Char"/>
    <w:basedOn w:val="Standardnpsmoodstavce"/>
    <w:link w:val="Textkomente"/>
    <w:uiPriority w:val="99"/>
    <w:semiHidden/>
    <w:rsid w:val="001E13D5"/>
    <w:rPr>
      <w:sz w:val="20"/>
      <w:szCs w:val="20"/>
    </w:rPr>
  </w:style>
  <w:style w:type="paragraph" w:styleId="Pedmtkomente">
    <w:name w:val="annotation subject"/>
    <w:basedOn w:val="Textkomente"/>
    <w:next w:val="Textkomente"/>
    <w:link w:val="PedmtkomenteChar"/>
    <w:uiPriority w:val="99"/>
    <w:semiHidden/>
    <w:unhideWhenUsed/>
    <w:rsid w:val="001E13D5"/>
    <w:rPr>
      <w:b/>
      <w:bCs/>
    </w:rPr>
  </w:style>
  <w:style w:type="character" w:customStyle="1" w:styleId="PedmtkomenteChar">
    <w:name w:val="Předmět komentáře Char"/>
    <w:basedOn w:val="TextkomenteChar"/>
    <w:link w:val="Pedmtkomente"/>
    <w:uiPriority w:val="99"/>
    <w:semiHidden/>
    <w:rsid w:val="001E13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5425C-E42A-488C-8864-E2B221554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1706</Words>
  <Characters>10071</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Kettnerová</dc:creator>
  <cp:lastModifiedBy>ORSAGOVA Jitka</cp:lastModifiedBy>
  <cp:revision>2</cp:revision>
  <cp:lastPrinted>2018-09-05T14:38:00Z</cp:lastPrinted>
  <dcterms:created xsi:type="dcterms:W3CDTF">2020-02-06T13:18:00Z</dcterms:created>
  <dcterms:modified xsi:type="dcterms:W3CDTF">2020-02-06T13:18:00Z</dcterms:modified>
</cp:coreProperties>
</file>