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2BC" w:rsidRPr="001322BC" w:rsidRDefault="001322BC" w:rsidP="00462202">
      <w:pPr>
        <w:spacing w:before="61"/>
        <w:ind w:right="-1"/>
        <w:jc w:val="center"/>
        <w:rPr>
          <w:rFonts w:ascii="Times New Roman" w:eastAsia="Times New Roman" w:hAnsi="Times New Roman" w:cs="Times New Roman"/>
          <w:color w:val="000000"/>
          <w:sz w:val="30"/>
          <w:szCs w:val="30"/>
          <w:lang w:eastAsia="cs-CZ"/>
        </w:rPr>
      </w:pPr>
      <w:r w:rsidRPr="001322BC">
        <w:rPr>
          <w:rFonts w:ascii="Times New Roman" w:eastAsia="Times New Roman" w:hAnsi="Times New Roman" w:cs="Times New Roman"/>
          <w:b/>
          <w:bCs/>
          <w:color w:val="000000"/>
          <w:sz w:val="30"/>
          <w:szCs w:val="30"/>
          <w:lang w:eastAsia="cs-CZ"/>
        </w:rPr>
        <w:t>SMLOUVA</w:t>
      </w:r>
    </w:p>
    <w:p w:rsidR="001322BC" w:rsidRPr="001322BC" w:rsidRDefault="007D6D15" w:rsidP="0017611D">
      <w:pPr>
        <w:tabs>
          <w:tab w:val="left" w:pos="5610"/>
        </w:tabs>
        <w:spacing w:before="15" w:line="200" w:lineRule="exact"/>
        <w:ind w:right="-1"/>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ab/>
      </w:r>
    </w:p>
    <w:p w:rsidR="001322BC" w:rsidRPr="001322BC" w:rsidRDefault="001322BC" w:rsidP="00462202">
      <w:pPr>
        <w:spacing w:line="394" w:lineRule="auto"/>
        <w:ind w:right="-1"/>
        <w:jc w:val="center"/>
        <w:rPr>
          <w:rFonts w:ascii="Times New Roman" w:eastAsia="Times New Roman" w:hAnsi="Times New Roman" w:cs="Times New Roman"/>
          <w:b/>
          <w:bCs/>
          <w:color w:val="000000"/>
          <w:w w:val="105"/>
          <w:sz w:val="27"/>
          <w:szCs w:val="27"/>
          <w:lang w:eastAsia="cs-CZ"/>
        </w:rPr>
      </w:pPr>
      <w:r w:rsidRPr="001322BC">
        <w:rPr>
          <w:rFonts w:ascii="Times New Roman" w:eastAsia="Times New Roman" w:hAnsi="Times New Roman" w:cs="Times New Roman"/>
          <w:b/>
          <w:bCs/>
          <w:color w:val="000000"/>
          <w:w w:val="105"/>
          <w:sz w:val="27"/>
          <w:szCs w:val="27"/>
          <w:lang w:eastAsia="cs-CZ"/>
        </w:rPr>
        <w:t>o poskytování</w:t>
      </w:r>
      <w:r w:rsidRPr="001322BC">
        <w:rPr>
          <w:rFonts w:ascii="Times New Roman" w:eastAsia="Times New Roman" w:hAnsi="Times New Roman" w:cs="Times New Roman"/>
          <w:b/>
          <w:bCs/>
          <w:color w:val="000000"/>
          <w:spacing w:val="-6"/>
          <w:w w:val="105"/>
          <w:sz w:val="27"/>
          <w:szCs w:val="27"/>
          <w:lang w:eastAsia="cs-CZ"/>
        </w:rPr>
        <w:t xml:space="preserve"> </w:t>
      </w:r>
      <w:r w:rsidRPr="001322BC">
        <w:rPr>
          <w:rFonts w:ascii="Times New Roman" w:eastAsia="Times New Roman" w:hAnsi="Times New Roman" w:cs="Times New Roman"/>
          <w:b/>
          <w:bCs/>
          <w:color w:val="000000"/>
          <w:w w:val="105"/>
          <w:sz w:val="27"/>
          <w:szCs w:val="27"/>
          <w:lang w:eastAsia="cs-CZ"/>
        </w:rPr>
        <w:t>služeb</w:t>
      </w:r>
    </w:p>
    <w:p w:rsidR="001322BC" w:rsidRDefault="001322BC" w:rsidP="00462202">
      <w:pPr>
        <w:spacing w:beforeLines="20" w:before="48"/>
        <w:ind w:right="-1"/>
        <w:jc w:val="center"/>
        <w:rPr>
          <w:rFonts w:ascii="Times New Roman" w:eastAsia="Times New Roman" w:hAnsi="Times New Roman" w:cs="Times New Roman"/>
          <w:b/>
          <w:color w:val="000000"/>
          <w:sz w:val="24"/>
          <w:szCs w:val="20"/>
          <w:lang w:val="x-none" w:eastAsia="x-none"/>
        </w:rPr>
      </w:pPr>
      <w:r w:rsidRPr="0017611D">
        <w:rPr>
          <w:rFonts w:ascii="Times New Roman" w:eastAsia="Times New Roman" w:hAnsi="Times New Roman" w:cs="Times New Roman"/>
          <w:b/>
          <w:color w:val="000000"/>
          <w:sz w:val="24"/>
          <w:szCs w:val="20"/>
          <w:lang w:val="x-none" w:eastAsia="x-none"/>
        </w:rPr>
        <w:t>dle zákona č.</w:t>
      </w:r>
      <w:r w:rsidR="009C75FC">
        <w:rPr>
          <w:rFonts w:ascii="Times New Roman" w:eastAsia="Times New Roman" w:hAnsi="Times New Roman" w:cs="Times New Roman"/>
          <w:b/>
          <w:color w:val="000000"/>
          <w:sz w:val="24"/>
          <w:szCs w:val="20"/>
          <w:lang w:eastAsia="x-none"/>
        </w:rPr>
        <w:t xml:space="preserve"> </w:t>
      </w:r>
      <w:r w:rsidRPr="0017611D">
        <w:rPr>
          <w:rFonts w:ascii="Times New Roman" w:eastAsia="Times New Roman" w:hAnsi="Times New Roman" w:cs="Times New Roman"/>
          <w:b/>
          <w:color w:val="000000"/>
          <w:sz w:val="24"/>
          <w:szCs w:val="20"/>
          <w:lang w:val="x-none" w:eastAsia="x-none"/>
        </w:rPr>
        <w:t xml:space="preserve">89/2012 Sb., občanský zákoník, ve znění pozdějších předpisů, mezi </w:t>
      </w:r>
    </w:p>
    <w:p w:rsidR="00D93A44" w:rsidRPr="001322BC" w:rsidRDefault="00D93A44" w:rsidP="00462202">
      <w:pPr>
        <w:spacing w:beforeLines="20" w:before="48"/>
        <w:ind w:right="-1"/>
        <w:jc w:val="center"/>
        <w:rPr>
          <w:rFonts w:ascii="Times New Roman" w:eastAsia="Times New Roman" w:hAnsi="Times New Roman" w:cs="Times New Roman"/>
          <w:b/>
          <w:i/>
          <w:color w:val="000000"/>
          <w:sz w:val="24"/>
          <w:szCs w:val="20"/>
          <w:lang w:val="x-none" w:eastAsia="x-none"/>
        </w:rPr>
      </w:pPr>
    </w:p>
    <w:p w:rsidR="009C75FC" w:rsidRPr="0017611D" w:rsidRDefault="009C75FC" w:rsidP="00462202">
      <w:pPr>
        <w:spacing w:line="100" w:lineRule="atLeast"/>
        <w:ind w:right="-1"/>
        <w:rPr>
          <w:rFonts w:ascii="Times New Roman" w:hAnsi="Times New Roman" w:cs="Times New Roman"/>
          <w:sz w:val="24"/>
          <w:szCs w:val="24"/>
        </w:rPr>
      </w:pPr>
      <w:r>
        <w:rPr>
          <w:rFonts w:ascii="Times New Roman" w:hAnsi="Times New Roman" w:cs="Times New Roman"/>
          <w:sz w:val="24"/>
          <w:szCs w:val="24"/>
        </w:rPr>
        <w:t>Objednatel</w:t>
      </w:r>
      <w:r w:rsidRPr="0017611D">
        <w:rPr>
          <w:rFonts w:ascii="Times New Roman" w:hAnsi="Times New Roman" w:cs="Times New Roman"/>
          <w:sz w:val="24"/>
          <w:szCs w:val="24"/>
        </w:rPr>
        <w:t xml:space="preserve">: </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b/>
          <w:sz w:val="24"/>
          <w:szCs w:val="24"/>
        </w:rPr>
        <w:t>Armádní Servisní, příspěvková organizace</w:t>
      </w:r>
    </w:p>
    <w:p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Sídlo: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 xml:space="preserve">Podbabská 1589/1, 160 00 Praha 6 - Dejvice </w:t>
      </w:r>
    </w:p>
    <w:p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Zapsaný:</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v</w:t>
      </w:r>
      <w:r w:rsidR="00717BFE">
        <w:rPr>
          <w:rFonts w:ascii="Times New Roman" w:hAnsi="Times New Roman" w:cs="Times New Roman"/>
          <w:sz w:val="24"/>
          <w:szCs w:val="24"/>
        </w:rPr>
        <w:t> obchodním rejstříku</w:t>
      </w:r>
      <w:r w:rsidRPr="0017611D">
        <w:rPr>
          <w:rFonts w:ascii="Times New Roman" w:hAnsi="Times New Roman" w:cs="Times New Roman"/>
          <w:sz w:val="24"/>
          <w:szCs w:val="24"/>
        </w:rPr>
        <w:t xml:space="preserve"> u Městského soudu v Praze pod sp. zn. P</w:t>
      </w:r>
      <w:r w:rsidR="00041087">
        <w:rPr>
          <w:rFonts w:ascii="Times New Roman" w:hAnsi="Times New Roman" w:cs="Times New Roman"/>
          <w:sz w:val="24"/>
          <w:szCs w:val="24"/>
        </w:rPr>
        <w:t xml:space="preserve">r </w:t>
      </w:r>
      <w:r w:rsidRPr="0017611D">
        <w:rPr>
          <w:rFonts w:ascii="Times New Roman" w:hAnsi="Times New Roman" w:cs="Times New Roman"/>
          <w:sz w:val="24"/>
          <w:szCs w:val="24"/>
        </w:rPr>
        <w:t>1342</w:t>
      </w:r>
    </w:p>
    <w:p w:rsidR="009C75FC" w:rsidRPr="0017611D" w:rsidRDefault="00717BFE" w:rsidP="00462202">
      <w:pPr>
        <w:spacing w:line="100" w:lineRule="atLeast"/>
        <w:ind w:right="-1"/>
        <w:rPr>
          <w:rFonts w:ascii="Times New Roman" w:hAnsi="Times New Roman" w:cs="Times New Roman"/>
          <w:sz w:val="24"/>
          <w:szCs w:val="24"/>
        </w:rPr>
      </w:pPr>
      <w:r>
        <w:rPr>
          <w:rFonts w:ascii="Times New Roman" w:hAnsi="Times New Roman" w:cs="Times New Roman"/>
          <w:sz w:val="24"/>
          <w:szCs w:val="24"/>
        </w:rPr>
        <w:t>Zastoupený</w:t>
      </w:r>
      <w:r w:rsidR="009C75FC" w:rsidRPr="0017611D">
        <w:rPr>
          <w:rFonts w:ascii="Times New Roman" w:hAnsi="Times New Roman" w:cs="Times New Roman"/>
          <w:sz w:val="24"/>
          <w:szCs w:val="24"/>
        </w:rPr>
        <w:t>:</w:t>
      </w:r>
      <w:r w:rsidR="009C75FC" w:rsidRPr="0017611D">
        <w:rPr>
          <w:rFonts w:ascii="Times New Roman" w:hAnsi="Times New Roman" w:cs="Times New Roman"/>
          <w:sz w:val="24"/>
          <w:szCs w:val="24"/>
        </w:rPr>
        <w:tab/>
      </w:r>
      <w:r w:rsidR="009C75FC" w:rsidRPr="0017611D">
        <w:rPr>
          <w:rFonts w:ascii="Times New Roman" w:hAnsi="Times New Roman" w:cs="Times New Roman"/>
          <w:sz w:val="24"/>
          <w:szCs w:val="24"/>
        </w:rPr>
        <w:tab/>
      </w:r>
      <w:r w:rsidR="00553C05">
        <w:rPr>
          <w:rFonts w:ascii="Times New Roman" w:hAnsi="Times New Roman" w:cs="Times New Roman"/>
          <w:sz w:val="24"/>
          <w:szCs w:val="24"/>
        </w:rPr>
        <w:tab/>
      </w:r>
      <w:r w:rsidR="009C75FC" w:rsidRPr="0017611D">
        <w:rPr>
          <w:rFonts w:ascii="Times New Roman" w:hAnsi="Times New Roman" w:cs="Times New Roman"/>
          <w:sz w:val="24"/>
          <w:szCs w:val="24"/>
        </w:rPr>
        <w:t>Ing. Martin</w:t>
      </w:r>
      <w:r w:rsidR="00553C05">
        <w:rPr>
          <w:rFonts w:ascii="Times New Roman" w:hAnsi="Times New Roman" w:cs="Times New Roman"/>
          <w:sz w:val="24"/>
          <w:szCs w:val="24"/>
        </w:rPr>
        <w:t>em</w:t>
      </w:r>
      <w:r w:rsidR="009C75FC" w:rsidRPr="0017611D">
        <w:rPr>
          <w:rFonts w:ascii="Times New Roman" w:hAnsi="Times New Roman" w:cs="Times New Roman"/>
          <w:sz w:val="24"/>
          <w:szCs w:val="24"/>
        </w:rPr>
        <w:t xml:space="preserve"> Lehký</w:t>
      </w:r>
      <w:r w:rsidR="00553C05">
        <w:rPr>
          <w:rFonts w:ascii="Times New Roman" w:hAnsi="Times New Roman" w:cs="Times New Roman"/>
          <w:sz w:val="24"/>
          <w:szCs w:val="24"/>
        </w:rPr>
        <w:t>m</w:t>
      </w:r>
      <w:r w:rsidR="009C75FC" w:rsidRPr="0017611D">
        <w:rPr>
          <w:rFonts w:ascii="Times New Roman" w:hAnsi="Times New Roman" w:cs="Times New Roman"/>
          <w:sz w:val="24"/>
          <w:szCs w:val="24"/>
        </w:rPr>
        <w:t>, ředitel</w:t>
      </w:r>
      <w:r w:rsidR="00553C05">
        <w:rPr>
          <w:rFonts w:ascii="Times New Roman" w:hAnsi="Times New Roman" w:cs="Times New Roman"/>
          <w:sz w:val="24"/>
          <w:szCs w:val="24"/>
        </w:rPr>
        <w:t>em</w:t>
      </w:r>
    </w:p>
    <w:p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IČO: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60460580</w:t>
      </w:r>
    </w:p>
    <w:p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DIČ:</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CZ60460580</w:t>
      </w:r>
    </w:p>
    <w:p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 xml:space="preserve">ID datové schránky: </w:t>
      </w:r>
      <w:r w:rsidRPr="0017611D">
        <w:rPr>
          <w:rFonts w:ascii="Times New Roman" w:hAnsi="Times New Roman" w:cs="Times New Roman"/>
          <w:sz w:val="24"/>
          <w:szCs w:val="24"/>
        </w:rPr>
        <w:tab/>
      </w:r>
      <w:r w:rsidRPr="0017611D">
        <w:rPr>
          <w:rFonts w:ascii="Times New Roman" w:hAnsi="Times New Roman" w:cs="Times New Roman"/>
          <w:sz w:val="24"/>
          <w:szCs w:val="24"/>
        </w:rPr>
        <w:tab/>
        <w:t>dugmkm6</w:t>
      </w:r>
    </w:p>
    <w:p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 xml:space="preserve">Bankovní spojení: </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C80B65">
        <w:rPr>
          <w:rFonts w:ascii="Times New Roman" w:hAnsi="Times New Roman" w:cs="Times New Roman"/>
          <w:sz w:val="24"/>
          <w:szCs w:val="24"/>
        </w:rPr>
        <w:t>XXXX</w:t>
      </w:r>
      <w:r w:rsidRPr="0017611D">
        <w:rPr>
          <w:rFonts w:ascii="Times New Roman" w:hAnsi="Times New Roman" w:cs="Times New Roman"/>
          <w:sz w:val="24"/>
          <w:szCs w:val="24"/>
        </w:rPr>
        <w:t xml:space="preserve"> </w:t>
      </w:r>
    </w:p>
    <w:p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Číslo účtu:</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C80B65">
        <w:rPr>
          <w:rFonts w:ascii="Times New Roman" w:hAnsi="Times New Roman" w:cs="Times New Roman"/>
          <w:sz w:val="24"/>
          <w:szCs w:val="24"/>
        </w:rPr>
        <w:t>XXXX</w:t>
      </w:r>
    </w:p>
    <w:p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Oprávněn jednat:</w:t>
      </w:r>
      <w:r w:rsidRPr="0017611D">
        <w:rPr>
          <w:rFonts w:ascii="Times New Roman" w:hAnsi="Times New Roman" w:cs="Times New Roman"/>
          <w:sz w:val="24"/>
          <w:szCs w:val="24"/>
        </w:rPr>
        <w:tab/>
      </w:r>
    </w:p>
    <w:p w:rsidR="009C75FC" w:rsidRPr="0017611D" w:rsidRDefault="009C75FC" w:rsidP="00462202">
      <w:pPr>
        <w:pStyle w:val="Odstavecseseznamem"/>
        <w:numPr>
          <w:ilvl w:val="0"/>
          <w:numId w:val="23"/>
        </w:num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ve věcech smluvních:</w:t>
      </w:r>
      <w:r w:rsidRPr="0017611D">
        <w:rPr>
          <w:rFonts w:ascii="Times New Roman" w:hAnsi="Times New Roman" w:cs="Times New Roman"/>
          <w:sz w:val="24"/>
          <w:szCs w:val="24"/>
        </w:rPr>
        <w:tab/>
      </w:r>
      <w:r w:rsidR="00C80B65">
        <w:rPr>
          <w:rFonts w:ascii="Times New Roman" w:hAnsi="Times New Roman" w:cs="Times New Roman"/>
          <w:sz w:val="24"/>
          <w:szCs w:val="24"/>
        </w:rPr>
        <w:t>XXXX</w:t>
      </w:r>
      <w:r w:rsidRPr="0017611D">
        <w:rPr>
          <w:rFonts w:ascii="Times New Roman" w:hAnsi="Times New Roman" w:cs="Times New Roman"/>
          <w:sz w:val="24"/>
          <w:szCs w:val="24"/>
        </w:rPr>
        <w:tab/>
      </w:r>
    </w:p>
    <w:p w:rsidR="009C75FC" w:rsidRPr="0017611D" w:rsidRDefault="009C75FC" w:rsidP="00877C09">
      <w:pPr>
        <w:pStyle w:val="Odstavecseseznamem"/>
        <w:numPr>
          <w:ilvl w:val="0"/>
          <w:numId w:val="23"/>
        </w:num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ve věcech technických:</w:t>
      </w:r>
      <w:r w:rsidRPr="0017611D">
        <w:rPr>
          <w:rFonts w:ascii="Times New Roman" w:hAnsi="Times New Roman" w:cs="Times New Roman"/>
          <w:sz w:val="24"/>
          <w:szCs w:val="24"/>
        </w:rPr>
        <w:tab/>
      </w:r>
      <w:r w:rsidR="00C80B65">
        <w:rPr>
          <w:rFonts w:ascii="Times New Roman" w:eastAsia="Times New Roman" w:hAnsi="Times New Roman" w:cs="Times New Roman"/>
          <w:color w:val="000000"/>
          <w:sz w:val="24"/>
          <w:szCs w:val="20"/>
          <w:lang w:eastAsia="cs-CZ"/>
        </w:rPr>
        <w:t>XXXX</w:t>
      </w:r>
    </w:p>
    <w:p w:rsidR="009C75FC" w:rsidRPr="0017611D" w:rsidRDefault="009C75FC" w:rsidP="00462202">
      <w:pPr>
        <w:suppressAutoHyphens/>
        <w:spacing w:line="100" w:lineRule="atLeast"/>
        <w:ind w:left="120" w:right="-1"/>
        <w:rPr>
          <w:rFonts w:ascii="Times New Roman" w:hAnsi="Times New Roman" w:cs="Times New Roman"/>
          <w:i/>
          <w:sz w:val="24"/>
          <w:szCs w:val="24"/>
          <w:lang w:eastAsia="zh-CN"/>
        </w:rPr>
      </w:pPr>
    </w:p>
    <w:p w:rsidR="009C75FC" w:rsidRPr="0017611D" w:rsidRDefault="009C75FC" w:rsidP="00462202">
      <w:pPr>
        <w:suppressAutoHyphens/>
        <w:spacing w:line="100" w:lineRule="atLeast"/>
        <w:ind w:right="-1"/>
        <w:rPr>
          <w:rFonts w:ascii="Times New Roman" w:hAnsi="Times New Roman" w:cs="Times New Roman"/>
          <w:sz w:val="24"/>
          <w:szCs w:val="24"/>
          <w:lang w:eastAsia="zh-CN"/>
        </w:rPr>
      </w:pPr>
      <w:r w:rsidRPr="0017611D">
        <w:rPr>
          <w:rFonts w:ascii="Times New Roman" w:hAnsi="Times New Roman" w:cs="Times New Roman"/>
          <w:sz w:val="24"/>
          <w:szCs w:val="24"/>
          <w:lang w:eastAsia="zh-CN"/>
        </w:rPr>
        <w:t>(dále jen „</w:t>
      </w:r>
      <w:r>
        <w:rPr>
          <w:rFonts w:ascii="Times New Roman" w:hAnsi="Times New Roman" w:cs="Times New Roman"/>
          <w:sz w:val="24"/>
          <w:szCs w:val="24"/>
          <w:lang w:eastAsia="zh-CN"/>
        </w:rPr>
        <w:t>objednatel</w:t>
      </w:r>
      <w:r w:rsidR="008271FD">
        <w:rPr>
          <w:rFonts w:ascii="Times New Roman" w:hAnsi="Times New Roman" w:cs="Times New Roman"/>
          <w:sz w:val="24"/>
          <w:szCs w:val="24"/>
          <w:lang w:eastAsia="zh-CN"/>
        </w:rPr>
        <w:t>“)</w:t>
      </w:r>
    </w:p>
    <w:p w:rsidR="009C75FC" w:rsidRPr="0017611D" w:rsidRDefault="009C75FC" w:rsidP="00462202">
      <w:pPr>
        <w:spacing w:line="100" w:lineRule="atLeast"/>
        <w:ind w:right="-1"/>
        <w:rPr>
          <w:rFonts w:ascii="Times New Roman" w:hAnsi="Times New Roman" w:cs="Times New Roman"/>
          <w:sz w:val="24"/>
          <w:szCs w:val="24"/>
        </w:rPr>
      </w:pPr>
    </w:p>
    <w:p w:rsidR="009C75FC" w:rsidRPr="0017611D" w:rsidRDefault="009C75FC" w:rsidP="00462202">
      <w:pPr>
        <w:spacing w:line="100" w:lineRule="atLeast"/>
        <w:ind w:right="-1"/>
        <w:rPr>
          <w:rFonts w:ascii="Times New Roman" w:hAnsi="Times New Roman" w:cs="Times New Roman"/>
          <w:sz w:val="24"/>
          <w:szCs w:val="24"/>
        </w:rPr>
      </w:pPr>
      <w:r>
        <w:rPr>
          <w:rFonts w:ascii="Times New Roman" w:hAnsi="Times New Roman" w:cs="Times New Roman"/>
          <w:sz w:val="24"/>
          <w:szCs w:val="24"/>
        </w:rPr>
        <w:t>Poskytovatel</w:t>
      </w:r>
      <w:r w:rsidRPr="0017611D">
        <w:rPr>
          <w:rFonts w:ascii="Times New Roman" w:hAnsi="Times New Roman" w:cs="Times New Roman"/>
          <w:sz w:val="24"/>
          <w:szCs w:val="24"/>
        </w:rPr>
        <w:t>:</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B75559" w:rsidRPr="00B75559">
        <w:rPr>
          <w:rFonts w:ascii="Times New Roman" w:hAnsi="Times New Roman" w:cs="Times New Roman"/>
          <w:b/>
          <w:sz w:val="24"/>
          <w:szCs w:val="24"/>
        </w:rPr>
        <w:t>LABOX spol. s r.o.</w:t>
      </w:r>
    </w:p>
    <w:p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Sídlo: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B75559" w:rsidRPr="00B75559">
        <w:rPr>
          <w:rFonts w:ascii="Times New Roman" w:hAnsi="Times New Roman" w:cs="Times New Roman"/>
          <w:sz w:val="24"/>
          <w:szCs w:val="24"/>
        </w:rPr>
        <w:t>Brandýská 8, 250</w:t>
      </w:r>
      <w:r w:rsidR="00B75559">
        <w:rPr>
          <w:rFonts w:ascii="Times New Roman" w:hAnsi="Times New Roman" w:cs="Times New Roman"/>
          <w:sz w:val="24"/>
          <w:szCs w:val="24"/>
        </w:rPr>
        <w:t xml:space="preserve"> </w:t>
      </w:r>
      <w:r w:rsidR="00B75559" w:rsidRPr="00B75559">
        <w:rPr>
          <w:rFonts w:ascii="Times New Roman" w:hAnsi="Times New Roman" w:cs="Times New Roman"/>
          <w:sz w:val="24"/>
          <w:szCs w:val="24"/>
        </w:rPr>
        <w:t>90</w:t>
      </w:r>
      <w:r w:rsidR="00B75559">
        <w:rPr>
          <w:rFonts w:ascii="Times New Roman" w:hAnsi="Times New Roman" w:cs="Times New Roman"/>
          <w:sz w:val="24"/>
          <w:szCs w:val="24"/>
        </w:rPr>
        <w:t xml:space="preserve"> </w:t>
      </w:r>
      <w:r w:rsidR="00B75559" w:rsidRPr="00B75559">
        <w:rPr>
          <w:rFonts w:ascii="Times New Roman" w:hAnsi="Times New Roman" w:cs="Times New Roman"/>
          <w:sz w:val="24"/>
          <w:szCs w:val="24"/>
        </w:rPr>
        <w:t>Jirny</w:t>
      </w:r>
    </w:p>
    <w:p w:rsidR="009C75FC" w:rsidRPr="0017611D" w:rsidRDefault="009C75FC" w:rsidP="00462202">
      <w:pPr>
        <w:spacing w:line="100" w:lineRule="atLeast"/>
        <w:ind w:left="2127" w:right="-1" w:hanging="2127"/>
        <w:rPr>
          <w:rFonts w:ascii="Times New Roman" w:hAnsi="Times New Roman" w:cs="Times New Roman"/>
          <w:sz w:val="24"/>
          <w:szCs w:val="24"/>
        </w:rPr>
      </w:pPr>
      <w:r w:rsidRPr="0017611D">
        <w:rPr>
          <w:rFonts w:ascii="Times New Roman" w:hAnsi="Times New Roman" w:cs="Times New Roman"/>
          <w:sz w:val="24"/>
          <w:szCs w:val="24"/>
        </w:rPr>
        <w:t>Zapsaný:</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B75559">
        <w:rPr>
          <w:rFonts w:ascii="Times New Roman" w:hAnsi="Times New Roman" w:cs="Times New Roman"/>
          <w:sz w:val="24"/>
          <w:szCs w:val="24"/>
        </w:rPr>
        <w:t>v obchodním rejstříku u Městského soudu v Praze pod sp. zn. C 22918</w:t>
      </w:r>
    </w:p>
    <w:p w:rsidR="009C75FC" w:rsidRPr="0017611D" w:rsidRDefault="00717BFE" w:rsidP="00462202">
      <w:pPr>
        <w:spacing w:line="100" w:lineRule="atLeast"/>
        <w:ind w:right="-1"/>
        <w:rPr>
          <w:rFonts w:ascii="Times New Roman" w:hAnsi="Times New Roman" w:cs="Times New Roman"/>
          <w:sz w:val="24"/>
          <w:szCs w:val="24"/>
        </w:rPr>
      </w:pPr>
      <w:r>
        <w:rPr>
          <w:rFonts w:ascii="Times New Roman" w:hAnsi="Times New Roman" w:cs="Times New Roman"/>
          <w:sz w:val="24"/>
          <w:szCs w:val="24"/>
        </w:rPr>
        <w:t>Zastoupený</w:t>
      </w:r>
      <w:r w:rsidR="009C75FC" w:rsidRPr="0017611D">
        <w:rPr>
          <w:rFonts w:ascii="Times New Roman" w:hAnsi="Times New Roman" w:cs="Times New Roman"/>
          <w:sz w:val="24"/>
          <w:szCs w:val="24"/>
        </w:rPr>
        <w:t>:</w:t>
      </w:r>
      <w:r w:rsidR="009C75FC" w:rsidRPr="0017611D">
        <w:rPr>
          <w:rFonts w:ascii="Times New Roman" w:hAnsi="Times New Roman" w:cs="Times New Roman"/>
          <w:sz w:val="24"/>
          <w:szCs w:val="24"/>
        </w:rPr>
        <w:tab/>
      </w:r>
      <w:r w:rsidR="009C75FC" w:rsidRPr="0017611D">
        <w:rPr>
          <w:rFonts w:ascii="Times New Roman" w:hAnsi="Times New Roman" w:cs="Times New Roman"/>
          <w:sz w:val="24"/>
          <w:szCs w:val="24"/>
        </w:rPr>
        <w:tab/>
      </w:r>
      <w:r w:rsidR="00553C05">
        <w:rPr>
          <w:rFonts w:ascii="Times New Roman" w:hAnsi="Times New Roman" w:cs="Times New Roman"/>
          <w:sz w:val="24"/>
          <w:szCs w:val="24"/>
        </w:rPr>
        <w:tab/>
      </w:r>
      <w:r w:rsidR="00C80B65">
        <w:rPr>
          <w:rFonts w:ascii="Times New Roman" w:hAnsi="Times New Roman" w:cs="Times New Roman"/>
          <w:sz w:val="24"/>
          <w:szCs w:val="24"/>
        </w:rPr>
        <w:t>XXXX</w:t>
      </w:r>
    </w:p>
    <w:p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IČO: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B75559" w:rsidRPr="00B75559">
        <w:rPr>
          <w:rFonts w:ascii="Times New Roman" w:hAnsi="Times New Roman" w:cs="Times New Roman"/>
          <w:sz w:val="24"/>
          <w:szCs w:val="24"/>
        </w:rPr>
        <w:t>49707833</w:t>
      </w:r>
    </w:p>
    <w:p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 xml:space="preserve">DIČ: </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B75559">
        <w:rPr>
          <w:rFonts w:ascii="Times New Roman" w:hAnsi="Times New Roman" w:cs="Times New Roman"/>
          <w:sz w:val="24"/>
          <w:szCs w:val="24"/>
        </w:rPr>
        <w:t>CZ</w:t>
      </w:r>
      <w:r w:rsidR="00B75559" w:rsidRPr="00B75559">
        <w:rPr>
          <w:rFonts w:ascii="Times New Roman" w:hAnsi="Times New Roman" w:cs="Times New Roman"/>
          <w:sz w:val="24"/>
          <w:szCs w:val="24"/>
        </w:rPr>
        <w:t>49707833</w:t>
      </w:r>
    </w:p>
    <w:p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ID datové schránky:</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B75559">
        <w:rPr>
          <w:rFonts w:ascii="Times New Roman" w:hAnsi="Times New Roman" w:cs="Times New Roman"/>
          <w:sz w:val="24"/>
          <w:szCs w:val="24"/>
        </w:rPr>
        <w:t>b5k5pxr</w:t>
      </w:r>
    </w:p>
    <w:p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Bankovní spojení:</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C80B65">
        <w:rPr>
          <w:rFonts w:ascii="Times New Roman" w:hAnsi="Times New Roman" w:cs="Times New Roman"/>
          <w:sz w:val="24"/>
          <w:szCs w:val="24"/>
        </w:rPr>
        <w:t>XXXX</w:t>
      </w:r>
    </w:p>
    <w:p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Číslo účtu:</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C80B65">
        <w:rPr>
          <w:rFonts w:ascii="Times New Roman" w:hAnsi="Times New Roman" w:cs="Times New Roman"/>
          <w:sz w:val="24"/>
          <w:szCs w:val="24"/>
        </w:rPr>
        <w:t>XXXX</w:t>
      </w:r>
    </w:p>
    <w:p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Oprávněn jednat:</w:t>
      </w:r>
      <w:r w:rsidRPr="0017611D">
        <w:rPr>
          <w:rFonts w:ascii="Times New Roman" w:hAnsi="Times New Roman" w:cs="Times New Roman"/>
          <w:sz w:val="24"/>
          <w:szCs w:val="24"/>
        </w:rPr>
        <w:tab/>
      </w:r>
    </w:p>
    <w:p w:rsidR="009C75FC" w:rsidRPr="0017611D" w:rsidRDefault="009C75FC" w:rsidP="00462202">
      <w:pPr>
        <w:pStyle w:val="Odstavecseseznamem"/>
        <w:numPr>
          <w:ilvl w:val="0"/>
          <w:numId w:val="23"/>
        </w:num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ve věcech smluvních:</w:t>
      </w:r>
      <w:r w:rsidRPr="0017611D">
        <w:rPr>
          <w:rFonts w:ascii="Times New Roman" w:hAnsi="Times New Roman" w:cs="Times New Roman"/>
          <w:sz w:val="24"/>
          <w:szCs w:val="24"/>
        </w:rPr>
        <w:tab/>
      </w:r>
      <w:r w:rsidRPr="0017611D">
        <w:rPr>
          <w:rFonts w:ascii="Times New Roman" w:hAnsi="Times New Roman" w:cs="Times New Roman"/>
          <w:sz w:val="24"/>
          <w:szCs w:val="24"/>
        </w:rPr>
        <w:tab/>
      </w:r>
    </w:p>
    <w:p w:rsidR="009C75FC" w:rsidRPr="0017611D" w:rsidRDefault="00B75559" w:rsidP="00B75559">
      <w:pPr>
        <w:pStyle w:val="Odstavecseseznamem"/>
        <w:spacing w:line="100" w:lineRule="atLeast"/>
        <w:ind w:left="480" w:right="-1"/>
        <w:rPr>
          <w:rFonts w:ascii="Times New Roman" w:hAnsi="Times New Roman" w:cs="Times New Roman"/>
          <w:sz w:val="24"/>
          <w:szCs w:val="24"/>
        </w:rPr>
      </w:pPr>
      <w:r>
        <w:rPr>
          <w:rFonts w:ascii="Times New Roman" w:hAnsi="Times New Roman" w:cs="Times New Roman"/>
          <w:sz w:val="24"/>
          <w:szCs w:val="24"/>
        </w:rPr>
        <w:t>a</w:t>
      </w:r>
      <w:r w:rsidR="009C75FC" w:rsidRPr="0017611D">
        <w:rPr>
          <w:rFonts w:ascii="Times New Roman" w:hAnsi="Times New Roman" w:cs="Times New Roman"/>
          <w:sz w:val="24"/>
          <w:szCs w:val="24"/>
        </w:rPr>
        <w:t xml:space="preserve"> technických:</w:t>
      </w:r>
      <w:r w:rsidR="009C75FC" w:rsidRPr="0017611D">
        <w:rPr>
          <w:rFonts w:ascii="Times New Roman" w:hAnsi="Times New Roman" w:cs="Times New Roman"/>
          <w:sz w:val="24"/>
          <w:szCs w:val="24"/>
        </w:rPr>
        <w:tab/>
      </w:r>
      <w:r>
        <w:rPr>
          <w:rFonts w:ascii="Times New Roman" w:hAnsi="Times New Roman" w:cs="Times New Roman"/>
          <w:sz w:val="24"/>
          <w:szCs w:val="24"/>
        </w:rPr>
        <w:tab/>
      </w:r>
      <w:r w:rsidR="00C80B65">
        <w:rPr>
          <w:rFonts w:ascii="Times New Roman" w:hAnsi="Times New Roman" w:cs="Times New Roman"/>
          <w:sz w:val="24"/>
          <w:szCs w:val="24"/>
        </w:rPr>
        <w:t>XXXX</w:t>
      </w:r>
      <w:r w:rsidR="00D93A44" w:rsidRPr="0017611D">
        <w:rPr>
          <w:rFonts w:ascii="Times New Roman" w:hAnsi="Times New Roman" w:cs="Times New Roman"/>
          <w:sz w:val="24"/>
          <w:szCs w:val="24"/>
        </w:rPr>
        <w:tab/>
      </w:r>
    </w:p>
    <w:p w:rsidR="009C75FC" w:rsidRPr="0017611D" w:rsidRDefault="009C75FC" w:rsidP="00462202">
      <w:pPr>
        <w:suppressAutoHyphens/>
        <w:spacing w:line="100" w:lineRule="atLeast"/>
        <w:ind w:right="-1"/>
        <w:rPr>
          <w:rFonts w:ascii="Times New Roman" w:hAnsi="Times New Roman" w:cs="Times New Roman"/>
          <w:sz w:val="24"/>
          <w:szCs w:val="24"/>
          <w:lang w:eastAsia="zh-CN"/>
        </w:rPr>
      </w:pPr>
    </w:p>
    <w:p w:rsidR="009C75FC" w:rsidRPr="0017611D" w:rsidRDefault="009C75FC" w:rsidP="00462202">
      <w:pPr>
        <w:suppressAutoHyphens/>
        <w:spacing w:line="100" w:lineRule="atLeast"/>
        <w:ind w:right="-1"/>
        <w:rPr>
          <w:rFonts w:ascii="Times New Roman" w:hAnsi="Times New Roman" w:cs="Times New Roman"/>
          <w:sz w:val="24"/>
          <w:szCs w:val="24"/>
          <w:lang w:eastAsia="zh-CN"/>
        </w:rPr>
      </w:pPr>
      <w:r w:rsidRPr="0017611D">
        <w:rPr>
          <w:rFonts w:ascii="Times New Roman" w:hAnsi="Times New Roman" w:cs="Times New Roman"/>
          <w:sz w:val="24"/>
          <w:szCs w:val="24"/>
          <w:lang w:eastAsia="zh-CN"/>
        </w:rPr>
        <w:t>(dále jen „</w:t>
      </w:r>
      <w:r>
        <w:rPr>
          <w:rFonts w:ascii="Times New Roman" w:hAnsi="Times New Roman" w:cs="Times New Roman"/>
          <w:sz w:val="24"/>
          <w:szCs w:val="24"/>
          <w:lang w:eastAsia="zh-CN"/>
        </w:rPr>
        <w:t>poskytovatel</w:t>
      </w:r>
      <w:r w:rsidRPr="0017611D">
        <w:rPr>
          <w:rFonts w:ascii="Times New Roman" w:hAnsi="Times New Roman" w:cs="Times New Roman"/>
          <w:sz w:val="24"/>
          <w:szCs w:val="24"/>
          <w:lang w:eastAsia="zh-CN"/>
        </w:rPr>
        <w:t>“</w:t>
      </w:r>
      <w:r w:rsidR="00D93A44">
        <w:rPr>
          <w:rFonts w:ascii="Times New Roman" w:hAnsi="Times New Roman" w:cs="Times New Roman"/>
          <w:sz w:val="24"/>
          <w:szCs w:val="24"/>
          <w:lang w:eastAsia="zh-CN"/>
        </w:rPr>
        <w:t xml:space="preserve">, </w:t>
      </w:r>
      <w:r w:rsidR="00D93A44">
        <w:rPr>
          <w:rFonts w:ascii="Times New Roman" w:eastAsia="Times New Roman" w:hAnsi="Times New Roman" w:cs="Times New Roman"/>
          <w:sz w:val="24"/>
          <w:szCs w:val="24"/>
          <w:lang w:eastAsia="zh-CN"/>
        </w:rPr>
        <w:t>společně též „smluvní strany“</w:t>
      </w:r>
      <w:r w:rsidRPr="0017611D">
        <w:rPr>
          <w:rFonts w:ascii="Times New Roman" w:hAnsi="Times New Roman" w:cs="Times New Roman"/>
          <w:sz w:val="24"/>
          <w:szCs w:val="24"/>
          <w:lang w:eastAsia="zh-CN"/>
        </w:rPr>
        <w:t>).</w:t>
      </w:r>
    </w:p>
    <w:p w:rsidR="001322BC" w:rsidRPr="001322BC" w:rsidRDefault="001322BC" w:rsidP="0017611D">
      <w:pPr>
        <w:ind w:right="-1"/>
        <w:jc w:val="both"/>
        <w:rPr>
          <w:rFonts w:ascii="Times New Roman" w:eastAsia="Times New Roman" w:hAnsi="Times New Roman" w:cs="Times New Roman"/>
          <w:b/>
          <w:color w:val="000000"/>
          <w:sz w:val="24"/>
          <w:szCs w:val="20"/>
          <w:lang w:eastAsia="cs-CZ"/>
        </w:rPr>
      </w:pPr>
    </w:p>
    <w:p w:rsidR="001322BC" w:rsidRDefault="001322BC" w:rsidP="00462202">
      <w:pPr>
        <w:ind w:left="-284" w:right="-1"/>
        <w:jc w:val="both"/>
        <w:rPr>
          <w:rFonts w:ascii="Times New Roman" w:eastAsia="Times New Roman" w:hAnsi="Times New Roman" w:cs="Times New Roman"/>
          <w:b/>
          <w:color w:val="000000"/>
          <w:sz w:val="24"/>
          <w:szCs w:val="20"/>
          <w:lang w:eastAsia="cs-CZ"/>
        </w:rPr>
      </w:pPr>
    </w:p>
    <w:p w:rsidR="0032230D" w:rsidRPr="001322BC" w:rsidRDefault="0032230D" w:rsidP="00462202">
      <w:pPr>
        <w:ind w:left="-284" w:right="-1"/>
        <w:jc w:val="both"/>
        <w:rPr>
          <w:rFonts w:ascii="Times New Roman" w:eastAsia="Times New Roman" w:hAnsi="Times New Roman" w:cs="Times New Roman"/>
          <w:b/>
          <w:color w:val="000000"/>
          <w:sz w:val="24"/>
          <w:szCs w:val="20"/>
          <w:lang w:eastAsia="cs-CZ"/>
        </w:rPr>
      </w:pPr>
    </w:p>
    <w:p w:rsidR="001322BC" w:rsidRPr="001322BC" w:rsidRDefault="001322BC" w:rsidP="00462202">
      <w:pPr>
        <w:shd w:val="clear" w:color="00FFFF" w:fill="auto"/>
        <w:spacing w:after="120"/>
        <w:ind w:right="-1"/>
        <w:jc w:val="center"/>
        <w:outlineLvl w:val="1"/>
        <w:rPr>
          <w:rFonts w:ascii="Times New Roman" w:eastAsia="Times New Roman" w:hAnsi="Times New Roman" w:cs="Times New Roman"/>
          <w:b/>
          <w:color w:val="000000"/>
          <w:sz w:val="24"/>
          <w:szCs w:val="20"/>
          <w:u w:val="single"/>
          <w:lang w:eastAsia="cs-CZ"/>
        </w:rPr>
      </w:pPr>
      <w:r w:rsidRPr="001322BC">
        <w:rPr>
          <w:rFonts w:ascii="Times New Roman" w:eastAsia="Times New Roman" w:hAnsi="Times New Roman" w:cs="Times New Roman"/>
          <w:b/>
          <w:color w:val="000000"/>
          <w:sz w:val="24"/>
          <w:szCs w:val="20"/>
          <w:lang w:eastAsia="cs-CZ"/>
        </w:rPr>
        <w:t xml:space="preserve">I. </w:t>
      </w:r>
      <w:r w:rsidR="009C75FC" w:rsidRPr="00717BFE">
        <w:rPr>
          <w:rFonts w:ascii="Times New Roman" w:eastAsia="Times New Roman" w:hAnsi="Times New Roman" w:cs="Times New Roman"/>
          <w:b/>
          <w:color w:val="000000"/>
          <w:sz w:val="24"/>
          <w:szCs w:val="20"/>
          <w:lang w:eastAsia="cs-CZ"/>
        </w:rPr>
        <w:t>Předmět smlouvy</w:t>
      </w:r>
    </w:p>
    <w:p w:rsidR="001322BC" w:rsidRPr="0067149C" w:rsidRDefault="001322BC" w:rsidP="0067149C">
      <w:pPr>
        <w:numPr>
          <w:ilvl w:val="0"/>
          <w:numId w:val="2"/>
        </w:numPr>
        <w:spacing w:after="120"/>
        <w:ind w:left="284" w:hanging="284"/>
        <w:jc w:val="both"/>
        <w:rPr>
          <w:rFonts w:ascii="Times New Roman" w:eastAsia="Times New Roman" w:hAnsi="Times New Roman" w:cs="Times New Roman"/>
          <w:color w:val="000000"/>
          <w:sz w:val="24"/>
          <w:szCs w:val="23"/>
        </w:rPr>
      </w:pPr>
      <w:r w:rsidRPr="0067149C">
        <w:rPr>
          <w:rFonts w:ascii="Times New Roman" w:eastAsia="Times New Roman" w:hAnsi="Times New Roman" w:cs="Times New Roman"/>
          <w:color w:val="000000"/>
          <w:sz w:val="24"/>
          <w:szCs w:val="23"/>
        </w:rPr>
        <w:t xml:space="preserve">Předmětem této smlouvy je úprava právních vztahů vznikajících mezi smluvními stranami při </w:t>
      </w:r>
      <w:r w:rsidR="0067149C" w:rsidRPr="0067149C">
        <w:rPr>
          <w:rFonts w:ascii="Times New Roman" w:eastAsia="Times New Roman" w:hAnsi="Times New Roman" w:cs="Times New Roman"/>
          <w:color w:val="000000"/>
          <w:sz w:val="24"/>
          <w:szCs w:val="23"/>
        </w:rPr>
        <w:t>zajištění operační kvalifikace čistého prostoru zařízení objednatele.</w:t>
      </w:r>
      <w:r w:rsidRPr="0067149C">
        <w:rPr>
          <w:rFonts w:ascii="Times New Roman" w:eastAsia="Times New Roman" w:hAnsi="Times New Roman" w:cs="Times New Roman"/>
          <w:noProof/>
          <w:color w:val="000000"/>
          <w:sz w:val="24"/>
          <w:szCs w:val="23"/>
          <w:lang w:eastAsia="cs-CZ"/>
        </w:rPr>
        <w:drawing>
          <wp:anchor distT="0" distB="0" distL="0" distR="0" simplePos="0" relativeHeight="251660800" behindDoc="0" locked="0" layoutInCell="1" allowOverlap="1" wp14:anchorId="156959E1" wp14:editId="05A9C77C">
            <wp:simplePos x="0" y="0"/>
            <wp:positionH relativeFrom="column">
              <wp:posOffset>669925</wp:posOffset>
            </wp:positionH>
            <wp:positionV relativeFrom="paragraph">
              <wp:posOffset>9888855</wp:posOffset>
            </wp:positionV>
            <wp:extent cx="425450" cy="506730"/>
            <wp:effectExtent l="0" t="0" r="0" b="762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7149C">
        <w:rPr>
          <w:rFonts w:ascii="Times New Roman" w:eastAsia="Times New Roman" w:hAnsi="Times New Roman" w:cs="Times New Roman"/>
          <w:noProof/>
          <w:color w:val="000000"/>
          <w:sz w:val="24"/>
          <w:szCs w:val="23"/>
          <w:lang w:eastAsia="cs-CZ"/>
        </w:rPr>
        <w:drawing>
          <wp:anchor distT="0" distB="0" distL="0" distR="0" simplePos="0" relativeHeight="251654656" behindDoc="0" locked="0" layoutInCell="1" allowOverlap="1" wp14:anchorId="5D56A31B" wp14:editId="5FBC3273">
            <wp:simplePos x="0" y="0"/>
            <wp:positionH relativeFrom="column">
              <wp:posOffset>669925</wp:posOffset>
            </wp:positionH>
            <wp:positionV relativeFrom="paragraph">
              <wp:posOffset>9888855</wp:posOffset>
            </wp:positionV>
            <wp:extent cx="425450" cy="506730"/>
            <wp:effectExtent l="0" t="0" r="0" b="762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7149C">
        <w:rPr>
          <w:rFonts w:ascii="Times New Roman" w:eastAsia="Times New Roman" w:hAnsi="Times New Roman" w:cs="Times New Roman"/>
          <w:noProof/>
          <w:color w:val="000000"/>
          <w:sz w:val="24"/>
          <w:szCs w:val="23"/>
          <w:lang w:eastAsia="cs-CZ"/>
        </w:rPr>
        <w:drawing>
          <wp:anchor distT="0" distB="0" distL="0" distR="0" simplePos="0" relativeHeight="251657728" behindDoc="0" locked="0" layoutInCell="1" allowOverlap="1" wp14:anchorId="51E85858" wp14:editId="5991F764">
            <wp:simplePos x="0" y="0"/>
            <wp:positionH relativeFrom="column">
              <wp:posOffset>669925</wp:posOffset>
            </wp:positionH>
            <wp:positionV relativeFrom="paragraph">
              <wp:posOffset>9888855</wp:posOffset>
            </wp:positionV>
            <wp:extent cx="425450" cy="506730"/>
            <wp:effectExtent l="0" t="0" r="0" b="762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1322BC" w:rsidRPr="009C75FC" w:rsidRDefault="001322BC" w:rsidP="00717BFE">
      <w:pPr>
        <w:numPr>
          <w:ilvl w:val="0"/>
          <w:numId w:val="2"/>
        </w:numPr>
        <w:spacing w:after="120"/>
        <w:ind w:left="284" w:hanging="284"/>
        <w:jc w:val="both"/>
        <w:rPr>
          <w:rFonts w:ascii="Times New Roman" w:eastAsia="Times New Roman" w:hAnsi="Times New Roman" w:cs="Times New Roman"/>
          <w:color w:val="000000"/>
          <w:sz w:val="24"/>
          <w:szCs w:val="23"/>
        </w:rPr>
      </w:pPr>
      <w:r w:rsidRPr="001322BC">
        <w:rPr>
          <w:rFonts w:ascii="Times New Roman" w:eastAsia="Times New Roman" w:hAnsi="Times New Roman" w:cs="Times New Roman"/>
          <w:color w:val="000000"/>
          <w:sz w:val="24"/>
          <w:szCs w:val="23"/>
        </w:rPr>
        <w:t>Smlouvou se vymezují podmínky, za kterých se poskytovatel zavazuje k provádění služeb specifikovaných touto smlouvou a objednatel k zaplacení ceny za jejich provedení. Dále se smlouvou vymezují oboustranné závazky vznikající při realizaci předmětných služeb.</w:t>
      </w:r>
    </w:p>
    <w:p w:rsidR="00877C09" w:rsidRPr="0067149C" w:rsidRDefault="00BB75E2" w:rsidP="00877C09">
      <w:pPr>
        <w:pStyle w:val="Zkladntext"/>
        <w:numPr>
          <w:ilvl w:val="0"/>
          <w:numId w:val="2"/>
        </w:numPr>
        <w:shd w:val="clear" w:color="auto" w:fill="FFFFFF"/>
        <w:ind w:left="284" w:hanging="284"/>
        <w:rPr>
          <w:rFonts w:ascii="Times New Roman" w:hAnsi="Times New Roman" w:cs="Times New Roman"/>
          <w:color w:val="000000"/>
          <w:sz w:val="24"/>
          <w:szCs w:val="24"/>
        </w:rPr>
      </w:pPr>
      <w:r>
        <w:rPr>
          <w:rFonts w:ascii="Times New Roman" w:hAnsi="Times New Roman" w:cs="Times New Roman"/>
          <w:color w:val="000000"/>
          <w:sz w:val="24"/>
          <w:szCs w:val="24"/>
        </w:rPr>
        <w:t>Poskytovatel se zavazuje zajistit</w:t>
      </w:r>
      <w:r w:rsidR="00877C09" w:rsidRPr="0067149C">
        <w:rPr>
          <w:rFonts w:ascii="Times New Roman" w:hAnsi="Times New Roman" w:cs="Times New Roman"/>
          <w:color w:val="000000"/>
          <w:sz w:val="24"/>
          <w:szCs w:val="24"/>
        </w:rPr>
        <w:t>:</w:t>
      </w:r>
    </w:p>
    <w:p w:rsidR="0067149C" w:rsidRPr="002C00A2" w:rsidRDefault="002C00A2" w:rsidP="00E449AD">
      <w:pPr>
        <w:pStyle w:val="Bezmezer"/>
        <w:numPr>
          <w:ilvl w:val="0"/>
          <w:numId w:val="36"/>
        </w:numPr>
        <w:spacing w:after="60"/>
        <w:jc w:val="both"/>
        <w:rPr>
          <w:rFonts w:ascii="Times New Roman" w:hAnsi="Times New Roman"/>
          <w:sz w:val="24"/>
          <w:szCs w:val="24"/>
        </w:rPr>
      </w:pPr>
      <w:r>
        <w:rPr>
          <w:rFonts w:ascii="Times New Roman" w:hAnsi="Times New Roman"/>
          <w:sz w:val="24"/>
          <w:szCs w:val="24"/>
        </w:rPr>
        <w:t xml:space="preserve">Operační </w:t>
      </w:r>
      <w:r w:rsidRPr="002C00A2">
        <w:rPr>
          <w:rFonts w:ascii="Times New Roman" w:hAnsi="Times New Roman"/>
          <w:sz w:val="24"/>
          <w:szCs w:val="24"/>
        </w:rPr>
        <w:t>kvalifikační měření a validaci čistých prostor speciální infekční nemocnice</w:t>
      </w:r>
      <w:r w:rsidR="00E449AD">
        <w:rPr>
          <w:rFonts w:ascii="Times New Roman" w:hAnsi="Times New Roman"/>
          <w:sz w:val="24"/>
          <w:szCs w:val="24"/>
        </w:rPr>
        <w:t xml:space="preserve"> (dále jen „SIN“)</w:t>
      </w:r>
      <w:r>
        <w:rPr>
          <w:rFonts w:ascii="Times New Roman" w:hAnsi="Times New Roman"/>
          <w:sz w:val="24"/>
          <w:szCs w:val="24"/>
        </w:rPr>
        <w:t>.</w:t>
      </w:r>
      <w:r w:rsidR="0067149C" w:rsidRPr="002C00A2">
        <w:rPr>
          <w:rFonts w:ascii="Times New Roman" w:hAnsi="Times New Roman"/>
          <w:sz w:val="24"/>
          <w:szCs w:val="24"/>
        </w:rPr>
        <w:t xml:space="preserve"> </w:t>
      </w:r>
      <w:r w:rsidR="00E449AD">
        <w:rPr>
          <w:rFonts w:ascii="Times New Roman" w:hAnsi="Times New Roman"/>
          <w:sz w:val="24"/>
          <w:szCs w:val="24"/>
        </w:rPr>
        <w:t>Jedná se o v</w:t>
      </w:r>
      <w:r w:rsidR="00E449AD" w:rsidRPr="00E449AD">
        <w:rPr>
          <w:rFonts w:ascii="Times New Roman" w:hAnsi="Times New Roman"/>
          <w:sz w:val="24"/>
          <w:szCs w:val="24"/>
        </w:rPr>
        <w:t>alidac</w:t>
      </w:r>
      <w:r w:rsidR="00E449AD">
        <w:rPr>
          <w:rFonts w:ascii="Times New Roman" w:hAnsi="Times New Roman"/>
          <w:sz w:val="24"/>
          <w:szCs w:val="24"/>
        </w:rPr>
        <w:t>i</w:t>
      </w:r>
      <w:r w:rsidR="00E449AD" w:rsidRPr="00E449AD">
        <w:rPr>
          <w:rFonts w:ascii="Times New Roman" w:hAnsi="Times New Roman"/>
          <w:sz w:val="24"/>
          <w:szCs w:val="24"/>
        </w:rPr>
        <w:t xml:space="preserve"> </w:t>
      </w:r>
      <w:r w:rsidR="00E449AD">
        <w:rPr>
          <w:rFonts w:ascii="Times New Roman" w:hAnsi="Times New Roman"/>
          <w:sz w:val="24"/>
          <w:szCs w:val="24"/>
        </w:rPr>
        <w:t>vzduchotechniky</w:t>
      </w:r>
      <w:r w:rsidR="00E449AD" w:rsidRPr="00E449AD">
        <w:rPr>
          <w:rFonts w:ascii="Times New Roman" w:hAnsi="Times New Roman"/>
          <w:sz w:val="24"/>
          <w:szCs w:val="24"/>
        </w:rPr>
        <w:t xml:space="preserve"> po výměně HE-PA filtrů v objektech SIN – SO-02 a SO-03,</w:t>
      </w:r>
      <w:r w:rsidR="00E449AD">
        <w:rPr>
          <w:rFonts w:ascii="Times New Roman" w:hAnsi="Times New Roman"/>
          <w:sz w:val="24"/>
          <w:szCs w:val="24"/>
        </w:rPr>
        <w:t xml:space="preserve"> a to</w:t>
      </w:r>
      <w:r w:rsidR="00E449AD" w:rsidRPr="00E449AD">
        <w:rPr>
          <w:rFonts w:ascii="Times New Roman" w:hAnsi="Times New Roman"/>
          <w:sz w:val="24"/>
          <w:szCs w:val="24"/>
        </w:rPr>
        <w:t xml:space="preserve"> včetně příslušných st</w:t>
      </w:r>
      <w:r w:rsidR="00E449AD">
        <w:rPr>
          <w:rFonts w:ascii="Times New Roman" w:hAnsi="Times New Roman"/>
          <w:sz w:val="24"/>
          <w:szCs w:val="24"/>
        </w:rPr>
        <w:t>r</w:t>
      </w:r>
      <w:r w:rsidR="00E449AD" w:rsidRPr="00E449AD">
        <w:rPr>
          <w:rFonts w:ascii="Times New Roman" w:hAnsi="Times New Roman"/>
          <w:sz w:val="24"/>
          <w:szCs w:val="24"/>
        </w:rPr>
        <w:t>ojoven a filtroven v prostor</w:t>
      </w:r>
      <w:r w:rsidR="00E449AD">
        <w:rPr>
          <w:rFonts w:ascii="Times New Roman" w:hAnsi="Times New Roman"/>
          <w:sz w:val="24"/>
          <w:szCs w:val="24"/>
        </w:rPr>
        <w:t>e</w:t>
      </w:r>
      <w:r w:rsidR="00E449AD" w:rsidRPr="00E449AD">
        <w:rPr>
          <w:rFonts w:ascii="Times New Roman" w:hAnsi="Times New Roman"/>
          <w:sz w:val="24"/>
          <w:szCs w:val="24"/>
        </w:rPr>
        <w:t>ch, které se v</w:t>
      </w:r>
      <w:r w:rsidR="00E449AD">
        <w:rPr>
          <w:rFonts w:ascii="Times New Roman" w:hAnsi="Times New Roman"/>
          <w:sz w:val="24"/>
          <w:szCs w:val="24"/>
        </w:rPr>
        <w:t> </w:t>
      </w:r>
      <w:r w:rsidR="00E449AD" w:rsidRPr="00E449AD">
        <w:rPr>
          <w:rFonts w:ascii="Times New Roman" w:hAnsi="Times New Roman"/>
          <w:sz w:val="24"/>
          <w:szCs w:val="24"/>
        </w:rPr>
        <w:t xml:space="preserve">objektu nacházejí. </w:t>
      </w:r>
      <w:r w:rsidR="0067149C" w:rsidRPr="002C00A2">
        <w:rPr>
          <w:rFonts w:ascii="Times New Roman" w:hAnsi="Times New Roman"/>
          <w:sz w:val="24"/>
          <w:szCs w:val="24"/>
        </w:rPr>
        <w:t>Popis a účel zařízení je uveden v příloze č. 1 této smlouvy.</w:t>
      </w:r>
    </w:p>
    <w:p w:rsidR="0067149C" w:rsidRDefault="0067149C" w:rsidP="0067149C">
      <w:pPr>
        <w:pStyle w:val="Bezmezer"/>
        <w:numPr>
          <w:ilvl w:val="0"/>
          <w:numId w:val="36"/>
        </w:numPr>
        <w:spacing w:after="60"/>
        <w:ind w:left="850" w:hanging="357"/>
        <w:jc w:val="both"/>
        <w:rPr>
          <w:rFonts w:ascii="Times New Roman" w:hAnsi="Times New Roman"/>
          <w:sz w:val="24"/>
          <w:szCs w:val="24"/>
        </w:rPr>
      </w:pPr>
      <w:r>
        <w:rPr>
          <w:rFonts w:ascii="Times New Roman" w:hAnsi="Times New Roman"/>
          <w:sz w:val="24"/>
          <w:szCs w:val="24"/>
        </w:rPr>
        <w:t>Provedení a ukončení prací v souladu s kritérii přijatelnosti specifikovaných v přílohách č. 2 a č. 3 této smlouvy.</w:t>
      </w:r>
    </w:p>
    <w:p w:rsidR="0067149C" w:rsidRDefault="0067149C" w:rsidP="0067149C">
      <w:pPr>
        <w:pStyle w:val="Bezmezer"/>
        <w:numPr>
          <w:ilvl w:val="0"/>
          <w:numId w:val="36"/>
        </w:numPr>
        <w:spacing w:after="60"/>
        <w:ind w:left="850" w:hanging="357"/>
        <w:jc w:val="both"/>
        <w:rPr>
          <w:rFonts w:ascii="Times New Roman" w:hAnsi="Times New Roman"/>
          <w:sz w:val="24"/>
          <w:szCs w:val="24"/>
        </w:rPr>
      </w:pPr>
      <w:r>
        <w:rPr>
          <w:rFonts w:ascii="Times New Roman" w:hAnsi="Times New Roman"/>
          <w:sz w:val="24"/>
          <w:szCs w:val="24"/>
        </w:rPr>
        <w:lastRenderedPageBreak/>
        <w:t xml:space="preserve">Kvalifikační měření čistých prostor provádět v rozsahu kvalifikace na základě písemné objednávky objednatele a v plánovaném termínu dle harmonogramu časového plnění, který je přílohou č. </w:t>
      </w:r>
      <w:r w:rsidR="001C7D78">
        <w:rPr>
          <w:rFonts w:ascii="Times New Roman" w:hAnsi="Times New Roman"/>
          <w:sz w:val="24"/>
          <w:szCs w:val="24"/>
        </w:rPr>
        <w:t>6</w:t>
      </w:r>
      <w:r>
        <w:rPr>
          <w:rFonts w:ascii="Times New Roman" w:hAnsi="Times New Roman"/>
          <w:sz w:val="24"/>
          <w:szCs w:val="24"/>
        </w:rPr>
        <w:t xml:space="preserve"> této smlouvy.</w:t>
      </w:r>
    </w:p>
    <w:p w:rsidR="0067149C" w:rsidRDefault="0067149C" w:rsidP="0067149C">
      <w:pPr>
        <w:pStyle w:val="Bezmezer"/>
        <w:numPr>
          <w:ilvl w:val="0"/>
          <w:numId w:val="36"/>
        </w:numPr>
        <w:spacing w:after="60"/>
        <w:ind w:left="850" w:hanging="357"/>
        <w:jc w:val="both"/>
        <w:rPr>
          <w:rFonts w:ascii="Times New Roman" w:hAnsi="Times New Roman"/>
          <w:sz w:val="24"/>
          <w:szCs w:val="24"/>
        </w:rPr>
      </w:pPr>
      <w:r>
        <w:rPr>
          <w:rFonts w:ascii="Times New Roman" w:hAnsi="Times New Roman"/>
          <w:sz w:val="24"/>
          <w:szCs w:val="24"/>
        </w:rPr>
        <w:t>Při operační kvalifikac</w:t>
      </w:r>
      <w:r w:rsidR="00BB75E2">
        <w:rPr>
          <w:rFonts w:ascii="Times New Roman" w:hAnsi="Times New Roman"/>
          <w:sz w:val="24"/>
          <w:szCs w:val="24"/>
        </w:rPr>
        <w:t>i</w:t>
      </w:r>
      <w:r>
        <w:rPr>
          <w:rFonts w:ascii="Times New Roman" w:hAnsi="Times New Roman"/>
          <w:sz w:val="24"/>
          <w:szCs w:val="24"/>
        </w:rPr>
        <w:t xml:space="preserve"> čistého prostoru </w:t>
      </w:r>
      <w:r w:rsidR="00BB75E2">
        <w:rPr>
          <w:rFonts w:ascii="Times New Roman" w:hAnsi="Times New Roman"/>
          <w:sz w:val="24"/>
          <w:szCs w:val="24"/>
        </w:rPr>
        <w:t>provádět</w:t>
      </w:r>
      <w:r>
        <w:rPr>
          <w:rFonts w:ascii="Times New Roman" w:hAnsi="Times New Roman"/>
          <w:sz w:val="24"/>
          <w:szCs w:val="24"/>
        </w:rPr>
        <w:t xml:space="preserve"> následující dílčí zkoušky:</w:t>
      </w:r>
    </w:p>
    <w:p w:rsidR="0067149C" w:rsidRDefault="0067149C" w:rsidP="0067149C">
      <w:pPr>
        <w:pStyle w:val="Bezmezer"/>
        <w:numPr>
          <w:ilvl w:val="0"/>
          <w:numId w:val="37"/>
        </w:numPr>
        <w:spacing w:after="60"/>
        <w:jc w:val="both"/>
        <w:rPr>
          <w:rFonts w:ascii="Times New Roman" w:hAnsi="Times New Roman"/>
          <w:sz w:val="24"/>
          <w:szCs w:val="24"/>
        </w:rPr>
      </w:pPr>
      <w:r>
        <w:rPr>
          <w:rFonts w:ascii="Times New Roman" w:hAnsi="Times New Roman"/>
          <w:sz w:val="24"/>
          <w:szCs w:val="24"/>
        </w:rPr>
        <w:t>defektoskopie instalovaných vysoce účinných filtrů a test montážních netěsností;</w:t>
      </w:r>
    </w:p>
    <w:p w:rsidR="0067149C" w:rsidRPr="00BB75E2" w:rsidRDefault="0067149C" w:rsidP="00BB75E2">
      <w:pPr>
        <w:pStyle w:val="Bezmezer"/>
        <w:numPr>
          <w:ilvl w:val="0"/>
          <w:numId w:val="37"/>
        </w:numPr>
        <w:spacing w:after="60"/>
        <w:jc w:val="both"/>
        <w:rPr>
          <w:rFonts w:ascii="Times New Roman" w:hAnsi="Times New Roman"/>
          <w:sz w:val="24"/>
          <w:szCs w:val="24"/>
        </w:rPr>
      </w:pPr>
      <w:r w:rsidRPr="0067149C">
        <w:rPr>
          <w:rFonts w:ascii="Times New Roman" w:hAnsi="Times New Roman"/>
          <w:sz w:val="24"/>
          <w:szCs w:val="24"/>
        </w:rPr>
        <w:t xml:space="preserve">měření čistoty vzduchu a stanovení třídy čistoty za klidu pro částice o velkosti </w:t>
      </w:r>
      <w:r w:rsidRPr="00BB75E2">
        <w:rPr>
          <w:rFonts w:ascii="Times New Roman" w:hAnsi="Times New Roman"/>
          <w:sz w:val="24"/>
          <w:szCs w:val="24"/>
        </w:rPr>
        <w:t>0,5 µm a</w:t>
      </w:r>
      <w:r w:rsidR="00BB75E2">
        <w:rPr>
          <w:rFonts w:ascii="Times New Roman" w:hAnsi="Times New Roman"/>
          <w:sz w:val="24"/>
          <w:szCs w:val="24"/>
        </w:rPr>
        <w:t> </w:t>
      </w:r>
      <w:r w:rsidRPr="00BB75E2">
        <w:rPr>
          <w:rFonts w:ascii="Times New Roman" w:hAnsi="Times New Roman"/>
          <w:sz w:val="24"/>
          <w:szCs w:val="24"/>
        </w:rPr>
        <w:t>5 µm</w:t>
      </w:r>
      <w:r w:rsidR="00BB75E2">
        <w:rPr>
          <w:rFonts w:ascii="Times New Roman" w:hAnsi="Times New Roman"/>
          <w:sz w:val="24"/>
          <w:szCs w:val="24"/>
        </w:rPr>
        <w:t>;</w:t>
      </w:r>
    </w:p>
    <w:p w:rsidR="0067149C" w:rsidRPr="0067149C" w:rsidRDefault="0067149C" w:rsidP="0067149C">
      <w:pPr>
        <w:pStyle w:val="Bezmezer"/>
        <w:numPr>
          <w:ilvl w:val="0"/>
          <w:numId w:val="37"/>
        </w:numPr>
        <w:spacing w:after="60"/>
        <w:jc w:val="both"/>
        <w:rPr>
          <w:rFonts w:ascii="Times New Roman" w:hAnsi="Times New Roman"/>
          <w:sz w:val="24"/>
          <w:szCs w:val="24"/>
        </w:rPr>
      </w:pPr>
      <w:r w:rsidRPr="0067149C">
        <w:rPr>
          <w:rFonts w:ascii="Times New Roman" w:hAnsi="Times New Roman"/>
          <w:sz w:val="24"/>
          <w:szCs w:val="24"/>
        </w:rPr>
        <w:t>stanovení vzduchového výkonu vzduchotechniky a výměny vzduchu</w:t>
      </w:r>
      <w:r w:rsidR="00BB75E2">
        <w:rPr>
          <w:rFonts w:ascii="Times New Roman" w:hAnsi="Times New Roman"/>
          <w:sz w:val="24"/>
          <w:szCs w:val="24"/>
        </w:rPr>
        <w:t>;</w:t>
      </w:r>
    </w:p>
    <w:p w:rsidR="0067149C" w:rsidRPr="0067149C" w:rsidRDefault="0067149C" w:rsidP="0067149C">
      <w:pPr>
        <w:pStyle w:val="Bezmezer"/>
        <w:numPr>
          <w:ilvl w:val="0"/>
          <w:numId w:val="37"/>
        </w:numPr>
        <w:spacing w:after="60"/>
        <w:jc w:val="both"/>
        <w:rPr>
          <w:rFonts w:ascii="Times New Roman" w:hAnsi="Times New Roman"/>
          <w:sz w:val="24"/>
          <w:szCs w:val="24"/>
        </w:rPr>
      </w:pPr>
      <w:r w:rsidRPr="0067149C">
        <w:rPr>
          <w:rFonts w:ascii="Times New Roman" w:hAnsi="Times New Roman"/>
          <w:sz w:val="24"/>
          <w:szCs w:val="24"/>
        </w:rPr>
        <w:t>stanovení rychlosti regenerace vybraných místností</w:t>
      </w:r>
      <w:r w:rsidR="00BB75E2">
        <w:rPr>
          <w:rFonts w:ascii="Times New Roman" w:hAnsi="Times New Roman"/>
          <w:sz w:val="24"/>
          <w:szCs w:val="24"/>
        </w:rPr>
        <w:t>;</w:t>
      </w:r>
    </w:p>
    <w:p w:rsidR="0067149C" w:rsidRDefault="0067149C" w:rsidP="0067149C">
      <w:pPr>
        <w:pStyle w:val="Bezmezer"/>
        <w:numPr>
          <w:ilvl w:val="0"/>
          <w:numId w:val="37"/>
        </w:numPr>
        <w:spacing w:after="60"/>
        <w:jc w:val="both"/>
        <w:rPr>
          <w:rFonts w:ascii="Times New Roman" w:hAnsi="Times New Roman"/>
          <w:sz w:val="24"/>
          <w:szCs w:val="24"/>
        </w:rPr>
      </w:pPr>
      <w:r w:rsidRPr="0067149C">
        <w:rPr>
          <w:rFonts w:ascii="Times New Roman" w:hAnsi="Times New Roman"/>
          <w:sz w:val="24"/>
          <w:szCs w:val="24"/>
        </w:rPr>
        <w:t>měření celkové odlučivosti</w:t>
      </w:r>
      <w:r w:rsidR="00BB75E2">
        <w:rPr>
          <w:rFonts w:ascii="Times New Roman" w:hAnsi="Times New Roman"/>
          <w:sz w:val="24"/>
          <w:szCs w:val="24"/>
        </w:rPr>
        <w:t>.</w:t>
      </w:r>
    </w:p>
    <w:p w:rsidR="00BB75E2" w:rsidRDefault="00BB75E2" w:rsidP="00BB75E2">
      <w:pPr>
        <w:pStyle w:val="Bezmezer"/>
        <w:spacing w:before="120" w:after="120"/>
        <w:ind w:left="851"/>
        <w:jc w:val="both"/>
        <w:rPr>
          <w:rFonts w:ascii="Times New Roman" w:hAnsi="Times New Roman"/>
          <w:sz w:val="24"/>
          <w:szCs w:val="24"/>
        </w:rPr>
      </w:pPr>
      <w:r>
        <w:rPr>
          <w:rFonts w:ascii="Times New Roman" w:hAnsi="Times New Roman"/>
          <w:sz w:val="24"/>
          <w:szCs w:val="24"/>
        </w:rPr>
        <w:t>Přiřazení uvedených dílčích zkoušek k jednotlivým místnostem dílčího čistého prostoru je vždy definováno protokolem kvalifikace.</w:t>
      </w:r>
    </w:p>
    <w:p w:rsidR="00BB75E2" w:rsidRPr="00BB75E2" w:rsidRDefault="00BB75E2" w:rsidP="00BB75E2">
      <w:pPr>
        <w:pStyle w:val="Bezmezer"/>
        <w:numPr>
          <w:ilvl w:val="0"/>
          <w:numId w:val="36"/>
        </w:numPr>
        <w:spacing w:after="60"/>
        <w:ind w:left="850" w:hanging="357"/>
        <w:jc w:val="both"/>
        <w:rPr>
          <w:rFonts w:ascii="Times New Roman" w:hAnsi="Times New Roman"/>
          <w:sz w:val="24"/>
          <w:szCs w:val="24"/>
        </w:rPr>
      </w:pPr>
      <w:r w:rsidRPr="00BB75E2">
        <w:rPr>
          <w:rFonts w:ascii="Times New Roman" w:hAnsi="Times New Roman"/>
          <w:sz w:val="24"/>
          <w:szCs w:val="24"/>
        </w:rPr>
        <w:t>Kvalifikační měření laminárních boxů a čistých prostor prov</w:t>
      </w:r>
      <w:r>
        <w:rPr>
          <w:rFonts w:ascii="Times New Roman" w:hAnsi="Times New Roman"/>
          <w:sz w:val="24"/>
          <w:szCs w:val="24"/>
        </w:rPr>
        <w:t>ádět</w:t>
      </w:r>
      <w:r w:rsidRPr="00BB75E2">
        <w:rPr>
          <w:rFonts w:ascii="Times New Roman" w:hAnsi="Times New Roman"/>
          <w:sz w:val="24"/>
          <w:szCs w:val="24"/>
        </w:rPr>
        <w:t xml:space="preserve"> podle SOP akreditované laboratoře z</w:t>
      </w:r>
      <w:r w:rsidRPr="00B062C9">
        <w:rPr>
          <w:rFonts w:ascii="Times New Roman" w:hAnsi="Times New Roman"/>
          <w:sz w:val="24"/>
          <w:szCs w:val="24"/>
        </w:rPr>
        <w:t xml:space="preserve"> ČSN EN ISO 14644, EU Volume 4 – EU Guidelines to Good Manufacturing Practice a</w:t>
      </w:r>
      <w:r w:rsidRPr="00BB75E2">
        <w:rPr>
          <w:rFonts w:ascii="Times New Roman" w:hAnsi="Times New Roman"/>
          <w:sz w:val="24"/>
          <w:szCs w:val="24"/>
        </w:rPr>
        <w:t xml:space="preserve"> dalších příslušných norem. Dispozice měřeného prostoru, SOP pracovní postupy a</w:t>
      </w:r>
      <w:r>
        <w:rPr>
          <w:rFonts w:ascii="Times New Roman" w:hAnsi="Times New Roman"/>
          <w:sz w:val="24"/>
          <w:szCs w:val="24"/>
        </w:rPr>
        <w:t> </w:t>
      </w:r>
      <w:r w:rsidRPr="00BB75E2">
        <w:rPr>
          <w:rFonts w:ascii="Times New Roman" w:hAnsi="Times New Roman"/>
          <w:sz w:val="24"/>
          <w:szCs w:val="24"/>
        </w:rPr>
        <w:t xml:space="preserve">soupis filtrů jsou uvedeny v </w:t>
      </w:r>
      <w:r>
        <w:rPr>
          <w:rFonts w:ascii="Times New Roman" w:hAnsi="Times New Roman"/>
          <w:sz w:val="24"/>
          <w:szCs w:val="24"/>
        </w:rPr>
        <w:t>p</w:t>
      </w:r>
      <w:r w:rsidRPr="00BB75E2">
        <w:rPr>
          <w:rFonts w:ascii="Times New Roman" w:hAnsi="Times New Roman"/>
          <w:sz w:val="24"/>
          <w:szCs w:val="24"/>
        </w:rPr>
        <w:t>řílohách č. 4</w:t>
      </w:r>
      <w:r w:rsidR="001C7D78">
        <w:rPr>
          <w:rFonts w:ascii="Times New Roman" w:hAnsi="Times New Roman"/>
          <w:sz w:val="24"/>
          <w:szCs w:val="24"/>
        </w:rPr>
        <w:t xml:space="preserve"> a 7</w:t>
      </w:r>
      <w:r>
        <w:rPr>
          <w:rFonts w:ascii="Times New Roman" w:hAnsi="Times New Roman"/>
          <w:sz w:val="24"/>
          <w:szCs w:val="24"/>
        </w:rPr>
        <w:t xml:space="preserve"> této s</w:t>
      </w:r>
      <w:r w:rsidRPr="00BB75E2">
        <w:rPr>
          <w:rFonts w:ascii="Times New Roman" w:hAnsi="Times New Roman"/>
          <w:sz w:val="24"/>
          <w:szCs w:val="24"/>
        </w:rPr>
        <w:t>mlouvy.</w:t>
      </w:r>
    </w:p>
    <w:p w:rsidR="00BB75E2" w:rsidRPr="00DB34DC" w:rsidRDefault="00BB75E2" w:rsidP="00BB75E2">
      <w:pPr>
        <w:pStyle w:val="Bezmezer"/>
        <w:numPr>
          <w:ilvl w:val="0"/>
          <w:numId w:val="36"/>
        </w:numPr>
        <w:spacing w:after="60"/>
        <w:ind w:left="850" w:hanging="357"/>
        <w:jc w:val="both"/>
        <w:rPr>
          <w:rFonts w:ascii="Times New Roman" w:hAnsi="Times New Roman"/>
          <w:sz w:val="24"/>
          <w:szCs w:val="24"/>
        </w:rPr>
      </w:pPr>
      <w:r w:rsidRPr="00580384">
        <w:rPr>
          <w:rFonts w:ascii="Times New Roman" w:hAnsi="Times New Roman"/>
          <w:color w:val="000000"/>
          <w:sz w:val="24"/>
          <w:szCs w:val="24"/>
        </w:rPr>
        <w:t>Protokoly z kvalifikačního měření před</w:t>
      </w:r>
      <w:r>
        <w:rPr>
          <w:rFonts w:ascii="Times New Roman" w:hAnsi="Times New Roman"/>
          <w:color w:val="000000"/>
          <w:sz w:val="24"/>
          <w:szCs w:val="24"/>
        </w:rPr>
        <w:t>at</w:t>
      </w:r>
      <w:r w:rsidRPr="00580384">
        <w:rPr>
          <w:rFonts w:ascii="Times New Roman" w:hAnsi="Times New Roman"/>
          <w:color w:val="000000"/>
          <w:sz w:val="24"/>
          <w:szCs w:val="24"/>
        </w:rPr>
        <w:t xml:space="preserve"> objednateli nejpozději do 15 pracovních dnů po</w:t>
      </w:r>
      <w:r>
        <w:rPr>
          <w:rFonts w:ascii="Times New Roman" w:hAnsi="Times New Roman"/>
          <w:color w:val="000000"/>
          <w:sz w:val="24"/>
          <w:szCs w:val="24"/>
        </w:rPr>
        <w:t> </w:t>
      </w:r>
      <w:r w:rsidRPr="00580384">
        <w:rPr>
          <w:rFonts w:ascii="Times New Roman" w:hAnsi="Times New Roman"/>
          <w:color w:val="000000"/>
          <w:sz w:val="24"/>
          <w:szCs w:val="24"/>
        </w:rPr>
        <w:t xml:space="preserve">ukončení </w:t>
      </w:r>
      <w:r>
        <w:rPr>
          <w:rFonts w:ascii="Times New Roman" w:hAnsi="Times New Roman"/>
          <w:color w:val="000000"/>
          <w:sz w:val="24"/>
          <w:szCs w:val="24"/>
        </w:rPr>
        <w:t xml:space="preserve">každého jednotlivého </w:t>
      </w:r>
      <w:r w:rsidRPr="00580384">
        <w:rPr>
          <w:rFonts w:ascii="Times New Roman" w:hAnsi="Times New Roman"/>
          <w:color w:val="000000"/>
          <w:sz w:val="24"/>
          <w:szCs w:val="24"/>
        </w:rPr>
        <w:t>měření</w:t>
      </w:r>
      <w:r>
        <w:rPr>
          <w:rFonts w:ascii="Times New Roman" w:hAnsi="Times New Roman"/>
          <w:color w:val="000000"/>
          <w:sz w:val="24"/>
          <w:szCs w:val="24"/>
        </w:rPr>
        <w:t xml:space="preserve"> dle harmonogramu</w:t>
      </w:r>
      <w:r w:rsidRPr="00580384">
        <w:rPr>
          <w:rFonts w:ascii="Times New Roman" w:hAnsi="Times New Roman"/>
          <w:color w:val="000000"/>
          <w:sz w:val="24"/>
          <w:szCs w:val="24"/>
        </w:rPr>
        <w:t>. Poskytovatel předá zprávu z</w:t>
      </w:r>
      <w:r>
        <w:rPr>
          <w:rFonts w:ascii="Times New Roman" w:hAnsi="Times New Roman"/>
          <w:color w:val="000000"/>
          <w:sz w:val="24"/>
          <w:szCs w:val="24"/>
        </w:rPr>
        <w:t> </w:t>
      </w:r>
      <w:r w:rsidRPr="00580384">
        <w:rPr>
          <w:rFonts w:ascii="Times New Roman" w:hAnsi="Times New Roman"/>
          <w:color w:val="000000"/>
          <w:sz w:val="24"/>
          <w:szCs w:val="24"/>
        </w:rPr>
        <w:t>měření</w:t>
      </w:r>
      <w:r>
        <w:rPr>
          <w:rFonts w:ascii="Times New Roman" w:hAnsi="Times New Roman"/>
          <w:color w:val="000000"/>
          <w:sz w:val="24"/>
          <w:szCs w:val="24"/>
        </w:rPr>
        <w:t xml:space="preserve"> objednateli 2x v</w:t>
      </w:r>
      <w:r w:rsidRPr="00580384">
        <w:rPr>
          <w:rFonts w:ascii="Times New Roman" w:hAnsi="Times New Roman"/>
          <w:color w:val="000000"/>
          <w:sz w:val="24"/>
          <w:szCs w:val="24"/>
        </w:rPr>
        <w:t xml:space="preserve"> písemné</w:t>
      </w:r>
      <w:r>
        <w:rPr>
          <w:rFonts w:ascii="Times New Roman" w:hAnsi="Times New Roman"/>
          <w:color w:val="000000"/>
          <w:sz w:val="24"/>
          <w:szCs w:val="24"/>
        </w:rPr>
        <w:t xml:space="preserve"> verzi a 1x v</w:t>
      </w:r>
      <w:r w:rsidRPr="00580384">
        <w:rPr>
          <w:rFonts w:ascii="Times New Roman" w:hAnsi="Times New Roman"/>
          <w:color w:val="000000"/>
          <w:sz w:val="24"/>
          <w:szCs w:val="24"/>
        </w:rPr>
        <w:t xml:space="preserve"> elektronické podobě na nosiči CD (formát *.pdf a *.doc). </w:t>
      </w:r>
    </w:p>
    <w:p w:rsidR="00DB34DC" w:rsidRPr="00DB34DC" w:rsidRDefault="00DB34DC" w:rsidP="00DB34DC">
      <w:pPr>
        <w:pStyle w:val="Zkladntext"/>
        <w:numPr>
          <w:ilvl w:val="0"/>
          <w:numId w:val="2"/>
        </w:numPr>
        <w:shd w:val="clear" w:color="auto" w:fill="FFFFFF"/>
        <w:ind w:left="284" w:hanging="284"/>
        <w:rPr>
          <w:rFonts w:ascii="Times New Roman" w:hAnsi="Times New Roman" w:cs="Times New Roman"/>
          <w:color w:val="000000"/>
          <w:sz w:val="24"/>
          <w:szCs w:val="24"/>
        </w:rPr>
      </w:pPr>
      <w:r>
        <w:rPr>
          <w:rFonts w:ascii="Times New Roman" w:hAnsi="Times New Roman" w:cs="Times New Roman"/>
          <w:color w:val="000000"/>
          <w:sz w:val="24"/>
          <w:szCs w:val="24"/>
        </w:rPr>
        <w:t xml:space="preserve">Objednatel nepřipouští variantní řešení. </w:t>
      </w:r>
    </w:p>
    <w:p w:rsidR="00D93A44" w:rsidRPr="001322BC" w:rsidRDefault="00D93A44" w:rsidP="00D93A44">
      <w:pPr>
        <w:ind w:right="-1"/>
        <w:rPr>
          <w:rFonts w:ascii="Times New Roman" w:eastAsia="Times New Roman" w:hAnsi="Times New Roman" w:cs="Times New Roman"/>
          <w:color w:val="000000"/>
          <w:sz w:val="24"/>
          <w:szCs w:val="23"/>
        </w:rPr>
      </w:pPr>
    </w:p>
    <w:p w:rsidR="001322BC" w:rsidRPr="00BB75E2" w:rsidRDefault="001322BC" w:rsidP="00BB75E2">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BB75E2">
        <w:rPr>
          <w:rFonts w:ascii="Times New Roman" w:eastAsia="Times New Roman" w:hAnsi="Times New Roman" w:cs="Times New Roman"/>
          <w:b/>
          <w:color w:val="000000"/>
          <w:sz w:val="24"/>
          <w:szCs w:val="20"/>
          <w:lang w:eastAsia="cs-CZ"/>
        </w:rPr>
        <w:t xml:space="preserve">II. </w:t>
      </w:r>
      <w:r w:rsidR="0055007C" w:rsidRPr="00BB75E2">
        <w:rPr>
          <w:rFonts w:ascii="Times New Roman" w:eastAsia="Times New Roman" w:hAnsi="Times New Roman" w:cs="Times New Roman"/>
          <w:b/>
          <w:color w:val="000000"/>
          <w:sz w:val="24"/>
          <w:szCs w:val="20"/>
          <w:lang w:eastAsia="cs-CZ"/>
        </w:rPr>
        <w:t xml:space="preserve">Místo a doba poskytovaných prací a služeb </w:t>
      </w:r>
    </w:p>
    <w:p w:rsidR="008F4924" w:rsidRPr="004E561D" w:rsidRDefault="008F4924" w:rsidP="004E561D">
      <w:pPr>
        <w:numPr>
          <w:ilvl w:val="0"/>
          <w:numId w:val="28"/>
        </w:numPr>
        <w:spacing w:after="120"/>
        <w:ind w:left="284" w:hanging="284"/>
        <w:jc w:val="both"/>
        <w:rPr>
          <w:rFonts w:ascii="Times New Roman" w:hAnsi="Times New Roman"/>
          <w:b/>
          <w:color w:val="000000"/>
          <w:sz w:val="24"/>
          <w:szCs w:val="23"/>
        </w:rPr>
      </w:pPr>
      <w:r w:rsidRPr="004E561D">
        <w:rPr>
          <w:rFonts w:ascii="Times New Roman" w:hAnsi="Times New Roman"/>
          <w:color w:val="000000"/>
          <w:sz w:val="24"/>
          <w:szCs w:val="23"/>
        </w:rPr>
        <w:t xml:space="preserve">Místem plnění </w:t>
      </w:r>
      <w:r w:rsidR="004E561D" w:rsidRPr="004E561D">
        <w:rPr>
          <w:rFonts w:ascii="Times New Roman" w:hAnsi="Times New Roman"/>
          <w:color w:val="000000"/>
          <w:sz w:val="24"/>
          <w:szCs w:val="23"/>
        </w:rPr>
        <w:t>je</w:t>
      </w:r>
      <w:r w:rsidR="004E561D">
        <w:rPr>
          <w:rFonts w:ascii="Times New Roman" w:hAnsi="Times New Roman"/>
          <w:color w:val="000000"/>
          <w:sz w:val="24"/>
          <w:szCs w:val="23"/>
        </w:rPr>
        <w:t xml:space="preserve"> OBO Těchonín, vojenské zařízení 684808, 561 66 Těchonín.</w:t>
      </w:r>
    </w:p>
    <w:p w:rsidR="0032230D" w:rsidRDefault="008F4924" w:rsidP="004E561D">
      <w:pPr>
        <w:numPr>
          <w:ilvl w:val="0"/>
          <w:numId w:val="28"/>
        </w:numPr>
        <w:spacing w:after="120"/>
        <w:ind w:left="284" w:hanging="284"/>
        <w:jc w:val="both"/>
        <w:rPr>
          <w:rFonts w:ascii="Times New Roman" w:hAnsi="Times New Roman"/>
          <w:color w:val="000000"/>
          <w:sz w:val="24"/>
          <w:szCs w:val="23"/>
        </w:rPr>
      </w:pPr>
      <w:r w:rsidRPr="004E561D">
        <w:rPr>
          <w:rFonts w:ascii="Times New Roman" w:hAnsi="Times New Roman"/>
          <w:color w:val="000000"/>
          <w:sz w:val="24"/>
          <w:szCs w:val="23"/>
        </w:rPr>
        <w:t xml:space="preserve">Smlouva je uzavřena na dobu určitou </w:t>
      </w:r>
      <w:r w:rsidR="004E561D" w:rsidRPr="004E561D">
        <w:rPr>
          <w:rFonts w:ascii="Times New Roman" w:hAnsi="Times New Roman"/>
          <w:color w:val="000000"/>
          <w:sz w:val="24"/>
          <w:szCs w:val="23"/>
        </w:rPr>
        <w:t xml:space="preserve">od 1. 3. 2020 do 31. 12. 2023, přičemž </w:t>
      </w:r>
      <w:r w:rsidR="004E561D">
        <w:rPr>
          <w:rFonts w:ascii="Times New Roman" w:hAnsi="Times New Roman"/>
          <w:color w:val="000000"/>
          <w:sz w:val="24"/>
          <w:szCs w:val="23"/>
        </w:rPr>
        <w:t xml:space="preserve">zahájení prací operačního plnění je uvedeno v harmonogramu, který je přílohou č. </w:t>
      </w:r>
      <w:r w:rsidR="001C7D78">
        <w:rPr>
          <w:rFonts w:ascii="Times New Roman" w:hAnsi="Times New Roman"/>
          <w:color w:val="000000"/>
          <w:sz w:val="24"/>
          <w:szCs w:val="23"/>
        </w:rPr>
        <w:t>6</w:t>
      </w:r>
      <w:r w:rsidR="004E561D">
        <w:rPr>
          <w:rFonts w:ascii="Times New Roman" w:hAnsi="Times New Roman"/>
          <w:color w:val="000000"/>
          <w:sz w:val="24"/>
          <w:szCs w:val="23"/>
        </w:rPr>
        <w:t xml:space="preserve"> této smlouvy. Ukončení plnění je vždy do pěti pracovních dnů od termínu zahájení.</w:t>
      </w:r>
    </w:p>
    <w:p w:rsidR="006E2846" w:rsidRPr="006E2846" w:rsidRDefault="006E2846" w:rsidP="006E2846">
      <w:pPr>
        <w:numPr>
          <w:ilvl w:val="0"/>
          <w:numId w:val="28"/>
        </w:numPr>
        <w:spacing w:after="120"/>
        <w:ind w:left="284" w:hanging="284"/>
        <w:jc w:val="both"/>
        <w:rPr>
          <w:rFonts w:ascii="Times New Roman" w:hAnsi="Times New Roman"/>
          <w:color w:val="000000"/>
          <w:sz w:val="24"/>
          <w:szCs w:val="23"/>
        </w:rPr>
      </w:pPr>
      <w:r w:rsidRPr="006E2846">
        <w:rPr>
          <w:rFonts w:ascii="Times New Roman" w:hAnsi="Times New Roman"/>
          <w:color w:val="000000"/>
          <w:sz w:val="24"/>
          <w:szCs w:val="23"/>
        </w:rPr>
        <w:t xml:space="preserve">Právo na úpravu termínů zahájení a dokončení </w:t>
      </w:r>
      <w:r w:rsidR="00B062C9" w:rsidRPr="002B416C">
        <w:rPr>
          <w:rFonts w:ascii="Times New Roman" w:hAnsi="Times New Roman"/>
          <w:color w:val="000000"/>
          <w:sz w:val="24"/>
          <w:szCs w:val="23"/>
        </w:rPr>
        <w:t>poskytovaných služeb</w:t>
      </w:r>
      <w:r w:rsidRPr="002B416C">
        <w:rPr>
          <w:rFonts w:ascii="Times New Roman" w:hAnsi="Times New Roman"/>
          <w:color w:val="000000"/>
          <w:sz w:val="24"/>
          <w:szCs w:val="23"/>
        </w:rPr>
        <w:t xml:space="preserve"> mají</w:t>
      </w:r>
      <w:r w:rsidRPr="006E2846">
        <w:rPr>
          <w:rFonts w:ascii="Times New Roman" w:hAnsi="Times New Roman"/>
          <w:color w:val="000000"/>
          <w:sz w:val="24"/>
          <w:szCs w:val="23"/>
        </w:rPr>
        <w:t xml:space="preserve"> obě smluvní strany v</w:t>
      </w:r>
      <w:r w:rsidR="002B416C">
        <w:rPr>
          <w:rFonts w:ascii="Times New Roman" w:hAnsi="Times New Roman"/>
          <w:color w:val="000000"/>
          <w:sz w:val="24"/>
          <w:szCs w:val="23"/>
        </w:rPr>
        <w:t> </w:t>
      </w:r>
      <w:r w:rsidRPr="006E2846">
        <w:rPr>
          <w:rFonts w:ascii="Times New Roman" w:hAnsi="Times New Roman"/>
          <w:color w:val="000000"/>
          <w:sz w:val="24"/>
          <w:szCs w:val="23"/>
        </w:rPr>
        <w:t>případě zásahu vyšší moci, která přechodně znemožní jedné ze smluvních stran realizaci smluvních podmínek, a to nejdéle o dobu, po kterou trvá zásah vyšší moci. Smluvní partner, kterému není možno z výše uvedených důvodů plnit svoje smluvní povinnosti, musí do dvou pracovních dnů uvědomit druhou smluvní stranu.</w:t>
      </w:r>
    </w:p>
    <w:p w:rsidR="004E561D" w:rsidRPr="004E561D" w:rsidRDefault="004E561D" w:rsidP="004E561D">
      <w:pPr>
        <w:jc w:val="both"/>
        <w:rPr>
          <w:rFonts w:ascii="Times New Roman" w:hAnsi="Times New Roman"/>
          <w:color w:val="000000"/>
          <w:sz w:val="24"/>
          <w:szCs w:val="23"/>
        </w:rPr>
      </w:pPr>
    </w:p>
    <w:p w:rsidR="001322BC" w:rsidRPr="00BB75E2" w:rsidRDefault="001322BC" w:rsidP="00BB75E2">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DB146C">
        <w:rPr>
          <w:rFonts w:ascii="Times New Roman" w:eastAsia="Times New Roman" w:hAnsi="Times New Roman" w:cs="Times New Roman"/>
          <w:b/>
          <w:color w:val="000000"/>
          <w:sz w:val="24"/>
          <w:szCs w:val="20"/>
          <w:lang w:eastAsia="cs-CZ"/>
        </w:rPr>
        <w:t xml:space="preserve">III. </w:t>
      </w:r>
      <w:r w:rsidR="0055007C" w:rsidRPr="00DB146C">
        <w:rPr>
          <w:rFonts w:ascii="Times New Roman" w:eastAsia="Times New Roman" w:hAnsi="Times New Roman" w:cs="Times New Roman"/>
          <w:b/>
          <w:color w:val="000000"/>
          <w:sz w:val="24"/>
          <w:szCs w:val="20"/>
          <w:lang w:eastAsia="cs-CZ"/>
        </w:rPr>
        <w:t>Cena díla</w:t>
      </w:r>
    </w:p>
    <w:p w:rsidR="00B72BDB" w:rsidRDefault="00B72BDB" w:rsidP="00B72BDB">
      <w:pPr>
        <w:numPr>
          <w:ilvl w:val="0"/>
          <w:numId w:val="30"/>
        </w:numPr>
        <w:tabs>
          <w:tab w:val="left" w:pos="-3060"/>
        </w:tabs>
        <w:suppressAutoHyphens/>
        <w:overflowPunct w:val="0"/>
        <w:autoSpaceDE w:val="0"/>
        <w:spacing w:after="120"/>
        <w:jc w:val="both"/>
        <w:textAlignment w:val="baseline"/>
        <w:rPr>
          <w:rFonts w:ascii="Times New Roman" w:hAnsi="Times New Roman"/>
          <w:sz w:val="24"/>
          <w:szCs w:val="24"/>
        </w:rPr>
      </w:pPr>
      <w:r w:rsidRPr="00B72BDB">
        <w:rPr>
          <w:rFonts w:ascii="Times New Roman" w:hAnsi="Times New Roman"/>
          <w:sz w:val="24"/>
          <w:szCs w:val="24"/>
        </w:rPr>
        <w:t>Cena za předmět díla je cenou konečnou, nejvýše přípustnou, ve které jsou zahrnuty veškeré náklady dle článku I</w:t>
      </w:r>
      <w:r>
        <w:rPr>
          <w:rFonts w:ascii="Times New Roman" w:hAnsi="Times New Roman"/>
          <w:sz w:val="24"/>
          <w:szCs w:val="24"/>
        </w:rPr>
        <w:t>.</w:t>
      </w:r>
      <w:r w:rsidRPr="00B72BDB">
        <w:rPr>
          <w:rFonts w:ascii="Times New Roman" w:hAnsi="Times New Roman"/>
          <w:sz w:val="24"/>
          <w:szCs w:val="24"/>
        </w:rPr>
        <w:t xml:space="preserve"> této smlouvy a činí:</w:t>
      </w:r>
      <w:r>
        <w:rPr>
          <w:rFonts w:ascii="Times New Roman" w:hAnsi="Times New Roman"/>
          <w:sz w:val="24"/>
          <w:szCs w:val="24"/>
        </w:rPr>
        <w:t xml:space="preserve"> </w:t>
      </w:r>
    </w:p>
    <w:tbl>
      <w:tblPr>
        <w:tblStyle w:val="Mkatabulky"/>
        <w:tblW w:w="0" w:type="auto"/>
        <w:tblInd w:w="360" w:type="dxa"/>
        <w:tblLook w:val="04A0" w:firstRow="1" w:lastRow="0" w:firstColumn="1" w:lastColumn="0" w:noHBand="0" w:noVBand="1"/>
      </w:tblPr>
      <w:tblGrid>
        <w:gridCol w:w="4960"/>
        <w:gridCol w:w="4960"/>
      </w:tblGrid>
      <w:tr w:rsidR="00B72BDB" w:rsidTr="00577AD8">
        <w:tc>
          <w:tcPr>
            <w:tcW w:w="4960" w:type="dxa"/>
            <w:tcBorders>
              <w:top w:val="triple" w:sz="4" w:space="0" w:color="auto"/>
              <w:left w:val="triple" w:sz="4" w:space="0" w:color="auto"/>
              <w:bottom w:val="double" w:sz="4" w:space="0" w:color="auto"/>
              <w:right w:val="single" w:sz="4" w:space="0" w:color="auto"/>
            </w:tcBorders>
          </w:tcPr>
          <w:p w:rsidR="00B72BDB" w:rsidRPr="00B72BDB" w:rsidRDefault="00B72BDB" w:rsidP="00B72BDB">
            <w:pPr>
              <w:tabs>
                <w:tab w:val="left" w:pos="-3060"/>
              </w:tabs>
              <w:suppressAutoHyphens/>
              <w:overflowPunct w:val="0"/>
              <w:autoSpaceDE w:val="0"/>
              <w:spacing w:after="120"/>
              <w:jc w:val="center"/>
              <w:textAlignment w:val="baseline"/>
              <w:rPr>
                <w:rFonts w:ascii="Times New Roman" w:hAnsi="Times New Roman"/>
                <w:b/>
                <w:sz w:val="24"/>
                <w:szCs w:val="24"/>
              </w:rPr>
            </w:pPr>
            <w:r>
              <w:rPr>
                <w:rFonts w:ascii="Times New Roman" w:hAnsi="Times New Roman"/>
                <w:b/>
                <w:sz w:val="24"/>
                <w:szCs w:val="24"/>
              </w:rPr>
              <w:t>Období</w:t>
            </w:r>
          </w:p>
        </w:tc>
        <w:tc>
          <w:tcPr>
            <w:tcW w:w="4960" w:type="dxa"/>
            <w:tcBorders>
              <w:top w:val="triple" w:sz="4" w:space="0" w:color="auto"/>
              <w:left w:val="single" w:sz="4" w:space="0" w:color="auto"/>
              <w:bottom w:val="double" w:sz="4" w:space="0" w:color="auto"/>
              <w:right w:val="triple" w:sz="4" w:space="0" w:color="auto"/>
            </w:tcBorders>
          </w:tcPr>
          <w:p w:rsidR="00B72BDB" w:rsidRPr="00B72BDB" w:rsidRDefault="00B72BDB" w:rsidP="00B72BDB">
            <w:pPr>
              <w:tabs>
                <w:tab w:val="left" w:pos="-3060"/>
              </w:tabs>
              <w:suppressAutoHyphens/>
              <w:overflowPunct w:val="0"/>
              <w:autoSpaceDE w:val="0"/>
              <w:spacing w:after="120"/>
              <w:jc w:val="center"/>
              <w:textAlignment w:val="baseline"/>
              <w:rPr>
                <w:rFonts w:ascii="Times New Roman" w:hAnsi="Times New Roman"/>
                <w:b/>
                <w:sz w:val="24"/>
                <w:szCs w:val="24"/>
              </w:rPr>
            </w:pPr>
            <w:r>
              <w:rPr>
                <w:rFonts w:ascii="Times New Roman" w:hAnsi="Times New Roman"/>
                <w:b/>
                <w:sz w:val="24"/>
                <w:szCs w:val="24"/>
              </w:rPr>
              <w:t>Cena</w:t>
            </w:r>
            <w:r w:rsidR="00577AD8">
              <w:rPr>
                <w:rFonts w:ascii="Times New Roman" w:hAnsi="Times New Roman"/>
                <w:b/>
                <w:sz w:val="24"/>
                <w:szCs w:val="24"/>
              </w:rPr>
              <w:t xml:space="preserve"> (bez DPH)</w:t>
            </w:r>
          </w:p>
        </w:tc>
      </w:tr>
      <w:tr w:rsidR="00B72BDB" w:rsidTr="00B75559">
        <w:tc>
          <w:tcPr>
            <w:tcW w:w="4960" w:type="dxa"/>
            <w:tcBorders>
              <w:top w:val="double" w:sz="4" w:space="0" w:color="auto"/>
              <w:left w:val="triple" w:sz="4" w:space="0" w:color="auto"/>
              <w:right w:val="single" w:sz="4" w:space="0" w:color="auto"/>
            </w:tcBorders>
          </w:tcPr>
          <w:p w:rsidR="00B72BDB" w:rsidRPr="007522D2" w:rsidRDefault="00B72BDB" w:rsidP="00B72BDB">
            <w:pPr>
              <w:suppressAutoHyphens/>
              <w:overflowPunct w:val="0"/>
              <w:autoSpaceDE w:val="0"/>
              <w:spacing w:after="120"/>
              <w:jc w:val="both"/>
              <w:textAlignment w:val="baseline"/>
              <w:rPr>
                <w:rFonts w:ascii="Times New Roman" w:hAnsi="Times New Roman"/>
                <w:sz w:val="24"/>
                <w:szCs w:val="24"/>
              </w:rPr>
            </w:pPr>
            <w:r w:rsidRPr="007522D2">
              <w:rPr>
                <w:rFonts w:ascii="Times New Roman" w:hAnsi="Times New Roman"/>
                <w:sz w:val="24"/>
                <w:szCs w:val="24"/>
              </w:rPr>
              <w:t>Cena březen 2020</w:t>
            </w:r>
          </w:p>
        </w:tc>
        <w:tc>
          <w:tcPr>
            <w:tcW w:w="4960" w:type="dxa"/>
            <w:tcBorders>
              <w:top w:val="double" w:sz="4" w:space="0" w:color="auto"/>
              <w:left w:val="single" w:sz="4" w:space="0" w:color="auto"/>
              <w:right w:val="triple" w:sz="4" w:space="0" w:color="auto"/>
            </w:tcBorders>
            <w:shd w:val="clear" w:color="auto" w:fill="auto"/>
          </w:tcPr>
          <w:p w:rsidR="00B72BDB" w:rsidRDefault="00C80B65" w:rsidP="00B72BDB">
            <w:pPr>
              <w:tabs>
                <w:tab w:val="left" w:pos="-3060"/>
              </w:tabs>
              <w:suppressAutoHyphens/>
              <w:overflowPunct w:val="0"/>
              <w:autoSpaceDE w:val="0"/>
              <w:spacing w:after="120"/>
              <w:jc w:val="center"/>
              <w:textAlignment w:val="baseline"/>
              <w:rPr>
                <w:rFonts w:ascii="Times New Roman" w:hAnsi="Times New Roman"/>
                <w:sz w:val="24"/>
                <w:szCs w:val="24"/>
              </w:rPr>
            </w:pPr>
            <w:r>
              <w:rPr>
                <w:rFonts w:ascii="Times New Roman" w:hAnsi="Times New Roman"/>
                <w:sz w:val="24"/>
                <w:szCs w:val="24"/>
              </w:rPr>
              <w:t>XXXX</w:t>
            </w:r>
          </w:p>
        </w:tc>
      </w:tr>
      <w:tr w:rsidR="00B72BDB" w:rsidTr="00B75559">
        <w:tc>
          <w:tcPr>
            <w:tcW w:w="4960" w:type="dxa"/>
            <w:tcBorders>
              <w:left w:val="triple" w:sz="4" w:space="0" w:color="auto"/>
              <w:right w:val="single" w:sz="4" w:space="0" w:color="auto"/>
            </w:tcBorders>
          </w:tcPr>
          <w:p w:rsidR="00B72BDB" w:rsidRPr="007522D2" w:rsidRDefault="00B72BDB" w:rsidP="00B72BDB">
            <w:pPr>
              <w:suppressAutoHyphens/>
              <w:overflowPunct w:val="0"/>
              <w:autoSpaceDE w:val="0"/>
              <w:spacing w:after="120"/>
              <w:jc w:val="both"/>
              <w:textAlignment w:val="baseline"/>
              <w:rPr>
                <w:rFonts w:ascii="Times New Roman" w:hAnsi="Times New Roman"/>
                <w:sz w:val="24"/>
                <w:szCs w:val="24"/>
              </w:rPr>
            </w:pPr>
            <w:r w:rsidRPr="007522D2">
              <w:rPr>
                <w:rFonts w:ascii="Times New Roman" w:hAnsi="Times New Roman"/>
                <w:sz w:val="24"/>
                <w:szCs w:val="24"/>
              </w:rPr>
              <w:t>Cena prosinec 2020</w:t>
            </w:r>
          </w:p>
        </w:tc>
        <w:tc>
          <w:tcPr>
            <w:tcW w:w="4960" w:type="dxa"/>
            <w:tcBorders>
              <w:left w:val="single" w:sz="4" w:space="0" w:color="auto"/>
              <w:right w:val="triple" w:sz="4" w:space="0" w:color="auto"/>
            </w:tcBorders>
            <w:shd w:val="clear" w:color="auto" w:fill="auto"/>
          </w:tcPr>
          <w:p w:rsidR="00B72BDB" w:rsidRDefault="00C80B65" w:rsidP="00B75559">
            <w:pPr>
              <w:tabs>
                <w:tab w:val="left" w:pos="-3060"/>
              </w:tabs>
              <w:suppressAutoHyphens/>
              <w:overflowPunct w:val="0"/>
              <w:autoSpaceDE w:val="0"/>
              <w:spacing w:after="120"/>
              <w:jc w:val="center"/>
              <w:textAlignment w:val="baseline"/>
              <w:rPr>
                <w:rFonts w:ascii="Times New Roman" w:hAnsi="Times New Roman"/>
                <w:sz w:val="24"/>
                <w:szCs w:val="24"/>
              </w:rPr>
            </w:pPr>
            <w:r>
              <w:rPr>
                <w:rFonts w:ascii="Times New Roman" w:hAnsi="Times New Roman"/>
                <w:sz w:val="24"/>
                <w:szCs w:val="24"/>
              </w:rPr>
              <w:t>XXXX</w:t>
            </w:r>
          </w:p>
        </w:tc>
      </w:tr>
      <w:tr w:rsidR="00B72BDB" w:rsidTr="00B75559">
        <w:tc>
          <w:tcPr>
            <w:tcW w:w="4960" w:type="dxa"/>
            <w:tcBorders>
              <w:left w:val="triple" w:sz="4" w:space="0" w:color="auto"/>
              <w:right w:val="single" w:sz="4" w:space="0" w:color="auto"/>
            </w:tcBorders>
          </w:tcPr>
          <w:p w:rsidR="00B72BDB" w:rsidRPr="007522D2" w:rsidRDefault="00B72BDB" w:rsidP="00B72BDB">
            <w:pPr>
              <w:suppressAutoHyphens/>
              <w:overflowPunct w:val="0"/>
              <w:autoSpaceDE w:val="0"/>
              <w:spacing w:after="120"/>
              <w:jc w:val="both"/>
              <w:textAlignment w:val="baseline"/>
              <w:rPr>
                <w:rFonts w:ascii="Times New Roman" w:hAnsi="Times New Roman"/>
                <w:sz w:val="24"/>
                <w:szCs w:val="24"/>
              </w:rPr>
            </w:pPr>
            <w:r w:rsidRPr="007522D2">
              <w:rPr>
                <w:rFonts w:ascii="Times New Roman" w:hAnsi="Times New Roman"/>
                <w:sz w:val="24"/>
                <w:szCs w:val="24"/>
              </w:rPr>
              <w:t>Cena září 2021</w:t>
            </w:r>
          </w:p>
        </w:tc>
        <w:tc>
          <w:tcPr>
            <w:tcW w:w="4960" w:type="dxa"/>
            <w:tcBorders>
              <w:left w:val="single" w:sz="4" w:space="0" w:color="auto"/>
              <w:right w:val="triple" w:sz="4" w:space="0" w:color="auto"/>
            </w:tcBorders>
            <w:shd w:val="clear" w:color="auto" w:fill="auto"/>
          </w:tcPr>
          <w:p w:rsidR="00B72BDB" w:rsidRDefault="00C80B65" w:rsidP="00B75559">
            <w:pPr>
              <w:tabs>
                <w:tab w:val="left" w:pos="-3060"/>
              </w:tabs>
              <w:suppressAutoHyphens/>
              <w:overflowPunct w:val="0"/>
              <w:autoSpaceDE w:val="0"/>
              <w:spacing w:after="120"/>
              <w:jc w:val="center"/>
              <w:textAlignment w:val="baseline"/>
              <w:rPr>
                <w:rFonts w:ascii="Times New Roman" w:hAnsi="Times New Roman"/>
                <w:sz w:val="24"/>
                <w:szCs w:val="24"/>
              </w:rPr>
            </w:pPr>
            <w:r>
              <w:rPr>
                <w:rFonts w:ascii="Times New Roman" w:hAnsi="Times New Roman"/>
                <w:sz w:val="24"/>
                <w:szCs w:val="24"/>
              </w:rPr>
              <w:t>XXXX</w:t>
            </w:r>
          </w:p>
        </w:tc>
      </w:tr>
      <w:tr w:rsidR="00B72BDB" w:rsidTr="00B75559">
        <w:tc>
          <w:tcPr>
            <w:tcW w:w="4960" w:type="dxa"/>
            <w:tcBorders>
              <w:left w:val="triple" w:sz="4" w:space="0" w:color="auto"/>
              <w:right w:val="single" w:sz="4" w:space="0" w:color="auto"/>
            </w:tcBorders>
          </w:tcPr>
          <w:p w:rsidR="00B72BDB" w:rsidRPr="007522D2" w:rsidRDefault="00B72BDB" w:rsidP="00B72BDB">
            <w:pPr>
              <w:suppressAutoHyphens/>
              <w:overflowPunct w:val="0"/>
              <w:autoSpaceDE w:val="0"/>
              <w:spacing w:after="120"/>
              <w:jc w:val="both"/>
              <w:textAlignment w:val="baseline"/>
              <w:rPr>
                <w:rFonts w:ascii="Times New Roman" w:hAnsi="Times New Roman"/>
                <w:sz w:val="24"/>
                <w:szCs w:val="24"/>
              </w:rPr>
            </w:pPr>
            <w:r w:rsidRPr="007522D2">
              <w:rPr>
                <w:rFonts w:ascii="Times New Roman" w:hAnsi="Times New Roman"/>
                <w:sz w:val="24"/>
                <w:szCs w:val="24"/>
              </w:rPr>
              <w:t>Cena červen 2022</w:t>
            </w:r>
          </w:p>
        </w:tc>
        <w:tc>
          <w:tcPr>
            <w:tcW w:w="4960" w:type="dxa"/>
            <w:tcBorders>
              <w:left w:val="single" w:sz="4" w:space="0" w:color="auto"/>
              <w:right w:val="triple" w:sz="4" w:space="0" w:color="auto"/>
            </w:tcBorders>
            <w:shd w:val="clear" w:color="auto" w:fill="auto"/>
          </w:tcPr>
          <w:p w:rsidR="00B72BDB" w:rsidRDefault="00C80B65" w:rsidP="00B75559">
            <w:pPr>
              <w:tabs>
                <w:tab w:val="left" w:pos="-3060"/>
              </w:tabs>
              <w:suppressAutoHyphens/>
              <w:overflowPunct w:val="0"/>
              <w:autoSpaceDE w:val="0"/>
              <w:spacing w:after="120"/>
              <w:jc w:val="center"/>
              <w:textAlignment w:val="baseline"/>
              <w:rPr>
                <w:rFonts w:ascii="Times New Roman" w:hAnsi="Times New Roman"/>
                <w:sz w:val="24"/>
                <w:szCs w:val="24"/>
              </w:rPr>
            </w:pPr>
            <w:r>
              <w:rPr>
                <w:rFonts w:ascii="Times New Roman" w:hAnsi="Times New Roman"/>
                <w:sz w:val="24"/>
                <w:szCs w:val="24"/>
              </w:rPr>
              <w:t>XXXX</w:t>
            </w:r>
          </w:p>
        </w:tc>
      </w:tr>
      <w:tr w:rsidR="00B72BDB" w:rsidTr="00B75559">
        <w:tc>
          <w:tcPr>
            <w:tcW w:w="4960" w:type="dxa"/>
            <w:tcBorders>
              <w:left w:val="triple" w:sz="4" w:space="0" w:color="auto"/>
              <w:right w:val="single" w:sz="4" w:space="0" w:color="auto"/>
            </w:tcBorders>
          </w:tcPr>
          <w:p w:rsidR="00B72BDB" w:rsidRPr="007522D2" w:rsidRDefault="00B72BDB" w:rsidP="00B72BDB">
            <w:pPr>
              <w:suppressAutoHyphens/>
              <w:overflowPunct w:val="0"/>
              <w:autoSpaceDE w:val="0"/>
              <w:spacing w:after="120"/>
              <w:jc w:val="both"/>
              <w:textAlignment w:val="baseline"/>
              <w:rPr>
                <w:rFonts w:ascii="Times New Roman" w:hAnsi="Times New Roman"/>
                <w:sz w:val="24"/>
                <w:szCs w:val="24"/>
              </w:rPr>
            </w:pPr>
            <w:r w:rsidRPr="007522D2">
              <w:rPr>
                <w:rFonts w:ascii="Times New Roman" w:hAnsi="Times New Roman"/>
                <w:sz w:val="24"/>
                <w:szCs w:val="24"/>
              </w:rPr>
              <w:t>Cena březen 2023</w:t>
            </w:r>
          </w:p>
        </w:tc>
        <w:tc>
          <w:tcPr>
            <w:tcW w:w="4960" w:type="dxa"/>
            <w:tcBorders>
              <w:left w:val="single" w:sz="4" w:space="0" w:color="auto"/>
              <w:right w:val="triple" w:sz="4" w:space="0" w:color="auto"/>
            </w:tcBorders>
            <w:shd w:val="clear" w:color="auto" w:fill="auto"/>
          </w:tcPr>
          <w:p w:rsidR="00B72BDB" w:rsidRDefault="00C80B65" w:rsidP="00B75559">
            <w:pPr>
              <w:tabs>
                <w:tab w:val="left" w:pos="-3060"/>
              </w:tabs>
              <w:suppressAutoHyphens/>
              <w:overflowPunct w:val="0"/>
              <w:autoSpaceDE w:val="0"/>
              <w:spacing w:after="120"/>
              <w:jc w:val="center"/>
              <w:textAlignment w:val="baseline"/>
              <w:rPr>
                <w:rFonts w:ascii="Times New Roman" w:hAnsi="Times New Roman"/>
                <w:sz w:val="24"/>
                <w:szCs w:val="24"/>
              </w:rPr>
            </w:pPr>
            <w:r>
              <w:rPr>
                <w:rFonts w:ascii="Times New Roman" w:hAnsi="Times New Roman"/>
                <w:sz w:val="24"/>
                <w:szCs w:val="24"/>
              </w:rPr>
              <w:t>XXXX</w:t>
            </w:r>
          </w:p>
        </w:tc>
      </w:tr>
      <w:tr w:rsidR="00B72BDB" w:rsidTr="00B75559">
        <w:tc>
          <w:tcPr>
            <w:tcW w:w="4960" w:type="dxa"/>
            <w:tcBorders>
              <w:left w:val="triple" w:sz="4" w:space="0" w:color="auto"/>
              <w:bottom w:val="triple" w:sz="4" w:space="0" w:color="auto"/>
              <w:right w:val="single" w:sz="4" w:space="0" w:color="auto"/>
            </w:tcBorders>
          </w:tcPr>
          <w:p w:rsidR="00B72BDB" w:rsidRPr="007522D2" w:rsidRDefault="00B72BDB" w:rsidP="00B72BDB">
            <w:pPr>
              <w:suppressAutoHyphens/>
              <w:overflowPunct w:val="0"/>
              <w:autoSpaceDE w:val="0"/>
              <w:spacing w:after="120"/>
              <w:jc w:val="both"/>
              <w:textAlignment w:val="baseline"/>
              <w:rPr>
                <w:rFonts w:ascii="Times New Roman" w:hAnsi="Times New Roman"/>
                <w:sz w:val="24"/>
                <w:szCs w:val="24"/>
              </w:rPr>
            </w:pPr>
            <w:r w:rsidRPr="007522D2">
              <w:rPr>
                <w:rFonts w:ascii="Times New Roman" w:hAnsi="Times New Roman"/>
                <w:sz w:val="24"/>
                <w:szCs w:val="24"/>
              </w:rPr>
              <w:t>Cena prosinec 2023</w:t>
            </w:r>
          </w:p>
        </w:tc>
        <w:tc>
          <w:tcPr>
            <w:tcW w:w="4960" w:type="dxa"/>
            <w:tcBorders>
              <w:left w:val="single" w:sz="4" w:space="0" w:color="auto"/>
              <w:bottom w:val="triple" w:sz="4" w:space="0" w:color="auto"/>
              <w:right w:val="triple" w:sz="4" w:space="0" w:color="auto"/>
            </w:tcBorders>
            <w:shd w:val="clear" w:color="auto" w:fill="auto"/>
          </w:tcPr>
          <w:p w:rsidR="00B72BDB" w:rsidRDefault="00C80B65" w:rsidP="00B75559">
            <w:pPr>
              <w:tabs>
                <w:tab w:val="left" w:pos="-3060"/>
              </w:tabs>
              <w:suppressAutoHyphens/>
              <w:overflowPunct w:val="0"/>
              <w:autoSpaceDE w:val="0"/>
              <w:spacing w:after="120"/>
              <w:jc w:val="center"/>
              <w:textAlignment w:val="baseline"/>
              <w:rPr>
                <w:rFonts w:ascii="Times New Roman" w:hAnsi="Times New Roman"/>
                <w:sz w:val="24"/>
                <w:szCs w:val="24"/>
              </w:rPr>
            </w:pPr>
            <w:r>
              <w:rPr>
                <w:rFonts w:ascii="Times New Roman" w:hAnsi="Times New Roman"/>
                <w:sz w:val="24"/>
                <w:szCs w:val="24"/>
              </w:rPr>
              <w:t>XXXX</w:t>
            </w:r>
          </w:p>
        </w:tc>
      </w:tr>
      <w:tr w:rsidR="00B72BDB" w:rsidTr="00B75559">
        <w:tc>
          <w:tcPr>
            <w:tcW w:w="4960" w:type="dxa"/>
            <w:tcBorders>
              <w:top w:val="triple" w:sz="4" w:space="0" w:color="auto"/>
              <w:left w:val="triple" w:sz="4" w:space="0" w:color="auto"/>
              <w:bottom w:val="triple" w:sz="4" w:space="0" w:color="auto"/>
              <w:right w:val="single" w:sz="4" w:space="0" w:color="auto"/>
            </w:tcBorders>
          </w:tcPr>
          <w:p w:rsidR="00B72BDB" w:rsidRPr="00B72BDB" w:rsidRDefault="00B72BDB" w:rsidP="00B72BDB">
            <w:pPr>
              <w:tabs>
                <w:tab w:val="left" w:pos="-3060"/>
              </w:tabs>
              <w:suppressAutoHyphens/>
              <w:overflowPunct w:val="0"/>
              <w:autoSpaceDE w:val="0"/>
              <w:spacing w:after="120"/>
              <w:jc w:val="both"/>
              <w:textAlignment w:val="baseline"/>
              <w:rPr>
                <w:rFonts w:ascii="Times New Roman" w:hAnsi="Times New Roman"/>
                <w:b/>
                <w:sz w:val="24"/>
                <w:szCs w:val="24"/>
              </w:rPr>
            </w:pPr>
            <w:r>
              <w:rPr>
                <w:rFonts w:ascii="Times New Roman" w:hAnsi="Times New Roman"/>
                <w:b/>
                <w:sz w:val="24"/>
                <w:szCs w:val="24"/>
              </w:rPr>
              <w:t xml:space="preserve">Cena celkem </w:t>
            </w:r>
            <w:r w:rsidR="00577AD8">
              <w:rPr>
                <w:rFonts w:ascii="Times New Roman" w:hAnsi="Times New Roman"/>
                <w:b/>
                <w:sz w:val="24"/>
                <w:szCs w:val="24"/>
              </w:rPr>
              <w:t>(bez DPH)</w:t>
            </w:r>
          </w:p>
        </w:tc>
        <w:tc>
          <w:tcPr>
            <w:tcW w:w="4960" w:type="dxa"/>
            <w:tcBorders>
              <w:top w:val="triple" w:sz="4" w:space="0" w:color="auto"/>
              <w:left w:val="single" w:sz="4" w:space="0" w:color="auto"/>
              <w:bottom w:val="triple" w:sz="4" w:space="0" w:color="auto"/>
              <w:right w:val="triple" w:sz="4" w:space="0" w:color="auto"/>
            </w:tcBorders>
            <w:shd w:val="clear" w:color="auto" w:fill="auto"/>
          </w:tcPr>
          <w:p w:rsidR="00B72BDB" w:rsidRPr="00B72BDB" w:rsidRDefault="00B75559" w:rsidP="00B75559">
            <w:pPr>
              <w:tabs>
                <w:tab w:val="left" w:pos="-3060"/>
              </w:tabs>
              <w:suppressAutoHyphens/>
              <w:overflowPunct w:val="0"/>
              <w:autoSpaceDE w:val="0"/>
              <w:spacing w:after="120"/>
              <w:jc w:val="center"/>
              <w:textAlignment w:val="baseline"/>
              <w:rPr>
                <w:rFonts w:ascii="Times New Roman" w:hAnsi="Times New Roman"/>
                <w:b/>
                <w:sz w:val="24"/>
                <w:szCs w:val="24"/>
                <w:highlight w:val="yellow"/>
              </w:rPr>
            </w:pPr>
            <w:r w:rsidRPr="00B75559">
              <w:rPr>
                <w:rFonts w:ascii="Times New Roman" w:hAnsi="Times New Roman"/>
                <w:b/>
                <w:sz w:val="24"/>
                <w:szCs w:val="24"/>
              </w:rPr>
              <w:t>2 328 000 Kč</w:t>
            </w:r>
          </w:p>
        </w:tc>
      </w:tr>
    </w:tbl>
    <w:p w:rsidR="00B72BDB" w:rsidRDefault="00B72BDB" w:rsidP="00B72BDB">
      <w:pPr>
        <w:tabs>
          <w:tab w:val="left" w:pos="-3060"/>
        </w:tabs>
        <w:suppressAutoHyphens/>
        <w:overflowPunct w:val="0"/>
        <w:autoSpaceDE w:val="0"/>
        <w:spacing w:after="120"/>
        <w:ind w:left="360"/>
        <w:jc w:val="both"/>
        <w:textAlignment w:val="baseline"/>
        <w:rPr>
          <w:rFonts w:ascii="Times New Roman" w:hAnsi="Times New Roman"/>
          <w:sz w:val="24"/>
          <w:szCs w:val="24"/>
        </w:rPr>
      </w:pPr>
    </w:p>
    <w:p w:rsidR="00577AD8" w:rsidRDefault="00577AD8" w:rsidP="00B72BDB">
      <w:pPr>
        <w:tabs>
          <w:tab w:val="left" w:pos="-3060"/>
        </w:tabs>
        <w:suppressAutoHyphens/>
        <w:overflowPunct w:val="0"/>
        <w:autoSpaceDE w:val="0"/>
        <w:spacing w:after="120"/>
        <w:ind w:left="360"/>
        <w:jc w:val="both"/>
        <w:textAlignment w:val="baseline"/>
        <w:rPr>
          <w:rFonts w:ascii="Times New Roman" w:hAnsi="Times New Roman"/>
          <w:sz w:val="24"/>
          <w:szCs w:val="24"/>
        </w:rPr>
      </w:pPr>
      <w:r>
        <w:rPr>
          <w:rFonts w:ascii="Times New Roman" w:hAnsi="Times New Roman"/>
          <w:sz w:val="24"/>
          <w:szCs w:val="24"/>
        </w:rPr>
        <w:t>slovy: „</w:t>
      </w:r>
      <w:r w:rsidR="00B75559">
        <w:rPr>
          <w:rFonts w:ascii="Times New Roman" w:hAnsi="Times New Roman"/>
          <w:sz w:val="24"/>
          <w:szCs w:val="24"/>
        </w:rPr>
        <w:t>dvamilionytřistadvacetosmtisíc</w:t>
      </w:r>
      <w:r w:rsidR="00041087">
        <w:rPr>
          <w:rFonts w:ascii="Times New Roman" w:hAnsi="Times New Roman"/>
          <w:sz w:val="24"/>
          <w:szCs w:val="24"/>
        </w:rPr>
        <w:t xml:space="preserve"> </w:t>
      </w:r>
      <w:r>
        <w:rPr>
          <w:rFonts w:ascii="Times New Roman" w:hAnsi="Times New Roman"/>
          <w:sz w:val="24"/>
          <w:szCs w:val="24"/>
        </w:rPr>
        <w:t>korun českých“.</w:t>
      </w:r>
    </w:p>
    <w:p w:rsidR="00577AD8" w:rsidRDefault="00577AD8" w:rsidP="00577AD8">
      <w:pPr>
        <w:numPr>
          <w:ilvl w:val="0"/>
          <w:numId w:val="30"/>
        </w:numPr>
        <w:tabs>
          <w:tab w:val="left" w:pos="-3060"/>
        </w:tabs>
        <w:suppressAutoHyphens/>
        <w:overflowPunct w:val="0"/>
        <w:autoSpaceDE w:val="0"/>
        <w:spacing w:after="120"/>
        <w:jc w:val="both"/>
        <w:textAlignment w:val="baseline"/>
        <w:rPr>
          <w:rFonts w:ascii="Times New Roman" w:hAnsi="Times New Roman"/>
          <w:sz w:val="24"/>
          <w:szCs w:val="24"/>
        </w:rPr>
      </w:pPr>
      <w:r>
        <w:rPr>
          <w:rFonts w:ascii="Times New Roman" w:hAnsi="Times New Roman"/>
          <w:sz w:val="24"/>
          <w:szCs w:val="24"/>
        </w:rPr>
        <w:t xml:space="preserve">Konkrétní rozpis období je uveden v harmonogramu, který je přílohou č. </w:t>
      </w:r>
      <w:r w:rsidR="001C7D78">
        <w:rPr>
          <w:rFonts w:ascii="Times New Roman" w:hAnsi="Times New Roman"/>
          <w:sz w:val="24"/>
          <w:szCs w:val="24"/>
        </w:rPr>
        <w:t>6</w:t>
      </w:r>
      <w:r>
        <w:rPr>
          <w:rFonts w:ascii="Times New Roman" w:hAnsi="Times New Roman"/>
          <w:sz w:val="24"/>
          <w:szCs w:val="24"/>
        </w:rPr>
        <w:t xml:space="preserve"> této smlouvy.</w:t>
      </w:r>
    </w:p>
    <w:p w:rsidR="00125BBF" w:rsidRPr="00F80AC4" w:rsidRDefault="00125BBF" w:rsidP="00B72BDB">
      <w:pPr>
        <w:numPr>
          <w:ilvl w:val="0"/>
          <w:numId w:val="30"/>
        </w:numPr>
        <w:tabs>
          <w:tab w:val="left" w:pos="-3060"/>
        </w:tabs>
        <w:suppressAutoHyphens/>
        <w:overflowPunct w:val="0"/>
        <w:autoSpaceDE w:val="0"/>
        <w:spacing w:after="120"/>
        <w:jc w:val="both"/>
        <w:textAlignment w:val="baseline"/>
        <w:rPr>
          <w:rFonts w:ascii="Times New Roman" w:hAnsi="Times New Roman"/>
          <w:sz w:val="24"/>
          <w:szCs w:val="24"/>
        </w:rPr>
      </w:pPr>
      <w:r w:rsidRPr="00F80AC4">
        <w:rPr>
          <w:rFonts w:ascii="Times New Roman" w:hAnsi="Times New Roman"/>
          <w:sz w:val="24"/>
          <w:szCs w:val="24"/>
        </w:rPr>
        <w:t>DPH bude připočteno v sazbě platné ke dni uskutečnění zdanitelného plnění.</w:t>
      </w:r>
    </w:p>
    <w:p w:rsidR="001322BC" w:rsidRPr="001322BC" w:rsidRDefault="001322BC" w:rsidP="00462202">
      <w:pPr>
        <w:ind w:right="-1"/>
        <w:jc w:val="center"/>
        <w:rPr>
          <w:rFonts w:ascii="Times New Roman" w:eastAsia="Times New Roman" w:hAnsi="Times New Roman" w:cs="Times New Roman"/>
          <w:color w:val="000000"/>
          <w:sz w:val="24"/>
          <w:szCs w:val="20"/>
          <w:lang w:eastAsia="cs-CZ"/>
        </w:rPr>
      </w:pPr>
    </w:p>
    <w:p w:rsidR="001322BC" w:rsidRPr="00BB75E2" w:rsidRDefault="001322BC" w:rsidP="00BB75E2">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1322BC">
        <w:rPr>
          <w:rFonts w:ascii="Times New Roman" w:eastAsia="Times New Roman" w:hAnsi="Times New Roman" w:cs="Times New Roman"/>
          <w:b/>
          <w:color w:val="000000"/>
          <w:sz w:val="24"/>
          <w:szCs w:val="20"/>
          <w:lang w:eastAsia="cs-CZ"/>
        </w:rPr>
        <w:t xml:space="preserve">IV. </w:t>
      </w:r>
      <w:r w:rsidR="0055007C">
        <w:rPr>
          <w:rFonts w:ascii="Times New Roman" w:eastAsia="Times New Roman" w:hAnsi="Times New Roman" w:cs="Times New Roman"/>
          <w:b/>
          <w:color w:val="000000"/>
          <w:sz w:val="24"/>
          <w:szCs w:val="20"/>
          <w:lang w:eastAsia="cs-CZ"/>
        </w:rPr>
        <w:t>Platební a fakturační podmínky</w:t>
      </w:r>
    </w:p>
    <w:p w:rsidR="00577AD8"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17611D">
        <w:rPr>
          <w:rFonts w:ascii="Times New Roman" w:eastAsia="Times New Roman" w:hAnsi="Times New Roman" w:cs="Times New Roman"/>
          <w:color w:val="000000"/>
          <w:sz w:val="24"/>
          <w:szCs w:val="23"/>
        </w:rPr>
        <w:t>Cena za poskytnuté služby bude hrazena na základě daňov</w:t>
      </w:r>
      <w:r w:rsidR="00577AD8">
        <w:rPr>
          <w:rFonts w:ascii="Times New Roman" w:eastAsia="Times New Roman" w:hAnsi="Times New Roman" w:cs="Times New Roman"/>
          <w:color w:val="000000"/>
          <w:sz w:val="24"/>
          <w:szCs w:val="23"/>
        </w:rPr>
        <w:t>ých</w:t>
      </w:r>
      <w:r w:rsidRPr="0017611D">
        <w:rPr>
          <w:rFonts w:ascii="Times New Roman" w:eastAsia="Times New Roman" w:hAnsi="Times New Roman" w:cs="Times New Roman"/>
          <w:color w:val="000000"/>
          <w:sz w:val="24"/>
          <w:szCs w:val="23"/>
        </w:rPr>
        <w:t xml:space="preserve"> doklad</w:t>
      </w:r>
      <w:r w:rsidR="00577AD8">
        <w:rPr>
          <w:rFonts w:ascii="Times New Roman" w:eastAsia="Times New Roman" w:hAnsi="Times New Roman" w:cs="Times New Roman"/>
          <w:color w:val="000000"/>
          <w:sz w:val="24"/>
          <w:szCs w:val="23"/>
        </w:rPr>
        <w:t>ů</w:t>
      </w:r>
      <w:r w:rsidRPr="0017611D">
        <w:rPr>
          <w:rFonts w:ascii="Times New Roman" w:eastAsia="Times New Roman" w:hAnsi="Times New Roman" w:cs="Times New Roman"/>
          <w:color w:val="000000"/>
          <w:sz w:val="24"/>
          <w:szCs w:val="23"/>
        </w:rPr>
        <w:t xml:space="preserve"> (dále jen </w:t>
      </w:r>
      <w:r w:rsidR="006B1EC8" w:rsidRPr="0017611D">
        <w:rPr>
          <w:rFonts w:ascii="Times New Roman" w:eastAsia="Times New Roman" w:hAnsi="Times New Roman" w:cs="Times New Roman"/>
          <w:color w:val="000000"/>
          <w:sz w:val="24"/>
          <w:szCs w:val="23"/>
        </w:rPr>
        <w:t>„</w:t>
      </w:r>
      <w:r w:rsidRPr="0017611D">
        <w:rPr>
          <w:rFonts w:ascii="Times New Roman" w:eastAsia="Times New Roman" w:hAnsi="Times New Roman" w:cs="Times New Roman"/>
          <w:color w:val="000000"/>
          <w:sz w:val="24"/>
          <w:szCs w:val="23"/>
        </w:rPr>
        <w:t>faktura</w:t>
      </w:r>
      <w:r w:rsidR="006B1EC8" w:rsidRPr="0017611D">
        <w:rPr>
          <w:rFonts w:ascii="Times New Roman" w:eastAsia="Times New Roman" w:hAnsi="Times New Roman" w:cs="Times New Roman"/>
          <w:color w:val="000000"/>
          <w:sz w:val="24"/>
          <w:szCs w:val="23"/>
        </w:rPr>
        <w:t>“</w:t>
      </w:r>
      <w:r w:rsidRPr="0017611D">
        <w:rPr>
          <w:rFonts w:ascii="Times New Roman" w:eastAsia="Times New Roman" w:hAnsi="Times New Roman" w:cs="Times New Roman"/>
          <w:color w:val="000000"/>
          <w:sz w:val="24"/>
          <w:szCs w:val="23"/>
        </w:rPr>
        <w:t>)</w:t>
      </w:r>
      <w:r w:rsidR="0055007C">
        <w:rPr>
          <w:rFonts w:ascii="Times New Roman" w:eastAsia="Times New Roman" w:hAnsi="Times New Roman" w:cs="Times New Roman"/>
          <w:color w:val="000000"/>
          <w:sz w:val="24"/>
          <w:szCs w:val="23"/>
        </w:rPr>
        <w:t xml:space="preserve"> </w:t>
      </w:r>
      <w:r w:rsidR="00577AD8">
        <w:rPr>
          <w:rFonts w:ascii="Times New Roman" w:eastAsia="Times New Roman" w:hAnsi="Times New Roman" w:cs="Times New Roman"/>
          <w:color w:val="000000"/>
          <w:sz w:val="24"/>
          <w:szCs w:val="23"/>
        </w:rPr>
        <w:t>vystavených</w:t>
      </w:r>
      <w:r w:rsidRPr="00717BFE">
        <w:rPr>
          <w:rFonts w:ascii="Times New Roman" w:eastAsia="Times New Roman" w:hAnsi="Times New Roman" w:cs="Times New Roman"/>
          <w:color w:val="000000"/>
          <w:sz w:val="24"/>
          <w:szCs w:val="23"/>
        </w:rPr>
        <w:t xml:space="preserve"> </w:t>
      </w:r>
      <w:r w:rsidRPr="001322BC">
        <w:rPr>
          <w:rFonts w:ascii="Times New Roman" w:eastAsia="Times New Roman" w:hAnsi="Times New Roman" w:cs="Times New Roman"/>
          <w:color w:val="000000"/>
          <w:sz w:val="24"/>
          <w:szCs w:val="23"/>
        </w:rPr>
        <w:t>poskytovatelem</w:t>
      </w:r>
      <w:r w:rsidRPr="0017611D">
        <w:rPr>
          <w:rFonts w:ascii="Times New Roman" w:eastAsia="Times New Roman" w:hAnsi="Times New Roman" w:cs="Times New Roman"/>
          <w:color w:val="000000"/>
          <w:sz w:val="24"/>
          <w:szCs w:val="23"/>
        </w:rPr>
        <w:t xml:space="preserve"> </w:t>
      </w:r>
      <w:r w:rsidR="00577AD8">
        <w:rPr>
          <w:rFonts w:ascii="Times New Roman" w:eastAsia="Times New Roman" w:hAnsi="Times New Roman" w:cs="Times New Roman"/>
          <w:color w:val="000000"/>
          <w:sz w:val="24"/>
          <w:szCs w:val="23"/>
        </w:rPr>
        <w:t>po ukončení každého jednotlivého plnění dle čl. II. odst. 2.</w:t>
      </w:r>
    </w:p>
    <w:p w:rsidR="001322BC"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17611D">
        <w:rPr>
          <w:rFonts w:ascii="Times New Roman" w:eastAsia="Times New Roman" w:hAnsi="Times New Roman" w:cs="Times New Roman"/>
          <w:color w:val="000000"/>
          <w:sz w:val="24"/>
          <w:szCs w:val="23"/>
        </w:rPr>
        <w:t xml:space="preserve">Faktura musí splňovat náležitosti daňového dokladu ve smyslu zákona č. 235/2004 Sb. </w:t>
      </w:r>
      <w:r w:rsidRPr="0017611D">
        <w:rPr>
          <w:rFonts w:ascii="Times New Roman" w:eastAsia="Times New Roman" w:hAnsi="Times New Roman" w:cs="Times New Roman"/>
          <w:color w:val="000000"/>
          <w:sz w:val="24"/>
          <w:szCs w:val="23"/>
        </w:rPr>
        <w:br/>
        <w:t xml:space="preserve">a § 435 občanského zákoníku, vše ve znění pozdějších předpisů. Nebude-li je splňovat, je objednatel oprávněn tuto fakturu vrátit </w:t>
      </w:r>
      <w:r w:rsidR="0055007C">
        <w:rPr>
          <w:rFonts w:ascii="Times New Roman" w:eastAsia="Times New Roman" w:hAnsi="Times New Roman" w:cs="Times New Roman"/>
          <w:color w:val="000000"/>
          <w:sz w:val="24"/>
          <w:szCs w:val="23"/>
        </w:rPr>
        <w:t xml:space="preserve">poskytovateli </w:t>
      </w:r>
      <w:r w:rsidRPr="0017611D">
        <w:rPr>
          <w:rFonts w:ascii="Times New Roman" w:eastAsia="Times New Roman" w:hAnsi="Times New Roman" w:cs="Times New Roman"/>
          <w:color w:val="000000"/>
          <w:sz w:val="24"/>
          <w:szCs w:val="23"/>
        </w:rPr>
        <w:t xml:space="preserve">k přepracování a lhůta splatnosti neběží. Nová lhůta splatnosti počne běžet ode dne doručení řádné faktury. </w:t>
      </w:r>
    </w:p>
    <w:p w:rsidR="00C1274E" w:rsidRPr="0017611D" w:rsidRDefault="00C1274E"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Pr>
          <w:rFonts w:ascii="Times New Roman" w:eastAsia="Times New Roman" w:hAnsi="Times New Roman" w:cs="Times New Roman"/>
          <w:color w:val="000000"/>
          <w:sz w:val="24"/>
          <w:szCs w:val="23"/>
        </w:rPr>
        <w:t xml:space="preserve">Poskytovatel je povinen v předmětu fakturace uvést přesný název akce a číslo smlouvy. Jestliže tak neučiní, vrátí objednatel fakturu poskytovateli k doplnění. </w:t>
      </w:r>
    </w:p>
    <w:p w:rsidR="001322BC" w:rsidRPr="0017611D"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17611D">
        <w:rPr>
          <w:rFonts w:ascii="Times New Roman" w:eastAsia="Times New Roman" w:hAnsi="Times New Roman" w:cs="Times New Roman"/>
          <w:color w:val="000000"/>
          <w:sz w:val="24"/>
          <w:szCs w:val="23"/>
        </w:rPr>
        <w:t>Doba splatnosti faktury je 30 dnů od jejího doručení objednateli</w:t>
      </w:r>
      <w:r w:rsidR="00C1274E">
        <w:rPr>
          <w:rFonts w:ascii="Times New Roman" w:eastAsia="Times New Roman" w:hAnsi="Times New Roman" w:cs="Times New Roman"/>
          <w:color w:val="000000"/>
          <w:sz w:val="24"/>
          <w:szCs w:val="23"/>
        </w:rPr>
        <w:t xml:space="preserve"> (originál faktury + jedna kopie vč. soupisu skutečně provedených prací potvrzeného odpovědnými osobami zadavatele a poskytovatele + zápis o předání a převzetí)</w:t>
      </w:r>
      <w:r w:rsidRPr="0017611D">
        <w:rPr>
          <w:rFonts w:ascii="Times New Roman" w:eastAsia="Times New Roman" w:hAnsi="Times New Roman" w:cs="Times New Roman"/>
          <w:color w:val="000000"/>
          <w:sz w:val="24"/>
          <w:szCs w:val="23"/>
        </w:rPr>
        <w:t>. Při nesplnění podmínky 30denní splatnosti faktury ode dne jejího doručení</w:t>
      </w:r>
      <w:r w:rsidR="00C1274E">
        <w:rPr>
          <w:rFonts w:ascii="Times New Roman" w:eastAsia="Times New Roman" w:hAnsi="Times New Roman" w:cs="Times New Roman"/>
          <w:color w:val="000000"/>
          <w:sz w:val="24"/>
          <w:szCs w:val="23"/>
        </w:rPr>
        <w:t xml:space="preserve"> a v případě chybějících dokladů</w:t>
      </w:r>
      <w:r w:rsidRPr="0017611D">
        <w:rPr>
          <w:rFonts w:ascii="Times New Roman" w:eastAsia="Times New Roman" w:hAnsi="Times New Roman" w:cs="Times New Roman"/>
          <w:color w:val="000000"/>
          <w:sz w:val="24"/>
          <w:szCs w:val="23"/>
        </w:rPr>
        <w:t>, je objednatel oprávněn vrátit fakturu zpět poskytovateli.</w:t>
      </w:r>
    </w:p>
    <w:p w:rsidR="00125BBF" w:rsidRPr="00125BBF" w:rsidRDefault="001322BC" w:rsidP="00125BBF">
      <w:pPr>
        <w:numPr>
          <w:ilvl w:val="0"/>
          <w:numId w:val="32"/>
        </w:numPr>
        <w:suppressAutoHyphens/>
        <w:overflowPunct w:val="0"/>
        <w:autoSpaceDE w:val="0"/>
        <w:spacing w:after="120"/>
        <w:ind w:left="284" w:right="-1" w:hanging="284"/>
        <w:jc w:val="both"/>
        <w:textAlignment w:val="baseline"/>
        <w:rPr>
          <w:rFonts w:ascii="Times New Roman" w:hAnsi="Times New Roman"/>
          <w:sz w:val="24"/>
          <w:szCs w:val="24"/>
        </w:rPr>
      </w:pPr>
      <w:r w:rsidRPr="00125BBF">
        <w:rPr>
          <w:rFonts w:ascii="Times New Roman" w:eastAsia="Times New Roman" w:hAnsi="Times New Roman" w:cs="Times New Roman"/>
          <w:color w:val="000000"/>
          <w:sz w:val="24"/>
          <w:szCs w:val="23"/>
        </w:rPr>
        <w:t xml:space="preserve">Cenu za poskytování služeb se objednatel zavazuje uhradit na účet poskytovatele uvedený </w:t>
      </w:r>
      <w:r w:rsidR="00AC28BD" w:rsidRPr="00125BBF">
        <w:rPr>
          <w:rFonts w:ascii="Times New Roman" w:eastAsia="Times New Roman" w:hAnsi="Times New Roman" w:cs="Times New Roman"/>
          <w:color w:val="000000"/>
          <w:sz w:val="24"/>
          <w:szCs w:val="23"/>
        </w:rPr>
        <w:t>na </w:t>
      </w:r>
      <w:r w:rsidRPr="00125BBF">
        <w:rPr>
          <w:rFonts w:ascii="Times New Roman" w:eastAsia="Times New Roman" w:hAnsi="Times New Roman" w:cs="Times New Roman"/>
          <w:color w:val="000000"/>
          <w:sz w:val="24"/>
          <w:szCs w:val="23"/>
        </w:rPr>
        <w:t>příslušné faktuře.</w:t>
      </w:r>
    </w:p>
    <w:p w:rsidR="00125BBF" w:rsidRPr="00125BBF" w:rsidRDefault="001322BC" w:rsidP="00125BBF">
      <w:pPr>
        <w:numPr>
          <w:ilvl w:val="0"/>
          <w:numId w:val="32"/>
        </w:numPr>
        <w:suppressAutoHyphens/>
        <w:overflowPunct w:val="0"/>
        <w:autoSpaceDE w:val="0"/>
        <w:spacing w:after="120"/>
        <w:ind w:left="284" w:right="-1" w:hanging="284"/>
        <w:jc w:val="both"/>
        <w:textAlignment w:val="baseline"/>
        <w:rPr>
          <w:rFonts w:ascii="Times New Roman" w:hAnsi="Times New Roman"/>
          <w:sz w:val="24"/>
          <w:szCs w:val="24"/>
        </w:rPr>
      </w:pPr>
      <w:r w:rsidRPr="00125BBF">
        <w:rPr>
          <w:rFonts w:ascii="Times New Roman" w:eastAsia="Times New Roman" w:hAnsi="Times New Roman" w:cs="Times New Roman"/>
          <w:color w:val="000000"/>
          <w:sz w:val="24"/>
          <w:szCs w:val="23"/>
        </w:rPr>
        <w:t>Objednatel neposkytuje zálohové platby.</w:t>
      </w:r>
    </w:p>
    <w:p w:rsidR="001322BC" w:rsidRPr="0017611D" w:rsidRDefault="001322BC" w:rsidP="008271FD">
      <w:pPr>
        <w:numPr>
          <w:ilvl w:val="0"/>
          <w:numId w:val="32"/>
        </w:numPr>
        <w:suppressAutoHyphens/>
        <w:overflowPunct w:val="0"/>
        <w:autoSpaceDE w:val="0"/>
        <w:spacing w:after="120"/>
        <w:ind w:left="284" w:right="-1" w:hanging="284"/>
        <w:jc w:val="both"/>
        <w:textAlignment w:val="baseline"/>
        <w:rPr>
          <w:rFonts w:ascii="Times New Roman" w:eastAsia="Times New Roman" w:hAnsi="Times New Roman" w:cs="Times New Roman"/>
          <w:color w:val="000000"/>
          <w:sz w:val="24"/>
          <w:szCs w:val="23"/>
        </w:rPr>
      </w:pPr>
      <w:r w:rsidRPr="00125BBF">
        <w:rPr>
          <w:rFonts w:ascii="Times New Roman" w:eastAsia="Times New Roman" w:hAnsi="Times New Roman" w:cs="Times New Roman"/>
          <w:color w:val="000000"/>
          <w:sz w:val="24"/>
          <w:szCs w:val="23"/>
        </w:rPr>
        <w:t xml:space="preserve">Fakturační adresa: </w:t>
      </w:r>
      <w:r w:rsidR="00C1274E">
        <w:rPr>
          <w:rFonts w:ascii="Times New Roman" w:eastAsia="Times New Roman" w:hAnsi="Times New Roman" w:cs="Times New Roman"/>
          <w:color w:val="000000"/>
          <w:sz w:val="24"/>
          <w:szCs w:val="23"/>
        </w:rPr>
        <w:t>Armádní Servisní, příspěvková organizace, Podbabská 1589/1, 160 00 Praha 6 – Dejvice.</w:t>
      </w:r>
    </w:p>
    <w:p w:rsidR="001322BC" w:rsidRDefault="001322BC" w:rsidP="00462202">
      <w:pPr>
        <w:ind w:right="-1"/>
        <w:rPr>
          <w:rFonts w:ascii="Times New Roman" w:eastAsia="Calibri" w:hAnsi="Times New Roman" w:cs="Times New Roman"/>
          <w:color w:val="000000"/>
          <w:sz w:val="24"/>
          <w:szCs w:val="24"/>
          <w:highlight w:val="yellow"/>
          <w:lang w:eastAsia="cs-CZ"/>
        </w:rPr>
      </w:pPr>
    </w:p>
    <w:p w:rsidR="001322BC" w:rsidRPr="00BB75E2" w:rsidRDefault="001322BC" w:rsidP="00BB75E2">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BB75E2">
        <w:rPr>
          <w:rFonts w:ascii="Times New Roman" w:eastAsia="Times New Roman" w:hAnsi="Times New Roman" w:cs="Times New Roman"/>
          <w:b/>
          <w:color w:val="000000"/>
          <w:sz w:val="24"/>
          <w:szCs w:val="20"/>
          <w:lang w:eastAsia="cs-CZ"/>
        </w:rPr>
        <w:t xml:space="preserve">V. </w:t>
      </w:r>
      <w:r w:rsidR="0055007C" w:rsidRPr="00BB75E2">
        <w:rPr>
          <w:rFonts w:ascii="Times New Roman" w:eastAsia="Times New Roman" w:hAnsi="Times New Roman" w:cs="Times New Roman"/>
          <w:b/>
          <w:color w:val="000000"/>
          <w:sz w:val="24"/>
          <w:szCs w:val="20"/>
          <w:lang w:eastAsia="cs-CZ"/>
        </w:rPr>
        <w:t>Práva a povinnosti smluvních stran</w:t>
      </w:r>
      <w:r w:rsidR="0055007C" w:rsidRPr="0055007C" w:rsidDel="0055007C">
        <w:rPr>
          <w:rFonts w:ascii="Times New Roman" w:eastAsia="Times New Roman" w:hAnsi="Times New Roman" w:cs="Times New Roman"/>
          <w:b/>
          <w:color w:val="000000"/>
          <w:sz w:val="24"/>
          <w:szCs w:val="20"/>
          <w:lang w:eastAsia="cs-CZ"/>
        </w:rPr>
        <w:t xml:space="preserve"> </w:t>
      </w:r>
    </w:p>
    <w:p w:rsidR="00125BBF" w:rsidRPr="00474477" w:rsidRDefault="00125BBF" w:rsidP="00125BBF">
      <w:pPr>
        <w:pStyle w:val="slovn"/>
        <w:numPr>
          <w:ilvl w:val="0"/>
          <w:numId w:val="18"/>
        </w:numPr>
        <w:spacing w:after="120"/>
        <w:ind w:left="284" w:hanging="284"/>
        <w:rPr>
          <w:rFonts w:ascii="Times New Roman" w:hAnsi="Times New Roman" w:cs="Times New Roman"/>
          <w:sz w:val="24"/>
          <w:szCs w:val="24"/>
        </w:rPr>
      </w:pPr>
      <w:r w:rsidRPr="00474477">
        <w:rPr>
          <w:rFonts w:ascii="Times New Roman" w:hAnsi="Times New Roman" w:cs="Times New Roman"/>
          <w:sz w:val="24"/>
          <w:szCs w:val="24"/>
        </w:rPr>
        <w:t xml:space="preserve">O předání </w:t>
      </w:r>
      <w:r w:rsidR="000E0696">
        <w:rPr>
          <w:rFonts w:ascii="Times New Roman" w:hAnsi="Times New Roman" w:cs="Times New Roman"/>
          <w:sz w:val="24"/>
          <w:szCs w:val="24"/>
        </w:rPr>
        <w:t>služeb</w:t>
      </w:r>
      <w:r w:rsidRPr="00474477">
        <w:rPr>
          <w:rFonts w:ascii="Times New Roman" w:hAnsi="Times New Roman" w:cs="Times New Roman"/>
          <w:sz w:val="24"/>
          <w:szCs w:val="24"/>
        </w:rPr>
        <w:t xml:space="preserve"> </w:t>
      </w:r>
      <w:r>
        <w:rPr>
          <w:rFonts w:ascii="Times New Roman" w:hAnsi="Times New Roman" w:cs="Times New Roman"/>
          <w:sz w:val="24"/>
          <w:szCs w:val="24"/>
        </w:rPr>
        <w:t xml:space="preserve">bude </w:t>
      </w:r>
      <w:r w:rsidR="000E0696">
        <w:rPr>
          <w:rFonts w:ascii="Times New Roman" w:hAnsi="Times New Roman" w:cs="Times New Roman"/>
          <w:sz w:val="24"/>
          <w:szCs w:val="24"/>
        </w:rPr>
        <w:t xml:space="preserve">vždy </w:t>
      </w:r>
      <w:r w:rsidRPr="00474477">
        <w:rPr>
          <w:rFonts w:ascii="Times New Roman" w:hAnsi="Times New Roman" w:cs="Times New Roman"/>
          <w:sz w:val="24"/>
          <w:szCs w:val="24"/>
        </w:rPr>
        <w:t>sepsán předávací protokol</w:t>
      </w:r>
      <w:r w:rsidR="0025402C">
        <w:rPr>
          <w:rFonts w:ascii="Times New Roman" w:hAnsi="Times New Roman" w:cs="Times New Roman"/>
          <w:sz w:val="24"/>
          <w:szCs w:val="24"/>
        </w:rPr>
        <w:t>, zpráva z měření a objednatelem podepsaný servisní výkaz</w:t>
      </w:r>
      <w:r w:rsidRPr="00474477">
        <w:rPr>
          <w:rFonts w:ascii="Times New Roman" w:hAnsi="Times New Roman" w:cs="Times New Roman"/>
          <w:sz w:val="24"/>
          <w:szCs w:val="24"/>
        </w:rPr>
        <w:t xml:space="preserve">. </w:t>
      </w:r>
      <w:r w:rsidR="000E0696">
        <w:rPr>
          <w:rFonts w:ascii="Times New Roman" w:hAnsi="Times New Roman" w:cs="Times New Roman"/>
          <w:sz w:val="24"/>
          <w:szCs w:val="24"/>
        </w:rPr>
        <w:t>Pokud bude provedená služba</w:t>
      </w:r>
      <w:r>
        <w:rPr>
          <w:rFonts w:ascii="Times New Roman" w:hAnsi="Times New Roman" w:cs="Times New Roman"/>
          <w:sz w:val="24"/>
          <w:szCs w:val="24"/>
        </w:rPr>
        <w:t xml:space="preserve"> vykazovat</w:t>
      </w:r>
      <w:r w:rsidRPr="00474477">
        <w:rPr>
          <w:rFonts w:ascii="Times New Roman" w:hAnsi="Times New Roman" w:cs="Times New Roman"/>
          <w:sz w:val="24"/>
          <w:szCs w:val="24"/>
        </w:rPr>
        <w:t xml:space="preserve"> jakékoli vady</w:t>
      </w:r>
      <w:r w:rsidRPr="00237BC3">
        <w:rPr>
          <w:rFonts w:ascii="Times New Roman" w:hAnsi="Times New Roman" w:cs="Times New Roman"/>
          <w:sz w:val="24"/>
          <w:szCs w:val="24"/>
        </w:rPr>
        <w:t xml:space="preserve">, je objednatel oprávněn provedené </w:t>
      </w:r>
      <w:r w:rsidR="000E0696">
        <w:rPr>
          <w:rFonts w:ascii="Times New Roman" w:hAnsi="Times New Roman" w:cs="Times New Roman"/>
          <w:sz w:val="24"/>
          <w:szCs w:val="24"/>
        </w:rPr>
        <w:t xml:space="preserve">služby </w:t>
      </w:r>
      <w:r w:rsidRPr="00237BC3">
        <w:rPr>
          <w:rFonts w:ascii="Times New Roman" w:hAnsi="Times New Roman" w:cs="Times New Roman"/>
          <w:sz w:val="24"/>
          <w:szCs w:val="24"/>
        </w:rPr>
        <w:t>nepřevzít</w:t>
      </w:r>
      <w:r>
        <w:rPr>
          <w:rFonts w:ascii="Times New Roman" w:hAnsi="Times New Roman" w:cs="Times New Roman"/>
          <w:sz w:val="24"/>
          <w:szCs w:val="24"/>
        </w:rPr>
        <w:t xml:space="preserve"> a</w:t>
      </w:r>
      <w:r w:rsidRPr="00474477">
        <w:rPr>
          <w:rFonts w:ascii="Times New Roman" w:hAnsi="Times New Roman" w:cs="Times New Roman"/>
          <w:sz w:val="24"/>
          <w:szCs w:val="24"/>
        </w:rPr>
        <w:t xml:space="preserve"> smluvní strany sepíší zápis s uvedením zjištěných vad a nedodělků a </w:t>
      </w:r>
      <w:r>
        <w:rPr>
          <w:rFonts w:ascii="Times New Roman" w:hAnsi="Times New Roman" w:cs="Times New Roman"/>
          <w:sz w:val="24"/>
          <w:szCs w:val="24"/>
        </w:rPr>
        <w:t xml:space="preserve">s </w:t>
      </w:r>
      <w:r w:rsidRPr="00474477">
        <w:rPr>
          <w:rFonts w:ascii="Times New Roman" w:hAnsi="Times New Roman" w:cs="Times New Roman"/>
          <w:sz w:val="24"/>
          <w:szCs w:val="24"/>
        </w:rPr>
        <w:t>termín</w:t>
      </w:r>
      <w:r>
        <w:rPr>
          <w:rFonts w:ascii="Times New Roman" w:hAnsi="Times New Roman" w:cs="Times New Roman"/>
          <w:sz w:val="24"/>
          <w:szCs w:val="24"/>
        </w:rPr>
        <w:t>y</w:t>
      </w:r>
      <w:r w:rsidRPr="00474477">
        <w:rPr>
          <w:rFonts w:ascii="Times New Roman" w:hAnsi="Times New Roman" w:cs="Times New Roman"/>
          <w:sz w:val="24"/>
          <w:szCs w:val="24"/>
        </w:rPr>
        <w:t xml:space="preserve"> jejich odstranění. Objednatel je však oprávněn dle svého vlastního</w:t>
      </w:r>
      <w:r>
        <w:rPr>
          <w:rFonts w:ascii="Times New Roman" w:hAnsi="Times New Roman" w:cs="Times New Roman"/>
          <w:sz w:val="24"/>
          <w:szCs w:val="24"/>
        </w:rPr>
        <w:t xml:space="preserve"> uvážení</w:t>
      </w:r>
      <w:r w:rsidR="000E0696">
        <w:rPr>
          <w:rFonts w:ascii="Times New Roman" w:hAnsi="Times New Roman" w:cs="Times New Roman"/>
          <w:sz w:val="24"/>
          <w:szCs w:val="24"/>
        </w:rPr>
        <w:t xml:space="preserve"> převzít služby vykazující vady, které však</w:t>
      </w:r>
      <w:r w:rsidRPr="00474477">
        <w:rPr>
          <w:rFonts w:ascii="Times New Roman" w:hAnsi="Times New Roman" w:cs="Times New Roman"/>
          <w:sz w:val="24"/>
          <w:szCs w:val="24"/>
        </w:rPr>
        <w:t xml:space="preserve"> </w:t>
      </w:r>
      <w:r>
        <w:rPr>
          <w:rFonts w:ascii="Times New Roman" w:hAnsi="Times New Roman" w:cs="Times New Roman"/>
          <w:sz w:val="24"/>
          <w:szCs w:val="24"/>
        </w:rPr>
        <w:t xml:space="preserve">nebrání řádnému </w:t>
      </w:r>
      <w:r w:rsidRPr="00474477">
        <w:rPr>
          <w:rFonts w:ascii="Times New Roman" w:hAnsi="Times New Roman" w:cs="Times New Roman"/>
          <w:sz w:val="24"/>
          <w:szCs w:val="24"/>
        </w:rPr>
        <w:t xml:space="preserve">užívání, o čemž se sepíše zápis s uvedením nedostatků. Tím není dotčena povinnost </w:t>
      </w:r>
      <w:r>
        <w:rPr>
          <w:rFonts w:ascii="Times New Roman" w:hAnsi="Times New Roman" w:cs="Times New Roman"/>
          <w:sz w:val="24"/>
          <w:szCs w:val="24"/>
        </w:rPr>
        <w:t xml:space="preserve">poskytovatele </w:t>
      </w:r>
      <w:r w:rsidR="000E0696">
        <w:rPr>
          <w:rFonts w:ascii="Times New Roman" w:hAnsi="Times New Roman" w:cs="Times New Roman"/>
          <w:sz w:val="24"/>
          <w:szCs w:val="24"/>
        </w:rPr>
        <w:t>službu</w:t>
      </w:r>
      <w:r w:rsidRPr="00474477">
        <w:rPr>
          <w:rFonts w:ascii="Times New Roman" w:hAnsi="Times New Roman" w:cs="Times New Roman"/>
          <w:sz w:val="24"/>
          <w:szCs w:val="24"/>
        </w:rPr>
        <w:t xml:space="preserve"> dokončit, tedy odstranit veškeré vady a nedodělky</w:t>
      </w:r>
      <w:r>
        <w:rPr>
          <w:rFonts w:ascii="Times New Roman" w:hAnsi="Times New Roman" w:cs="Times New Roman"/>
          <w:sz w:val="24"/>
          <w:szCs w:val="24"/>
        </w:rPr>
        <w:t>.</w:t>
      </w:r>
      <w:r w:rsidRPr="00474477">
        <w:rPr>
          <w:rFonts w:ascii="Times New Roman" w:hAnsi="Times New Roman" w:cs="Times New Roman"/>
          <w:sz w:val="24"/>
          <w:szCs w:val="24"/>
        </w:rPr>
        <w:t xml:space="preserve"> Po řádném dokončení</w:t>
      </w:r>
      <w:r>
        <w:rPr>
          <w:rFonts w:ascii="Times New Roman" w:hAnsi="Times New Roman" w:cs="Times New Roman"/>
          <w:sz w:val="24"/>
          <w:szCs w:val="24"/>
        </w:rPr>
        <w:t xml:space="preserve"> </w:t>
      </w:r>
      <w:r w:rsidR="000E0696">
        <w:rPr>
          <w:rFonts w:ascii="Times New Roman" w:hAnsi="Times New Roman" w:cs="Times New Roman"/>
          <w:sz w:val="24"/>
          <w:szCs w:val="24"/>
        </w:rPr>
        <w:t>služby</w:t>
      </w:r>
      <w:r w:rsidRPr="00474477">
        <w:rPr>
          <w:rFonts w:ascii="Times New Roman" w:hAnsi="Times New Roman" w:cs="Times New Roman"/>
          <w:sz w:val="24"/>
          <w:szCs w:val="24"/>
        </w:rPr>
        <w:t xml:space="preserve"> sepíší strany předávací protokol o odstranění vad a nedodělků.</w:t>
      </w:r>
    </w:p>
    <w:p w:rsidR="00125BBF" w:rsidRPr="006A4A25" w:rsidRDefault="00125BBF" w:rsidP="00125BBF">
      <w:pPr>
        <w:pStyle w:val="slovn"/>
        <w:numPr>
          <w:ilvl w:val="0"/>
          <w:numId w:val="18"/>
        </w:numPr>
        <w:spacing w:after="120"/>
        <w:ind w:left="284" w:hanging="284"/>
        <w:rPr>
          <w:rFonts w:ascii="Times New Roman" w:hAnsi="Times New Roman" w:cs="Times New Roman"/>
          <w:sz w:val="24"/>
          <w:szCs w:val="24"/>
        </w:rPr>
      </w:pPr>
      <w:r w:rsidRPr="002E3F60">
        <w:rPr>
          <w:rFonts w:ascii="Times New Roman" w:hAnsi="Times New Roman" w:cs="Times New Roman"/>
          <w:sz w:val="24"/>
          <w:szCs w:val="24"/>
        </w:rPr>
        <w:t xml:space="preserve">Podkladem pro vystavení faktury bude soupis provedených a odsouhlasených </w:t>
      </w:r>
      <w:r w:rsidR="00E97031">
        <w:rPr>
          <w:rFonts w:ascii="Times New Roman" w:hAnsi="Times New Roman" w:cs="Times New Roman"/>
          <w:sz w:val="24"/>
          <w:szCs w:val="24"/>
        </w:rPr>
        <w:t xml:space="preserve">služeb uvedených v </w:t>
      </w:r>
      <w:r w:rsidRPr="002E3F60">
        <w:rPr>
          <w:rFonts w:ascii="Times New Roman" w:hAnsi="Times New Roman" w:cs="Times New Roman"/>
          <w:sz w:val="24"/>
          <w:szCs w:val="24"/>
        </w:rPr>
        <w:t> předávacím protokolu</w:t>
      </w:r>
      <w:r>
        <w:rPr>
          <w:rFonts w:ascii="Times New Roman" w:hAnsi="Times New Roman" w:cs="Times New Roman"/>
          <w:sz w:val="24"/>
          <w:szCs w:val="24"/>
        </w:rPr>
        <w:t xml:space="preserve"> a</w:t>
      </w:r>
      <w:r w:rsidRPr="002E3F60">
        <w:rPr>
          <w:rFonts w:ascii="Times New Roman" w:hAnsi="Times New Roman" w:cs="Times New Roman"/>
          <w:sz w:val="24"/>
          <w:szCs w:val="24"/>
        </w:rPr>
        <w:t xml:space="preserve"> podepsaný objednatelem. Objednatel </w:t>
      </w:r>
      <w:r w:rsidRPr="008271FD">
        <w:rPr>
          <w:rFonts w:ascii="Times New Roman" w:hAnsi="Times New Roman" w:cs="Times New Roman"/>
          <w:sz w:val="24"/>
          <w:szCs w:val="24"/>
        </w:rPr>
        <w:t xml:space="preserve">není povinen zaplatit za </w:t>
      </w:r>
      <w:r w:rsidR="00EA5FA5" w:rsidRPr="008271FD">
        <w:rPr>
          <w:rFonts w:ascii="Times New Roman" w:hAnsi="Times New Roman" w:cs="Times New Roman"/>
          <w:sz w:val="24"/>
          <w:szCs w:val="24"/>
        </w:rPr>
        <w:t>službu</w:t>
      </w:r>
      <w:r w:rsidRPr="008271FD">
        <w:rPr>
          <w:rFonts w:ascii="Times New Roman" w:hAnsi="Times New Roman" w:cs="Times New Roman"/>
          <w:sz w:val="24"/>
          <w:szCs w:val="24"/>
        </w:rPr>
        <w:t>, kter</w:t>
      </w:r>
      <w:r w:rsidR="00EA5FA5" w:rsidRPr="008271FD">
        <w:rPr>
          <w:rFonts w:ascii="Times New Roman" w:hAnsi="Times New Roman" w:cs="Times New Roman"/>
          <w:sz w:val="24"/>
          <w:szCs w:val="24"/>
        </w:rPr>
        <w:t>á</w:t>
      </w:r>
      <w:r w:rsidRPr="008271FD">
        <w:rPr>
          <w:rFonts w:ascii="Times New Roman" w:hAnsi="Times New Roman" w:cs="Times New Roman"/>
          <w:sz w:val="24"/>
          <w:szCs w:val="24"/>
        </w:rPr>
        <w:t xml:space="preserve"> ne</w:t>
      </w:r>
      <w:r w:rsidR="00EA5FA5" w:rsidRPr="008271FD">
        <w:rPr>
          <w:rFonts w:ascii="Times New Roman" w:hAnsi="Times New Roman" w:cs="Times New Roman"/>
          <w:sz w:val="24"/>
          <w:szCs w:val="24"/>
        </w:rPr>
        <w:t>bude</w:t>
      </w:r>
      <w:r w:rsidRPr="008271FD">
        <w:rPr>
          <w:rFonts w:ascii="Times New Roman" w:hAnsi="Times New Roman" w:cs="Times New Roman"/>
          <w:sz w:val="24"/>
          <w:szCs w:val="24"/>
        </w:rPr>
        <w:t xml:space="preserve"> proveden</w:t>
      </w:r>
      <w:r w:rsidR="00EA5FA5" w:rsidRPr="008271FD">
        <w:rPr>
          <w:rFonts w:ascii="Times New Roman" w:hAnsi="Times New Roman" w:cs="Times New Roman"/>
          <w:sz w:val="24"/>
          <w:szCs w:val="24"/>
        </w:rPr>
        <w:t>a</w:t>
      </w:r>
      <w:r w:rsidRPr="008271FD">
        <w:rPr>
          <w:rFonts w:ascii="Times New Roman" w:hAnsi="Times New Roman" w:cs="Times New Roman"/>
          <w:sz w:val="24"/>
          <w:szCs w:val="24"/>
        </w:rPr>
        <w:t xml:space="preserve"> řádně,</w:t>
      </w:r>
      <w:r w:rsidRPr="002E3F60">
        <w:rPr>
          <w:rFonts w:ascii="Times New Roman" w:hAnsi="Times New Roman" w:cs="Times New Roman"/>
          <w:sz w:val="24"/>
          <w:szCs w:val="24"/>
        </w:rPr>
        <w:t xml:space="preserve"> a to až do doby vyřešení nároků objednatele z vad.</w:t>
      </w:r>
    </w:p>
    <w:p w:rsidR="00125BBF" w:rsidRPr="002E3F60" w:rsidRDefault="00125BBF" w:rsidP="00125BBF">
      <w:pPr>
        <w:pStyle w:val="slovn"/>
        <w:numPr>
          <w:ilvl w:val="0"/>
          <w:numId w:val="18"/>
        </w:numPr>
        <w:spacing w:after="120"/>
        <w:ind w:left="284" w:hanging="284"/>
        <w:rPr>
          <w:rFonts w:ascii="Times New Roman" w:hAnsi="Times New Roman" w:cs="Times New Roman"/>
          <w:sz w:val="24"/>
          <w:szCs w:val="24"/>
        </w:rPr>
      </w:pPr>
      <w:r w:rsidRPr="002E3F60">
        <w:rPr>
          <w:rFonts w:ascii="Times New Roman" w:hAnsi="Times New Roman" w:cs="Times New Roman"/>
          <w:sz w:val="24"/>
          <w:szCs w:val="24"/>
        </w:rPr>
        <w:t xml:space="preserve">Bude-li </w:t>
      </w:r>
      <w:r w:rsidR="000E0696">
        <w:rPr>
          <w:rFonts w:ascii="Times New Roman" w:hAnsi="Times New Roman" w:cs="Times New Roman"/>
          <w:sz w:val="24"/>
          <w:szCs w:val="24"/>
        </w:rPr>
        <w:t>poskytování služeb prováděno</w:t>
      </w:r>
      <w:r w:rsidRPr="002E3F60">
        <w:rPr>
          <w:rFonts w:ascii="Times New Roman" w:hAnsi="Times New Roman" w:cs="Times New Roman"/>
          <w:sz w:val="24"/>
          <w:szCs w:val="24"/>
        </w:rPr>
        <w:t xml:space="preserve"> prostřednictvím </w:t>
      </w:r>
      <w:r>
        <w:rPr>
          <w:rFonts w:ascii="Times New Roman" w:hAnsi="Times New Roman" w:cs="Times New Roman"/>
          <w:sz w:val="24"/>
          <w:szCs w:val="24"/>
        </w:rPr>
        <w:t>pod</w:t>
      </w:r>
      <w:r w:rsidRPr="002E3F60">
        <w:rPr>
          <w:rFonts w:ascii="Times New Roman" w:hAnsi="Times New Roman" w:cs="Times New Roman"/>
          <w:sz w:val="24"/>
          <w:szCs w:val="24"/>
        </w:rPr>
        <w:t xml:space="preserve">dodavatele, je </w:t>
      </w:r>
      <w:r>
        <w:rPr>
          <w:rFonts w:ascii="Times New Roman" w:hAnsi="Times New Roman" w:cs="Times New Roman"/>
          <w:sz w:val="24"/>
          <w:szCs w:val="24"/>
        </w:rPr>
        <w:t>poskytovatel</w:t>
      </w:r>
      <w:r w:rsidRPr="002E3F60">
        <w:rPr>
          <w:rFonts w:ascii="Times New Roman" w:hAnsi="Times New Roman" w:cs="Times New Roman"/>
          <w:sz w:val="24"/>
          <w:szCs w:val="24"/>
        </w:rPr>
        <w:t xml:space="preserve"> povinen tuto skutečnost včas oznámit objednateli. Zároveň je </w:t>
      </w:r>
      <w:r>
        <w:rPr>
          <w:rFonts w:ascii="Times New Roman" w:hAnsi="Times New Roman" w:cs="Times New Roman"/>
          <w:sz w:val="24"/>
          <w:szCs w:val="24"/>
        </w:rPr>
        <w:t xml:space="preserve">poskytovatel </w:t>
      </w:r>
      <w:r w:rsidRPr="002E3F60">
        <w:rPr>
          <w:rFonts w:ascii="Times New Roman" w:hAnsi="Times New Roman" w:cs="Times New Roman"/>
          <w:sz w:val="24"/>
          <w:szCs w:val="24"/>
        </w:rPr>
        <w:t xml:space="preserve">povinen zajistit, aby tento </w:t>
      </w:r>
      <w:r>
        <w:rPr>
          <w:rFonts w:ascii="Times New Roman" w:hAnsi="Times New Roman" w:cs="Times New Roman"/>
          <w:sz w:val="24"/>
          <w:szCs w:val="24"/>
        </w:rPr>
        <w:t>pod</w:t>
      </w:r>
      <w:r w:rsidRPr="002E3F60">
        <w:rPr>
          <w:rFonts w:ascii="Times New Roman" w:hAnsi="Times New Roman" w:cs="Times New Roman"/>
          <w:sz w:val="24"/>
          <w:szCs w:val="24"/>
        </w:rPr>
        <w:t xml:space="preserve">dodavatel splnil veškeré povinnosti stanovené touto smlouvou, včetně plnění povinností na úseku bezpečnosti a ochrany zdraví při práci, a to ve stejném rozsahu, v jakém je tyto povinnosti povinen plnit </w:t>
      </w:r>
      <w:r>
        <w:rPr>
          <w:rFonts w:ascii="Times New Roman" w:hAnsi="Times New Roman" w:cs="Times New Roman"/>
          <w:sz w:val="24"/>
          <w:szCs w:val="24"/>
        </w:rPr>
        <w:t>poskytovatel</w:t>
      </w:r>
      <w:r w:rsidRPr="002E3F60">
        <w:rPr>
          <w:rFonts w:ascii="Times New Roman" w:hAnsi="Times New Roman" w:cs="Times New Roman"/>
          <w:sz w:val="24"/>
          <w:szCs w:val="24"/>
        </w:rPr>
        <w:t>.</w:t>
      </w:r>
    </w:p>
    <w:p w:rsidR="00125BBF" w:rsidRDefault="00125BBF" w:rsidP="00125BBF">
      <w:pPr>
        <w:pStyle w:val="slovn"/>
        <w:numPr>
          <w:ilvl w:val="0"/>
          <w:numId w:val="18"/>
        </w:numPr>
        <w:spacing w:after="120"/>
        <w:ind w:left="284" w:hanging="284"/>
        <w:rPr>
          <w:rFonts w:ascii="Times New Roman" w:hAnsi="Times New Roman" w:cs="Times New Roman"/>
          <w:sz w:val="24"/>
          <w:szCs w:val="24"/>
        </w:rPr>
      </w:pPr>
      <w:r>
        <w:rPr>
          <w:rFonts w:ascii="Times New Roman" w:hAnsi="Times New Roman" w:cs="Times New Roman"/>
          <w:sz w:val="24"/>
          <w:szCs w:val="24"/>
        </w:rPr>
        <w:t>Poskytovatel</w:t>
      </w:r>
      <w:r w:rsidRPr="002E3F60">
        <w:rPr>
          <w:rFonts w:ascii="Times New Roman" w:hAnsi="Times New Roman" w:cs="Times New Roman"/>
          <w:sz w:val="24"/>
          <w:szCs w:val="24"/>
        </w:rPr>
        <w:t xml:space="preserve"> prohlašuje, že má uzavřeno pojištění odpovědnosti za škodu způsobenou p</w:t>
      </w:r>
      <w:r>
        <w:rPr>
          <w:rFonts w:ascii="Times New Roman" w:hAnsi="Times New Roman" w:cs="Times New Roman"/>
          <w:sz w:val="24"/>
          <w:szCs w:val="24"/>
        </w:rPr>
        <w:t xml:space="preserve">rovozní činností, a to do výše min. </w:t>
      </w:r>
      <w:r w:rsidR="00C80B65">
        <w:rPr>
          <w:rFonts w:ascii="Times New Roman" w:hAnsi="Times New Roman" w:cs="Times New Roman"/>
          <w:sz w:val="24"/>
          <w:szCs w:val="24"/>
        </w:rPr>
        <w:t>XXXX</w:t>
      </w:r>
      <w:r>
        <w:rPr>
          <w:rFonts w:ascii="Times New Roman" w:hAnsi="Times New Roman" w:cs="Times New Roman"/>
          <w:sz w:val="24"/>
          <w:szCs w:val="24"/>
        </w:rPr>
        <w:t xml:space="preserve"> </w:t>
      </w:r>
      <w:r w:rsidRPr="002E3F60">
        <w:rPr>
          <w:rFonts w:ascii="Times New Roman" w:hAnsi="Times New Roman" w:cs="Times New Roman"/>
          <w:sz w:val="24"/>
          <w:szCs w:val="24"/>
        </w:rPr>
        <w:t>Kč</w:t>
      </w:r>
      <w:r>
        <w:rPr>
          <w:rFonts w:ascii="Times New Roman" w:hAnsi="Times New Roman" w:cs="Times New Roman"/>
          <w:sz w:val="24"/>
          <w:szCs w:val="24"/>
        </w:rPr>
        <w:t xml:space="preserve">. Poskytovatel </w:t>
      </w:r>
      <w:r w:rsidRPr="002E3F60">
        <w:rPr>
          <w:rFonts w:ascii="Times New Roman" w:hAnsi="Times New Roman" w:cs="Times New Roman"/>
          <w:sz w:val="24"/>
          <w:szCs w:val="24"/>
        </w:rPr>
        <w:t>je povinen mít pojištění minimálně v tomto rozsahu uzavřen</w:t>
      </w:r>
      <w:r>
        <w:rPr>
          <w:rFonts w:ascii="Times New Roman" w:hAnsi="Times New Roman" w:cs="Times New Roman"/>
          <w:sz w:val="24"/>
          <w:szCs w:val="24"/>
        </w:rPr>
        <w:t>é</w:t>
      </w:r>
      <w:r w:rsidRPr="002E3F60">
        <w:rPr>
          <w:rFonts w:ascii="Times New Roman" w:hAnsi="Times New Roman" w:cs="Times New Roman"/>
          <w:sz w:val="24"/>
          <w:szCs w:val="24"/>
        </w:rPr>
        <w:t xml:space="preserve"> po celou dobu trvání </w:t>
      </w:r>
      <w:r>
        <w:rPr>
          <w:rFonts w:ascii="Times New Roman" w:hAnsi="Times New Roman" w:cs="Times New Roman"/>
          <w:sz w:val="24"/>
          <w:szCs w:val="24"/>
        </w:rPr>
        <w:t xml:space="preserve">této </w:t>
      </w:r>
      <w:r w:rsidRPr="002E3F60">
        <w:rPr>
          <w:rFonts w:ascii="Times New Roman" w:hAnsi="Times New Roman" w:cs="Times New Roman"/>
          <w:sz w:val="24"/>
          <w:szCs w:val="24"/>
        </w:rPr>
        <w:t xml:space="preserve">smlouvy, jakož i </w:t>
      </w:r>
      <w:r>
        <w:rPr>
          <w:rFonts w:ascii="Times New Roman" w:hAnsi="Times New Roman" w:cs="Times New Roman"/>
          <w:sz w:val="24"/>
          <w:szCs w:val="24"/>
        </w:rPr>
        <w:t>po dobu trvání záruky za jakost.</w:t>
      </w:r>
    </w:p>
    <w:p w:rsidR="00713FAC" w:rsidRDefault="00713FAC" w:rsidP="00125BBF">
      <w:pPr>
        <w:pStyle w:val="slovn"/>
        <w:numPr>
          <w:ilvl w:val="0"/>
          <w:numId w:val="18"/>
        </w:numPr>
        <w:spacing w:after="120"/>
        <w:ind w:left="284" w:hanging="284"/>
        <w:rPr>
          <w:rFonts w:ascii="Times New Roman" w:hAnsi="Times New Roman"/>
          <w:color w:val="000000"/>
          <w:sz w:val="24"/>
          <w:szCs w:val="24"/>
          <w:lang w:eastAsia="cs-CZ"/>
        </w:rPr>
      </w:pPr>
      <w:r w:rsidRPr="008271FD">
        <w:rPr>
          <w:rFonts w:ascii="Times New Roman" w:hAnsi="Times New Roman"/>
          <w:color w:val="000000"/>
          <w:sz w:val="24"/>
          <w:szCs w:val="24"/>
          <w:lang w:eastAsia="cs-CZ"/>
        </w:rPr>
        <w:t>Služby budou realizovány</w:t>
      </w:r>
      <w:r w:rsidR="00125BBF" w:rsidRPr="008271FD">
        <w:rPr>
          <w:rFonts w:ascii="Times New Roman" w:hAnsi="Times New Roman"/>
          <w:color w:val="000000"/>
          <w:sz w:val="24"/>
          <w:szCs w:val="24"/>
          <w:lang w:eastAsia="cs-CZ"/>
        </w:rPr>
        <w:t xml:space="preserve"> za dodržení platných bezpečnostních a hygienických norem a předpisů, předepsaných technologických postupů a technických norem, které jsou pro uveden</w:t>
      </w:r>
      <w:r w:rsidRPr="008271FD">
        <w:rPr>
          <w:rFonts w:ascii="Times New Roman" w:hAnsi="Times New Roman"/>
          <w:color w:val="000000"/>
          <w:sz w:val="24"/>
          <w:szCs w:val="24"/>
          <w:lang w:eastAsia="cs-CZ"/>
        </w:rPr>
        <w:t>ou službu</w:t>
      </w:r>
      <w:r w:rsidR="00125BBF" w:rsidRPr="008271FD">
        <w:rPr>
          <w:rFonts w:ascii="Times New Roman" w:hAnsi="Times New Roman"/>
          <w:color w:val="000000"/>
          <w:sz w:val="24"/>
          <w:szCs w:val="24"/>
          <w:lang w:eastAsia="cs-CZ"/>
        </w:rPr>
        <w:t xml:space="preserve"> závazné. </w:t>
      </w:r>
      <w:r w:rsidRPr="008271FD">
        <w:rPr>
          <w:rFonts w:ascii="Times New Roman" w:hAnsi="Times New Roman"/>
          <w:color w:val="000000"/>
          <w:sz w:val="24"/>
          <w:szCs w:val="24"/>
          <w:lang w:eastAsia="cs-CZ"/>
        </w:rPr>
        <w:t xml:space="preserve">Služby budou poskytnuty </w:t>
      </w:r>
      <w:r w:rsidR="00125BBF" w:rsidRPr="008271FD">
        <w:rPr>
          <w:rFonts w:ascii="Times New Roman" w:hAnsi="Times New Roman"/>
          <w:color w:val="000000"/>
          <w:sz w:val="24"/>
          <w:szCs w:val="24"/>
          <w:lang w:eastAsia="cs-CZ"/>
        </w:rPr>
        <w:t>v nejvyšší kvalitě</w:t>
      </w:r>
      <w:r w:rsidRPr="008271FD">
        <w:rPr>
          <w:rFonts w:ascii="Times New Roman" w:hAnsi="Times New Roman"/>
          <w:color w:val="000000"/>
          <w:sz w:val="24"/>
          <w:szCs w:val="24"/>
          <w:lang w:eastAsia="cs-CZ"/>
        </w:rPr>
        <w:t>.</w:t>
      </w:r>
      <w:r w:rsidR="00125BBF" w:rsidRPr="008271FD">
        <w:rPr>
          <w:rFonts w:ascii="Times New Roman" w:hAnsi="Times New Roman"/>
          <w:color w:val="000000"/>
          <w:sz w:val="24"/>
          <w:szCs w:val="24"/>
          <w:lang w:eastAsia="cs-CZ"/>
        </w:rPr>
        <w:t xml:space="preserve"> </w:t>
      </w:r>
    </w:p>
    <w:p w:rsidR="0025402C" w:rsidRDefault="0025402C" w:rsidP="00BD19AC">
      <w:pPr>
        <w:pStyle w:val="slovn"/>
        <w:numPr>
          <w:ilvl w:val="0"/>
          <w:numId w:val="18"/>
        </w:numPr>
        <w:spacing w:after="120"/>
        <w:ind w:left="284" w:hanging="284"/>
        <w:rPr>
          <w:rFonts w:ascii="Times New Roman" w:hAnsi="Times New Roman"/>
          <w:color w:val="000000"/>
          <w:sz w:val="24"/>
          <w:szCs w:val="24"/>
          <w:lang w:eastAsia="cs-CZ"/>
        </w:rPr>
      </w:pPr>
      <w:r w:rsidRPr="00BD19AC">
        <w:rPr>
          <w:rFonts w:ascii="Times New Roman" w:hAnsi="Times New Roman"/>
          <w:color w:val="000000"/>
          <w:sz w:val="24"/>
          <w:szCs w:val="24"/>
          <w:lang w:eastAsia="cs-CZ"/>
        </w:rPr>
        <w:lastRenderedPageBreak/>
        <w:t>Poskytovatel se zavazuje provádět služby kompletně, řádně, v patřičné kvalitě, včas, na svůj náklad a nebezpečí, v souladu s platnými právními předpisy, ČSN, hygienickými, zdravotními, požárními, bezpečnostními a ekologickými předpisy a závaznými normami.</w:t>
      </w:r>
    </w:p>
    <w:p w:rsidR="00BD19AC" w:rsidRDefault="00BD19AC" w:rsidP="00BD19AC">
      <w:pPr>
        <w:pStyle w:val="slovn"/>
        <w:numPr>
          <w:ilvl w:val="0"/>
          <w:numId w:val="18"/>
        </w:numPr>
        <w:spacing w:after="120"/>
        <w:ind w:left="284" w:hanging="284"/>
        <w:rPr>
          <w:rFonts w:ascii="Times New Roman" w:hAnsi="Times New Roman"/>
          <w:color w:val="000000"/>
          <w:sz w:val="24"/>
          <w:szCs w:val="24"/>
          <w:lang w:eastAsia="cs-CZ"/>
        </w:rPr>
      </w:pPr>
      <w:r>
        <w:rPr>
          <w:rFonts w:ascii="Times New Roman" w:hAnsi="Times New Roman"/>
          <w:color w:val="000000"/>
          <w:sz w:val="24"/>
          <w:szCs w:val="24"/>
          <w:lang w:eastAsia="cs-CZ"/>
        </w:rPr>
        <w:t>Poskytovatel je povinen vykonávat své činnosti dle této smlouvy tak, aby nebránil provozu OBO Těchonín, či jinak neomezoval a nezatěžoval další pracovníky OBO Těchonín.</w:t>
      </w:r>
    </w:p>
    <w:p w:rsidR="00BD19AC" w:rsidRDefault="00BD19AC" w:rsidP="00BD19AC">
      <w:pPr>
        <w:pStyle w:val="slovn"/>
        <w:numPr>
          <w:ilvl w:val="0"/>
          <w:numId w:val="18"/>
        </w:numPr>
        <w:spacing w:after="120"/>
        <w:ind w:left="284" w:hanging="284"/>
        <w:rPr>
          <w:rFonts w:ascii="Times New Roman" w:hAnsi="Times New Roman"/>
          <w:color w:val="000000"/>
          <w:sz w:val="24"/>
          <w:szCs w:val="24"/>
          <w:lang w:eastAsia="cs-CZ"/>
        </w:rPr>
      </w:pPr>
      <w:r>
        <w:rPr>
          <w:rFonts w:ascii="Times New Roman" w:hAnsi="Times New Roman"/>
          <w:color w:val="000000"/>
          <w:sz w:val="24"/>
          <w:szCs w:val="24"/>
          <w:lang w:eastAsia="cs-CZ"/>
        </w:rPr>
        <w:t>Poskytoval je povinen udržovat po celou dobu poskytování služeb dodržovat čistotu a pořádek.</w:t>
      </w:r>
    </w:p>
    <w:p w:rsidR="006E2846" w:rsidRDefault="006E2846" w:rsidP="00DB34DC">
      <w:pPr>
        <w:pStyle w:val="slovn"/>
        <w:numPr>
          <w:ilvl w:val="0"/>
          <w:numId w:val="18"/>
        </w:numPr>
        <w:spacing w:after="120"/>
        <w:ind w:left="284" w:hanging="284"/>
        <w:rPr>
          <w:rFonts w:ascii="Times New Roman" w:hAnsi="Times New Roman"/>
          <w:color w:val="000000"/>
          <w:sz w:val="24"/>
          <w:szCs w:val="24"/>
          <w:lang w:eastAsia="cs-CZ"/>
        </w:rPr>
      </w:pPr>
      <w:r>
        <w:rPr>
          <w:rFonts w:ascii="Times New Roman" w:hAnsi="Times New Roman"/>
          <w:color w:val="000000"/>
          <w:sz w:val="24"/>
          <w:szCs w:val="24"/>
          <w:lang w:eastAsia="cs-CZ"/>
        </w:rPr>
        <w:t>Poskytovatel výslovně prohlašuje a potvrzuje, že disponuje oprávněním, technickým vybavením i odbornými předpoklady, aby dostál svým závazkům z této smlouvy vyplývajícím. Dále prohlašuje, že je dostatečně seznámen se všemi skutečnostmi, které jsou podstatné pro splnění závazků plynoucích z této smlouvy.</w:t>
      </w:r>
    </w:p>
    <w:p w:rsidR="00BD19AC" w:rsidRDefault="00BD19AC" w:rsidP="00BD19AC">
      <w:pPr>
        <w:pStyle w:val="slovn"/>
        <w:numPr>
          <w:ilvl w:val="0"/>
          <w:numId w:val="18"/>
        </w:numPr>
        <w:spacing w:after="120"/>
        <w:ind w:left="284" w:hanging="426"/>
        <w:rPr>
          <w:rFonts w:ascii="Times New Roman" w:hAnsi="Times New Roman"/>
          <w:color w:val="000000"/>
          <w:sz w:val="24"/>
          <w:szCs w:val="24"/>
          <w:lang w:eastAsia="cs-CZ"/>
        </w:rPr>
      </w:pPr>
      <w:r>
        <w:rPr>
          <w:rFonts w:ascii="Times New Roman" w:hAnsi="Times New Roman"/>
          <w:color w:val="000000"/>
          <w:sz w:val="24"/>
          <w:szCs w:val="24"/>
          <w:lang w:eastAsia="cs-CZ"/>
        </w:rPr>
        <w:t xml:space="preserve">Poskytovatel se zavazuje zachovávat mlčenlivost ohledně všech skutečností, s nimiž se seznámí při plnění této smlouvy. Tato povinnost zavazuje také zaměstnance poskytovatele (případně další osoby), kteří se na plnění této smlouvy podílejí. </w:t>
      </w:r>
    </w:p>
    <w:p w:rsidR="006E2846" w:rsidRPr="00BD19AC" w:rsidRDefault="006E2846" w:rsidP="00BD19AC">
      <w:pPr>
        <w:pStyle w:val="slovn"/>
        <w:numPr>
          <w:ilvl w:val="0"/>
          <w:numId w:val="18"/>
        </w:numPr>
        <w:spacing w:after="120"/>
        <w:ind w:left="284" w:hanging="426"/>
        <w:rPr>
          <w:rFonts w:ascii="Times New Roman" w:hAnsi="Times New Roman"/>
          <w:color w:val="000000"/>
          <w:sz w:val="24"/>
          <w:szCs w:val="24"/>
          <w:lang w:eastAsia="cs-CZ"/>
        </w:rPr>
      </w:pPr>
      <w:r>
        <w:rPr>
          <w:rFonts w:ascii="Times New Roman" w:hAnsi="Times New Roman"/>
          <w:color w:val="000000"/>
          <w:sz w:val="24"/>
          <w:szCs w:val="24"/>
          <w:lang w:eastAsia="cs-CZ"/>
        </w:rPr>
        <w:t xml:space="preserve">Poskytovatel započetím práce přebírá v plném rozsahu odpovědnost za dodržování předpisů zajišťujících bezpečnost a ochranu zdraví, za dodržování příslušných protipožárních opatření a hygienických předpisů </w:t>
      </w:r>
    </w:p>
    <w:p w:rsidR="00125BBF" w:rsidRPr="0025402C" w:rsidRDefault="00125BBF" w:rsidP="00BD19AC">
      <w:pPr>
        <w:pStyle w:val="slovn"/>
        <w:numPr>
          <w:ilvl w:val="0"/>
          <w:numId w:val="18"/>
        </w:numPr>
        <w:spacing w:after="120"/>
        <w:ind w:left="284" w:hanging="426"/>
        <w:rPr>
          <w:rFonts w:ascii="Times New Roman" w:hAnsi="Times New Roman"/>
          <w:color w:val="000000"/>
          <w:sz w:val="24"/>
          <w:szCs w:val="24"/>
          <w:lang w:eastAsia="cs-CZ"/>
        </w:rPr>
      </w:pPr>
      <w:r w:rsidRPr="00BD19AC">
        <w:rPr>
          <w:rFonts w:ascii="Times New Roman" w:hAnsi="Times New Roman"/>
          <w:color w:val="000000"/>
          <w:sz w:val="24"/>
          <w:szCs w:val="24"/>
          <w:lang w:eastAsia="cs-CZ"/>
        </w:rPr>
        <w:t xml:space="preserve">Všichni pracovníci, kteří se budou podílet na realizaci </w:t>
      </w:r>
      <w:r w:rsidR="00713FAC" w:rsidRPr="00BD19AC">
        <w:rPr>
          <w:rFonts w:ascii="Times New Roman" w:hAnsi="Times New Roman"/>
          <w:color w:val="000000"/>
          <w:sz w:val="24"/>
          <w:szCs w:val="24"/>
          <w:lang w:eastAsia="cs-CZ"/>
        </w:rPr>
        <w:t>služeb</w:t>
      </w:r>
      <w:r w:rsidRPr="00BD19AC">
        <w:rPr>
          <w:rFonts w:ascii="Times New Roman" w:hAnsi="Times New Roman"/>
          <w:color w:val="000000"/>
          <w:sz w:val="24"/>
          <w:szCs w:val="24"/>
          <w:lang w:eastAsia="cs-CZ"/>
        </w:rPr>
        <w:t xml:space="preserve">, musí být občané České republiky – realizace </w:t>
      </w:r>
      <w:r w:rsidR="00713FAC" w:rsidRPr="00BD19AC">
        <w:rPr>
          <w:rFonts w:ascii="Times New Roman" w:hAnsi="Times New Roman"/>
          <w:color w:val="000000"/>
          <w:sz w:val="24"/>
          <w:szCs w:val="24"/>
          <w:lang w:eastAsia="cs-CZ"/>
        </w:rPr>
        <w:t>bude probíhat</w:t>
      </w:r>
      <w:r w:rsidRPr="00BD19AC">
        <w:rPr>
          <w:rFonts w:ascii="Times New Roman" w:hAnsi="Times New Roman"/>
          <w:color w:val="000000"/>
          <w:sz w:val="24"/>
          <w:szCs w:val="24"/>
          <w:lang w:eastAsia="cs-CZ"/>
        </w:rPr>
        <w:t xml:space="preserve"> v uzavřených vojenských areálech a objektech.</w:t>
      </w:r>
    </w:p>
    <w:p w:rsidR="0025402C" w:rsidRPr="0025402C" w:rsidRDefault="0025402C" w:rsidP="00BD19AC">
      <w:pPr>
        <w:pStyle w:val="slovn"/>
        <w:numPr>
          <w:ilvl w:val="0"/>
          <w:numId w:val="18"/>
        </w:numPr>
        <w:spacing w:after="120"/>
        <w:ind w:left="284" w:hanging="426"/>
        <w:rPr>
          <w:rFonts w:ascii="Times New Roman" w:hAnsi="Times New Roman"/>
          <w:color w:val="000000"/>
          <w:sz w:val="24"/>
          <w:szCs w:val="24"/>
          <w:lang w:eastAsia="cs-CZ"/>
        </w:rPr>
      </w:pPr>
      <w:r w:rsidRPr="00BD19AC">
        <w:rPr>
          <w:rFonts w:ascii="Times New Roman" w:hAnsi="Times New Roman"/>
          <w:color w:val="000000"/>
          <w:sz w:val="24"/>
          <w:szCs w:val="24"/>
          <w:lang w:eastAsia="cs-CZ"/>
        </w:rPr>
        <w:t>Poskytovatel i objednatel se zavazují neprodleně informovat druhou stranu o skutečnostech, které znemožňují, resp. podstatně omezují, plnění smlouvy (nebo závazky smluvních stran), a to do sedmi pracovních dnů ode dne jejich vzniku. Smluvní strana, na jejíž straně tyto skutečnosti vznikly, se zavazuje navrhnout způsob řešení k jejích odstranění.</w:t>
      </w:r>
    </w:p>
    <w:p w:rsidR="0025402C" w:rsidRPr="0025402C" w:rsidRDefault="0025402C" w:rsidP="0025402C">
      <w:pPr>
        <w:pStyle w:val="slovn"/>
        <w:numPr>
          <w:ilvl w:val="0"/>
          <w:numId w:val="18"/>
        </w:numPr>
        <w:spacing w:after="120"/>
        <w:ind w:left="284" w:hanging="426"/>
        <w:rPr>
          <w:rFonts w:ascii="Times New Roman" w:hAnsi="Times New Roman"/>
          <w:color w:val="000000"/>
          <w:sz w:val="24"/>
          <w:szCs w:val="24"/>
          <w:lang w:eastAsia="cs-CZ"/>
        </w:rPr>
      </w:pPr>
      <w:r>
        <w:rPr>
          <w:rFonts w:ascii="Times New Roman" w:hAnsi="Times New Roman" w:cs="Times New Roman"/>
          <w:sz w:val="24"/>
          <w:szCs w:val="24"/>
          <w:lang w:eastAsia="cs-CZ"/>
        </w:rPr>
        <w:t xml:space="preserve">Objednatel se zavazuje poskytnout poskytovateli veškeré nezbytné podklady, doklady a informace, jakož i veškerou součinnost potřebnou ke splnění předmětu této smlouvy. </w:t>
      </w:r>
    </w:p>
    <w:p w:rsidR="0025402C" w:rsidRPr="006E2846" w:rsidRDefault="0025402C" w:rsidP="0025402C">
      <w:pPr>
        <w:pStyle w:val="slovn"/>
        <w:numPr>
          <w:ilvl w:val="0"/>
          <w:numId w:val="18"/>
        </w:numPr>
        <w:spacing w:after="120"/>
        <w:ind w:left="284" w:hanging="426"/>
        <w:rPr>
          <w:rFonts w:ascii="Times New Roman" w:hAnsi="Times New Roman"/>
          <w:color w:val="000000"/>
          <w:sz w:val="24"/>
          <w:szCs w:val="24"/>
          <w:lang w:eastAsia="cs-CZ"/>
        </w:rPr>
      </w:pPr>
      <w:r>
        <w:rPr>
          <w:rFonts w:ascii="Times New Roman" w:hAnsi="Times New Roman" w:cs="Times New Roman"/>
          <w:sz w:val="24"/>
          <w:szCs w:val="24"/>
          <w:lang w:eastAsia="cs-CZ"/>
        </w:rPr>
        <w:t>Objednatel je oprávněn průběžně kontrolovat provádění služeb.</w:t>
      </w:r>
    </w:p>
    <w:p w:rsidR="00713FAC" w:rsidRPr="001322BC" w:rsidRDefault="00713FAC" w:rsidP="00713FAC">
      <w:pPr>
        <w:shd w:val="clear" w:color="00FFFF" w:fill="auto"/>
        <w:ind w:right="-1"/>
        <w:jc w:val="both"/>
        <w:rPr>
          <w:rFonts w:ascii="Times New Roman" w:eastAsia="Times New Roman" w:hAnsi="Times New Roman" w:cs="Times New Roman"/>
          <w:color w:val="000000"/>
          <w:sz w:val="24"/>
          <w:szCs w:val="24"/>
          <w:lang w:eastAsia="cs-CZ"/>
        </w:rPr>
      </w:pPr>
    </w:p>
    <w:p w:rsidR="001322BC" w:rsidRPr="001322BC" w:rsidRDefault="001322BC" w:rsidP="00BB75E2">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1322BC">
        <w:rPr>
          <w:rFonts w:ascii="Times New Roman" w:eastAsia="Times New Roman" w:hAnsi="Times New Roman" w:cs="Times New Roman"/>
          <w:b/>
          <w:color w:val="000000"/>
          <w:sz w:val="24"/>
          <w:szCs w:val="20"/>
          <w:lang w:eastAsia="cs-CZ"/>
        </w:rPr>
        <w:t xml:space="preserve">VI. </w:t>
      </w:r>
      <w:r w:rsidR="00D45377" w:rsidRPr="00BB75E2">
        <w:rPr>
          <w:rFonts w:ascii="Times New Roman" w:eastAsia="Times New Roman" w:hAnsi="Times New Roman" w:cs="Times New Roman"/>
          <w:b/>
          <w:color w:val="000000"/>
          <w:sz w:val="24"/>
          <w:szCs w:val="20"/>
          <w:lang w:eastAsia="cs-CZ"/>
        </w:rPr>
        <w:t>Odpovědnost za vady</w:t>
      </w:r>
      <w:r w:rsidR="00BD19AC">
        <w:rPr>
          <w:rFonts w:ascii="Times New Roman" w:eastAsia="Times New Roman" w:hAnsi="Times New Roman" w:cs="Times New Roman"/>
          <w:b/>
          <w:color w:val="000000"/>
          <w:sz w:val="24"/>
          <w:szCs w:val="20"/>
          <w:lang w:eastAsia="cs-CZ"/>
        </w:rPr>
        <w:t>, záruka</w:t>
      </w:r>
      <w:r w:rsidR="00D45377" w:rsidRPr="00BB75E2" w:rsidDel="00D45377">
        <w:rPr>
          <w:rFonts w:ascii="Times New Roman" w:eastAsia="Times New Roman" w:hAnsi="Times New Roman" w:cs="Times New Roman"/>
          <w:b/>
          <w:color w:val="000000"/>
          <w:sz w:val="24"/>
          <w:szCs w:val="20"/>
          <w:lang w:eastAsia="cs-CZ"/>
        </w:rPr>
        <w:t xml:space="preserve"> </w:t>
      </w:r>
    </w:p>
    <w:p w:rsidR="00125BBF" w:rsidRPr="00237BC3" w:rsidRDefault="00125BBF" w:rsidP="00125BBF">
      <w:pPr>
        <w:pStyle w:val="slovn"/>
        <w:numPr>
          <w:ilvl w:val="0"/>
          <w:numId w:val="35"/>
        </w:numPr>
        <w:tabs>
          <w:tab w:val="clear" w:pos="567"/>
        </w:tabs>
        <w:spacing w:after="120"/>
        <w:ind w:left="284" w:hanging="284"/>
        <w:rPr>
          <w:rFonts w:ascii="Times New Roman" w:hAnsi="Times New Roman" w:cs="Times New Roman"/>
          <w:sz w:val="24"/>
          <w:szCs w:val="24"/>
        </w:rPr>
      </w:pPr>
      <w:r>
        <w:rPr>
          <w:rFonts w:ascii="Times New Roman" w:hAnsi="Times New Roman" w:cs="Times New Roman"/>
          <w:sz w:val="24"/>
          <w:szCs w:val="24"/>
        </w:rPr>
        <w:t>Poskytovatel</w:t>
      </w:r>
      <w:r w:rsidRPr="002E3F60">
        <w:rPr>
          <w:rFonts w:ascii="Times New Roman" w:hAnsi="Times New Roman" w:cs="Times New Roman"/>
          <w:sz w:val="24"/>
          <w:szCs w:val="24"/>
        </w:rPr>
        <w:t xml:space="preserve"> </w:t>
      </w:r>
      <w:r>
        <w:rPr>
          <w:rFonts w:ascii="Times New Roman" w:hAnsi="Times New Roman" w:cs="Times New Roman"/>
          <w:sz w:val="24"/>
          <w:szCs w:val="24"/>
        </w:rPr>
        <w:t>se zavazuje</w:t>
      </w:r>
      <w:r w:rsidRPr="002E3F60">
        <w:rPr>
          <w:rFonts w:ascii="Times New Roman" w:hAnsi="Times New Roman" w:cs="Times New Roman"/>
          <w:sz w:val="24"/>
          <w:szCs w:val="24"/>
        </w:rPr>
        <w:t xml:space="preserve"> </w:t>
      </w:r>
      <w:r w:rsidRPr="00237BC3">
        <w:rPr>
          <w:rFonts w:ascii="Times New Roman" w:hAnsi="Times New Roman" w:cs="Times New Roman"/>
          <w:sz w:val="24"/>
          <w:szCs w:val="24"/>
        </w:rPr>
        <w:t>provádět</w:t>
      </w:r>
      <w:r w:rsidR="008271FD">
        <w:rPr>
          <w:rFonts w:ascii="Times New Roman" w:hAnsi="Times New Roman" w:cs="Times New Roman"/>
          <w:sz w:val="24"/>
          <w:szCs w:val="24"/>
        </w:rPr>
        <w:t xml:space="preserve"> služby</w:t>
      </w:r>
      <w:r w:rsidRPr="00237BC3">
        <w:rPr>
          <w:rFonts w:ascii="Times New Roman" w:hAnsi="Times New Roman" w:cs="Times New Roman"/>
          <w:sz w:val="24"/>
          <w:szCs w:val="24"/>
        </w:rPr>
        <w:t xml:space="preserve"> řádně a včas. Řádným provedením se rozumí provedení </w:t>
      </w:r>
      <w:r w:rsidR="008271FD">
        <w:rPr>
          <w:rFonts w:ascii="Times New Roman" w:hAnsi="Times New Roman" w:cs="Times New Roman"/>
          <w:sz w:val="24"/>
          <w:szCs w:val="24"/>
        </w:rPr>
        <w:t>služeb</w:t>
      </w:r>
      <w:r w:rsidRPr="00237BC3">
        <w:rPr>
          <w:rFonts w:ascii="Times New Roman" w:hAnsi="Times New Roman" w:cs="Times New Roman"/>
          <w:sz w:val="24"/>
          <w:szCs w:val="24"/>
        </w:rPr>
        <w:t xml:space="preserve"> bez vad a nedodělků a v souladu se sjednanými podmínkami a termíny plnění.</w:t>
      </w:r>
    </w:p>
    <w:p w:rsidR="00713FAC" w:rsidRPr="00BD19AC" w:rsidRDefault="00713FAC" w:rsidP="00BD19AC">
      <w:pPr>
        <w:pStyle w:val="slovn"/>
        <w:numPr>
          <w:ilvl w:val="0"/>
          <w:numId w:val="35"/>
        </w:numPr>
        <w:tabs>
          <w:tab w:val="clear" w:pos="567"/>
        </w:tabs>
        <w:spacing w:after="120"/>
        <w:ind w:left="284" w:hanging="284"/>
        <w:rPr>
          <w:rFonts w:ascii="Times New Roman" w:hAnsi="Times New Roman" w:cs="Times New Roman"/>
          <w:sz w:val="24"/>
          <w:szCs w:val="24"/>
        </w:rPr>
      </w:pPr>
      <w:r w:rsidRPr="008271FD">
        <w:rPr>
          <w:rFonts w:ascii="Times New Roman" w:hAnsi="Times New Roman" w:cs="Times New Roman"/>
          <w:sz w:val="24"/>
          <w:szCs w:val="24"/>
        </w:rPr>
        <w:t>Poskytovatel garantuje, že provedené služby</w:t>
      </w:r>
      <w:r w:rsidR="00125BBF" w:rsidRPr="00BD19AC">
        <w:rPr>
          <w:rFonts w:ascii="Times New Roman" w:hAnsi="Times New Roman" w:cs="Times New Roman"/>
          <w:sz w:val="24"/>
          <w:szCs w:val="24"/>
        </w:rPr>
        <w:t xml:space="preserve"> bud</w:t>
      </w:r>
      <w:r w:rsidRPr="00BD19AC">
        <w:rPr>
          <w:rFonts w:ascii="Times New Roman" w:hAnsi="Times New Roman" w:cs="Times New Roman"/>
          <w:sz w:val="24"/>
          <w:szCs w:val="24"/>
        </w:rPr>
        <w:t>ou</w:t>
      </w:r>
      <w:r w:rsidR="00125BBF" w:rsidRPr="00BD19AC">
        <w:rPr>
          <w:rFonts w:ascii="Times New Roman" w:hAnsi="Times New Roman" w:cs="Times New Roman"/>
          <w:sz w:val="24"/>
          <w:szCs w:val="24"/>
        </w:rPr>
        <w:t xml:space="preserve"> mít vlastnosti sta</w:t>
      </w:r>
      <w:r w:rsidR="008271FD" w:rsidRPr="00BD19AC">
        <w:rPr>
          <w:rFonts w:ascii="Times New Roman" w:hAnsi="Times New Roman" w:cs="Times New Roman"/>
          <w:sz w:val="24"/>
          <w:szCs w:val="24"/>
        </w:rPr>
        <w:t>novené touto smlouvou a není-li j</w:t>
      </w:r>
      <w:r w:rsidR="00125BBF" w:rsidRPr="00BD19AC">
        <w:rPr>
          <w:rFonts w:ascii="Times New Roman" w:hAnsi="Times New Roman" w:cs="Times New Roman"/>
          <w:sz w:val="24"/>
          <w:szCs w:val="24"/>
        </w:rPr>
        <w:t>ich, pak vlastnosti obvyklé</w:t>
      </w:r>
      <w:r w:rsidR="008271FD" w:rsidRPr="00BD19AC">
        <w:rPr>
          <w:rFonts w:ascii="Times New Roman" w:hAnsi="Times New Roman" w:cs="Times New Roman"/>
          <w:sz w:val="24"/>
          <w:szCs w:val="24"/>
        </w:rPr>
        <w:t xml:space="preserve"> po dobu </w:t>
      </w:r>
      <w:r w:rsidR="00DB146C" w:rsidRPr="00BD19AC">
        <w:rPr>
          <w:rFonts w:ascii="Times New Roman" w:hAnsi="Times New Roman" w:cs="Times New Roman"/>
          <w:sz w:val="24"/>
          <w:szCs w:val="24"/>
        </w:rPr>
        <w:t xml:space="preserve">12 </w:t>
      </w:r>
      <w:r w:rsidR="00125BBF" w:rsidRPr="00BD19AC">
        <w:rPr>
          <w:rFonts w:ascii="Times New Roman" w:hAnsi="Times New Roman" w:cs="Times New Roman"/>
          <w:sz w:val="24"/>
          <w:szCs w:val="24"/>
        </w:rPr>
        <w:t>měsíců od předání</w:t>
      </w:r>
      <w:r w:rsidR="008271FD" w:rsidRPr="00BD19AC">
        <w:rPr>
          <w:rFonts w:ascii="Times New Roman" w:hAnsi="Times New Roman" w:cs="Times New Roman"/>
          <w:sz w:val="24"/>
          <w:szCs w:val="24"/>
        </w:rPr>
        <w:t xml:space="preserve"> provedených služeb předávacím </w:t>
      </w:r>
      <w:r w:rsidRPr="00BD19AC">
        <w:rPr>
          <w:rFonts w:ascii="Times New Roman" w:hAnsi="Times New Roman" w:cs="Times New Roman"/>
          <w:sz w:val="24"/>
          <w:szCs w:val="24"/>
        </w:rPr>
        <w:t>protokolem.</w:t>
      </w:r>
    </w:p>
    <w:p w:rsidR="00BD19AC" w:rsidRDefault="00BD19AC" w:rsidP="00BD19AC">
      <w:pPr>
        <w:pStyle w:val="slovn"/>
        <w:numPr>
          <w:ilvl w:val="0"/>
          <w:numId w:val="35"/>
        </w:numPr>
        <w:tabs>
          <w:tab w:val="clear" w:pos="567"/>
        </w:tabs>
        <w:spacing w:after="120"/>
        <w:ind w:left="284" w:hanging="284"/>
        <w:rPr>
          <w:rFonts w:ascii="Times New Roman" w:hAnsi="Times New Roman" w:cs="Times New Roman"/>
          <w:sz w:val="24"/>
          <w:szCs w:val="24"/>
        </w:rPr>
      </w:pPr>
      <w:r>
        <w:rPr>
          <w:rFonts w:ascii="Times New Roman" w:hAnsi="Times New Roman" w:cs="Times New Roman"/>
          <w:sz w:val="24"/>
          <w:szCs w:val="24"/>
        </w:rPr>
        <w:t xml:space="preserve">Záruční doba počíná běžet dnem ukončení příslušného operačního plnění a po odstranění všech případných vad z úspěšného přejímacího řízení. Poskytovatel zabezpečí nástup na odstranění případných skrytých vad díla, zjištěných v záruční době, do 48 hod. od jejích nahlášení. </w:t>
      </w:r>
    </w:p>
    <w:p w:rsidR="003C1E4A" w:rsidRPr="009A0727" w:rsidRDefault="00BD19AC" w:rsidP="009A0727">
      <w:pPr>
        <w:pStyle w:val="slovn"/>
        <w:numPr>
          <w:ilvl w:val="0"/>
          <w:numId w:val="35"/>
        </w:numPr>
        <w:tabs>
          <w:tab w:val="clear" w:pos="567"/>
        </w:tabs>
        <w:spacing w:after="120"/>
        <w:ind w:left="284" w:hanging="284"/>
        <w:rPr>
          <w:rFonts w:ascii="Times New Roman" w:hAnsi="Times New Roman" w:cs="Times New Roman"/>
          <w:sz w:val="24"/>
          <w:szCs w:val="24"/>
        </w:rPr>
      </w:pPr>
      <w:r>
        <w:rPr>
          <w:rFonts w:ascii="Times New Roman" w:hAnsi="Times New Roman" w:cs="Times New Roman"/>
          <w:sz w:val="24"/>
          <w:szCs w:val="24"/>
        </w:rPr>
        <w:t xml:space="preserve">V záruční době se odstraňují skryté vady zdarma. </w:t>
      </w:r>
    </w:p>
    <w:p w:rsidR="003C1E4A" w:rsidRDefault="003C1E4A" w:rsidP="003C1E4A">
      <w:pPr>
        <w:pStyle w:val="slovn"/>
        <w:numPr>
          <w:ilvl w:val="0"/>
          <w:numId w:val="0"/>
        </w:numPr>
        <w:spacing w:after="0"/>
        <w:ind w:left="284" w:right="-1"/>
        <w:rPr>
          <w:rFonts w:ascii="Times New Roman" w:hAnsi="Times New Roman" w:cs="Times New Roman"/>
          <w:sz w:val="24"/>
          <w:szCs w:val="24"/>
        </w:rPr>
      </w:pPr>
    </w:p>
    <w:p w:rsidR="001322BC" w:rsidRPr="00BB75E2" w:rsidRDefault="001322BC" w:rsidP="00BB75E2">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BB75E2">
        <w:rPr>
          <w:rFonts w:ascii="Times New Roman" w:eastAsia="Times New Roman" w:hAnsi="Times New Roman" w:cs="Times New Roman"/>
          <w:b/>
          <w:color w:val="000000"/>
          <w:sz w:val="24"/>
          <w:szCs w:val="20"/>
          <w:lang w:eastAsia="cs-CZ"/>
        </w:rPr>
        <w:t xml:space="preserve">VII. </w:t>
      </w:r>
      <w:r w:rsidR="00D45377" w:rsidRPr="00BB75E2">
        <w:rPr>
          <w:rFonts w:ascii="Times New Roman" w:eastAsia="Times New Roman" w:hAnsi="Times New Roman" w:cs="Times New Roman"/>
          <w:b/>
          <w:color w:val="000000"/>
          <w:sz w:val="24"/>
          <w:szCs w:val="20"/>
          <w:lang w:eastAsia="cs-CZ"/>
        </w:rPr>
        <w:t>Platnost, účinnost, trvání smlouvy</w:t>
      </w:r>
    </w:p>
    <w:p w:rsidR="001322BC"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17611D">
        <w:rPr>
          <w:rFonts w:ascii="Times New Roman" w:eastAsia="Calibri" w:hAnsi="Times New Roman" w:cs="Times New Roman"/>
          <w:color w:val="000000"/>
          <w:sz w:val="24"/>
          <w:szCs w:val="24"/>
          <w:lang w:eastAsia="cs-CZ"/>
        </w:rPr>
        <w:t xml:space="preserve">Smlouva nabývá platnosti dnem podpisu oběma smluvními stranami  a účinnosti dnem uveřejnění </w:t>
      </w:r>
      <w:r w:rsidR="004F276F" w:rsidRPr="0017611D">
        <w:rPr>
          <w:rFonts w:ascii="Times New Roman" w:eastAsia="Calibri" w:hAnsi="Times New Roman" w:cs="Times New Roman"/>
          <w:color w:val="000000"/>
          <w:sz w:val="24"/>
          <w:szCs w:val="24"/>
          <w:lang w:eastAsia="cs-CZ"/>
        </w:rPr>
        <w:t>v</w:t>
      </w:r>
      <w:r w:rsidR="004F276F">
        <w:rPr>
          <w:rFonts w:ascii="Times New Roman" w:eastAsia="Calibri" w:hAnsi="Times New Roman" w:cs="Times New Roman"/>
          <w:color w:val="000000"/>
          <w:sz w:val="24"/>
          <w:szCs w:val="24"/>
          <w:lang w:eastAsia="cs-CZ"/>
        </w:rPr>
        <w:t> </w:t>
      </w:r>
      <w:r w:rsidRPr="0017611D">
        <w:rPr>
          <w:rFonts w:ascii="Times New Roman" w:eastAsia="Calibri" w:hAnsi="Times New Roman" w:cs="Times New Roman"/>
          <w:color w:val="000000"/>
          <w:sz w:val="24"/>
          <w:szCs w:val="24"/>
          <w:lang w:eastAsia="cs-CZ"/>
        </w:rPr>
        <w:t xml:space="preserve">registru smluv. Poskytovatel bere na vědomí, že uveřejnění </w:t>
      </w:r>
      <w:r w:rsidR="005E6C3E">
        <w:rPr>
          <w:rFonts w:ascii="Times New Roman" w:eastAsia="Calibri" w:hAnsi="Times New Roman" w:cs="Times New Roman"/>
          <w:color w:val="000000"/>
          <w:sz w:val="24"/>
          <w:szCs w:val="24"/>
          <w:lang w:eastAsia="cs-CZ"/>
        </w:rPr>
        <w:t xml:space="preserve">smlouvy v plném znění </w:t>
      </w:r>
      <w:r w:rsidRPr="00717BFE">
        <w:rPr>
          <w:rFonts w:ascii="Times New Roman" w:eastAsia="Calibri" w:hAnsi="Times New Roman" w:cs="Times New Roman"/>
          <w:color w:val="000000"/>
          <w:sz w:val="24"/>
          <w:szCs w:val="24"/>
          <w:lang w:eastAsia="cs-CZ"/>
        </w:rPr>
        <w:t>v tomto registru zajistí objednatel.</w:t>
      </w:r>
    </w:p>
    <w:p w:rsidR="001322BC" w:rsidRPr="0017611D"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Tato smlouva končí:</w:t>
      </w:r>
    </w:p>
    <w:p w:rsidR="001322BC" w:rsidRPr="00DB146C" w:rsidRDefault="001322BC" w:rsidP="00462202">
      <w:pPr>
        <w:widowControl w:val="0"/>
        <w:numPr>
          <w:ilvl w:val="1"/>
          <w:numId w:val="11"/>
        </w:numPr>
        <w:ind w:left="709" w:right="-1"/>
        <w:jc w:val="both"/>
        <w:rPr>
          <w:rFonts w:ascii="Times New Roman" w:eastAsia="Times New Roman" w:hAnsi="Times New Roman" w:cs="Times New Roman"/>
          <w:color w:val="000000"/>
          <w:sz w:val="24"/>
          <w:szCs w:val="20"/>
          <w:lang w:val="x-none" w:eastAsia="x-none"/>
        </w:rPr>
      </w:pPr>
      <w:r w:rsidRPr="00DB146C">
        <w:rPr>
          <w:rFonts w:ascii="Times New Roman" w:eastAsia="Times New Roman" w:hAnsi="Times New Roman" w:cs="Times New Roman"/>
          <w:color w:val="000000"/>
          <w:w w:val="105"/>
          <w:sz w:val="24"/>
          <w:szCs w:val="20"/>
          <w:lang w:val="x-none" w:eastAsia="x-none"/>
        </w:rPr>
        <w:t>uplynutím</w:t>
      </w:r>
      <w:r w:rsidRPr="00DB146C">
        <w:rPr>
          <w:rFonts w:ascii="Times New Roman" w:eastAsia="Times New Roman" w:hAnsi="Times New Roman" w:cs="Times New Roman"/>
          <w:color w:val="000000"/>
          <w:spacing w:val="25"/>
          <w:w w:val="105"/>
          <w:sz w:val="24"/>
          <w:szCs w:val="20"/>
          <w:lang w:val="x-none" w:eastAsia="x-none"/>
        </w:rPr>
        <w:t xml:space="preserve"> </w:t>
      </w:r>
      <w:r w:rsidRPr="00DB146C">
        <w:rPr>
          <w:rFonts w:ascii="Times New Roman" w:eastAsia="Times New Roman" w:hAnsi="Times New Roman" w:cs="Times New Roman"/>
          <w:color w:val="000000"/>
          <w:w w:val="105"/>
          <w:sz w:val="24"/>
          <w:szCs w:val="20"/>
          <w:lang w:val="x-none" w:eastAsia="x-none"/>
        </w:rPr>
        <w:t>doby</w:t>
      </w:r>
      <w:r w:rsidRPr="00DB146C">
        <w:rPr>
          <w:rFonts w:ascii="Times New Roman" w:eastAsia="Times New Roman" w:hAnsi="Times New Roman" w:cs="Times New Roman"/>
          <w:color w:val="000000"/>
          <w:spacing w:val="10"/>
          <w:w w:val="105"/>
          <w:sz w:val="24"/>
          <w:szCs w:val="20"/>
          <w:lang w:val="x-none" w:eastAsia="x-none"/>
        </w:rPr>
        <w:t xml:space="preserve"> </w:t>
      </w:r>
      <w:r w:rsidRPr="00DB146C">
        <w:rPr>
          <w:rFonts w:ascii="Times New Roman" w:eastAsia="Times New Roman" w:hAnsi="Times New Roman" w:cs="Times New Roman"/>
          <w:color w:val="000000"/>
          <w:w w:val="105"/>
          <w:sz w:val="24"/>
          <w:szCs w:val="20"/>
          <w:lang w:val="x-none" w:eastAsia="x-none"/>
        </w:rPr>
        <w:t>určité</w:t>
      </w:r>
      <w:r w:rsidRPr="00DB146C">
        <w:rPr>
          <w:rFonts w:ascii="Times New Roman" w:eastAsia="Times New Roman" w:hAnsi="Times New Roman" w:cs="Times New Roman"/>
          <w:color w:val="000000"/>
          <w:spacing w:val="10"/>
          <w:w w:val="105"/>
          <w:sz w:val="24"/>
          <w:szCs w:val="20"/>
          <w:lang w:val="x-none" w:eastAsia="x-none"/>
        </w:rPr>
        <w:t xml:space="preserve"> </w:t>
      </w:r>
      <w:r w:rsidRPr="00DB146C">
        <w:rPr>
          <w:rFonts w:ascii="Times New Roman" w:eastAsia="Times New Roman" w:hAnsi="Times New Roman" w:cs="Times New Roman"/>
          <w:color w:val="000000"/>
          <w:w w:val="105"/>
          <w:sz w:val="24"/>
          <w:szCs w:val="20"/>
          <w:lang w:val="x-none" w:eastAsia="x-none"/>
        </w:rPr>
        <w:t>dle</w:t>
      </w:r>
      <w:r w:rsidRPr="00DB146C">
        <w:rPr>
          <w:rFonts w:ascii="Times New Roman" w:eastAsia="Times New Roman" w:hAnsi="Times New Roman" w:cs="Times New Roman"/>
          <w:color w:val="000000"/>
          <w:spacing w:val="8"/>
          <w:w w:val="105"/>
          <w:sz w:val="24"/>
          <w:szCs w:val="20"/>
          <w:lang w:val="x-none" w:eastAsia="x-none"/>
        </w:rPr>
        <w:t xml:space="preserve"> </w:t>
      </w:r>
      <w:r w:rsidRPr="00DB146C">
        <w:rPr>
          <w:rFonts w:ascii="Times New Roman" w:eastAsia="Times New Roman" w:hAnsi="Times New Roman" w:cs="Times New Roman"/>
          <w:color w:val="000000"/>
          <w:w w:val="105"/>
          <w:sz w:val="24"/>
          <w:szCs w:val="20"/>
          <w:lang w:val="x-none" w:eastAsia="x-none"/>
        </w:rPr>
        <w:t>ustanovení</w:t>
      </w:r>
      <w:r w:rsidRPr="00DB146C">
        <w:rPr>
          <w:rFonts w:ascii="Times New Roman" w:eastAsia="Times New Roman" w:hAnsi="Times New Roman" w:cs="Times New Roman"/>
          <w:color w:val="000000"/>
          <w:spacing w:val="29"/>
          <w:w w:val="105"/>
          <w:sz w:val="24"/>
          <w:szCs w:val="20"/>
          <w:lang w:val="x-none" w:eastAsia="x-none"/>
        </w:rPr>
        <w:t xml:space="preserve"> </w:t>
      </w:r>
      <w:r w:rsidRPr="00DB146C">
        <w:rPr>
          <w:rFonts w:ascii="Times New Roman" w:eastAsia="Times New Roman" w:hAnsi="Times New Roman" w:cs="Times New Roman"/>
          <w:color w:val="000000"/>
          <w:w w:val="105"/>
          <w:sz w:val="24"/>
          <w:szCs w:val="20"/>
          <w:lang w:val="x-none" w:eastAsia="x-none"/>
        </w:rPr>
        <w:t>článku</w:t>
      </w:r>
      <w:r w:rsidRPr="00DB146C">
        <w:rPr>
          <w:rFonts w:ascii="Times New Roman" w:eastAsia="Times New Roman" w:hAnsi="Times New Roman" w:cs="Times New Roman"/>
          <w:color w:val="000000"/>
          <w:spacing w:val="9"/>
          <w:w w:val="105"/>
          <w:sz w:val="24"/>
          <w:szCs w:val="20"/>
          <w:lang w:val="x-none" w:eastAsia="x-none"/>
        </w:rPr>
        <w:t xml:space="preserve"> </w:t>
      </w:r>
      <w:r w:rsidRPr="00DB146C">
        <w:rPr>
          <w:rFonts w:ascii="Times New Roman" w:eastAsia="Times New Roman" w:hAnsi="Times New Roman" w:cs="Times New Roman"/>
          <w:color w:val="000000"/>
          <w:w w:val="105"/>
          <w:sz w:val="24"/>
          <w:szCs w:val="20"/>
          <w:lang w:eastAsia="x-none"/>
        </w:rPr>
        <w:t>II</w:t>
      </w:r>
      <w:r w:rsidRPr="00DB146C">
        <w:rPr>
          <w:rFonts w:ascii="Times New Roman" w:eastAsia="Times New Roman" w:hAnsi="Times New Roman" w:cs="Times New Roman"/>
          <w:color w:val="000000"/>
          <w:w w:val="105"/>
          <w:sz w:val="24"/>
          <w:szCs w:val="20"/>
          <w:lang w:val="x-none" w:eastAsia="x-none"/>
        </w:rPr>
        <w:t>.</w:t>
      </w:r>
      <w:r w:rsidRPr="00DB146C">
        <w:rPr>
          <w:rFonts w:ascii="Times New Roman" w:eastAsia="Times New Roman" w:hAnsi="Times New Roman" w:cs="Times New Roman"/>
          <w:color w:val="000000"/>
          <w:spacing w:val="9"/>
          <w:w w:val="105"/>
          <w:sz w:val="24"/>
          <w:szCs w:val="20"/>
          <w:lang w:val="x-none" w:eastAsia="x-none"/>
        </w:rPr>
        <w:t xml:space="preserve"> </w:t>
      </w:r>
      <w:r w:rsidRPr="00DB146C">
        <w:rPr>
          <w:rFonts w:ascii="Times New Roman" w:eastAsia="Times New Roman" w:hAnsi="Times New Roman" w:cs="Times New Roman"/>
          <w:color w:val="000000"/>
          <w:w w:val="105"/>
          <w:sz w:val="24"/>
          <w:szCs w:val="20"/>
          <w:lang w:val="x-none" w:eastAsia="x-none"/>
        </w:rPr>
        <w:t>odst.</w:t>
      </w:r>
      <w:r w:rsidRPr="00DB146C">
        <w:rPr>
          <w:rFonts w:ascii="Times New Roman" w:eastAsia="Times New Roman" w:hAnsi="Times New Roman" w:cs="Times New Roman"/>
          <w:color w:val="000000"/>
          <w:spacing w:val="15"/>
          <w:w w:val="105"/>
          <w:sz w:val="24"/>
          <w:szCs w:val="20"/>
          <w:lang w:val="x-none" w:eastAsia="x-none"/>
        </w:rPr>
        <w:t xml:space="preserve"> </w:t>
      </w:r>
      <w:r w:rsidRPr="00DB146C">
        <w:rPr>
          <w:rFonts w:ascii="Times New Roman" w:eastAsia="Times New Roman" w:hAnsi="Times New Roman" w:cs="Times New Roman"/>
          <w:color w:val="000000"/>
          <w:w w:val="105"/>
          <w:sz w:val="24"/>
          <w:szCs w:val="20"/>
          <w:lang w:val="x-none" w:eastAsia="x-none"/>
        </w:rPr>
        <w:t>2</w:t>
      </w:r>
      <w:r w:rsidR="005E6C3E" w:rsidRPr="00DB146C">
        <w:rPr>
          <w:rFonts w:ascii="Times New Roman" w:eastAsia="Times New Roman" w:hAnsi="Times New Roman" w:cs="Times New Roman"/>
          <w:color w:val="000000"/>
          <w:w w:val="105"/>
          <w:sz w:val="24"/>
          <w:szCs w:val="20"/>
          <w:lang w:eastAsia="x-none"/>
        </w:rPr>
        <w:t>.</w:t>
      </w:r>
      <w:r w:rsidR="00D45377" w:rsidRPr="00DB146C">
        <w:rPr>
          <w:rFonts w:ascii="Times New Roman" w:eastAsia="Times New Roman" w:hAnsi="Times New Roman" w:cs="Times New Roman"/>
          <w:color w:val="000000"/>
          <w:w w:val="105"/>
          <w:sz w:val="24"/>
          <w:szCs w:val="20"/>
          <w:lang w:eastAsia="x-none"/>
        </w:rPr>
        <w:t xml:space="preserve"> této smlouvy</w:t>
      </w:r>
      <w:r w:rsidR="00713FAC" w:rsidRPr="00DB146C">
        <w:rPr>
          <w:rFonts w:ascii="Times New Roman" w:eastAsia="Times New Roman" w:hAnsi="Times New Roman" w:cs="Times New Roman"/>
          <w:color w:val="000000"/>
          <w:w w:val="105"/>
          <w:sz w:val="24"/>
          <w:szCs w:val="20"/>
          <w:lang w:eastAsia="x-none"/>
        </w:rPr>
        <w:t>,</w:t>
      </w:r>
    </w:p>
    <w:p w:rsidR="001322BC" w:rsidRPr="001322BC" w:rsidRDefault="001322BC" w:rsidP="00462202">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1322BC">
        <w:rPr>
          <w:rFonts w:ascii="Times New Roman" w:eastAsia="Times New Roman" w:hAnsi="Times New Roman" w:cs="Times New Roman"/>
          <w:color w:val="000000"/>
          <w:w w:val="105"/>
          <w:sz w:val="24"/>
          <w:szCs w:val="20"/>
          <w:lang w:val="x-none" w:eastAsia="x-none"/>
        </w:rPr>
        <w:t>odstoupením od smlouvy dle ustanovení článku VI</w:t>
      </w:r>
      <w:r w:rsidRPr="001322BC">
        <w:rPr>
          <w:rFonts w:ascii="Times New Roman" w:eastAsia="Times New Roman" w:hAnsi="Times New Roman" w:cs="Times New Roman"/>
          <w:color w:val="000000"/>
          <w:w w:val="105"/>
          <w:sz w:val="24"/>
          <w:szCs w:val="20"/>
          <w:lang w:eastAsia="x-none"/>
        </w:rPr>
        <w:t>I</w:t>
      </w:r>
      <w:r w:rsidRPr="001322BC">
        <w:rPr>
          <w:rFonts w:ascii="Times New Roman" w:eastAsia="Times New Roman" w:hAnsi="Times New Roman" w:cs="Times New Roman"/>
          <w:color w:val="000000"/>
          <w:w w:val="105"/>
          <w:sz w:val="24"/>
          <w:szCs w:val="20"/>
          <w:lang w:val="x-none" w:eastAsia="x-none"/>
        </w:rPr>
        <w:t xml:space="preserve">. odst. </w:t>
      </w:r>
      <w:r w:rsidR="00C82E10">
        <w:rPr>
          <w:rFonts w:ascii="Times New Roman" w:eastAsia="Times New Roman" w:hAnsi="Times New Roman" w:cs="Times New Roman"/>
          <w:color w:val="000000"/>
          <w:w w:val="105"/>
          <w:sz w:val="24"/>
          <w:szCs w:val="20"/>
          <w:lang w:eastAsia="x-none"/>
        </w:rPr>
        <w:t>3</w:t>
      </w:r>
      <w:r w:rsidR="005E6C3E">
        <w:rPr>
          <w:rFonts w:ascii="Times New Roman" w:eastAsia="Times New Roman" w:hAnsi="Times New Roman" w:cs="Times New Roman"/>
          <w:color w:val="000000"/>
          <w:w w:val="105"/>
          <w:sz w:val="24"/>
          <w:szCs w:val="20"/>
          <w:lang w:eastAsia="x-none"/>
        </w:rPr>
        <w:t>.</w:t>
      </w:r>
      <w:r w:rsidR="00D45377">
        <w:rPr>
          <w:rFonts w:ascii="Times New Roman" w:eastAsia="Times New Roman" w:hAnsi="Times New Roman" w:cs="Times New Roman"/>
          <w:color w:val="000000"/>
          <w:w w:val="105"/>
          <w:sz w:val="24"/>
          <w:szCs w:val="20"/>
          <w:lang w:eastAsia="x-none"/>
        </w:rPr>
        <w:t xml:space="preserve"> této smlouvy</w:t>
      </w:r>
      <w:r w:rsidRPr="001322BC">
        <w:rPr>
          <w:rFonts w:ascii="Times New Roman" w:eastAsia="Times New Roman" w:hAnsi="Times New Roman" w:cs="Times New Roman"/>
          <w:color w:val="000000"/>
          <w:w w:val="105"/>
          <w:sz w:val="24"/>
          <w:szCs w:val="20"/>
          <w:lang w:val="x-none" w:eastAsia="x-none"/>
        </w:rPr>
        <w:t>,</w:t>
      </w:r>
    </w:p>
    <w:p w:rsidR="001322BC" w:rsidRPr="001322BC" w:rsidRDefault="001322BC" w:rsidP="00462202">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1322BC">
        <w:rPr>
          <w:rFonts w:ascii="Times New Roman" w:eastAsia="Times New Roman" w:hAnsi="Times New Roman" w:cs="Times New Roman"/>
          <w:color w:val="000000"/>
          <w:w w:val="105"/>
          <w:sz w:val="24"/>
          <w:szCs w:val="20"/>
          <w:lang w:val="x-none" w:eastAsia="x-none"/>
        </w:rPr>
        <w:t>zánikem některé ze smluvních stran bez právního nástupce</w:t>
      </w:r>
      <w:r w:rsidRPr="001322BC">
        <w:rPr>
          <w:rFonts w:ascii="Times New Roman" w:eastAsia="Times New Roman" w:hAnsi="Times New Roman" w:cs="Times New Roman"/>
          <w:color w:val="000000"/>
          <w:w w:val="105"/>
          <w:sz w:val="24"/>
          <w:szCs w:val="20"/>
          <w:lang w:eastAsia="x-none"/>
        </w:rPr>
        <w:t>,</w:t>
      </w:r>
    </w:p>
    <w:p w:rsidR="001322BC" w:rsidRPr="001322BC" w:rsidRDefault="001322BC" w:rsidP="00717BFE">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1322BC">
        <w:rPr>
          <w:rFonts w:ascii="Times New Roman" w:eastAsia="Times New Roman" w:hAnsi="Times New Roman" w:cs="Times New Roman"/>
          <w:color w:val="000000"/>
          <w:w w:val="105"/>
          <w:sz w:val="24"/>
          <w:szCs w:val="20"/>
          <w:lang w:val="x-none" w:eastAsia="x-none"/>
        </w:rPr>
        <w:t xml:space="preserve">ztrátou oprávnění některé ze smluvních stran k výkonu činnosti, </w:t>
      </w:r>
      <w:r w:rsidR="00EE037E" w:rsidRPr="001322BC">
        <w:rPr>
          <w:rFonts w:ascii="Times New Roman" w:eastAsia="Times New Roman" w:hAnsi="Times New Roman" w:cs="Times New Roman"/>
          <w:color w:val="000000"/>
          <w:w w:val="105"/>
          <w:sz w:val="24"/>
          <w:szCs w:val="20"/>
          <w:lang w:val="x-none" w:eastAsia="x-none"/>
        </w:rPr>
        <w:t>kter</w:t>
      </w:r>
      <w:r w:rsidR="00EE037E">
        <w:rPr>
          <w:rFonts w:ascii="Times New Roman" w:eastAsia="Times New Roman" w:hAnsi="Times New Roman" w:cs="Times New Roman"/>
          <w:color w:val="000000"/>
          <w:w w:val="105"/>
          <w:sz w:val="24"/>
          <w:szCs w:val="20"/>
          <w:lang w:eastAsia="x-none"/>
        </w:rPr>
        <w:t>é</w:t>
      </w:r>
      <w:r w:rsidR="00EE037E" w:rsidRPr="001322BC">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je</w:t>
      </w:r>
      <w:r w:rsidRPr="00717BFE">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zapotřebí</w:t>
      </w:r>
      <w:r w:rsidRPr="00717BFE">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pro</w:t>
      </w:r>
      <w:r w:rsidRPr="00717BFE">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lastRenderedPageBreak/>
        <w:t>plnění</w:t>
      </w:r>
      <w:r w:rsidRPr="00717BFE">
        <w:rPr>
          <w:rFonts w:ascii="Times New Roman" w:eastAsia="Times New Roman" w:hAnsi="Times New Roman" w:cs="Times New Roman"/>
          <w:color w:val="000000"/>
          <w:w w:val="105"/>
          <w:sz w:val="24"/>
          <w:szCs w:val="20"/>
          <w:lang w:val="x-none" w:eastAsia="x-none"/>
        </w:rPr>
        <w:t xml:space="preserve"> us</w:t>
      </w:r>
      <w:r w:rsidRPr="001322BC">
        <w:rPr>
          <w:rFonts w:ascii="Times New Roman" w:eastAsia="Times New Roman" w:hAnsi="Times New Roman" w:cs="Times New Roman"/>
          <w:color w:val="000000"/>
          <w:w w:val="105"/>
          <w:sz w:val="24"/>
          <w:szCs w:val="20"/>
          <w:lang w:val="x-none" w:eastAsia="x-none"/>
        </w:rPr>
        <w:t>tanovení</w:t>
      </w:r>
      <w:r w:rsidRPr="00717BFE">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této</w:t>
      </w:r>
      <w:r w:rsidRPr="00717BFE">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smlouvy</w:t>
      </w:r>
      <w:r w:rsidR="00EE037E">
        <w:rPr>
          <w:rFonts w:ascii="Times New Roman" w:eastAsia="Times New Roman" w:hAnsi="Times New Roman" w:cs="Times New Roman"/>
          <w:color w:val="000000"/>
          <w:w w:val="105"/>
          <w:sz w:val="24"/>
          <w:szCs w:val="20"/>
          <w:lang w:eastAsia="x-none"/>
        </w:rPr>
        <w:t>,</w:t>
      </w:r>
    </w:p>
    <w:p w:rsidR="001322BC" w:rsidRPr="007D6D15" w:rsidRDefault="001322BC" w:rsidP="0017611D">
      <w:pPr>
        <w:widowControl w:val="0"/>
        <w:numPr>
          <w:ilvl w:val="1"/>
          <w:numId w:val="11"/>
        </w:numPr>
        <w:spacing w:after="120"/>
        <w:ind w:left="709" w:right="-1"/>
        <w:jc w:val="both"/>
        <w:rPr>
          <w:rFonts w:ascii="Times New Roman" w:eastAsia="Times New Roman" w:hAnsi="Times New Roman" w:cs="Times New Roman"/>
          <w:color w:val="000000"/>
          <w:sz w:val="24"/>
          <w:szCs w:val="20"/>
          <w:lang w:eastAsia="cs-CZ"/>
        </w:rPr>
      </w:pPr>
      <w:r w:rsidRPr="001322BC">
        <w:rPr>
          <w:rFonts w:ascii="Times New Roman" w:eastAsia="Times New Roman" w:hAnsi="Times New Roman" w:cs="Times New Roman"/>
          <w:color w:val="000000"/>
          <w:w w:val="105"/>
          <w:sz w:val="24"/>
          <w:szCs w:val="20"/>
          <w:lang w:val="x-none" w:eastAsia="x-none"/>
        </w:rPr>
        <w:t xml:space="preserve">výpovědí i bez uvedení důvodů s </w:t>
      </w:r>
      <w:r w:rsidRPr="0017611D">
        <w:rPr>
          <w:rFonts w:ascii="Times New Roman" w:eastAsia="Times New Roman" w:hAnsi="Times New Roman" w:cs="Times New Roman"/>
          <w:color w:val="000000"/>
          <w:w w:val="105"/>
          <w:sz w:val="24"/>
          <w:szCs w:val="20"/>
          <w:lang w:val="x-none" w:eastAsia="x-none"/>
        </w:rPr>
        <w:t>dvou</w:t>
      </w:r>
      <w:r w:rsidRPr="001322BC">
        <w:rPr>
          <w:rFonts w:ascii="Times New Roman" w:eastAsia="Times New Roman" w:hAnsi="Times New Roman" w:cs="Times New Roman"/>
          <w:color w:val="000000"/>
          <w:w w:val="105"/>
          <w:sz w:val="24"/>
          <w:szCs w:val="20"/>
          <w:lang w:val="x-none" w:eastAsia="x-none"/>
        </w:rPr>
        <w:t>měsíční výpovědní lhůtou, jež počíná běžet</w:t>
      </w:r>
      <w:r w:rsidRPr="0017611D">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od prvého dne měsíce následujícího po doručení výpovědi.</w:t>
      </w:r>
    </w:p>
    <w:p w:rsidR="001322BC"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Kterákoli ze smluvních stran je oprávněna od této smlouvy odstoupit písemným prohlášením adresovaným druhé smluvní straně s tím, že odstoupení je účinné doručením předmětného prohlášení druhé smluvní straně. Důvodem odstoupení je opakované velmi vážné porušení této smlouvy druhou smluvní stranou nebo její opakované porušování s tím, že druhá smluvní strana byla již na porušení smlouvy upozorněna a vyzvána k jejímu řádnému plnění a odstranění případného vadného stavu. </w:t>
      </w:r>
      <w:r w:rsidR="00EE037E" w:rsidRPr="001322BC">
        <w:rPr>
          <w:rFonts w:ascii="Times New Roman" w:eastAsia="Calibri" w:hAnsi="Times New Roman" w:cs="Times New Roman"/>
          <w:color w:val="000000"/>
          <w:sz w:val="24"/>
          <w:szCs w:val="24"/>
          <w:lang w:eastAsia="cs-CZ"/>
        </w:rPr>
        <w:t>Za</w:t>
      </w:r>
      <w:r w:rsidR="00EE037E">
        <w:rPr>
          <w:rFonts w:ascii="Times New Roman" w:eastAsia="Calibri" w:hAnsi="Times New Roman" w:cs="Times New Roman"/>
          <w:color w:val="000000"/>
          <w:sz w:val="24"/>
          <w:szCs w:val="24"/>
          <w:lang w:eastAsia="cs-CZ"/>
        </w:rPr>
        <w:t> </w:t>
      </w:r>
      <w:r w:rsidRPr="001322BC">
        <w:rPr>
          <w:rFonts w:ascii="Times New Roman" w:eastAsia="Calibri" w:hAnsi="Times New Roman" w:cs="Times New Roman"/>
          <w:color w:val="000000"/>
          <w:sz w:val="24"/>
          <w:szCs w:val="24"/>
          <w:lang w:eastAsia="cs-CZ"/>
        </w:rPr>
        <w:t xml:space="preserve">velmi vážné porušení této smlouvy jako důvod odstoupení od smlouvy ze strany poskytovatele se považuje neuhrazení ceny objednatelem a opakované vážné závady v </w:t>
      </w:r>
      <w:r w:rsidRPr="008271FD">
        <w:rPr>
          <w:rFonts w:ascii="Times New Roman" w:eastAsia="Calibri" w:hAnsi="Times New Roman" w:cs="Times New Roman"/>
          <w:color w:val="000000"/>
          <w:sz w:val="24"/>
          <w:szCs w:val="24"/>
          <w:lang w:eastAsia="cs-CZ"/>
        </w:rPr>
        <w:t>poskytování služeb ze</w:t>
      </w:r>
      <w:r w:rsidRPr="001322BC">
        <w:rPr>
          <w:rFonts w:ascii="Times New Roman" w:eastAsia="Calibri" w:hAnsi="Times New Roman" w:cs="Times New Roman"/>
          <w:color w:val="000000"/>
          <w:sz w:val="24"/>
          <w:szCs w:val="24"/>
          <w:lang w:eastAsia="cs-CZ"/>
        </w:rPr>
        <w:t xml:space="preserve"> strany poskytovatele.</w:t>
      </w:r>
      <w:r w:rsidR="00C82E10">
        <w:rPr>
          <w:rFonts w:ascii="Times New Roman" w:eastAsia="Calibri" w:hAnsi="Times New Roman" w:cs="Times New Roman"/>
          <w:color w:val="000000"/>
          <w:sz w:val="24"/>
          <w:szCs w:val="24"/>
          <w:lang w:eastAsia="cs-CZ"/>
        </w:rPr>
        <w:t xml:space="preserve"> Za další podstatné porušení smlouvy na straně poskytovatele se považuje zejména:</w:t>
      </w:r>
    </w:p>
    <w:p w:rsidR="00385399" w:rsidRPr="00385399" w:rsidRDefault="00385399" w:rsidP="00385399">
      <w:pPr>
        <w:pStyle w:val="Odstavecseseznamem"/>
        <w:numPr>
          <w:ilvl w:val="0"/>
          <w:numId w:val="23"/>
        </w:numPr>
        <w:spacing w:after="120"/>
        <w:ind w:left="993" w:right="-1"/>
        <w:jc w:val="both"/>
        <w:rPr>
          <w:rFonts w:ascii="Times New Roman" w:eastAsia="Calibri" w:hAnsi="Times New Roman" w:cs="Times New Roman"/>
          <w:color w:val="000000"/>
          <w:sz w:val="24"/>
          <w:szCs w:val="24"/>
          <w:lang w:eastAsia="cs-CZ"/>
        </w:rPr>
      </w:pPr>
      <w:r w:rsidRPr="00385399">
        <w:rPr>
          <w:rFonts w:ascii="Times New Roman" w:eastAsia="Calibri" w:hAnsi="Times New Roman" w:cs="Times New Roman"/>
          <w:color w:val="000000"/>
          <w:sz w:val="24"/>
          <w:szCs w:val="24"/>
          <w:lang w:eastAsia="cs-CZ"/>
        </w:rPr>
        <w:t>přeruší-li poskytovatel prováděné práce, k nimž se uzavřením smlouvy zavázal, případně tyto práce vůbec nezahájí z důvodů výlučně na jeho straně na dobu delší než pět dnů</w:t>
      </w:r>
      <w:r>
        <w:rPr>
          <w:rFonts w:ascii="Times New Roman" w:eastAsia="Calibri" w:hAnsi="Times New Roman" w:cs="Times New Roman"/>
          <w:color w:val="000000"/>
          <w:sz w:val="24"/>
          <w:szCs w:val="24"/>
          <w:lang w:eastAsia="cs-CZ"/>
        </w:rPr>
        <w:t>;</w:t>
      </w:r>
    </w:p>
    <w:p w:rsidR="00C82E10" w:rsidRDefault="00C82E10" w:rsidP="00C82E10">
      <w:pPr>
        <w:pStyle w:val="Odstavecseseznamem"/>
        <w:numPr>
          <w:ilvl w:val="0"/>
          <w:numId w:val="23"/>
        </w:numPr>
        <w:spacing w:after="120"/>
        <w:ind w:left="993" w:right="-1"/>
        <w:jc w:val="both"/>
        <w:rPr>
          <w:rFonts w:ascii="Times New Roman" w:eastAsia="Calibri" w:hAnsi="Times New Roman" w:cs="Times New Roman"/>
          <w:color w:val="000000"/>
          <w:sz w:val="24"/>
          <w:szCs w:val="24"/>
          <w:lang w:eastAsia="cs-CZ"/>
        </w:rPr>
      </w:pPr>
      <w:r>
        <w:rPr>
          <w:rFonts w:ascii="Times New Roman" w:eastAsia="Calibri" w:hAnsi="Times New Roman" w:cs="Times New Roman"/>
          <w:color w:val="000000"/>
          <w:sz w:val="24"/>
          <w:szCs w:val="24"/>
          <w:lang w:eastAsia="cs-CZ"/>
        </w:rPr>
        <w:t>neprovede-li poskytovatel předmět díla v termínu a kvalitě dle standardů akreditované zkušební SIN;</w:t>
      </w:r>
    </w:p>
    <w:p w:rsidR="00C82E10" w:rsidRDefault="00C82E10" w:rsidP="00C82E10">
      <w:pPr>
        <w:pStyle w:val="Odstavecseseznamem"/>
        <w:numPr>
          <w:ilvl w:val="0"/>
          <w:numId w:val="23"/>
        </w:numPr>
        <w:spacing w:after="120"/>
        <w:ind w:left="993" w:right="-1"/>
        <w:jc w:val="both"/>
        <w:rPr>
          <w:rFonts w:ascii="Times New Roman" w:eastAsia="Calibri" w:hAnsi="Times New Roman" w:cs="Times New Roman"/>
          <w:color w:val="000000"/>
          <w:sz w:val="24"/>
          <w:szCs w:val="24"/>
          <w:lang w:eastAsia="cs-CZ"/>
        </w:rPr>
      </w:pPr>
      <w:r>
        <w:rPr>
          <w:rFonts w:ascii="Times New Roman" w:eastAsia="Calibri" w:hAnsi="Times New Roman" w:cs="Times New Roman"/>
          <w:color w:val="000000"/>
          <w:sz w:val="24"/>
          <w:szCs w:val="24"/>
          <w:lang w:eastAsia="cs-CZ"/>
        </w:rPr>
        <w:t>zanikne-li platnost osvědčení o akreditaci zkušební laboratoře poskytovatele;</w:t>
      </w:r>
    </w:p>
    <w:p w:rsidR="00C82E10" w:rsidRPr="00C82E10" w:rsidRDefault="00C82E10" w:rsidP="00C82E10">
      <w:pPr>
        <w:pStyle w:val="Odstavecseseznamem"/>
        <w:numPr>
          <w:ilvl w:val="0"/>
          <w:numId w:val="23"/>
        </w:numPr>
        <w:spacing w:after="120"/>
        <w:ind w:left="993" w:right="-1"/>
        <w:jc w:val="both"/>
        <w:rPr>
          <w:rFonts w:ascii="Times New Roman" w:eastAsia="Calibri" w:hAnsi="Times New Roman" w:cs="Times New Roman"/>
          <w:color w:val="000000"/>
          <w:sz w:val="24"/>
          <w:szCs w:val="24"/>
          <w:lang w:eastAsia="cs-CZ"/>
        </w:rPr>
      </w:pPr>
      <w:r>
        <w:rPr>
          <w:rFonts w:ascii="Times New Roman" w:eastAsia="Calibri" w:hAnsi="Times New Roman" w:cs="Times New Roman"/>
          <w:color w:val="000000"/>
          <w:sz w:val="24"/>
          <w:szCs w:val="24"/>
          <w:lang w:eastAsia="cs-CZ"/>
        </w:rPr>
        <w:t>v případě neodborně provedené práce a nefunkční SIN.</w:t>
      </w:r>
    </w:p>
    <w:p w:rsidR="001322BC" w:rsidRPr="0017611D"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17611D">
        <w:rPr>
          <w:rFonts w:ascii="Times New Roman" w:eastAsia="Calibri" w:hAnsi="Times New Roman" w:cs="Times New Roman"/>
          <w:color w:val="000000"/>
          <w:sz w:val="24"/>
          <w:szCs w:val="24"/>
          <w:lang w:eastAsia="cs-CZ"/>
        </w:rPr>
        <w:t xml:space="preserve">Tuto smlouvu mohou obě smluvní strany vypovědět v případě, že plnění dle této smlouvy se stane pro některou </w:t>
      </w:r>
      <w:r w:rsidR="005E6C3E">
        <w:rPr>
          <w:rFonts w:ascii="Times New Roman" w:eastAsia="Calibri" w:hAnsi="Times New Roman" w:cs="Times New Roman"/>
          <w:color w:val="000000"/>
          <w:sz w:val="24"/>
          <w:szCs w:val="24"/>
          <w:lang w:eastAsia="cs-CZ"/>
        </w:rPr>
        <w:t xml:space="preserve">ze </w:t>
      </w:r>
      <w:r w:rsidRPr="00717BFE">
        <w:rPr>
          <w:rFonts w:ascii="Times New Roman" w:eastAsia="Calibri" w:hAnsi="Times New Roman" w:cs="Times New Roman"/>
          <w:color w:val="000000"/>
          <w:sz w:val="24"/>
          <w:szCs w:val="24"/>
          <w:lang w:eastAsia="cs-CZ"/>
        </w:rPr>
        <w:t>stran obtížné natolik, že nelze spravedlivě požadovat její pokračování. Nastane-li tato skutečnost, zavazují se smluvní strany před uplatněním výpovědi dle tohoto článku navzájem informovat s cílem vyřešit vzniklou situaci smírně.</w:t>
      </w:r>
    </w:p>
    <w:p w:rsidR="001322BC" w:rsidRPr="001322BC"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Obě smluvní strany se zavazují ke dni ukončení platnosti této smlouvy vrátit druhé smluvní straně veškeré písemnosti a věci, které obdržela v souvislosti s plněním ustanovení této smlouvy nebo které jí náleží.</w:t>
      </w:r>
      <w:r w:rsidR="00D45377">
        <w:rPr>
          <w:rFonts w:ascii="Times New Roman" w:eastAsia="Calibri" w:hAnsi="Times New Roman" w:cs="Times New Roman"/>
          <w:color w:val="000000"/>
          <w:sz w:val="24"/>
          <w:szCs w:val="24"/>
          <w:lang w:eastAsia="cs-CZ"/>
        </w:rPr>
        <w:t xml:space="preserve"> </w:t>
      </w:r>
    </w:p>
    <w:p w:rsidR="00307C47" w:rsidRDefault="00307C47" w:rsidP="00462202">
      <w:pPr>
        <w:ind w:left="709" w:right="-1"/>
        <w:jc w:val="both"/>
        <w:rPr>
          <w:rFonts w:ascii="Times New Roman" w:eastAsia="Calibri" w:hAnsi="Times New Roman" w:cs="Times New Roman"/>
          <w:color w:val="000000"/>
          <w:sz w:val="24"/>
          <w:szCs w:val="24"/>
          <w:lang w:eastAsia="cs-CZ"/>
        </w:rPr>
      </w:pPr>
    </w:p>
    <w:p w:rsidR="001322BC" w:rsidRPr="00BB75E2" w:rsidRDefault="001322BC" w:rsidP="00BB75E2">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1322BC">
        <w:rPr>
          <w:rFonts w:ascii="Times New Roman" w:eastAsia="Times New Roman" w:hAnsi="Times New Roman" w:cs="Times New Roman"/>
          <w:b/>
          <w:color w:val="000000"/>
          <w:sz w:val="24"/>
          <w:szCs w:val="20"/>
          <w:lang w:eastAsia="cs-CZ"/>
        </w:rPr>
        <w:t xml:space="preserve">VIII. </w:t>
      </w:r>
      <w:r w:rsidR="00D45377" w:rsidRPr="00BB75E2">
        <w:rPr>
          <w:rFonts w:ascii="Times New Roman" w:eastAsia="Times New Roman" w:hAnsi="Times New Roman" w:cs="Times New Roman"/>
          <w:b/>
          <w:color w:val="000000"/>
          <w:sz w:val="24"/>
          <w:szCs w:val="20"/>
          <w:lang w:eastAsia="cs-CZ"/>
        </w:rPr>
        <w:t>Řešení sporů</w:t>
      </w:r>
      <w:r w:rsidR="00D45377" w:rsidRPr="00BB75E2" w:rsidDel="00D45377">
        <w:rPr>
          <w:rFonts w:ascii="Times New Roman" w:eastAsia="Times New Roman" w:hAnsi="Times New Roman" w:cs="Times New Roman"/>
          <w:b/>
          <w:color w:val="000000"/>
          <w:sz w:val="24"/>
          <w:szCs w:val="20"/>
          <w:lang w:eastAsia="cs-CZ"/>
        </w:rPr>
        <w:t xml:space="preserve"> </w:t>
      </w:r>
    </w:p>
    <w:p w:rsidR="001322BC" w:rsidRPr="007D6D15" w:rsidRDefault="001322BC" w:rsidP="0017611D">
      <w:pPr>
        <w:numPr>
          <w:ilvl w:val="0"/>
          <w:numId w:val="20"/>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Strany této smlouvy se zavazují, že veškeré spory vyplývající z realizace, výkladu nebo ukončení této smlouvy budou řešit smírnou cestou dohodou. Pokud toto nebude možné, rozhoduje věcně a místně příslušný soud.</w:t>
      </w:r>
    </w:p>
    <w:p w:rsidR="001322BC" w:rsidRPr="001322BC" w:rsidRDefault="001322BC" w:rsidP="0017611D">
      <w:pPr>
        <w:numPr>
          <w:ilvl w:val="0"/>
          <w:numId w:val="20"/>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w:t>
      </w:r>
      <w:r w:rsidR="00D45377">
        <w:rPr>
          <w:rFonts w:ascii="Times New Roman" w:eastAsia="Calibri" w:hAnsi="Times New Roman" w:cs="Times New Roman"/>
          <w:color w:val="000000"/>
          <w:sz w:val="24"/>
          <w:szCs w:val="24"/>
          <w:lang w:eastAsia="cs-CZ"/>
        </w:rPr>
        <w:t xml:space="preserve"> </w:t>
      </w:r>
    </w:p>
    <w:p w:rsidR="0032230D" w:rsidRPr="001322BC" w:rsidRDefault="0032230D" w:rsidP="00462202">
      <w:pPr>
        <w:tabs>
          <w:tab w:val="left" w:pos="-3119"/>
        </w:tabs>
        <w:ind w:right="-1"/>
        <w:jc w:val="both"/>
        <w:rPr>
          <w:rFonts w:ascii="Times New Roman" w:eastAsia="Times New Roman" w:hAnsi="Times New Roman" w:cs="Times New Roman"/>
          <w:color w:val="000000"/>
          <w:sz w:val="24"/>
          <w:szCs w:val="20"/>
          <w:lang w:eastAsia="cs-CZ"/>
        </w:rPr>
      </w:pPr>
    </w:p>
    <w:p w:rsidR="001322BC" w:rsidRPr="00BB75E2" w:rsidRDefault="001322BC" w:rsidP="00BB75E2">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1322BC">
        <w:rPr>
          <w:rFonts w:ascii="Times New Roman" w:eastAsia="Times New Roman" w:hAnsi="Times New Roman" w:cs="Times New Roman"/>
          <w:b/>
          <w:color w:val="000000"/>
          <w:sz w:val="24"/>
          <w:szCs w:val="20"/>
          <w:lang w:eastAsia="cs-CZ"/>
        </w:rPr>
        <w:t xml:space="preserve">IX. </w:t>
      </w:r>
      <w:r w:rsidR="00D45377" w:rsidRPr="00BB75E2">
        <w:rPr>
          <w:rFonts w:ascii="Times New Roman" w:eastAsia="Times New Roman" w:hAnsi="Times New Roman" w:cs="Times New Roman"/>
          <w:b/>
          <w:color w:val="000000"/>
          <w:sz w:val="24"/>
          <w:szCs w:val="20"/>
          <w:lang w:eastAsia="cs-CZ"/>
        </w:rPr>
        <w:t>Smluvní pokuty</w:t>
      </w:r>
      <w:r w:rsidR="00D45377" w:rsidRPr="00BB75E2" w:rsidDel="00D45377">
        <w:rPr>
          <w:rFonts w:ascii="Times New Roman" w:eastAsia="Times New Roman" w:hAnsi="Times New Roman" w:cs="Times New Roman"/>
          <w:b/>
          <w:color w:val="000000"/>
          <w:sz w:val="24"/>
          <w:szCs w:val="20"/>
          <w:lang w:eastAsia="cs-CZ"/>
        </w:rPr>
        <w:t xml:space="preserve"> </w:t>
      </w:r>
    </w:p>
    <w:p w:rsidR="001322BC" w:rsidRPr="00DB146C" w:rsidRDefault="001322BC" w:rsidP="00DB146C">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DB146C">
        <w:rPr>
          <w:rFonts w:ascii="Times New Roman" w:eastAsia="Calibri" w:hAnsi="Times New Roman" w:cs="Times New Roman"/>
          <w:color w:val="000000"/>
          <w:sz w:val="24"/>
          <w:szCs w:val="24"/>
          <w:lang w:eastAsia="cs-CZ"/>
        </w:rPr>
        <w:t xml:space="preserve">V případě prodlení s provedením jakéhokoli druhu </w:t>
      </w:r>
      <w:r w:rsidR="00713FAC" w:rsidRPr="00DB146C">
        <w:rPr>
          <w:rFonts w:ascii="Times New Roman" w:eastAsia="Calibri" w:hAnsi="Times New Roman" w:cs="Times New Roman"/>
          <w:color w:val="000000"/>
          <w:sz w:val="24"/>
          <w:szCs w:val="24"/>
          <w:lang w:eastAsia="cs-CZ"/>
        </w:rPr>
        <w:t>služeb</w:t>
      </w:r>
      <w:r w:rsidRPr="00DB146C">
        <w:rPr>
          <w:rFonts w:ascii="Times New Roman" w:eastAsia="Calibri" w:hAnsi="Times New Roman" w:cs="Times New Roman"/>
          <w:color w:val="000000"/>
          <w:sz w:val="24"/>
          <w:szCs w:val="24"/>
          <w:lang w:eastAsia="cs-CZ"/>
        </w:rPr>
        <w:t xml:space="preserve">, které tvoří předmět smlouvy, </w:t>
      </w:r>
      <w:r w:rsidR="00EE037E" w:rsidRPr="00DB146C">
        <w:rPr>
          <w:rFonts w:ascii="Times New Roman" w:eastAsia="Calibri" w:hAnsi="Times New Roman" w:cs="Times New Roman"/>
          <w:color w:val="000000"/>
          <w:sz w:val="24"/>
          <w:szCs w:val="24"/>
          <w:lang w:eastAsia="cs-CZ"/>
        </w:rPr>
        <w:t>je </w:t>
      </w:r>
      <w:r w:rsidRPr="00DB146C">
        <w:rPr>
          <w:rFonts w:ascii="Times New Roman" w:eastAsia="Calibri" w:hAnsi="Times New Roman" w:cs="Times New Roman"/>
          <w:color w:val="000000"/>
          <w:sz w:val="24"/>
          <w:szCs w:val="24"/>
          <w:lang w:eastAsia="cs-CZ"/>
        </w:rPr>
        <w:t xml:space="preserve">poskytovatel povinen zaplatit objednateli smluvní pokutu ve výši </w:t>
      </w:r>
      <w:r w:rsidR="00DB146C" w:rsidRPr="00DB146C">
        <w:rPr>
          <w:rFonts w:ascii="Times New Roman" w:eastAsia="Calibri" w:hAnsi="Times New Roman" w:cs="Times New Roman"/>
          <w:color w:val="000000"/>
          <w:sz w:val="24"/>
          <w:szCs w:val="24"/>
          <w:lang w:eastAsia="cs-CZ"/>
        </w:rPr>
        <w:t>0,05 % z fakturované částky</w:t>
      </w:r>
      <w:r w:rsidRPr="00DB146C">
        <w:rPr>
          <w:rFonts w:ascii="Times New Roman" w:eastAsia="Calibri" w:hAnsi="Times New Roman" w:cs="Times New Roman"/>
          <w:color w:val="000000"/>
          <w:sz w:val="24"/>
          <w:szCs w:val="24"/>
          <w:lang w:eastAsia="cs-CZ"/>
        </w:rPr>
        <w:t xml:space="preserve"> za</w:t>
      </w:r>
      <w:r w:rsidR="00DB146C">
        <w:rPr>
          <w:rFonts w:ascii="Times New Roman" w:eastAsia="Calibri" w:hAnsi="Times New Roman" w:cs="Times New Roman"/>
          <w:color w:val="000000"/>
          <w:sz w:val="24"/>
          <w:szCs w:val="24"/>
          <w:lang w:eastAsia="cs-CZ"/>
        </w:rPr>
        <w:t> </w:t>
      </w:r>
      <w:r w:rsidRPr="00DB146C">
        <w:rPr>
          <w:rFonts w:ascii="Times New Roman" w:eastAsia="Calibri" w:hAnsi="Times New Roman" w:cs="Times New Roman"/>
          <w:color w:val="000000"/>
          <w:sz w:val="24"/>
          <w:szCs w:val="24"/>
          <w:lang w:eastAsia="cs-CZ"/>
        </w:rPr>
        <w:t>každ</w:t>
      </w:r>
      <w:r w:rsidR="00DB146C">
        <w:rPr>
          <w:rFonts w:ascii="Times New Roman" w:eastAsia="Calibri" w:hAnsi="Times New Roman" w:cs="Times New Roman"/>
          <w:color w:val="000000"/>
          <w:sz w:val="24"/>
          <w:szCs w:val="24"/>
          <w:lang w:eastAsia="cs-CZ"/>
        </w:rPr>
        <w:t>ý</w:t>
      </w:r>
      <w:r w:rsidRPr="00DB146C">
        <w:rPr>
          <w:rFonts w:ascii="Times New Roman" w:eastAsia="Calibri" w:hAnsi="Times New Roman" w:cs="Times New Roman"/>
          <w:color w:val="000000"/>
          <w:sz w:val="24"/>
          <w:szCs w:val="24"/>
          <w:lang w:eastAsia="cs-CZ"/>
        </w:rPr>
        <w:t xml:space="preserve"> </w:t>
      </w:r>
      <w:r w:rsidR="00DB146C">
        <w:rPr>
          <w:rFonts w:ascii="Times New Roman" w:eastAsia="Calibri" w:hAnsi="Times New Roman" w:cs="Times New Roman"/>
          <w:color w:val="000000"/>
          <w:sz w:val="24"/>
          <w:szCs w:val="24"/>
          <w:lang w:eastAsia="cs-CZ"/>
        </w:rPr>
        <w:t>den prodlení</w:t>
      </w:r>
      <w:r w:rsidRPr="00DB146C">
        <w:rPr>
          <w:rFonts w:ascii="Times New Roman" w:eastAsia="Calibri" w:hAnsi="Times New Roman" w:cs="Times New Roman"/>
          <w:color w:val="000000"/>
          <w:sz w:val="24"/>
          <w:szCs w:val="24"/>
          <w:lang w:eastAsia="cs-CZ"/>
        </w:rPr>
        <w:t xml:space="preserve">. </w:t>
      </w:r>
    </w:p>
    <w:p w:rsidR="001322BC"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717BFE">
        <w:rPr>
          <w:rFonts w:ascii="Times New Roman" w:eastAsia="Calibri" w:hAnsi="Times New Roman" w:cs="Times New Roman"/>
          <w:color w:val="000000"/>
          <w:sz w:val="24"/>
          <w:szCs w:val="24"/>
          <w:lang w:eastAsia="cs-CZ"/>
        </w:rPr>
        <w:t>Při prodlení objednatele s úhradou faktury je poskyto</w:t>
      </w:r>
      <w:r w:rsidR="00553C05">
        <w:rPr>
          <w:rFonts w:ascii="Times New Roman" w:eastAsia="Calibri" w:hAnsi="Times New Roman" w:cs="Times New Roman"/>
          <w:color w:val="000000"/>
          <w:sz w:val="24"/>
          <w:szCs w:val="24"/>
          <w:lang w:eastAsia="cs-CZ"/>
        </w:rPr>
        <w:t xml:space="preserve">vatel oprávněn účtovat smluvní </w:t>
      </w:r>
      <w:r w:rsidRPr="00717BFE">
        <w:rPr>
          <w:rFonts w:ascii="Times New Roman" w:eastAsia="Calibri" w:hAnsi="Times New Roman" w:cs="Times New Roman"/>
          <w:color w:val="000000"/>
          <w:sz w:val="24"/>
          <w:szCs w:val="24"/>
          <w:lang w:eastAsia="cs-CZ"/>
        </w:rPr>
        <w:t>pokutu ve výši 0,05</w:t>
      </w:r>
      <w:r w:rsidR="007F60F6" w:rsidRPr="00717BFE">
        <w:rPr>
          <w:rFonts w:ascii="Times New Roman" w:eastAsia="Calibri" w:hAnsi="Times New Roman" w:cs="Times New Roman"/>
          <w:color w:val="000000"/>
          <w:sz w:val="24"/>
          <w:szCs w:val="24"/>
          <w:lang w:eastAsia="cs-CZ"/>
        </w:rPr>
        <w:t xml:space="preserve"> </w:t>
      </w:r>
      <w:r w:rsidRPr="00717BFE">
        <w:rPr>
          <w:rFonts w:ascii="Times New Roman" w:eastAsia="Calibri" w:hAnsi="Times New Roman" w:cs="Times New Roman"/>
          <w:color w:val="000000"/>
          <w:sz w:val="24"/>
          <w:szCs w:val="24"/>
          <w:lang w:eastAsia="cs-CZ"/>
        </w:rPr>
        <w:t>% z fakturované částky za každý den prodlení.</w:t>
      </w:r>
    </w:p>
    <w:p w:rsidR="00DB146C" w:rsidRPr="007D6D15" w:rsidRDefault="00DB146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Pr>
          <w:rFonts w:ascii="Times New Roman" w:eastAsia="Calibri" w:hAnsi="Times New Roman" w:cs="Times New Roman"/>
          <w:color w:val="000000"/>
          <w:sz w:val="24"/>
          <w:szCs w:val="24"/>
          <w:lang w:eastAsia="cs-CZ"/>
        </w:rPr>
        <w:t xml:space="preserve">Pokud poskytovatel poruší ustanovení obecně závazných předpisů či právně závazných aktů, které se vztahují na provoz OBO Těchonín a se kterými byl seznámen, je povinen uhradit nejen případnou škodu, ale také smluvní pokutu ve výši </w:t>
      </w:r>
      <w:r w:rsidR="00C80B65">
        <w:rPr>
          <w:rFonts w:ascii="Times New Roman" w:eastAsia="Calibri" w:hAnsi="Times New Roman" w:cs="Times New Roman"/>
          <w:color w:val="000000"/>
          <w:sz w:val="24"/>
          <w:szCs w:val="24"/>
          <w:lang w:eastAsia="cs-CZ"/>
        </w:rPr>
        <w:t>XXXX</w:t>
      </w:r>
      <w:r>
        <w:rPr>
          <w:rFonts w:ascii="Times New Roman" w:eastAsia="Calibri" w:hAnsi="Times New Roman" w:cs="Times New Roman"/>
          <w:color w:val="000000"/>
          <w:sz w:val="24"/>
          <w:szCs w:val="24"/>
          <w:lang w:eastAsia="cs-CZ"/>
        </w:rPr>
        <w:t xml:space="preserve"> Kč za každé takovéto porušení.</w:t>
      </w:r>
    </w:p>
    <w:p w:rsidR="001322BC" w:rsidRPr="007D6D15"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Právo fakturovat a vymáhat smluvní pokuty a úroky z prodlení vzniká objednateli a poskytovateli prvním dnem následujícím po marném uplynutí lhůty. Smluvní pokuty a úroky z prodlení jsou splatné do 30 dní ode dne doručení oznámení o jejich vymáhání. Právo na fakturování a vymáhání </w:t>
      </w:r>
      <w:r w:rsidRPr="001322BC">
        <w:rPr>
          <w:rFonts w:ascii="Times New Roman" w:eastAsia="Calibri" w:hAnsi="Times New Roman" w:cs="Times New Roman"/>
          <w:color w:val="000000"/>
          <w:sz w:val="24"/>
          <w:szCs w:val="24"/>
          <w:lang w:eastAsia="cs-CZ"/>
        </w:rPr>
        <w:lastRenderedPageBreak/>
        <w:t>smluvních pokut a úroků z prodlení nevznikne po dobu, po kterou zdržení proveditelné platby zavinil peněžní ústav.</w:t>
      </w:r>
    </w:p>
    <w:p w:rsidR="001322BC"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Smluvní strany se dohodly, že zaplacením smluvních pokut není dotčeno právo na náhradu škody, </w:t>
      </w:r>
      <w:r w:rsidR="00EE037E" w:rsidRPr="001322BC">
        <w:rPr>
          <w:rFonts w:ascii="Times New Roman" w:eastAsia="Calibri" w:hAnsi="Times New Roman" w:cs="Times New Roman"/>
          <w:color w:val="000000"/>
          <w:sz w:val="24"/>
          <w:szCs w:val="24"/>
          <w:lang w:eastAsia="cs-CZ"/>
        </w:rPr>
        <w:t>a</w:t>
      </w:r>
      <w:r w:rsidR="00EE037E">
        <w:rPr>
          <w:rFonts w:ascii="Times New Roman" w:eastAsia="Calibri" w:hAnsi="Times New Roman" w:cs="Times New Roman"/>
          <w:color w:val="000000"/>
          <w:sz w:val="24"/>
          <w:szCs w:val="24"/>
          <w:lang w:eastAsia="cs-CZ"/>
        </w:rPr>
        <w:t> </w:t>
      </w:r>
      <w:r w:rsidRPr="001322BC">
        <w:rPr>
          <w:rFonts w:ascii="Times New Roman" w:eastAsia="Calibri" w:hAnsi="Times New Roman" w:cs="Times New Roman"/>
          <w:color w:val="000000"/>
          <w:sz w:val="24"/>
          <w:szCs w:val="24"/>
          <w:lang w:eastAsia="cs-CZ"/>
        </w:rPr>
        <w:t>to i ve výši přesahující vyúčtované, resp. uhrazené</w:t>
      </w:r>
      <w:r w:rsidR="007F60F6">
        <w:rPr>
          <w:rFonts w:ascii="Times New Roman" w:eastAsia="Calibri" w:hAnsi="Times New Roman" w:cs="Times New Roman"/>
          <w:color w:val="000000"/>
          <w:sz w:val="24"/>
          <w:szCs w:val="24"/>
          <w:lang w:eastAsia="cs-CZ"/>
        </w:rPr>
        <w:t>,</w:t>
      </w:r>
      <w:r w:rsidRPr="001322BC">
        <w:rPr>
          <w:rFonts w:ascii="Times New Roman" w:eastAsia="Calibri" w:hAnsi="Times New Roman" w:cs="Times New Roman"/>
          <w:color w:val="000000"/>
          <w:sz w:val="24"/>
          <w:szCs w:val="24"/>
          <w:lang w:eastAsia="cs-CZ"/>
        </w:rPr>
        <w:t xml:space="preserve"> smluvní pokuty a rovněž není dotčena povinnost splnit závazky vyplývající z této smlouvy.</w:t>
      </w:r>
      <w:r w:rsidR="00D45377">
        <w:rPr>
          <w:rFonts w:ascii="Times New Roman" w:eastAsia="Calibri" w:hAnsi="Times New Roman" w:cs="Times New Roman"/>
          <w:color w:val="000000"/>
          <w:sz w:val="24"/>
          <w:szCs w:val="24"/>
          <w:lang w:eastAsia="cs-CZ"/>
        </w:rPr>
        <w:t xml:space="preserve"> </w:t>
      </w:r>
    </w:p>
    <w:p w:rsidR="00DB146C" w:rsidRPr="00DB146C" w:rsidRDefault="00DB146C" w:rsidP="00DB146C">
      <w:pPr>
        <w:pStyle w:val="Odstavecseseznamem"/>
        <w:numPr>
          <w:ilvl w:val="0"/>
          <w:numId w:val="21"/>
        </w:numPr>
        <w:spacing w:after="120"/>
        <w:contextualSpacing w:val="0"/>
        <w:jc w:val="both"/>
        <w:rPr>
          <w:rFonts w:ascii="Times New Roman" w:hAnsi="Times New Roman"/>
          <w:sz w:val="24"/>
          <w:szCs w:val="24"/>
        </w:rPr>
      </w:pPr>
      <w:r w:rsidRPr="000E78B0">
        <w:rPr>
          <w:rFonts w:ascii="Times New Roman" w:hAnsi="Times New Roman"/>
          <w:sz w:val="24"/>
          <w:szCs w:val="24"/>
        </w:rPr>
        <w:t xml:space="preserve">Prokáže-li </w:t>
      </w:r>
      <w:r>
        <w:rPr>
          <w:rFonts w:ascii="Times New Roman" w:hAnsi="Times New Roman"/>
          <w:sz w:val="24"/>
          <w:szCs w:val="24"/>
        </w:rPr>
        <w:t>poskytovatel</w:t>
      </w:r>
      <w:r w:rsidRPr="000E78B0">
        <w:rPr>
          <w:rFonts w:ascii="Times New Roman" w:hAnsi="Times New Roman"/>
          <w:sz w:val="24"/>
          <w:szCs w:val="24"/>
        </w:rPr>
        <w:t>, že uložení smluvní pokut nezavinil, je objednatel oprávněn od jejich</w:t>
      </w:r>
      <w:r>
        <w:rPr>
          <w:rFonts w:ascii="Times New Roman" w:hAnsi="Times New Roman"/>
          <w:sz w:val="24"/>
          <w:szCs w:val="24"/>
        </w:rPr>
        <w:t xml:space="preserve"> vymáhání ustoupit.</w:t>
      </w:r>
    </w:p>
    <w:p w:rsidR="001322BC" w:rsidRPr="001322BC" w:rsidRDefault="001322BC" w:rsidP="00462202">
      <w:pPr>
        <w:shd w:val="clear" w:color="00FFFF" w:fill="auto"/>
        <w:spacing w:after="120"/>
        <w:ind w:left="283" w:right="-1" w:hanging="567"/>
        <w:jc w:val="both"/>
        <w:rPr>
          <w:rFonts w:ascii="Times New Roman" w:eastAsia="Times New Roman" w:hAnsi="Times New Roman" w:cs="Times New Roman"/>
          <w:color w:val="000000"/>
          <w:sz w:val="24"/>
          <w:szCs w:val="24"/>
          <w:lang w:eastAsia="cs-CZ"/>
        </w:rPr>
      </w:pPr>
    </w:p>
    <w:p w:rsidR="001322BC" w:rsidRPr="00BB75E2" w:rsidRDefault="001322BC" w:rsidP="00BB75E2">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1322BC">
        <w:rPr>
          <w:rFonts w:ascii="Times New Roman" w:eastAsia="Times New Roman" w:hAnsi="Times New Roman" w:cs="Times New Roman"/>
          <w:b/>
          <w:color w:val="000000"/>
          <w:sz w:val="24"/>
          <w:szCs w:val="20"/>
          <w:lang w:eastAsia="cs-CZ"/>
        </w:rPr>
        <w:t xml:space="preserve">X. </w:t>
      </w:r>
      <w:r w:rsidR="00D45377" w:rsidRPr="00BB75E2">
        <w:rPr>
          <w:rFonts w:ascii="Times New Roman" w:eastAsia="Times New Roman" w:hAnsi="Times New Roman" w:cs="Times New Roman"/>
          <w:b/>
          <w:color w:val="000000"/>
          <w:sz w:val="24"/>
          <w:szCs w:val="20"/>
          <w:lang w:eastAsia="cs-CZ"/>
        </w:rPr>
        <w:t>Závěrečná ustanovení</w:t>
      </w:r>
      <w:r w:rsidR="00D45377" w:rsidRPr="00BB75E2" w:rsidDel="00D45377">
        <w:rPr>
          <w:rFonts w:ascii="Times New Roman" w:eastAsia="Times New Roman" w:hAnsi="Times New Roman" w:cs="Times New Roman"/>
          <w:b/>
          <w:color w:val="000000"/>
          <w:sz w:val="24"/>
          <w:szCs w:val="20"/>
          <w:lang w:eastAsia="cs-CZ"/>
        </w:rPr>
        <w:t xml:space="preserve"> </w:t>
      </w:r>
    </w:p>
    <w:p w:rsidR="001322BC" w:rsidRPr="00717BFE" w:rsidRDefault="001322BC" w:rsidP="00717BFE">
      <w:pPr>
        <w:numPr>
          <w:ilvl w:val="0"/>
          <w:numId w:val="22"/>
        </w:numPr>
        <w:spacing w:after="120"/>
        <w:ind w:left="284" w:right="-1" w:hanging="284"/>
        <w:jc w:val="both"/>
        <w:rPr>
          <w:lang w:eastAsia="cs-CZ"/>
        </w:rPr>
      </w:pPr>
      <w:r w:rsidRPr="001322BC">
        <w:rPr>
          <w:rFonts w:ascii="Times New Roman" w:eastAsia="Calibri" w:hAnsi="Times New Roman" w:cs="Times New Roman"/>
          <w:color w:val="000000"/>
          <w:sz w:val="24"/>
          <w:szCs w:val="24"/>
          <w:lang w:eastAsia="cs-CZ"/>
        </w:rPr>
        <w:t>Tato smlouva a práva a povinnosti z ní vzniklé se</w:t>
      </w:r>
      <w:r>
        <w:rPr>
          <w:rFonts w:ascii="Times New Roman" w:eastAsia="Calibri" w:hAnsi="Times New Roman" w:cs="Times New Roman"/>
          <w:color w:val="000000"/>
          <w:sz w:val="24"/>
          <w:szCs w:val="24"/>
          <w:lang w:eastAsia="cs-CZ"/>
        </w:rPr>
        <w:t xml:space="preserve"> řídí</w:t>
      </w:r>
      <w:r w:rsidRPr="001322BC">
        <w:rPr>
          <w:rFonts w:ascii="Times New Roman" w:eastAsia="Calibri" w:hAnsi="Times New Roman" w:cs="Times New Roman"/>
          <w:color w:val="000000"/>
          <w:sz w:val="24"/>
          <w:szCs w:val="24"/>
          <w:lang w:eastAsia="cs-CZ"/>
        </w:rPr>
        <w:t xml:space="preserve"> zákonem č. 89/2012 Sb., občanský</w:t>
      </w:r>
      <w:r>
        <w:rPr>
          <w:rFonts w:ascii="Times New Roman" w:eastAsia="Calibri" w:hAnsi="Times New Roman" w:cs="Times New Roman"/>
          <w:color w:val="000000"/>
          <w:sz w:val="24"/>
          <w:szCs w:val="24"/>
          <w:lang w:eastAsia="cs-CZ"/>
        </w:rPr>
        <w:t xml:space="preserve"> </w:t>
      </w:r>
      <w:r w:rsidRPr="001322BC">
        <w:rPr>
          <w:rFonts w:ascii="Times New Roman" w:eastAsia="Calibri" w:hAnsi="Times New Roman" w:cs="Times New Roman"/>
          <w:color w:val="000000"/>
          <w:sz w:val="24"/>
          <w:szCs w:val="24"/>
          <w:lang w:eastAsia="cs-CZ"/>
        </w:rPr>
        <w:t>zákoník.</w:t>
      </w:r>
    </w:p>
    <w:p w:rsidR="001322BC" w:rsidRPr="00717BFE"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717BFE">
        <w:rPr>
          <w:rFonts w:ascii="Times New Roman" w:eastAsia="Calibri" w:hAnsi="Times New Roman" w:cs="Times New Roman"/>
          <w:color w:val="000000"/>
          <w:sz w:val="24"/>
          <w:szCs w:val="24"/>
          <w:lang w:eastAsia="cs-CZ"/>
        </w:rPr>
        <w:t>Poskytovatel bere na vědomí, že tato smlouva včetně její změny a dodatků bude uveřejněna v souladu s § 219 zákona č. 134/2016 Sb., o zadávání veřejných zakázek</w:t>
      </w:r>
      <w:r w:rsidR="00D93A44">
        <w:rPr>
          <w:rFonts w:ascii="Times New Roman" w:eastAsia="Calibri" w:hAnsi="Times New Roman" w:cs="Times New Roman"/>
          <w:color w:val="000000"/>
          <w:sz w:val="24"/>
          <w:szCs w:val="24"/>
          <w:lang w:eastAsia="cs-CZ"/>
        </w:rPr>
        <w:t>,</w:t>
      </w:r>
      <w:r w:rsidRPr="00717BFE">
        <w:rPr>
          <w:rFonts w:ascii="Times New Roman" w:eastAsia="Calibri" w:hAnsi="Times New Roman" w:cs="Times New Roman"/>
          <w:color w:val="000000"/>
          <w:sz w:val="24"/>
          <w:szCs w:val="24"/>
          <w:lang w:eastAsia="cs-CZ"/>
        </w:rPr>
        <w:t xml:space="preserve"> v platném znění.</w:t>
      </w:r>
    </w:p>
    <w:p w:rsidR="001322BC" w:rsidRPr="00717BFE"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717BFE">
        <w:rPr>
          <w:rFonts w:ascii="Times New Roman" w:eastAsia="Calibri" w:hAnsi="Times New Roman" w:cs="Times New Roman"/>
          <w:color w:val="000000"/>
          <w:sz w:val="24"/>
          <w:szCs w:val="24"/>
          <w:lang w:eastAsia="cs-CZ"/>
        </w:rPr>
        <w:t xml:space="preserve">Poskytovatel bere na vědomí, že jakékoliv cenové navýšení může být realizováno pouze v souladu </w:t>
      </w:r>
      <w:r w:rsidR="00EE037E" w:rsidRPr="00717BFE">
        <w:rPr>
          <w:rFonts w:ascii="Times New Roman" w:eastAsia="Calibri" w:hAnsi="Times New Roman" w:cs="Times New Roman"/>
          <w:color w:val="000000"/>
          <w:sz w:val="24"/>
          <w:szCs w:val="24"/>
          <w:lang w:eastAsia="cs-CZ"/>
        </w:rPr>
        <w:t>s</w:t>
      </w:r>
      <w:r w:rsidR="00EE037E">
        <w:rPr>
          <w:rFonts w:ascii="Times New Roman" w:eastAsia="Calibri" w:hAnsi="Times New Roman" w:cs="Times New Roman"/>
          <w:color w:val="000000"/>
          <w:sz w:val="24"/>
          <w:szCs w:val="24"/>
          <w:lang w:eastAsia="cs-CZ"/>
        </w:rPr>
        <w:t> </w:t>
      </w:r>
      <w:r w:rsidRPr="00717BFE">
        <w:rPr>
          <w:rFonts w:ascii="Times New Roman" w:eastAsia="Calibri" w:hAnsi="Times New Roman" w:cs="Times New Roman"/>
          <w:color w:val="000000"/>
          <w:sz w:val="24"/>
          <w:szCs w:val="24"/>
          <w:lang w:eastAsia="cs-CZ"/>
        </w:rPr>
        <w:t>§ 222 zákona č. 134/2016 Sb., o zadávání veřejných zakázek v platném znění.</w:t>
      </w:r>
    </w:p>
    <w:p w:rsidR="001322BC" w:rsidRPr="00717BFE"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717BFE">
        <w:rPr>
          <w:rFonts w:ascii="Times New Roman" w:eastAsia="Calibri" w:hAnsi="Times New Roman" w:cs="Times New Roman"/>
          <w:color w:val="000000"/>
          <w:sz w:val="24"/>
          <w:szCs w:val="24"/>
          <w:lang w:eastAsia="cs-CZ"/>
        </w:rPr>
        <w:t xml:space="preserve">Tato smlouva obsahuje úplné ujednání o předmětu smlouvy a všech náležitostech, které strany měly </w:t>
      </w:r>
      <w:r w:rsidR="00EE037E" w:rsidRPr="00717BFE">
        <w:rPr>
          <w:rFonts w:ascii="Times New Roman" w:eastAsia="Calibri" w:hAnsi="Times New Roman" w:cs="Times New Roman"/>
          <w:color w:val="000000"/>
          <w:sz w:val="24"/>
          <w:szCs w:val="24"/>
          <w:lang w:eastAsia="cs-CZ"/>
        </w:rPr>
        <w:t>a</w:t>
      </w:r>
      <w:r w:rsidR="00EE037E">
        <w:rPr>
          <w:rFonts w:ascii="Times New Roman" w:eastAsia="Calibri" w:hAnsi="Times New Roman" w:cs="Times New Roman"/>
          <w:color w:val="000000"/>
          <w:sz w:val="24"/>
          <w:szCs w:val="24"/>
          <w:lang w:eastAsia="cs-CZ"/>
        </w:rPr>
        <w:t> </w:t>
      </w:r>
      <w:r w:rsidRPr="00717BFE">
        <w:rPr>
          <w:rFonts w:ascii="Times New Roman" w:eastAsia="Calibri" w:hAnsi="Times New Roman" w:cs="Times New Roman"/>
          <w:color w:val="000000"/>
          <w:sz w:val="24"/>
          <w:szCs w:val="24"/>
          <w:lang w:eastAsia="cs-CZ"/>
        </w:rPr>
        <w:t xml:space="preserve">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w:t>
      </w:r>
      <w:r w:rsidR="00EE037E" w:rsidRPr="00717BFE">
        <w:rPr>
          <w:rFonts w:ascii="Times New Roman" w:eastAsia="Calibri" w:hAnsi="Times New Roman" w:cs="Times New Roman"/>
          <w:color w:val="000000"/>
          <w:sz w:val="24"/>
          <w:szCs w:val="24"/>
          <w:lang w:eastAsia="cs-CZ"/>
        </w:rPr>
        <w:t>ze</w:t>
      </w:r>
      <w:r w:rsidR="00EE037E">
        <w:rPr>
          <w:rFonts w:ascii="Times New Roman" w:eastAsia="Calibri" w:hAnsi="Times New Roman" w:cs="Times New Roman"/>
          <w:color w:val="000000"/>
          <w:sz w:val="24"/>
          <w:szCs w:val="24"/>
          <w:lang w:eastAsia="cs-CZ"/>
        </w:rPr>
        <w:t> </w:t>
      </w:r>
      <w:r w:rsidRPr="00717BFE">
        <w:rPr>
          <w:rFonts w:ascii="Times New Roman" w:eastAsia="Calibri" w:hAnsi="Times New Roman" w:cs="Times New Roman"/>
          <w:color w:val="000000"/>
          <w:sz w:val="24"/>
          <w:szCs w:val="24"/>
          <w:lang w:eastAsia="cs-CZ"/>
        </w:rPr>
        <w:t>stran.</w:t>
      </w:r>
    </w:p>
    <w:p w:rsidR="001322BC" w:rsidRPr="00717BFE"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717BFE">
        <w:rPr>
          <w:rFonts w:ascii="Times New Roman" w:eastAsia="Calibri" w:hAnsi="Times New Roman" w:cs="Times New Roman"/>
          <w:color w:val="000000"/>
          <w:sz w:val="24"/>
          <w:szCs w:val="24"/>
          <w:lang w:eastAsia="cs-CZ"/>
        </w:rPr>
        <w:t>Smlouvu lze měnit a doplňovat po dohodě smluvních stran formou písemných dodatků k této smlouvě podepsaných oběma smluvními stranami. Za písemnou formu nebude pro tento účel považována výměna e-mailových či jiných elektronických zpráv.</w:t>
      </w:r>
    </w:p>
    <w:p w:rsidR="001322BC" w:rsidRPr="00717BFE" w:rsidRDefault="004F276F" w:rsidP="00C82E10">
      <w:pPr>
        <w:pStyle w:val="Odstavecseseznamem"/>
        <w:numPr>
          <w:ilvl w:val="0"/>
          <w:numId w:val="22"/>
        </w:numPr>
        <w:spacing w:after="120"/>
        <w:ind w:left="284" w:hanging="284"/>
        <w:contextualSpacing w:val="0"/>
        <w:jc w:val="both"/>
        <w:rPr>
          <w:rFonts w:ascii="Times New Roman" w:eastAsia="Calibri" w:hAnsi="Times New Roman" w:cs="Times New Roman"/>
          <w:color w:val="000000"/>
          <w:sz w:val="24"/>
          <w:szCs w:val="24"/>
          <w:lang w:eastAsia="cs-CZ"/>
        </w:rPr>
      </w:pPr>
      <w:r w:rsidRPr="00717BFE">
        <w:rPr>
          <w:rFonts w:ascii="Times New Roman" w:hAnsi="Times New Roman" w:cs="Times New Roman"/>
          <w:sz w:val="24"/>
          <w:szCs w:val="24"/>
        </w:rPr>
        <w:t>Tato smlouva je vyhotovena ve dvou stejnopisech, každý s pla</w:t>
      </w:r>
      <w:r>
        <w:rPr>
          <w:rFonts w:ascii="Times New Roman" w:hAnsi="Times New Roman" w:cs="Times New Roman"/>
          <w:sz w:val="24"/>
          <w:szCs w:val="24"/>
        </w:rPr>
        <w:t>tností originálu, z nichž každá</w:t>
      </w:r>
      <w:r w:rsidR="00EE037E">
        <w:rPr>
          <w:rFonts w:ascii="Times New Roman" w:hAnsi="Times New Roman" w:cs="Times New Roman"/>
          <w:sz w:val="24"/>
          <w:szCs w:val="24"/>
        </w:rPr>
        <w:t xml:space="preserve"> </w:t>
      </w:r>
      <w:r w:rsidRPr="00717BFE">
        <w:rPr>
          <w:rFonts w:ascii="Times New Roman" w:hAnsi="Times New Roman" w:cs="Times New Roman"/>
          <w:sz w:val="24"/>
          <w:szCs w:val="24"/>
        </w:rPr>
        <w:t>ze smluvních stran obdrží po jednom vyhotovení.</w:t>
      </w:r>
    </w:p>
    <w:p w:rsidR="001322BC" w:rsidRPr="00717BFE"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Smluvní strany prohlašují, že </w:t>
      </w:r>
      <w:r w:rsidR="007F60F6">
        <w:rPr>
          <w:rFonts w:ascii="Times New Roman" w:eastAsia="Calibri" w:hAnsi="Times New Roman" w:cs="Times New Roman"/>
          <w:color w:val="000000"/>
          <w:sz w:val="24"/>
          <w:szCs w:val="24"/>
          <w:lang w:eastAsia="cs-CZ"/>
        </w:rPr>
        <w:t>s</w:t>
      </w:r>
      <w:r w:rsidRPr="001322BC">
        <w:rPr>
          <w:rFonts w:ascii="Times New Roman" w:eastAsia="Calibri" w:hAnsi="Times New Roman" w:cs="Times New Roman"/>
          <w:color w:val="000000"/>
          <w:sz w:val="24"/>
          <w:szCs w:val="24"/>
          <w:lang w:eastAsia="cs-CZ"/>
        </w:rPr>
        <w:t xml:space="preserve">i smlouvu </w:t>
      </w:r>
      <w:r w:rsidR="00AB35BA" w:rsidRPr="001322BC">
        <w:rPr>
          <w:rFonts w:ascii="Times New Roman" w:eastAsia="Calibri" w:hAnsi="Times New Roman" w:cs="Times New Roman"/>
          <w:color w:val="000000"/>
          <w:sz w:val="24"/>
          <w:szCs w:val="24"/>
          <w:lang w:eastAsia="cs-CZ"/>
        </w:rPr>
        <w:t>přečetl</w:t>
      </w:r>
      <w:r w:rsidR="00AB35BA">
        <w:rPr>
          <w:rFonts w:ascii="Times New Roman" w:eastAsia="Calibri" w:hAnsi="Times New Roman" w:cs="Times New Roman"/>
          <w:color w:val="000000"/>
          <w:sz w:val="24"/>
          <w:szCs w:val="24"/>
          <w:lang w:eastAsia="cs-CZ"/>
        </w:rPr>
        <w:t>y</w:t>
      </w:r>
      <w:r w:rsidRPr="001322BC">
        <w:rPr>
          <w:rFonts w:ascii="Times New Roman" w:eastAsia="Calibri" w:hAnsi="Times New Roman" w:cs="Times New Roman"/>
          <w:color w:val="000000"/>
          <w:sz w:val="24"/>
          <w:szCs w:val="24"/>
          <w:lang w:eastAsia="cs-CZ"/>
        </w:rPr>
        <w:t>, s jejím obsahem souhlasí, což stvrzují svými podpisy.</w:t>
      </w:r>
    </w:p>
    <w:p w:rsidR="001322BC" w:rsidRPr="001322BC" w:rsidRDefault="001322BC" w:rsidP="00462202">
      <w:pPr>
        <w:ind w:right="-1"/>
        <w:jc w:val="center"/>
        <w:rPr>
          <w:rFonts w:ascii="Times New Roman" w:eastAsia="Times New Roman" w:hAnsi="Times New Roman" w:cs="Times New Roman"/>
          <w:color w:val="000000"/>
          <w:sz w:val="24"/>
          <w:szCs w:val="20"/>
          <w:lang w:eastAsia="cs-CZ"/>
        </w:rPr>
      </w:pPr>
    </w:p>
    <w:p w:rsidR="009C75FC" w:rsidRPr="001322BC" w:rsidRDefault="001322BC" w:rsidP="00717BFE">
      <w:pPr>
        <w:ind w:right="-1" w:hanging="142"/>
        <w:rPr>
          <w:rFonts w:ascii="Times New Roman" w:eastAsia="Times New Roman" w:hAnsi="Times New Roman" w:cs="Times New Roman"/>
          <w:color w:val="000000"/>
          <w:sz w:val="24"/>
          <w:szCs w:val="20"/>
          <w:lang w:eastAsia="cs-CZ"/>
        </w:rPr>
      </w:pPr>
      <w:r w:rsidRPr="00717BFE">
        <w:rPr>
          <w:rFonts w:ascii="Times New Roman" w:eastAsia="Times New Roman" w:hAnsi="Times New Roman" w:cs="Times New Roman"/>
          <w:b/>
          <w:color w:val="000000"/>
          <w:sz w:val="24"/>
          <w:szCs w:val="20"/>
          <w:lang w:eastAsia="cs-CZ"/>
        </w:rPr>
        <w:t>Přílohy</w:t>
      </w:r>
      <w:r w:rsidRPr="001322BC">
        <w:rPr>
          <w:rFonts w:ascii="Times New Roman" w:eastAsia="Times New Roman" w:hAnsi="Times New Roman" w:cs="Times New Roman"/>
          <w:color w:val="000000"/>
          <w:sz w:val="24"/>
          <w:szCs w:val="20"/>
          <w:lang w:eastAsia="cs-CZ"/>
        </w:rPr>
        <w:t>:</w:t>
      </w:r>
    </w:p>
    <w:p w:rsidR="00C82E10" w:rsidRPr="00C82E10" w:rsidRDefault="00C82E10" w:rsidP="00C82E10">
      <w:pPr>
        <w:ind w:right="-1" w:hanging="142"/>
        <w:rPr>
          <w:rFonts w:ascii="Times New Roman" w:eastAsia="Times New Roman" w:hAnsi="Times New Roman" w:cs="Times New Roman"/>
          <w:color w:val="000000"/>
          <w:sz w:val="24"/>
          <w:szCs w:val="20"/>
          <w:lang w:eastAsia="cs-CZ"/>
        </w:rPr>
      </w:pPr>
      <w:r>
        <w:rPr>
          <w:rFonts w:ascii="Times New Roman" w:eastAsia="Times New Roman" w:hAnsi="Times New Roman" w:cs="Times New Roman"/>
          <w:color w:val="000000"/>
          <w:sz w:val="24"/>
          <w:szCs w:val="20"/>
          <w:lang w:eastAsia="cs-CZ"/>
        </w:rPr>
        <w:t xml:space="preserve">Příloha č. 1 – </w:t>
      </w:r>
      <w:r w:rsidRPr="00C82E10">
        <w:rPr>
          <w:rFonts w:ascii="Times New Roman" w:eastAsia="Times New Roman" w:hAnsi="Times New Roman" w:cs="Times New Roman"/>
          <w:color w:val="000000"/>
          <w:sz w:val="24"/>
          <w:szCs w:val="20"/>
          <w:lang w:eastAsia="cs-CZ"/>
        </w:rPr>
        <w:t>Popis a účel zařízení.</w:t>
      </w:r>
    </w:p>
    <w:p w:rsidR="00C82E10" w:rsidRPr="00C82E10" w:rsidRDefault="00C82E10" w:rsidP="00C82E10">
      <w:pPr>
        <w:ind w:right="-1" w:hanging="142"/>
        <w:rPr>
          <w:rFonts w:ascii="Times New Roman" w:eastAsia="Times New Roman" w:hAnsi="Times New Roman" w:cs="Times New Roman"/>
          <w:color w:val="000000"/>
          <w:sz w:val="24"/>
          <w:szCs w:val="20"/>
          <w:lang w:eastAsia="cs-CZ"/>
        </w:rPr>
      </w:pPr>
      <w:r>
        <w:rPr>
          <w:rFonts w:ascii="Times New Roman" w:eastAsia="Times New Roman" w:hAnsi="Times New Roman" w:cs="Times New Roman"/>
          <w:color w:val="000000"/>
          <w:sz w:val="24"/>
          <w:szCs w:val="20"/>
          <w:lang w:eastAsia="cs-CZ"/>
        </w:rPr>
        <w:t xml:space="preserve">Příloha č. 2 – </w:t>
      </w:r>
      <w:r w:rsidRPr="00C82E10">
        <w:rPr>
          <w:rFonts w:ascii="Times New Roman" w:eastAsia="Times New Roman" w:hAnsi="Times New Roman" w:cs="Times New Roman"/>
          <w:color w:val="000000"/>
          <w:sz w:val="24"/>
          <w:szCs w:val="20"/>
          <w:lang w:eastAsia="cs-CZ"/>
        </w:rPr>
        <w:t xml:space="preserve">Kritéria přijatelnosti  </w:t>
      </w:r>
    </w:p>
    <w:p w:rsidR="00C82E10" w:rsidRPr="00C82E10" w:rsidRDefault="00C82E10" w:rsidP="00C82E10">
      <w:pPr>
        <w:ind w:right="-1" w:hanging="142"/>
        <w:rPr>
          <w:rFonts w:ascii="Times New Roman" w:eastAsia="Times New Roman" w:hAnsi="Times New Roman" w:cs="Times New Roman"/>
          <w:color w:val="000000"/>
          <w:sz w:val="24"/>
          <w:szCs w:val="20"/>
          <w:lang w:eastAsia="cs-CZ"/>
        </w:rPr>
      </w:pPr>
      <w:r>
        <w:rPr>
          <w:rFonts w:ascii="Times New Roman" w:eastAsia="Times New Roman" w:hAnsi="Times New Roman" w:cs="Times New Roman"/>
          <w:color w:val="000000"/>
          <w:sz w:val="24"/>
          <w:szCs w:val="20"/>
          <w:lang w:eastAsia="cs-CZ"/>
        </w:rPr>
        <w:t xml:space="preserve">Příloha č. 3 – Kritéria přijatelnosti </w:t>
      </w:r>
      <w:r w:rsidRPr="00C82E10">
        <w:rPr>
          <w:rFonts w:ascii="Times New Roman" w:eastAsia="Times New Roman" w:hAnsi="Times New Roman" w:cs="Times New Roman"/>
          <w:color w:val="000000"/>
          <w:sz w:val="24"/>
          <w:szCs w:val="20"/>
          <w:lang w:eastAsia="cs-CZ"/>
        </w:rPr>
        <w:t>čistých prostor</w:t>
      </w:r>
    </w:p>
    <w:p w:rsidR="00C82E10" w:rsidRPr="00C82E10" w:rsidRDefault="00C82E10" w:rsidP="001C7D78">
      <w:pPr>
        <w:ind w:right="-1" w:hanging="142"/>
        <w:rPr>
          <w:rFonts w:ascii="Times New Roman" w:eastAsia="Times New Roman" w:hAnsi="Times New Roman" w:cs="Times New Roman"/>
          <w:color w:val="000000"/>
          <w:sz w:val="24"/>
          <w:szCs w:val="20"/>
          <w:lang w:eastAsia="cs-CZ"/>
        </w:rPr>
      </w:pPr>
      <w:r>
        <w:rPr>
          <w:rFonts w:ascii="Times New Roman" w:eastAsia="Times New Roman" w:hAnsi="Times New Roman" w:cs="Times New Roman"/>
          <w:color w:val="000000"/>
          <w:sz w:val="24"/>
          <w:szCs w:val="20"/>
          <w:lang w:eastAsia="cs-CZ"/>
        </w:rPr>
        <w:t xml:space="preserve">Příloha č. 4 – </w:t>
      </w:r>
      <w:r w:rsidRPr="00C82E10">
        <w:rPr>
          <w:rFonts w:ascii="Times New Roman" w:eastAsia="Times New Roman" w:hAnsi="Times New Roman" w:cs="Times New Roman"/>
          <w:color w:val="000000"/>
          <w:sz w:val="24"/>
          <w:szCs w:val="20"/>
          <w:lang w:eastAsia="cs-CZ"/>
        </w:rPr>
        <w:t>Dispozice měřeného prostoru SO – 02, 3. a 4. NP</w:t>
      </w:r>
      <w:r w:rsidR="001C7D78">
        <w:rPr>
          <w:rFonts w:ascii="Times New Roman" w:eastAsia="Times New Roman" w:hAnsi="Times New Roman" w:cs="Times New Roman"/>
          <w:color w:val="000000"/>
          <w:sz w:val="24"/>
          <w:szCs w:val="20"/>
          <w:lang w:eastAsia="cs-CZ"/>
        </w:rPr>
        <w:t xml:space="preserve">, </w:t>
      </w:r>
      <w:r w:rsidRPr="00C82E10">
        <w:rPr>
          <w:rFonts w:ascii="Times New Roman" w:eastAsia="Times New Roman" w:hAnsi="Times New Roman" w:cs="Times New Roman"/>
          <w:color w:val="000000"/>
          <w:sz w:val="24"/>
          <w:szCs w:val="20"/>
          <w:lang w:eastAsia="cs-CZ"/>
        </w:rPr>
        <w:t>SO – 03 SOP</w:t>
      </w:r>
    </w:p>
    <w:p w:rsidR="00C82E10" w:rsidRPr="00C82E10" w:rsidRDefault="00C82E10" w:rsidP="00C82E10">
      <w:pPr>
        <w:ind w:right="-1" w:hanging="142"/>
        <w:rPr>
          <w:rFonts w:ascii="Times New Roman" w:eastAsia="Times New Roman" w:hAnsi="Times New Roman" w:cs="Times New Roman"/>
          <w:color w:val="000000"/>
          <w:sz w:val="24"/>
          <w:szCs w:val="20"/>
          <w:lang w:eastAsia="cs-CZ"/>
        </w:rPr>
      </w:pPr>
      <w:r>
        <w:rPr>
          <w:rFonts w:ascii="Times New Roman" w:eastAsia="Times New Roman" w:hAnsi="Times New Roman" w:cs="Times New Roman"/>
          <w:color w:val="000000"/>
          <w:sz w:val="24"/>
          <w:szCs w:val="20"/>
          <w:lang w:eastAsia="cs-CZ"/>
        </w:rPr>
        <w:t xml:space="preserve">Příloha č. </w:t>
      </w:r>
      <w:r w:rsidR="001C7D78">
        <w:rPr>
          <w:rFonts w:ascii="Times New Roman" w:eastAsia="Times New Roman" w:hAnsi="Times New Roman" w:cs="Times New Roman"/>
          <w:color w:val="000000"/>
          <w:sz w:val="24"/>
          <w:szCs w:val="20"/>
          <w:lang w:eastAsia="cs-CZ"/>
        </w:rPr>
        <w:t>5</w:t>
      </w:r>
      <w:r>
        <w:rPr>
          <w:rFonts w:ascii="Times New Roman" w:eastAsia="Times New Roman" w:hAnsi="Times New Roman" w:cs="Times New Roman"/>
          <w:color w:val="000000"/>
          <w:sz w:val="24"/>
          <w:szCs w:val="20"/>
          <w:lang w:eastAsia="cs-CZ"/>
        </w:rPr>
        <w:t xml:space="preserve"> – </w:t>
      </w:r>
      <w:r w:rsidRPr="00C82E10">
        <w:rPr>
          <w:rFonts w:ascii="Times New Roman" w:eastAsia="Times New Roman" w:hAnsi="Times New Roman" w:cs="Times New Roman"/>
          <w:color w:val="000000"/>
          <w:sz w:val="24"/>
          <w:szCs w:val="20"/>
          <w:lang w:eastAsia="cs-CZ"/>
        </w:rPr>
        <w:t>SOP pracovní postup – popis měření</w:t>
      </w:r>
    </w:p>
    <w:p w:rsidR="00C82E10" w:rsidRPr="00C82E10" w:rsidRDefault="00C82E10" w:rsidP="00C82E10">
      <w:pPr>
        <w:ind w:right="-1" w:hanging="142"/>
        <w:rPr>
          <w:rFonts w:ascii="Times New Roman" w:eastAsia="Times New Roman" w:hAnsi="Times New Roman" w:cs="Times New Roman"/>
          <w:color w:val="000000"/>
          <w:sz w:val="24"/>
          <w:szCs w:val="20"/>
          <w:lang w:eastAsia="cs-CZ"/>
        </w:rPr>
      </w:pPr>
      <w:r>
        <w:rPr>
          <w:rFonts w:ascii="Times New Roman" w:eastAsia="Times New Roman" w:hAnsi="Times New Roman" w:cs="Times New Roman"/>
          <w:color w:val="000000"/>
          <w:sz w:val="24"/>
          <w:szCs w:val="20"/>
          <w:lang w:eastAsia="cs-CZ"/>
        </w:rPr>
        <w:t xml:space="preserve">Příloha č. </w:t>
      </w:r>
      <w:r w:rsidR="001C7D78">
        <w:rPr>
          <w:rFonts w:ascii="Times New Roman" w:eastAsia="Times New Roman" w:hAnsi="Times New Roman" w:cs="Times New Roman"/>
          <w:color w:val="000000"/>
          <w:sz w:val="24"/>
          <w:szCs w:val="20"/>
          <w:lang w:eastAsia="cs-CZ"/>
        </w:rPr>
        <w:t>6</w:t>
      </w:r>
      <w:r>
        <w:rPr>
          <w:rFonts w:ascii="Times New Roman" w:eastAsia="Times New Roman" w:hAnsi="Times New Roman" w:cs="Times New Roman"/>
          <w:color w:val="000000"/>
          <w:sz w:val="24"/>
          <w:szCs w:val="20"/>
          <w:lang w:eastAsia="cs-CZ"/>
        </w:rPr>
        <w:t xml:space="preserve"> – </w:t>
      </w:r>
      <w:r w:rsidRPr="00C82E10">
        <w:rPr>
          <w:rFonts w:ascii="Times New Roman" w:eastAsia="Times New Roman" w:hAnsi="Times New Roman" w:cs="Times New Roman"/>
          <w:color w:val="000000"/>
          <w:sz w:val="24"/>
          <w:szCs w:val="20"/>
          <w:lang w:eastAsia="cs-CZ"/>
        </w:rPr>
        <w:t>Harmonogram časového plnění</w:t>
      </w:r>
    </w:p>
    <w:p w:rsidR="001322BC" w:rsidRPr="001322BC" w:rsidRDefault="00C82E10" w:rsidP="00C82E10">
      <w:pPr>
        <w:ind w:right="-1" w:hanging="142"/>
        <w:rPr>
          <w:rFonts w:ascii="Times New Roman" w:eastAsia="Times New Roman" w:hAnsi="Times New Roman" w:cs="Times New Roman"/>
          <w:color w:val="000000"/>
          <w:sz w:val="24"/>
          <w:szCs w:val="20"/>
          <w:lang w:eastAsia="cs-CZ"/>
        </w:rPr>
      </w:pPr>
      <w:r>
        <w:rPr>
          <w:rFonts w:ascii="Times New Roman" w:eastAsia="Times New Roman" w:hAnsi="Times New Roman" w:cs="Times New Roman"/>
          <w:color w:val="000000"/>
          <w:sz w:val="24"/>
          <w:szCs w:val="20"/>
          <w:lang w:eastAsia="cs-CZ"/>
        </w:rPr>
        <w:t xml:space="preserve">Příloha č. </w:t>
      </w:r>
      <w:r w:rsidR="001C7D78">
        <w:rPr>
          <w:rFonts w:ascii="Times New Roman" w:eastAsia="Times New Roman" w:hAnsi="Times New Roman" w:cs="Times New Roman"/>
          <w:color w:val="000000"/>
          <w:sz w:val="24"/>
          <w:szCs w:val="20"/>
          <w:lang w:eastAsia="cs-CZ"/>
        </w:rPr>
        <w:t>7</w:t>
      </w:r>
      <w:r>
        <w:rPr>
          <w:rFonts w:ascii="Times New Roman" w:eastAsia="Times New Roman" w:hAnsi="Times New Roman" w:cs="Times New Roman"/>
          <w:color w:val="000000"/>
          <w:sz w:val="24"/>
          <w:szCs w:val="20"/>
          <w:lang w:eastAsia="cs-CZ"/>
        </w:rPr>
        <w:t xml:space="preserve"> –</w:t>
      </w:r>
      <w:r>
        <w:t xml:space="preserve"> </w:t>
      </w:r>
      <w:r w:rsidRPr="00C82E10">
        <w:rPr>
          <w:rFonts w:ascii="Times New Roman" w:eastAsia="Times New Roman" w:hAnsi="Times New Roman" w:cs="Times New Roman"/>
          <w:color w:val="000000"/>
          <w:sz w:val="24"/>
          <w:szCs w:val="20"/>
          <w:lang w:eastAsia="cs-CZ"/>
        </w:rPr>
        <w:t>Seznam HE-PA filtrů</w:t>
      </w:r>
    </w:p>
    <w:p w:rsidR="001322BC" w:rsidRDefault="001322BC" w:rsidP="00462202">
      <w:pPr>
        <w:ind w:left="284" w:right="-1" w:hanging="568"/>
        <w:rPr>
          <w:rFonts w:ascii="Times New Roman" w:eastAsia="Times New Roman" w:hAnsi="Times New Roman" w:cs="Times New Roman"/>
          <w:color w:val="000000"/>
          <w:sz w:val="24"/>
          <w:szCs w:val="20"/>
          <w:lang w:eastAsia="cs-CZ"/>
        </w:rPr>
      </w:pPr>
    </w:p>
    <w:p w:rsidR="002C00A2" w:rsidRPr="001322BC" w:rsidRDefault="002C00A2" w:rsidP="00462202">
      <w:pPr>
        <w:ind w:left="284" w:right="-1" w:hanging="568"/>
        <w:rPr>
          <w:rFonts w:ascii="Times New Roman" w:eastAsia="Times New Roman" w:hAnsi="Times New Roman" w:cs="Times New Roman"/>
          <w:color w:val="000000"/>
          <w:sz w:val="24"/>
          <w:szCs w:val="20"/>
          <w:lang w:eastAsia="cs-CZ"/>
        </w:rPr>
      </w:pPr>
    </w:p>
    <w:p w:rsidR="009C75FC" w:rsidRPr="009C75FC" w:rsidRDefault="009C75FC" w:rsidP="00462202">
      <w:pPr>
        <w:pStyle w:val="Zkladntext2"/>
        <w:tabs>
          <w:tab w:val="left" w:pos="5670"/>
        </w:tabs>
        <w:spacing w:after="0" w:line="240" w:lineRule="auto"/>
        <w:ind w:right="-1"/>
        <w:jc w:val="both"/>
        <w:rPr>
          <w:sz w:val="24"/>
          <w:szCs w:val="24"/>
        </w:rPr>
      </w:pPr>
      <w:r w:rsidRPr="009C75FC">
        <w:rPr>
          <w:sz w:val="24"/>
          <w:szCs w:val="24"/>
        </w:rPr>
        <w:t>V Praze dne</w:t>
      </w:r>
      <w:r w:rsidR="00B77768">
        <w:rPr>
          <w:sz w:val="24"/>
          <w:szCs w:val="24"/>
        </w:rPr>
        <w:t xml:space="preserve">: </w:t>
      </w:r>
      <w:r w:rsidRPr="009C75FC">
        <w:rPr>
          <w:sz w:val="24"/>
          <w:szCs w:val="24"/>
        </w:rPr>
        <w:tab/>
      </w:r>
      <w:r w:rsidRPr="009C75FC">
        <w:rPr>
          <w:sz w:val="24"/>
          <w:szCs w:val="24"/>
          <w:lang w:eastAsia="zh-CN"/>
        </w:rPr>
        <w:t>V </w:t>
      </w:r>
      <w:r w:rsidR="00B75559">
        <w:rPr>
          <w:sz w:val="24"/>
          <w:szCs w:val="24"/>
          <w:lang w:eastAsia="zh-CN"/>
        </w:rPr>
        <w:t>Jirnech</w:t>
      </w:r>
      <w:r w:rsidRPr="009C75FC">
        <w:rPr>
          <w:sz w:val="24"/>
          <w:szCs w:val="24"/>
          <w:lang w:eastAsia="zh-CN"/>
        </w:rPr>
        <w:t xml:space="preserve"> dne</w:t>
      </w:r>
      <w:r w:rsidRPr="009C75FC">
        <w:rPr>
          <w:sz w:val="24"/>
          <w:szCs w:val="24"/>
          <w:highlight w:val="yellow"/>
          <w:lang w:eastAsia="zh-CN"/>
        </w:rPr>
        <w:t xml:space="preserve"> </w:t>
      </w:r>
    </w:p>
    <w:p w:rsidR="009C75FC" w:rsidRPr="00717BFE" w:rsidRDefault="009C75FC" w:rsidP="00462202">
      <w:pPr>
        <w:tabs>
          <w:tab w:val="left" w:pos="5670"/>
        </w:tabs>
        <w:ind w:right="-1"/>
        <w:rPr>
          <w:rFonts w:ascii="Times New Roman" w:hAnsi="Times New Roman" w:cs="Times New Roman"/>
          <w:bCs/>
          <w:sz w:val="24"/>
          <w:szCs w:val="24"/>
        </w:rPr>
      </w:pPr>
    </w:p>
    <w:p w:rsidR="009C75FC" w:rsidRPr="00717BFE" w:rsidRDefault="009C75FC" w:rsidP="00462202">
      <w:pPr>
        <w:tabs>
          <w:tab w:val="left" w:pos="5670"/>
        </w:tabs>
        <w:ind w:right="-1"/>
        <w:rPr>
          <w:rFonts w:ascii="Times New Roman" w:hAnsi="Times New Roman" w:cs="Times New Roman"/>
          <w:bCs/>
          <w:sz w:val="24"/>
          <w:szCs w:val="24"/>
        </w:rPr>
      </w:pPr>
      <w:r w:rsidRPr="00717BFE">
        <w:rPr>
          <w:rFonts w:ascii="Times New Roman" w:hAnsi="Times New Roman" w:cs="Times New Roman"/>
          <w:bCs/>
          <w:sz w:val="24"/>
          <w:szCs w:val="24"/>
        </w:rPr>
        <w:t xml:space="preserve">Za </w:t>
      </w:r>
      <w:r>
        <w:rPr>
          <w:rFonts w:ascii="Times New Roman" w:hAnsi="Times New Roman" w:cs="Times New Roman"/>
          <w:bCs/>
          <w:sz w:val="24"/>
          <w:szCs w:val="24"/>
        </w:rPr>
        <w:t>objednatele</w:t>
      </w:r>
      <w:r w:rsidRPr="00717BFE">
        <w:rPr>
          <w:rFonts w:ascii="Times New Roman" w:hAnsi="Times New Roman" w:cs="Times New Roman"/>
          <w:bCs/>
          <w:sz w:val="24"/>
          <w:szCs w:val="24"/>
        </w:rPr>
        <w:t>:</w:t>
      </w:r>
      <w:r w:rsidRPr="00717BFE">
        <w:rPr>
          <w:rFonts w:ascii="Times New Roman" w:hAnsi="Times New Roman" w:cs="Times New Roman"/>
          <w:bCs/>
          <w:sz w:val="24"/>
          <w:szCs w:val="24"/>
        </w:rPr>
        <w:tab/>
        <w:t>Za p</w:t>
      </w:r>
      <w:r>
        <w:rPr>
          <w:rFonts w:ascii="Times New Roman" w:hAnsi="Times New Roman" w:cs="Times New Roman"/>
          <w:bCs/>
          <w:sz w:val="24"/>
          <w:szCs w:val="24"/>
        </w:rPr>
        <w:t>oskytovatele</w:t>
      </w:r>
      <w:r w:rsidRPr="00717BFE">
        <w:rPr>
          <w:rFonts w:ascii="Times New Roman" w:hAnsi="Times New Roman" w:cs="Times New Roman"/>
          <w:bCs/>
          <w:sz w:val="24"/>
          <w:szCs w:val="24"/>
        </w:rPr>
        <w:t>:</w:t>
      </w:r>
      <w:r w:rsidRPr="00717BFE">
        <w:rPr>
          <w:rFonts w:ascii="Times New Roman" w:hAnsi="Times New Roman" w:cs="Times New Roman"/>
          <w:bCs/>
          <w:sz w:val="24"/>
          <w:szCs w:val="24"/>
        </w:rPr>
        <w:tab/>
      </w:r>
    </w:p>
    <w:p w:rsidR="009C75FC" w:rsidRDefault="009C75FC" w:rsidP="00462202">
      <w:pPr>
        <w:ind w:right="-1"/>
        <w:rPr>
          <w:rFonts w:ascii="Times New Roman" w:hAnsi="Times New Roman" w:cs="Times New Roman"/>
          <w:bCs/>
          <w:sz w:val="24"/>
          <w:szCs w:val="24"/>
        </w:rPr>
      </w:pPr>
    </w:p>
    <w:p w:rsidR="00DB34DC" w:rsidRPr="00717BFE" w:rsidRDefault="00DB34DC" w:rsidP="00462202">
      <w:pPr>
        <w:ind w:right="-1"/>
        <w:rPr>
          <w:rFonts w:ascii="Times New Roman" w:hAnsi="Times New Roman" w:cs="Times New Roman"/>
          <w:bCs/>
          <w:sz w:val="24"/>
          <w:szCs w:val="24"/>
        </w:rPr>
      </w:pPr>
    </w:p>
    <w:p w:rsidR="009C75FC" w:rsidRPr="00717BFE" w:rsidRDefault="009C75FC" w:rsidP="00462202">
      <w:pPr>
        <w:ind w:right="-1"/>
        <w:rPr>
          <w:rFonts w:ascii="Times New Roman" w:hAnsi="Times New Roman" w:cs="Times New Roman"/>
          <w:bCs/>
          <w:sz w:val="24"/>
          <w:szCs w:val="24"/>
        </w:rPr>
      </w:pPr>
    </w:p>
    <w:p w:rsidR="009C75FC" w:rsidRPr="00717BFE" w:rsidRDefault="009C75FC" w:rsidP="00462202">
      <w:pPr>
        <w:ind w:right="-1"/>
        <w:rPr>
          <w:rFonts w:ascii="Times New Roman" w:hAnsi="Times New Roman" w:cs="Times New Roman"/>
          <w:bCs/>
          <w:sz w:val="24"/>
          <w:szCs w:val="24"/>
        </w:rPr>
      </w:pPr>
      <w:r w:rsidRPr="00717BFE">
        <w:rPr>
          <w:rFonts w:ascii="Times New Roman" w:hAnsi="Times New Roman" w:cs="Times New Roman"/>
          <w:bCs/>
          <w:sz w:val="24"/>
          <w:szCs w:val="24"/>
        </w:rPr>
        <w:t>_________________________________</w:t>
      </w:r>
      <w:r w:rsidRPr="00717BFE">
        <w:rPr>
          <w:rFonts w:ascii="Times New Roman" w:hAnsi="Times New Roman" w:cs="Times New Roman"/>
          <w:bCs/>
          <w:sz w:val="24"/>
          <w:szCs w:val="24"/>
        </w:rPr>
        <w:tab/>
      </w:r>
      <w:r w:rsidRPr="00717BFE">
        <w:rPr>
          <w:rFonts w:ascii="Times New Roman" w:hAnsi="Times New Roman" w:cs="Times New Roman"/>
          <w:bCs/>
          <w:sz w:val="24"/>
          <w:szCs w:val="24"/>
        </w:rPr>
        <w:tab/>
      </w:r>
      <w:r w:rsidR="007D6D15">
        <w:rPr>
          <w:rFonts w:ascii="Times New Roman" w:hAnsi="Times New Roman" w:cs="Times New Roman"/>
          <w:bCs/>
          <w:sz w:val="24"/>
          <w:szCs w:val="24"/>
        </w:rPr>
        <w:t xml:space="preserve">         </w:t>
      </w:r>
      <w:r w:rsidR="007D6D15" w:rsidRPr="00284CAD">
        <w:rPr>
          <w:rFonts w:ascii="Times New Roman" w:hAnsi="Times New Roman" w:cs="Times New Roman"/>
          <w:bCs/>
          <w:sz w:val="24"/>
          <w:szCs w:val="24"/>
        </w:rPr>
        <w:t>________________________________</w:t>
      </w:r>
    </w:p>
    <w:p w:rsidR="009C75FC" w:rsidRPr="00717BFE" w:rsidRDefault="009C75FC" w:rsidP="00462202">
      <w:pPr>
        <w:pStyle w:val="Odstavecseseznamem"/>
        <w:shd w:val="clear" w:color="auto" w:fill="FFFFFF"/>
        <w:tabs>
          <w:tab w:val="center" w:pos="1985"/>
          <w:tab w:val="center" w:pos="7655"/>
        </w:tabs>
        <w:ind w:left="0" w:right="-1" w:hanging="284"/>
        <w:rPr>
          <w:rFonts w:ascii="Times New Roman" w:hAnsi="Times New Roman" w:cs="Times New Roman"/>
          <w:sz w:val="24"/>
          <w:szCs w:val="24"/>
        </w:rPr>
      </w:pPr>
      <w:r w:rsidRPr="00717BFE">
        <w:rPr>
          <w:rFonts w:ascii="Times New Roman" w:hAnsi="Times New Roman" w:cs="Times New Roman"/>
          <w:sz w:val="24"/>
          <w:szCs w:val="24"/>
        </w:rPr>
        <w:tab/>
      </w:r>
      <w:r w:rsidRPr="00717BFE">
        <w:rPr>
          <w:rFonts w:ascii="Times New Roman" w:hAnsi="Times New Roman" w:cs="Times New Roman"/>
          <w:sz w:val="24"/>
          <w:szCs w:val="24"/>
        </w:rPr>
        <w:tab/>
        <w:t>Armádní Servisní, příspěvková organizace</w:t>
      </w:r>
      <w:r w:rsidRPr="00717BFE">
        <w:rPr>
          <w:rFonts w:ascii="Times New Roman" w:hAnsi="Times New Roman" w:cs="Times New Roman"/>
          <w:sz w:val="24"/>
          <w:szCs w:val="24"/>
        </w:rPr>
        <w:tab/>
      </w:r>
      <w:r w:rsidR="00B75559">
        <w:rPr>
          <w:rFonts w:ascii="Times New Roman" w:hAnsi="Times New Roman" w:cs="Times New Roman"/>
          <w:sz w:val="24"/>
          <w:szCs w:val="24"/>
        </w:rPr>
        <w:t>LABOX, spol. s r. o.</w:t>
      </w:r>
    </w:p>
    <w:p w:rsidR="009C75FC" w:rsidRPr="00717BFE" w:rsidRDefault="009C75FC" w:rsidP="00462202">
      <w:pPr>
        <w:pStyle w:val="Odstavecseseznamem"/>
        <w:shd w:val="clear" w:color="auto" w:fill="FFFFFF"/>
        <w:tabs>
          <w:tab w:val="center" w:pos="1985"/>
          <w:tab w:val="center" w:pos="7655"/>
        </w:tabs>
        <w:ind w:right="-1"/>
        <w:rPr>
          <w:rFonts w:ascii="Times New Roman" w:hAnsi="Times New Roman" w:cs="Times New Roman"/>
          <w:sz w:val="24"/>
          <w:szCs w:val="24"/>
        </w:rPr>
      </w:pPr>
      <w:r w:rsidRPr="00717BFE">
        <w:rPr>
          <w:rFonts w:ascii="Times New Roman" w:hAnsi="Times New Roman" w:cs="Times New Roman"/>
          <w:sz w:val="24"/>
          <w:szCs w:val="24"/>
        </w:rPr>
        <w:tab/>
        <w:t>Ing. Martin Lehký</w:t>
      </w:r>
      <w:r w:rsidRPr="00717BFE">
        <w:rPr>
          <w:rFonts w:ascii="Times New Roman" w:hAnsi="Times New Roman" w:cs="Times New Roman"/>
          <w:sz w:val="24"/>
          <w:szCs w:val="24"/>
        </w:rPr>
        <w:tab/>
      </w:r>
      <w:r w:rsidR="00C80B65">
        <w:rPr>
          <w:rFonts w:ascii="Times New Roman" w:hAnsi="Times New Roman" w:cs="Times New Roman"/>
          <w:sz w:val="24"/>
          <w:szCs w:val="24"/>
        </w:rPr>
        <w:t>XXXX</w:t>
      </w:r>
    </w:p>
    <w:p w:rsidR="008A295C" w:rsidRPr="002C00A2" w:rsidRDefault="009C75FC" w:rsidP="002C00A2">
      <w:pPr>
        <w:shd w:val="clear" w:color="auto" w:fill="FFFFFF"/>
        <w:tabs>
          <w:tab w:val="center" w:pos="1985"/>
          <w:tab w:val="center" w:pos="7655"/>
        </w:tabs>
        <w:ind w:right="-1"/>
        <w:rPr>
          <w:rFonts w:ascii="Times New Roman" w:eastAsia="Times New Roman" w:hAnsi="Times New Roman" w:cs="Times New Roman"/>
          <w:sz w:val="24"/>
          <w:szCs w:val="24"/>
          <w:lang w:eastAsia="cs-CZ"/>
        </w:rPr>
      </w:pPr>
      <w:r w:rsidRPr="00717BFE">
        <w:rPr>
          <w:rFonts w:ascii="Times New Roman" w:hAnsi="Times New Roman" w:cs="Times New Roman"/>
          <w:sz w:val="24"/>
          <w:szCs w:val="24"/>
        </w:rPr>
        <w:tab/>
        <w:t>ředitel</w:t>
      </w:r>
      <w:r w:rsidRPr="00717BFE">
        <w:rPr>
          <w:rFonts w:ascii="Times New Roman" w:hAnsi="Times New Roman" w:cs="Times New Roman"/>
          <w:sz w:val="24"/>
          <w:szCs w:val="24"/>
        </w:rPr>
        <w:tab/>
      </w:r>
      <w:r w:rsidR="00C80B65">
        <w:rPr>
          <w:rFonts w:ascii="Times New Roman" w:hAnsi="Times New Roman" w:cs="Times New Roman"/>
          <w:sz w:val="24"/>
          <w:szCs w:val="24"/>
        </w:rPr>
        <w:t>XXXX</w:t>
      </w:r>
      <w:bookmarkStart w:id="0" w:name="_GoBack"/>
      <w:bookmarkEnd w:id="0"/>
      <w:r w:rsidR="001322BC" w:rsidRPr="002B7139">
        <w:rPr>
          <w:rFonts w:ascii="Times New Roman" w:eastAsia="Times New Roman" w:hAnsi="Times New Roman" w:cs="Times New Roman"/>
          <w:sz w:val="24"/>
          <w:szCs w:val="24"/>
          <w:lang w:eastAsia="cs-CZ"/>
        </w:rPr>
        <w:tab/>
        <w:t xml:space="preserve">                                                                        </w:t>
      </w:r>
      <w:r w:rsidR="001322BC" w:rsidRPr="002B7139">
        <w:rPr>
          <w:rFonts w:ascii="Times New Roman" w:eastAsia="Times New Roman" w:hAnsi="Times New Roman" w:cs="Times New Roman"/>
          <w:sz w:val="24"/>
          <w:szCs w:val="24"/>
          <w:lang w:eastAsia="cs-CZ"/>
        </w:rPr>
        <w:tab/>
      </w:r>
    </w:p>
    <w:sectPr w:rsidR="008A295C" w:rsidRPr="002C00A2" w:rsidSect="0017611D">
      <w:headerReference w:type="even" r:id="rId9"/>
      <w:headerReference w:type="default" r:id="rId10"/>
      <w:footerReference w:type="even" r:id="rId11"/>
      <w:footerReference w:type="default" r:id="rId12"/>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B79" w:rsidRDefault="00F82B79">
      <w:r>
        <w:separator/>
      </w:r>
    </w:p>
  </w:endnote>
  <w:endnote w:type="continuationSeparator" w:id="0">
    <w:p w:rsidR="00F82B79" w:rsidRDefault="00F8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FF6" w:rsidRDefault="001322B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295FF6" w:rsidRDefault="00C80B6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804187"/>
      <w:docPartObj>
        <w:docPartGallery w:val="Page Numbers (Bottom of Page)"/>
        <w:docPartUnique/>
      </w:docPartObj>
    </w:sdtPr>
    <w:sdtEndPr/>
    <w:sdtContent>
      <w:p w:rsidR="007D6D15" w:rsidRDefault="00AC28BD">
        <w:pPr>
          <w:pStyle w:val="Zpat"/>
          <w:jc w:val="center"/>
        </w:pPr>
        <w:r>
          <w:rPr>
            <w:noProof/>
          </w:rPr>
          <w:drawing>
            <wp:anchor distT="0" distB="0" distL="0" distR="0" simplePos="0" relativeHeight="251657728" behindDoc="0" locked="0" layoutInCell="1" allowOverlap="1" wp14:anchorId="59491F36" wp14:editId="653F3A60">
              <wp:simplePos x="0" y="0"/>
              <wp:positionH relativeFrom="column">
                <wp:posOffset>-180975</wp:posOffset>
              </wp:positionH>
              <wp:positionV relativeFrom="paragraph">
                <wp:posOffset>-177165</wp:posOffset>
              </wp:positionV>
              <wp:extent cx="425450" cy="506730"/>
              <wp:effectExtent l="0" t="0" r="0" b="762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D6D15" w:rsidRPr="00717BFE">
          <w:rPr>
            <w:sz w:val="24"/>
            <w:szCs w:val="24"/>
          </w:rPr>
          <w:fldChar w:fldCharType="begin"/>
        </w:r>
        <w:r w:rsidR="007D6D15" w:rsidRPr="00717BFE">
          <w:rPr>
            <w:sz w:val="24"/>
            <w:szCs w:val="24"/>
          </w:rPr>
          <w:instrText>PAGE   \* MERGEFORMAT</w:instrText>
        </w:r>
        <w:r w:rsidR="007D6D15" w:rsidRPr="00717BFE">
          <w:rPr>
            <w:sz w:val="24"/>
            <w:szCs w:val="24"/>
          </w:rPr>
          <w:fldChar w:fldCharType="separate"/>
        </w:r>
        <w:r w:rsidR="00C80B65">
          <w:rPr>
            <w:noProof/>
            <w:sz w:val="24"/>
            <w:szCs w:val="24"/>
          </w:rPr>
          <w:t>5</w:t>
        </w:r>
        <w:r w:rsidR="007D6D15" w:rsidRPr="00717BFE">
          <w:rPr>
            <w:sz w:val="24"/>
            <w:szCs w:val="24"/>
          </w:rPr>
          <w:fldChar w:fldCharType="end"/>
        </w:r>
      </w:p>
    </w:sdtContent>
  </w:sdt>
  <w:p w:rsidR="00295FF6" w:rsidRDefault="00C80B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B79" w:rsidRDefault="00F82B79">
      <w:r>
        <w:separator/>
      </w:r>
    </w:p>
  </w:footnote>
  <w:footnote w:type="continuationSeparator" w:id="0">
    <w:p w:rsidR="00F82B79" w:rsidRDefault="00F8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FF6" w:rsidRDefault="001322BC">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rsidR="00295FF6" w:rsidRDefault="00C80B6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EA" w:rsidRPr="00BD57EA" w:rsidRDefault="001322BC" w:rsidP="002F6608">
    <w:pPr>
      <w:pStyle w:val="Zhlav"/>
      <w:jc w:val="right"/>
      <w:rPr>
        <w:b/>
        <w:color w:val="000000"/>
        <w:sz w:val="24"/>
        <w:szCs w:val="24"/>
      </w:rPr>
    </w:pPr>
    <w:r>
      <w:rPr>
        <w:b/>
        <w:sz w:val="24"/>
        <w:szCs w:val="24"/>
      </w:rPr>
      <w:tab/>
    </w:r>
    <w:r>
      <w:rPr>
        <w:b/>
        <w:sz w:val="24"/>
        <w:szCs w:val="24"/>
      </w:rPr>
      <w:tab/>
      <w:t xml:space="preserve">Smlouva č. </w:t>
    </w:r>
    <w:r w:rsidR="0067149C">
      <w:rPr>
        <w:b/>
        <w:sz w:val="24"/>
        <w:szCs w:val="24"/>
      </w:rPr>
      <w:t>C</w:t>
    </w:r>
    <w:r w:rsidRPr="0032230D">
      <w:rPr>
        <w:b/>
        <w:sz w:val="24"/>
        <w:szCs w:val="24"/>
      </w:rPr>
      <w:t>-</w:t>
    </w:r>
    <w:r w:rsidR="002F6608">
      <w:rPr>
        <w:b/>
        <w:sz w:val="24"/>
        <w:szCs w:val="24"/>
      </w:rPr>
      <w:t>033</w:t>
    </w:r>
    <w:r w:rsidRPr="00722094">
      <w:rPr>
        <w:b/>
        <w:sz w:val="24"/>
        <w:szCs w:val="24"/>
      </w:rPr>
      <w:t>-00/</w:t>
    </w:r>
    <w:r w:rsidR="002F6608">
      <w:rPr>
        <w:b/>
        <w:sz w:val="24"/>
        <w:szCs w:val="24"/>
      </w:rPr>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15:restartNumberingAfterBreak="0">
    <w:nsid w:val="00000007"/>
    <w:multiLevelType w:val="singleLevel"/>
    <w:tmpl w:val="00000007"/>
    <w:name w:val="WW8Num8"/>
    <w:lvl w:ilvl="0">
      <w:start w:val="1"/>
      <w:numFmt w:val="decimal"/>
      <w:lvlText w:val="%1."/>
      <w:lvlJc w:val="left"/>
      <w:pPr>
        <w:tabs>
          <w:tab w:val="num" w:pos="720"/>
        </w:tabs>
        <w:ind w:left="720" w:hanging="360"/>
      </w:pPr>
    </w:lvl>
  </w:abstractNum>
  <w:abstractNum w:abstractNumId="2" w15:restartNumberingAfterBreak="0">
    <w:nsid w:val="00000008"/>
    <w:multiLevelType w:val="multilevel"/>
    <w:tmpl w:val="F670DB30"/>
    <w:name w:val="WW8Num9"/>
    <w:lvl w:ilvl="0">
      <w:start w:val="1"/>
      <w:numFmt w:val="decimal"/>
      <w:pStyle w:val="slovn"/>
      <w:lvlText w:val="%1."/>
      <w:lvlJc w:val="left"/>
      <w:pPr>
        <w:tabs>
          <w:tab w:val="num" w:pos="720"/>
        </w:tabs>
        <w:ind w:left="720" w:hanging="360"/>
      </w:pPr>
    </w:lvl>
    <w:lvl w:ilvl="1">
      <w:start w:val="1"/>
      <w:numFmt w:val="decimal"/>
      <w:lvlText w:val="%2."/>
      <w:lvlJc w:val="left"/>
      <w:pPr>
        <w:tabs>
          <w:tab w:val="num" w:pos="1647"/>
        </w:tabs>
        <w:ind w:left="1647" w:hanging="567"/>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22E43C6"/>
    <w:multiLevelType w:val="hybridMultilevel"/>
    <w:tmpl w:val="A12A5D1E"/>
    <w:lvl w:ilvl="0" w:tplc="F2C65C0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F97FDF"/>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5" w15:restartNumberingAfterBreak="0">
    <w:nsid w:val="10EE1E2E"/>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6" w15:restartNumberingAfterBreak="0">
    <w:nsid w:val="13D16C04"/>
    <w:multiLevelType w:val="hybridMultilevel"/>
    <w:tmpl w:val="B198A788"/>
    <w:lvl w:ilvl="0" w:tplc="818EC1D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9602DE"/>
    <w:multiLevelType w:val="multilevel"/>
    <w:tmpl w:val="0060B98E"/>
    <w:lvl w:ilvl="0">
      <w:start w:val="1"/>
      <w:numFmt w:val="decimal"/>
      <w:lvlText w:val="%1."/>
      <w:lvlJc w:val="left"/>
      <w:pPr>
        <w:tabs>
          <w:tab w:val="num" w:pos="567"/>
        </w:tabs>
        <w:ind w:left="567" w:hanging="567"/>
      </w:pPr>
      <w:rPr>
        <w:b w:val="0"/>
      </w:rPr>
    </w:lvl>
    <w:lvl w:ilvl="1">
      <w:start w:val="1"/>
      <w:numFmt w:val="decimal"/>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21307630"/>
    <w:multiLevelType w:val="hybridMultilevel"/>
    <w:tmpl w:val="4D620FFA"/>
    <w:lvl w:ilvl="0" w:tplc="A880BEA8">
      <w:start w:val="1"/>
      <w:numFmt w:val="decimal"/>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92727A"/>
    <w:multiLevelType w:val="hybridMultilevel"/>
    <w:tmpl w:val="16FE556A"/>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BC2241"/>
    <w:multiLevelType w:val="hybridMultilevel"/>
    <w:tmpl w:val="0A640C2C"/>
    <w:lvl w:ilvl="0" w:tplc="5AC0D76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7EA713C"/>
    <w:multiLevelType w:val="hybridMultilevel"/>
    <w:tmpl w:val="BC524D20"/>
    <w:lvl w:ilvl="0" w:tplc="8D080C48">
      <w:start w:val="1"/>
      <w:numFmt w:val="decimal"/>
      <w:lvlText w:val="%1."/>
      <w:lvlJc w:val="left"/>
      <w:pPr>
        <w:ind w:left="1800" w:hanging="360"/>
      </w:pPr>
      <w:rPr>
        <w:rFonts w:ascii="Times New Roman" w:hAnsi="Times New Roman" w:hint="default"/>
        <w:b w:val="0"/>
        <w:i w:val="0"/>
        <w:sz w:val="24"/>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2" w15:restartNumberingAfterBreak="0">
    <w:nsid w:val="282305C0"/>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3" w15:restartNumberingAfterBreak="0">
    <w:nsid w:val="2A177BD0"/>
    <w:multiLevelType w:val="hybridMultilevel"/>
    <w:tmpl w:val="4DC62812"/>
    <w:lvl w:ilvl="0" w:tplc="E40C65CA">
      <w:start w:val="2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64476D"/>
    <w:multiLevelType w:val="hybridMultilevel"/>
    <w:tmpl w:val="75781BBA"/>
    <w:lvl w:ilvl="0" w:tplc="37D0B002">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A04BE4"/>
    <w:multiLevelType w:val="singleLevel"/>
    <w:tmpl w:val="5DC4BD92"/>
    <w:lvl w:ilvl="0">
      <w:start w:val="1"/>
      <w:numFmt w:val="decimal"/>
      <w:lvlText w:val="5.%1. "/>
      <w:lvlJc w:val="left"/>
      <w:pPr>
        <w:tabs>
          <w:tab w:val="num" w:pos="851"/>
        </w:tabs>
        <w:ind w:left="851" w:hanging="851"/>
      </w:pPr>
      <w:rPr>
        <w:rFonts w:ascii="Times New Roman" w:hAnsi="Times New Roman" w:hint="default"/>
        <w:b/>
        <w:i w:val="0"/>
        <w:sz w:val="24"/>
        <w:u w:val="none"/>
      </w:rPr>
    </w:lvl>
  </w:abstractNum>
  <w:abstractNum w:abstractNumId="16" w15:restartNumberingAfterBreak="0">
    <w:nsid w:val="2FB90D1F"/>
    <w:multiLevelType w:val="hybridMultilevel"/>
    <w:tmpl w:val="16FE556A"/>
    <w:lvl w:ilvl="0" w:tplc="8D080C48">
      <w:start w:val="1"/>
      <w:numFmt w:val="decimal"/>
      <w:lvlText w:val="%1."/>
      <w:lvlJc w:val="left"/>
      <w:pPr>
        <w:ind w:left="36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FE4DCC"/>
    <w:multiLevelType w:val="hybridMultilevel"/>
    <w:tmpl w:val="0B0631AE"/>
    <w:lvl w:ilvl="0" w:tplc="264820B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9" w15:restartNumberingAfterBreak="0">
    <w:nsid w:val="340A1016"/>
    <w:multiLevelType w:val="hybridMultilevel"/>
    <w:tmpl w:val="8B1E82AE"/>
    <w:lvl w:ilvl="0" w:tplc="04050003">
      <w:start w:val="1"/>
      <w:numFmt w:val="bullet"/>
      <w:lvlText w:val="o"/>
      <w:lvlJc w:val="left"/>
      <w:pPr>
        <w:ind w:left="1570" w:hanging="360"/>
      </w:pPr>
      <w:rPr>
        <w:rFonts w:ascii="Courier New" w:hAnsi="Courier New" w:cs="Courier New" w:hint="default"/>
      </w:rPr>
    </w:lvl>
    <w:lvl w:ilvl="1" w:tplc="04050003" w:tentative="1">
      <w:start w:val="1"/>
      <w:numFmt w:val="bullet"/>
      <w:lvlText w:val="o"/>
      <w:lvlJc w:val="left"/>
      <w:pPr>
        <w:ind w:left="2290" w:hanging="360"/>
      </w:pPr>
      <w:rPr>
        <w:rFonts w:ascii="Courier New" w:hAnsi="Courier New" w:cs="Courier New" w:hint="default"/>
      </w:rPr>
    </w:lvl>
    <w:lvl w:ilvl="2" w:tplc="04050005" w:tentative="1">
      <w:start w:val="1"/>
      <w:numFmt w:val="bullet"/>
      <w:lvlText w:val=""/>
      <w:lvlJc w:val="left"/>
      <w:pPr>
        <w:ind w:left="3010" w:hanging="360"/>
      </w:pPr>
      <w:rPr>
        <w:rFonts w:ascii="Wingdings" w:hAnsi="Wingdings" w:hint="default"/>
      </w:rPr>
    </w:lvl>
    <w:lvl w:ilvl="3" w:tplc="04050001" w:tentative="1">
      <w:start w:val="1"/>
      <w:numFmt w:val="bullet"/>
      <w:lvlText w:val=""/>
      <w:lvlJc w:val="left"/>
      <w:pPr>
        <w:ind w:left="3730" w:hanging="360"/>
      </w:pPr>
      <w:rPr>
        <w:rFonts w:ascii="Symbol" w:hAnsi="Symbol" w:hint="default"/>
      </w:rPr>
    </w:lvl>
    <w:lvl w:ilvl="4" w:tplc="04050003" w:tentative="1">
      <w:start w:val="1"/>
      <w:numFmt w:val="bullet"/>
      <w:lvlText w:val="o"/>
      <w:lvlJc w:val="left"/>
      <w:pPr>
        <w:ind w:left="4450" w:hanging="360"/>
      </w:pPr>
      <w:rPr>
        <w:rFonts w:ascii="Courier New" w:hAnsi="Courier New" w:cs="Courier New" w:hint="default"/>
      </w:rPr>
    </w:lvl>
    <w:lvl w:ilvl="5" w:tplc="04050005" w:tentative="1">
      <w:start w:val="1"/>
      <w:numFmt w:val="bullet"/>
      <w:lvlText w:val=""/>
      <w:lvlJc w:val="left"/>
      <w:pPr>
        <w:ind w:left="5170" w:hanging="360"/>
      </w:pPr>
      <w:rPr>
        <w:rFonts w:ascii="Wingdings" w:hAnsi="Wingdings" w:hint="default"/>
      </w:rPr>
    </w:lvl>
    <w:lvl w:ilvl="6" w:tplc="04050001" w:tentative="1">
      <w:start w:val="1"/>
      <w:numFmt w:val="bullet"/>
      <w:lvlText w:val=""/>
      <w:lvlJc w:val="left"/>
      <w:pPr>
        <w:ind w:left="5890" w:hanging="360"/>
      </w:pPr>
      <w:rPr>
        <w:rFonts w:ascii="Symbol" w:hAnsi="Symbol" w:hint="default"/>
      </w:rPr>
    </w:lvl>
    <w:lvl w:ilvl="7" w:tplc="04050003" w:tentative="1">
      <w:start w:val="1"/>
      <w:numFmt w:val="bullet"/>
      <w:lvlText w:val="o"/>
      <w:lvlJc w:val="left"/>
      <w:pPr>
        <w:ind w:left="6610" w:hanging="360"/>
      </w:pPr>
      <w:rPr>
        <w:rFonts w:ascii="Courier New" w:hAnsi="Courier New" w:cs="Courier New" w:hint="default"/>
      </w:rPr>
    </w:lvl>
    <w:lvl w:ilvl="8" w:tplc="04050005" w:tentative="1">
      <w:start w:val="1"/>
      <w:numFmt w:val="bullet"/>
      <w:lvlText w:val=""/>
      <w:lvlJc w:val="left"/>
      <w:pPr>
        <w:ind w:left="7330" w:hanging="360"/>
      </w:pPr>
      <w:rPr>
        <w:rFonts w:ascii="Wingdings" w:hAnsi="Wingdings" w:hint="default"/>
      </w:rPr>
    </w:lvl>
  </w:abstractNum>
  <w:abstractNum w:abstractNumId="20" w15:restartNumberingAfterBreak="0">
    <w:nsid w:val="3FC51BEF"/>
    <w:multiLevelType w:val="hybridMultilevel"/>
    <w:tmpl w:val="D018D2A0"/>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967324"/>
    <w:multiLevelType w:val="hybridMultilevel"/>
    <w:tmpl w:val="E9FE3E78"/>
    <w:lvl w:ilvl="0" w:tplc="12F20D8C">
      <w:start w:val="1"/>
      <w:numFmt w:val="decimal"/>
      <w:lvlText w:val="%1."/>
      <w:lvlJc w:val="left"/>
      <w:pPr>
        <w:tabs>
          <w:tab w:val="num" w:pos="993"/>
        </w:tabs>
        <w:ind w:left="993" w:hanging="851"/>
      </w:pPr>
      <w:rPr>
        <w:rFonts w:ascii="Times New Roman" w:eastAsia="Times New Roman" w:hAnsi="Times New Roman" w:cs="Times New Roman"/>
        <w:b w:val="0"/>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976C8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3" w15:restartNumberingAfterBreak="0">
    <w:nsid w:val="48CD2E2E"/>
    <w:multiLevelType w:val="hybridMultilevel"/>
    <w:tmpl w:val="4864821C"/>
    <w:lvl w:ilvl="0" w:tplc="F30A4ADC">
      <w:start w:val="1"/>
      <w:numFmt w:val="lowerLetter"/>
      <w:lvlText w:val="%1)"/>
      <w:lvlJc w:val="left"/>
      <w:pPr>
        <w:ind w:left="1069" w:hanging="360"/>
      </w:pPr>
      <w:rPr>
        <w:rFonts w:hint="default"/>
        <w:color w:val="343434"/>
        <w:w w:val="105"/>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4" w15:restartNumberingAfterBreak="0">
    <w:nsid w:val="49C7133B"/>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5" w15:restartNumberingAfterBreak="0">
    <w:nsid w:val="49EE6A5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6" w15:restartNumberingAfterBreak="0">
    <w:nsid w:val="507901C9"/>
    <w:multiLevelType w:val="hybridMultilevel"/>
    <w:tmpl w:val="31FCF4F4"/>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9641AC"/>
    <w:multiLevelType w:val="hybridMultilevel"/>
    <w:tmpl w:val="057A6014"/>
    <w:lvl w:ilvl="0" w:tplc="37CE411E">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CF84F29"/>
    <w:multiLevelType w:val="hybridMultilevel"/>
    <w:tmpl w:val="17B0132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5E006528"/>
    <w:multiLevelType w:val="hybridMultilevel"/>
    <w:tmpl w:val="A544ADBE"/>
    <w:lvl w:ilvl="0" w:tplc="BF28DEB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7F2EAF"/>
    <w:multiLevelType w:val="hybridMultilevel"/>
    <w:tmpl w:val="ABA0B2B8"/>
    <w:lvl w:ilvl="0" w:tplc="BA667730">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2" w15:restartNumberingAfterBreak="0">
    <w:nsid w:val="6AF87112"/>
    <w:multiLevelType w:val="hybridMultilevel"/>
    <w:tmpl w:val="2938CBCE"/>
    <w:lvl w:ilvl="0" w:tplc="2848988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23592A"/>
    <w:multiLevelType w:val="hybridMultilevel"/>
    <w:tmpl w:val="DB1096B2"/>
    <w:lvl w:ilvl="0" w:tplc="D8EEB4EA">
      <w:start w:val="1"/>
      <w:numFmt w:val="decimal"/>
      <w:lvlText w:val="%1."/>
      <w:lvlJc w:val="left"/>
      <w:pPr>
        <w:ind w:hanging="329"/>
      </w:pPr>
      <w:rPr>
        <w:rFonts w:ascii="Times New Roman" w:eastAsia="Times New Roman" w:hAnsi="Times New Roman" w:hint="default"/>
        <w:color w:val="2D2D2D"/>
        <w:w w:val="113"/>
        <w:sz w:val="22"/>
        <w:szCs w:val="22"/>
      </w:rPr>
    </w:lvl>
    <w:lvl w:ilvl="1" w:tplc="F7ECC36C">
      <w:start w:val="1"/>
      <w:numFmt w:val="lowerLetter"/>
      <w:lvlText w:val="%2)"/>
      <w:lvlJc w:val="left"/>
      <w:pPr>
        <w:ind w:hanging="358"/>
      </w:pPr>
      <w:rPr>
        <w:rFonts w:ascii="Times New Roman" w:eastAsia="Times New Roman" w:hAnsi="Times New Roman" w:hint="default"/>
        <w:color w:val="2D2D2D"/>
        <w:w w:val="108"/>
        <w:sz w:val="22"/>
        <w:szCs w:val="22"/>
      </w:rPr>
    </w:lvl>
    <w:lvl w:ilvl="2" w:tplc="AFBAFE2A">
      <w:start w:val="1"/>
      <w:numFmt w:val="bullet"/>
      <w:lvlText w:val="•"/>
      <w:lvlJc w:val="left"/>
      <w:rPr>
        <w:rFonts w:hint="default"/>
      </w:rPr>
    </w:lvl>
    <w:lvl w:ilvl="3" w:tplc="4CC0CB46">
      <w:start w:val="1"/>
      <w:numFmt w:val="bullet"/>
      <w:lvlText w:val="•"/>
      <w:lvlJc w:val="left"/>
      <w:rPr>
        <w:rFonts w:hint="default"/>
      </w:rPr>
    </w:lvl>
    <w:lvl w:ilvl="4" w:tplc="EA601AC2">
      <w:start w:val="1"/>
      <w:numFmt w:val="bullet"/>
      <w:lvlText w:val="•"/>
      <w:lvlJc w:val="left"/>
      <w:rPr>
        <w:rFonts w:hint="default"/>
      </w:rPr>
    </w:lvl>
    <w:lvl w:ilvl="5" w:tplc="FB688314">
      <w:start w:val="1"/>
      <w:numFmt w:val="bullet"/>
      <w:lvlText w:val="•"/>
      <w:lvlJc w:val="left"/>
      <w:rPr>
        <w:rFonts w:hint="default"/>
      </w:rPr>
    </w:lvl>
    <w:lvl w:ilvl="6" w:tplc="05222DA8">
      <w:start w:val="1"/>
      <w:numFmt w:val="bullet"/>
      <w:lvlText w:val="•"/>
      <w:lvlJc w:val="left"/>
      <w:rPr>
        <w:rFonts w:hint="default"/>
      </w:rPr>
    </w:lvl>
    <w:lvl w:ilvl="7" w:tplc="CC58CFD4">
      <w:start w:val="1"/>
      <w:numFmt w:val="bullet"/>
      <w:lvlText w:val="•"/>
      <w:lvlJc w:val="left"/>
      <w:rPr>
        <w:rFonts w:hint="default"/>
      </w:rPr>
    </w:lvl>
    <w:lvl w:ilvl="8" w:tplc="8F063D6C">
      <w:start w:val="1"/>
      <w:numFmt w:val="bullet"/>
      <w:lvlText w:val="•"/>
      <w:lvlJc w:val="left"/>
      <w:rPr>
        <w:rFonts w:hint="default"/>
      </w:rPr>
    </w:lvl>
  </w:abstractNum>
  <w:abstractNum w:abstractNumId="34" w15:restartNumberingAfterBreak="0">
    <w:nsid w:val="6C6369A4"/>
    <w:multiLevelType w:val="hybridMultilevel"/>
    <w:tmpl w:val="BC524D20"/>
    <w:lvl w:ilvl="0" w:tplc="8D080C48">
      <w:start w:val="1"/>
      <w:numFmt w:val="decimal"/>
      <w:lvlText w:val="%1."/>
      <w:lvlJc w:val="left"/>
      <w:pPr>
        <w:ind w:left="1800" w:hanging="360"/>
      </w:pPr>
      <w:rPr>
        <w:rFonts w:ascii="Times New Roman" w:hAnsi="Times New Roman" w:hint="default"/>
        <w:b w:val="0"/>
        <w:i w:val="0"/>
        <w:sz w:val="24"/>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5" w15:restartNumberingAfterBreak="0">
    <w:nsid w:val="71AC1E63"/>
    <w:multiLevelType w:val="hybridMultilevel"/>
    <w:tmpl w:val="8110D2C4"/>
    <w:lvl w:ilvl="0" w:tplc="2C762A3C">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36" w15:restartNumberingAfterBreak="0">
    <w:nsid w:val="7542328F"/>
    <w:multiLevelType w:val="hybridMultilevel"/>
    <w:tmpl w:val="48925D86"/>
    <w:lvl w:ilvl="0" w:tplc="4A46EB28">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7205DF2"/>
    <w:multiLevelType w:val="hybridMultilevel"/>
    <w:tmpl w:val="ADFC405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E9252F"/>
    <w:multiLevelType w:val="hybridMultilevel"/>
    <w:tmpl w:val="69067B5A"/>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8"/>
  </w:num>
  <w:num w:numId="2">
    <w:abstractNumId w:val="30"/>
  </w:num>
  <w:num w:numId="3">
    <w:abstractNumId w:val="8"/>
  </w:num>
  <w:num w:numId="4">
    <w:abstractNumId w:val="4"/>
  </w:num>
  <w:num w:numId="5">
    <w:abstractNumId w:val="12"/>
  </w:num>
  <w:num w:numId="6">
    <w:abstractNumId w:val="37"/>
  </w:num>
  <w:num w:numId="7">
    <w:abstractNumId w:val="28"/>
  </w:num>
  <w:num w:numId="8">
    <w:abstractNumId w:val="10"/>
  </w:num>
  <w:num w:numId="9">
    <w:abstractNumId w:val="35"/>
  </w:num>
  <w:num w:numId="10">
    <w:abstractNumId w:val="23"/>
  </w:num>
  <w:num w:numId="11">
    <w:abstractNumId w:val="33"/>
  </w:num>
  <w:num w:numId="12">
    <w:abstractNumId w:val="24"/>
  </w:num>
  <w:num w:numId="13">
    <w:abstractNumId w:val="25"/>
  </w:num>
  <w:num w:numId="14">
    <w:abstractNumId w:val="5"/>
  </w:num>
  <w:num w:numId="15">
    <w:abstractNumId w:val="22"/>
  </w:num>
  <w:num w:numId="16">
    <w:abstractNumId w:val="27"/>
  </w:num>
  <w:num w:numId="17">
    <w:abstractNumId w:val="36"/>
  </w:num>
  <w:num w:numId="18">
    <w:abstractNumId w:val="14"/>
  </w:num>
  <w:num w:numId="19">
    <w:abstractNumId w:val="29"/>
  </w:num>
  <w:num w:numId="20">
    <w:abstractNumId w:val="6"/>
  </w:num>
  <w:num w:numId="21">
    <w:abstractNumId w:val="17"/>
  </w:num>
  <w:num w:numId="22">
    <w:abstractNumId w:val="32"/>
  </w:num>
  <w:num w:numId="23">
    <w:abstractNumId w:val="31"/>
  </w:num>
  <w:num w:numId="24">
    <w:abstractNumId w:val="3"/>
  </w:num>
  <w:num w:numId="25">
    <w:abstractNumId w:val="0"/>
  </w:num>
  <w:num w:numId="26">
    <w:abstractNumId w:val="11"/>
  </w:num>
  <w:num w:numId="27">
    <w:abstractNumId w:val="13"/>
  </w:num>
  <w:num w:numId="28">
    <w:abstractNumId w:val="20"/>
  </w:num>
  <w:num w:numId="29">
    <w:abstractNumId w:val="34"/>
  </w:num>
  <w:num w:numId="30">
    <w:abstractNumId w:val="16"/>
  </w:num>
  <w:num w:numId="31">
    <w:abstractNumId w:val="9"/>
  </w:num>
  <w:num w:numId="32">
    <w:abstractNumId w:val="26"/>
  </w:num>
  <w:num w:numId="33">
    <w:abstractNumId w:val="1"/>
  </w:num>
  <w:num w:numId="34">
    <w:abstractNumId w:val="2"/>
  </w:num>
  <w:num w:numId="35">
    <w:abstractNumId w:val="7"/>
  </w:num>
  <w:num w:numId="36">
    <w:abstractNumId w:val="38"/>
  </w:num>
  <w:num w:numId="37">
    <w:abstractNumId w:val="19"/>
  </w:num>
  <w:num w:numId="38">
    <w:abstractNumId w:val="15"/>
  </w:num>
  <w:num w:numId="39">
    <w:abstractNumId w:val="21"/>
  </w:num>
  <w:num w:numId="40">
    <w:abstractNumId w:val="2"/>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080"/>
    <w:rsid w:val="0002449D"/>
    <w:rsid w:val="00041087"/>
    <w:rsid w:val="0008734D"/>
    <w:rsid w:val="000901BF"/>
    <w:rsid w:val="000E0696"/>
    <w:rsid w:val="00125BBF"/>
    <w:rsid w:val="001322BC"/>
    <w:rsid w:val="0017611D"/>
    <w:rsid w:val="001C7D78"/>
    <w:rsid w:val="0025402C"/>
    <w:rsid w:val="00273300"/>
    <w:rsid w:val="002B416C"/>
    <w:rsid w:val="002B7139"/>
    <w:rsid w:val="002C00A2"/>
    <w:rsid w:val="002F2C19"/>
    <w:rsid w:val="002F41F8"/>
    <w:rsid w:val="002F6608"/>
    <w:rsid w:val="00307C47"/>
    <w:rsid w:val="0032230D"/>
    <w:rsid w:val="00385399"/>
    <w:rsid w:val="003C1E4A"/>
    <w:rsid w:val="003E319A"/>
    <w:rsid w:val="00410BB1"/>
    <w:rsid w:val="004609A6"/>
    <w:rsid w:val="00462202"/>
    <w:rsid w:val="00465214"/>
    <w:rsid w:val="004C6C15"/>
    <w:rsid w:val="004E561D"/>
    <w:rsid w:val="004F276F"/>
    <w:rsid w:val="0055007C"/>
    <w:rsid w:val="00553C05"/>
    <w:rsid w:val="00577AD8"/>
    <w:rsid w:val="00581038"/>
    <w:rsid w:val="005E6C3E"/>
    <w:rsid w:val="006254E5"/>
    <w:rsid w:val="0063598D"/>
    <w:rsid w:val="0067149C"/>
    <w:rsid w:val="00676AE8"/>
    <w:rsid w:val="00686CE2"/>
    <w:rsid w:val="006B1EC8"/>
    <w:rsid w:val="006E2846"/>
    <w:rsid w:val="006F51E1"/>
    <w:rsid w:val="00713FAC"/>
    <w:rsid w:val="00717BFE"/>
    <w:rsid w:val="0072092E"/>
    <w:rsid w:val="00721B6A"/>
    <w:rsid w:val="00766CFB"/>
    <w:rsid w:val="007B009C"/>
    <w:rsid w:val="007D6D15"/>
    <w:rsid w:val="007F60F6"/>
    <w:rsid w:val="00814838"/>
    <w:rsid w:val="00825CED"/>
    <w:rsid w:val="008271FD"/>
    <w:rsid w:val="0085413E"/>
    <w:rsid w:val="00877C09"/>
    <w:rsid w:val="008A295C"/>
    <w:rsid w:val="008B5AC5"/>
    <w:rsid w:val="008F4924"/>
    <w:rsid w:val="00940CD2"/>
    <w:rsid w:val="009A0727"/>
    <w:rsid w:val="009C75FC"/>
    <w:rsid w:val="009D6AF4"/>
    <w:rsid w:val="009F3584"/>
    <w:rsid w:val="00A8444C"/>
    <w:rsid w:val="00A93F1A"/>
    <w:rsid w:val="00AB32BA"/>
    <w:rsid w:val="00AB35BA"/>
    <w:rsid w:val="00AC28BD"/>
    <w:rsid w:val="00B062C9"/>
    <w:rsid w:val="00B2341E"/>
    <w:rsid w:val="00B712F9"/>
    <w:rsid w:val="00B72BDB"/>
    <w:rsid w:val="00B75559"/>
    <w:rsid w:val="00B77768"/>
    <w:rsid w:val="00BB75E2"/>
    <w:rsid w:val="00BD19AC"/>
    <w:rsid w:val="00BF7644"/>
    <w:rsid w:val="00C1274E"/>
    <w:rsid w:val="00C15080"/>
    <w:rsid w:val="00C24182"/>
    <w:rsid w:val="00C7290E"/>
    <w:rsid w:val="00C77759"/>
    <w:rsid w:val="00C80B65"/>
    <w:rsid w:val="00C82E10"/>
    <w:rsid w:val="00CB377C"/>
    <w:rsid w:val="00D45377"/>
    <w:rsid w:val="00D712F5"/>
    <w:rsid w:val="00D93A44"/>
    <w:rsid w:val="00DB146C"/>
    <w:rsid w:val="00DB34DC"/>
    <w:rsid w:val="00E220C4"/>
    <w:rsid w:val="00E449AD"/>
    <w:rsid w:val="00E74DCC"/>
    <w:rsid w:val="00E97031"/>
    <w:rsid w:val="00EA5FA5"/>
    <w:rsid w:val="00EE037E"/>
    <w:rsid w:val="00F82B79"/>
    <w:rsid w:val="00FB0D4E"/>
    <w:rsid w:val="00FF52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C45B2A4A-90FC-4271-A426-61C64B67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74DCC"/>
    <w:pPr>
      <w:spacing w:after="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1322BC"/>
    <w:rPr>
      <w:rFonts w:ascii="Times New Roman" w:eastAsia="Times New Roman" w:hAnsi="Times New Roman" w:cs="Times New Roman"/>
      <w:sz w:val="20"/>
      <w:szCs w:val="20"/>
      <w:lang w:eastAsia="cs-CZ"/>
    </w:rPr>
  </w:style>
  <w:style w:type="character" w:styleId="slostrnky">
    <w:name w:val="page number"/>
    <w:basedOn w:val="Standardnpsmoodstavce"/>
    <w:rsid w:val="001322BC"/>
  </w:style>
  <w:style w:type="paragraph" w:styleId="Zpat">
    <w:name w:val="footer"/>
    <w:basedOn w:val="Normln"/>
    <w:link w:val="ZpatChar"/>
    <w:uiPriority w:val="99"/>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1322BC"/>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1322BC"/>
    <w:pPr>
      <w:ind w:left="720"/>
      <w:contextualSpacing/>
    </w:pPr>
  </w:style>
  <w:style w:type="paragraph" w:styleId="Bezmezer">
    <w:name w:val="No Spacing"/>
    <w:uiPriority w:val="1"/>
    <w:qFormat/>
    <w:rsid w:val="006F51E1"/>
    <w:pPr>
      <w:spacing w:after="0" w:line="240" w:lineRule="auto"/>
    </w:pPr>
  </w:style>
  <w:style w:type="paragraph" w:styleId="Textbubliny">
    <w:name w:val="Balloon Text"/>
    <w:basedOn w:val="Normln"/>
    <w:link w:val="TextbublinyChar"/>
    <w:uiPriority w:val="99"/>
    <w:semiHidden/>
    <w:unhideWhenUsed/>
    <w:rsid w:val="006B1EC8"/>
    <w:rPr>
      <w:rFonts w:ascii="Tahoma" w:hAnsi="Tahoma" w:cs="Tahoma"/>
      <w:sz w:val="16"/>
      <w:szCs w:val="16"/>
    </w:rPr>
  </w:style>
  <w:style w:type="character" w:customStyle="1" w:styleId="TextbublinyChar">
    <w:name w:val="Text bubliny Char"/>
    <w:basedOn w:val="Standardnpsmoodstavce"/>
    <w:link w:val="Textbubliny"/>
    <w:uiPriority w:val="99"/>
    <w:semiHidden/>
    <w:rsid w:val="006B1EC8"/>
    <w:rPr>
      <w:rFonts w:ascii="Tahoma" w:hAnsi="Tahoma" w:cs="Tahoma"/>
      <w:sz w:val="16"/>
      <w:szCs w:val="16"/>
    </w:rPr>
  </w:style>
  <w:style w:type="character" w:customStyle="1" w:styleId="OdstavecseseznamemChar">
    <w:name w:val="Odstavec se seznamem Char"/>
    <w:link w:val="Odstavecseseznamem"/>
    <w:uiPriority w:val="34"/>
    <w:rsid w:val="009C75FC"/>
  </w:style>
  <w:style w:type="paragraph" w:styleId="Zkladntext2">
    <w:name w:val="Body Text 2"/>
    <w:basedOn w:val="Normln"/>
    <w:link w:val="Zkladntext2Char"/>
    <w:rsid w:val="009C75F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9C75FC"/>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877C09"/>
    <w:pPr>
      <w:spacing w:after="120"/>
    </w:pPr>
  </w:style>
  <w:style w:type="character" w:customStyle="1" w:styleId="ZkladntextChar">
    <w:name w:val="Základní text Char"/>
    <w:basedOn w:val="Standardnpsmoodstavce"/>
    <w:link w:val="Zkladntext"/>
    <w:uiPriority w:val="99"/>
    <w:semiHidden/>
    <w:rsid w:val="00877C09"/>
  </w:style>
  <w:style w:type="character" w:customStyle="1" w:styleId="apple-converted-space">
    <w:name w:val="apple-converted-space"/>
    <w:rsid w:val="00877C09"/>
  </w:style>
  <w:style w:type="paragraph" w:customStyle="1" w:styleId="slovn">
    <w:name w:val="číslování"/>
    <w:basedOn w:val="Normln"/>
    <w:rsid w:val="00125BBF"/>
    <w:pPr>
      <w:numPr>
        <w:numId w:val="34"/>
      </w:numPr>
      <w:tabs>
        <w:tab w:val="left" w:pos="-3119"/>
        <w:tab w:val="left" w:pos="-2977"/>
      </w:tabs>
      <w:suppressAutoHyphens/>
      <w:overflowPunct w:val="0"/>
      <w:autoSpaceDE w:val="0"/>
      <w:spacing w:after="60"/>
      <w:jc w:val="both"/>
      <w:textAlignment w:val="baseline"/>
    </w:pPr>
    <w:rPr>
      <w:rFonts w:ascii="Arial" w:eastAsia="Times New Roman" w:hAnsi="Arial" w:cs="Arial"/>
      <w:sz w:val="20"/>
      <w:szCs w:val="20"/>
      <w:lang w:eastAsia="ar-SA"/>
    </w:rPr>
  </w:style>
  <w:style w:type="paragraph" w:styleId="Zkladntextodsazen">
    <w:name w:val="Body Text Indent"/>
    <w:basedOn w:val="Normln"/>
    <w:link w:val="ZkladntextodsazenChar"/>
    <w:uiPriority w:val="99"/>
    <w:semiHidden/>
    <w:unhideWhenUsed/>
    <w:rsid w:val="0067149C"/>
    <w:pPr>
      <w:spacing w:after="120"/>
      <w:ind w:left="283"/>
    </w:pPr>
  </w:style>
  <w:style w:type="character" w:customStyle="1" w:styleId="ZkladntextodsazenChar">
    <w:name w:val="Základní text odsazený Char"/>
    <w:basedOn w:val="Standardnpsmoodstavce"/>
    <w:link w:val="Zkladntextodsazen"/>
    <w:uiPriority w:val="99"/>
    <w:semiHidden/>
    <w:rsid w:val="0067149C"/>
  </w:style>
  <w:style w:type="table" w:styleId="Mkatabulky">
    <w:name w:val="Table Grid"/>
    <w:basedOn w:val="Normlntabulka"/>
    <w:uiPriority w:val="59"/>
    <w:rsid w:val="00B72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EC5F4-256B-4F75-943C-56E931205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2483</Words>
  <Characters>14652</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17101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Kettnerová</dc:creator>
  <cp:lastModifiedBy>Lenka KARASOVA</cp:lastModifiedBy>
  <cp:revision>7</cp:revision>
  <cp:lastPrinted>2019-12-13T07:54:00Z</cp:lastPrinted>
  <dcterms:created xsi:type="dcterms:W3CDTF">2019-11-19T12:39:00Z</dcterms:created>
  <dcterms:modified xsi:type="dcterms:W3CDTF">2020-02-05T08:00:00Z</dcterms:modified>
</cp:coreProperties>
</file>