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42DF9" w14:textId="028B99FA" w:rsidR="008253BA" w:rsidRPr="00433A59" w:rsidRDefault="008253BA" w:rsidP="008253BA">
      <w:pPr>
        <w:pStyle w:val="Zkladntext"/>
        <w:ind w:left="4248" w:firstLine="708"/>
        <w:rPr>
          <w:rFonts w:cs="Arial"/>
          <w:sz w:val="20"/>
          <w:szCs w:val="22"/>
        </w:rPr>
      </w:pPr>
      <w:r w:rsidRPr="00433A59">
        <w:rPr>
          <w:rFonts w:cs="Arial"/>
          <w:sz w:val="20"/>
          <w:szCs w:val="22"/>
        </w:rPr>
        <w:t xml:space="preserve">Číslo smlouvy objednatele: </w:t>
      </w:r>
      <w:r w:rsidR="00381832">
        <w:rPr>
          <w:rFonts w:cs="Arial"/>
          <w:sz w:val="20"/>
          <w:szCs w:val="22"/>
        </w:rPr>
        <w:t>K - OAKM/1/2020</w:t>
      </w:r>
    </w:p>
    <w:p w14:paraId="26A49E46" w14:textId="11B6263B" w:rsidR="008253BA" w:rsidRPr="00433A59" w:rsidRDefault="008253BA" w:rsidP="008253BA">
      <w:pPr>
        <w:pStyle w:val="Zkladntext"/>
        <w:ind w:left="4248" w:firstLine="708"/>
        <w:rPr>
          <w:rFonts w:cs="Arial"/>
          <w:sz w:val="20"/>
          <w:szCs w:val="22"/>
        </w:rPr>
      </w:pPr>
      <w:r w:rsidRPr="00433A59">
        <w:rPr>
          <w:rFonts w:cs="Arial"/>
          <w:sz w:val="20"/>
          <w:szCs w:val="22"/>
        </w:rPr>
        <w:t>Číslo smlouvy zhotovitele:</w:t>
      </w:r>
      <w:r w:rsidR="00D52086">
        <w:rPr>
          <w:rFonts w:cs="Arial"/>
          <w:sz w:val="20"/>
          <w:szCs w:val="22"/>
        </w:rPr>
        <w:t xml:space="preserve"> 20191512</w:t>
      </w:r>
    </w:p>
    <w:p w14:paraId="14589DBA" w14:textId="77777777" w:rsidR="008253BA" w:rsidRPr="00433A59" w:rsidRDefault="008253BA" w:rsidP="008253BA">
      <w:pPr>
        <w:rPr>
          <w:rFonts w:cs="Arial"/>
        </w:rPr>
      </w:pPr>
    </w:p>
    <w:p w14:paraId="26A7A830" w14:textId="77777777" w:rsidR="008253BA" w:rsidRPr="00433A59" w:rsidRDefault="008253BA" w:rsidP="008253BA">
      <w:pPr>
        <w:rPr>
          <w:rFonts w:cs="Arial"/>
        </w:rPr>
      </w:pPr>
    </w:p>
    <w:tbl>
      <w:tblPr>
        <w:tblW w:w="0" w:type="auto"/>
        <w:tblInd w:w="70" w:type="dxa"/>
        <w:tblLayout w:type="fixed"/>
        <w:tblCellMar>
          <w:left w:w="70" w:type="dxa"/>
          <w:right w:w="70" w:type="dxa"/>
        </w:tblCellMar>
        <w:tblLook w:val="0000" w:firstRow="0" w:lastRow="0" w:firstColumn="0" w:lastColumn="0" w:noHBand="0" w:noVBand="0"/>
      </w:tblPr>
      <w:tblGrid>
        <w:gridCol w:w="9180"/>
      </w:tblGrid>
      <w:tr w:rsidR="008253BA" w:rsidRPr="00433A59" w14:paraId="26589E71" w14:textId="77777777" w:rsidTr="00114CB7">
        <w:trPr>
          <w:cantSplit/>
          <w:trHeight w:val="70"/>
        </w:trPr>
        <w:tc>
          <w:tcPr>
            <w:tcW w:w="9180" w:type="dxa"/>
            <w:tcBorders>
              <w:top w:val="single" w:sz="4" w:space="0" w:color="auto"/>
              <w:left w:val="single" w:sz="4" w:space="0" w:color="auto"/>
              <w:bottom w:val="single" w:sz="4" w:space="0" w:color="auto"/>
              <w:right w:val="single" w:sz="4" w:space="0" w:color="auto"/>
            </w:tcBorders>
          </w:tcPr>
          <w:p w14:paraId="08EBF516" w14:textId="77777777" w:rsidR="008253BA" w:rsidRPr="00433A59" w:rsidRDefault="008253BA" w:rsidP="00114CB7">
            <w:pPr>
              <w:pStyle w:val="Nadpis2"/>
              <w:jc w:val="center"/>
              <w:rPr>
                <w:rFonts w:cs="Arial"/>
                <w:b/>
                <w:bCs/>
                <w:sz w:val="22"/>
                <w:szCs w:val="22"/>
              </w:rPr>
            </w:pPr>
          </w:p>
          <w:p w14:paraId="5F25F095" w14:textId="77777777" w:rsidR="008253BA" w:rsidRPr="00433A59" w:rsidRDefault="008253BA" w:rsidP="00114CB7">
            <w:pPr>
              <w:pStyle w:val="Nadpis2"/>
              <w:jc w:val="center"/>
              <w:rPr>
                <w:rFonts w:cs="Arial"/>
                <w:b/>
                <w:bCs/>
                <w:sz w:val="44"/>
              </w:rPr>
            </w:pPr>
            <w:r w:rsidRPr="00433A59">
              <w:rPr>
                <w:rFonts w:cs="Arial"/>
                <w:b/>
                <w:bCs/>
                <w:sz w:val="44"/>
              </w:rPr>
              <w:t>SMLOUVA O DÍLO</w:t>
            </w:r>
          </w:p>
          <w:p w14:paraId="4D8B68AF" w14:textId="161B238B" w:rsidR="008253BA" w:rsidRPr="00433A59" w:rsidRDefault="008253BA" w:rsidP="00114CB7">
            <w:pPr>
              <w:jc w:val="center"/>
              <w:rPr>
                <w:rFonts w:cs="Arial"/>
                <w:b/>
                <w:bCs/>
              </w:rPr>
            </w:pPr>
            <w:r w:rsidRPr="00676E83">
              <w:rPr>
                <w:rFonts w:cs="Arial"/>
                <w:b/>
                <w:bCs/>
              </w:rPr>
              <w:t xml:space="preserve">Na zhotovení projektové dokumentace  - </w:t>
            </w:r>
            <w:r w:rsidR="003007CF" w:rsidRPr="00685D2C">
              <w:rPr>
                <w:b/>
                <w:bCs/>
              </w:rPr>
              <w:t>„</w:t>
            </w:r>
            <w:r w:rsidR="00676E83">
              <w:rPr>
                <w:b/>
                <w:bCs/>
              </w:rPr>
              <w:t>OA Kroměříž - r</w:t>
            </w:r>
            <w:r w:rsidR="003007CF">
              <w:rPr>
                <w:b/>
                <w:bCs/>
              </w:rPr>
              <w:t>ekonstrukce (oprava)</w:t>
            </w:r>
            <w:r w:rsidR="003007CF" w:rsidRPr="00685D2C">
              <w:rPr>
                <w:rFonts w:cs="Arial"/>
                <w:b/>
                <w:bCs/>
              </w:rPr>
              <w:t xml:space="preserve"> plynové kotelny a </w:t>
            </w:r>
            <w:r w:rsidR="00676E83">
              <w:rPr>
                <w:rFonts w:cs="Arial"/>
                <w:b/>
                <w:bCs/>
              </w:rPr>
              <w:t xml:space="preserve">otopného systému </w:t>
            </w:r>
            <w:r w:rsidR="008C1FE0">
              <w:rPr>
                <w:rFonts w:cs="Arial"/>
                <w:b/>
                <w:bCs/>
              </w:rPr>
              <w:t xml:space="preserve">školy </w:t>
            </w:r>
            <w:r w:rsidR="003007CF" w:rsidRPr="00685D2C">
              <w:rPr>
                <w:rFonts w:cs="Arial"/>
                <w:b/>
                <w:bCs/>
              </w:rPr>
              <w:t>výměna rozvodů vod</w:t>
            </w:r>
            <w:r w:rsidR="008C1FE0">
              <w:rPr>
                <w:rFonts w:cs="Arial"/>
                <w:b/>
                <w:bCs/>
              </w:rPr>
              <w:t>y</w:t>
            </w:r>
            <w:r w:rsidR="003007CF" w:rsidRPr="00685D2C">
              <w:rPr>
                <w:b/>
                <w:bCs/>
              </w:rPr>
              <w:t>“</w:t>
            </w:r>
          </w:p>
          <w:p w14:paraId="783BD245" w14:textId="77777777" w:rsidR="008253BA" w:rsidRPr="00433A59" w:rsidRDefault="008253BA" w:rsidP="00114CB7">
            <w:pPr>
              <w:jc w:val="center"/>
              <w:rPr>
                <w:rFonts w:cs="Arial"/>
                <w:szCs w:val="22"/>
              </w:rPr>
            </w:pPr>
            <w:r w:rsidRPr="00433A59">
              <w:rPr>
                <w:rFonts w:cs="Arial"/>
              </w:rPr>
              <w:t xml:space="preserve">uzavřená dle § 2586 </w:t>
            </w:r>
            <w:r w:rsidRPr="00433A59">
              <w:rPr>
                <w:rFonts w:cs="Arial"/>
                <w:szCs w:val="22"/>
              </w:rPr>
              <w:t>a n. zákona č. 89/2012 Sb., občanský zákoník, ve znění pozdějších předpisů</w:t>
            </w:r>
            <w:r>
              <w:rPr>
                <w:rFonts w:cs="Arial"/>
                <w:szCs w:val="22"/>
              </w:rPr>
              <w:t xml:space="preserve"> (dále jen „občanský zákoník“)</w:t>
            </w:r>
            <w:r w:rsidRPr="00433A59">
              <w:rPr>
                <w:rFonts w:cs="Arial"/>
                <w:szCs w:val="22"/>
              </w:rPr>
              <w:t xml:space="preserve"> </w:t>
            </w:r>
          </w:p>
          <w:p w14:paraId="29FE92F6" w14:textId="77777777" w:rsidR="008253BA" w:rsidRPr="00433A59" w:rsidRDefault="008253BA" w:rsidP="00114CB7">
            <w:pPr>
              <w:pStyle w:val="Nadpis2"/>
              <w:rPr>
                <w:rFonts w:cs="Arial"/>
                <w:b/>
                <w:bCs/>
                <w:sz w:val="20"/>
              </w:rPr>
            </w:pPr>
          </w:p>
        </w:tc>
      </w:tr>
    </w:tbl>
    <w:p w14:paraId="30C31BEF" w14:textId="77777777" w:rsidR="008253BA" w:rsidRDefault="008253BA" w:rsidP="008253BA">
      <w:pPr>
        <w:pStyle w:val="Nadpis4"/>
        <w:jc w:val="center"/>
        <w:rPr>
          <w:rFonts w:cs="Arial"/>
          <w:sz w:val="28"/>
        </w:rPr>
      </w:pPr>
    </w:p>
    <w:p w14:paraId="48137338" w14:textId="77777777" w:rsidR="008253BA" w:rsidRDefault="008253BA" w:rsidP="008253BA"/>
    <w:p w14:paraId="2D380B8E" w14:textId="77777777" w:rsidR="008253BA" w:rsidRPr="008253BA" w:rsidRDefault="008253BA" w:rsidP="008253BA"/>
    <w:p w14:paraId="5A2002C1" w14:textId="77777777" w:rsidR="008253BA" w:rsidRPr="00433A59" w:rsidRDefault="008253BA" w:rsidP="00011380">
      <w:pPr>
        <w:pStyle w:val="Textvbloku"/>
        <w:ind w:left="567"/>
        <w:jc w:val="center"/>
        <w:rPr>
          <w:rFonts w:cs="Arial"/>
          <w:b/>
          <w:sz w:val="20"/>
          <w:u w:val="single"/>
        </w:rPr>
      </w:pPr>
      <w:r w:rsidRPr="00433A59">
        <w:rPr>
          <w:rFonts w:cs="Arial"/>
          <w:b/>
          <w:sz w:val="20"/>
        </w:rPr>
        <w:t xml:space="preserve">SMLUVNÍ STRANY A </w:t>
      </w:r>
      <w:r w:rsidRPr="00433A59">
        <w:rPr>
          <w:rFonts w:cs="Arial"/>
          <w:b/>
          <w:caps/>
          <w:sz w:val="20"/>
        </w:rPr>
        <w:t>Identifikační údaje</w:t>
      </w:r>
      <w:r>
        <w:rPr>
          <w:rFonts w:cs="Arial"/>
          <w:b/>
          <w:caps/>
          <w:sz w:val="20"/>
        </w:rPr>
        <w:t xml:space="preserve"> </w:t>
      </w:r>
      <w:r w:rsidRPr="00433A59">
        <w:rPr>
          <w:rFonts w:cs="Arial"/>
          <w:b/>
          <w:caps/>
          <w:sz w:val="20"/>
        </w:rPr>
        <w:t>stavby</w:t>
      </w:r>
      <w:r w:rsidRPr="00433A59">
        <w:rPr>
          <w:rFonts w:cs="Arial"/>
          <w:b/>
          <w:sz w:val="20"/>
        </w:rPr>
        <w:t>:</w:t>
      </w:r>
    </w:p>
    <w:p w14:paraId="19167A7C" w14:textId="77777777" w:rsidR="008253BA" w:rsidRDefault="008253BA" w:rsidP="008253BA">
      <w:pPr>
        <w:pStyle w:val="Textvbloku"/>
        <w:ind w:left="567"/>
        <w:rPr>
          <w:rFonts w:cs="Arial"/>
          <w:b/>
          <w:sz w:val="20"/>
          <w:u w:val="single"/>
        </w:rPr>
      </w:pPr>
    </w:p>
    <w:p w14:paraId="0E65AEC2" w14:textId="77777777" w:rsidR="008253BA" w:rsidRDefault="008253BA" w:rsidP="008253BA">
      <w:pPr>
        <w:pStyle w:val="Textvbloku"/>
        <w:ind w:left="567"/>
        <w:rPr>
          <w:rFonts w:cs="Arial"/>
          <w:b/>
          <w:sz w:val="20"/>
          <w:u w:val="single"/>
        </w:rPr>
      </w:pPr>
    </w:p>
    <w:p w14:paraId="6DEDF56E" w14:textId="77777777" w:rsidR="008253BA" w:rsidRPr="00433A59" w:rsidRDefault="008253BA" w:rsidP="008253BA">
      <w:pPr>
        <w:pStyle w:val="Textvbloku"/>
        <w:ind w:left="567"/>
        <w:rPr>
          <w:rFonts w:cs="Arial"/>
          <w:b/>
          <w:sz w:val="20"/>
          <w:u w:val="single"/>
        </w:rPr>
      </w:pPr>
    </w:p>
    <w:tbl>
      <w:tblPr>
        <w:tblW w:w="9406" w:type="dxa"/>
        <w:tblInd w:w="-5" w:type="dxa"/>
        <w:tblLook w:val="04A0" w:firstRow="1" w:lastRow="0" w:firstColumn="1" w:lastColumn="0" w:noHBand="0" w:noVBand="1"/>
      </w:tblPr>
      <w:tblGrid>
        <w:gridCol w:w="3821"/>
        <w:gridCol w:w="441"/>
        <w:gridCol w:w="5144"/>
      </w:tblGrid>
      <w:tr w:rsidR="008253BA" w:rsidRPr="009A1D44" w14:paraId="261B65B1" w14:textId="77777777" w:rsidTr="00114CB7">
        <w:trPr>
          <w:trHeight w:val="280"/>
        </w:trPr>
        <w:tc>
          <w:tcPr>
            <w:tcW w:w="3821" w:type="dxa"/>
            <w:shd w:val="clear" w:color="auto" w:fill="auto"/>
          </w:tcPr>
          <w:p w14:paraId="5CED7C90" w14:textId="77777777" w:rsidR="008253BA" w:rsidRPr="009F4156" w:rsidRDefault="008253BA" w:rsidP="00114CB7">
            <w:pPr>
              <w:rPr>
                <w:rFonts w:cs="Arial"/>
                <w:b/>
              </w:rPr>
            </w:pPr>
            <w:r w:rsidRPr="009F4156">
              <w:rPr>
                <w:rFonts w:cs="Arial"/>
                <w:b/>
              </w:rPr>
              <w:t>Objednatel</w:t>
            </w:r>
          </w:p>
        </w:tc>
        <w:tc>
          <w:tcPr>
            <w:tcW w:w="441" w:type="dxa"/>
            <w:shd w:val="clear" w:color="auto" w:fill="auto"/>
          </w:tcPr>
          <w:p w14:paraId="1DD0870B" w14:textId="77777777" w:rsidR="008253BA" w:rsidRPr="009F4156" w:rsidRDefault="008253BA" w:rsidP="00114CB7">
            <w:pPr>
              <w:rPr>
                <w:rFonts w:cs="Arial"/>
              </w:rPr>
            </w:pPr>
          </w:p>
        </w:tc>
        <w:tc>
          <w:tcPr>
            <w:tcW w:w="5144" w:type="dxa"/>
            <w:shd w:val="clear" w:color="auto" w:fill="auto"/>
          </w:tcPr>
          <w:p w14:paraId="63D96598" w14:textId="257B6CB7" w:rsidR="008253BA" w:rsidRPr="009F4156" w:rsidRDefault="00676E83" w:rsidP="00114CB7">
            <w:pPr>
              <w:rPr>
                <w:rFonts w:cs="Arial"/>
                <w:b/>
              </w:rPr>
            </w:pPr>
            <w:r>
              <w:rPr>
                <w:rFonts w:cs="Arial"/>
                <w:b/>
              </w:rPr>
              <w:t>Obchodní akademie Kroměříž</w:t>
            </w:r>
          </w:p>
        </w:tc>
      </w:tr>
      <w:tr w:rsidR="008253BA" w:rsidRPr="002738D2" w14:paraId="34A2C09F" w14:textId="77777777" w:rsidTr="00114CB7">
        <w:trPr>
          <w:trHeight w:val="264"/>
        </w:trPr>
        <w:tc>
          <w:tcPr>
            <w:tcW w:w="3821" w:type="dxa"/>
            <w:shd w:val="clear" w:color="auto" w:fill="auto"/>
          </w:tcPr>
          <w:p w14:paraId="0418F93E" w14:textId="77777777" w:rsidR="008253BA" w:rsidRPr="00C0431E" w:rsidRDefault="008253BA" w:rsidP="00114CB7">
            <w:pPr>
              <w:rPr>
                <w:rFonts w:cs="Arial"/>
              </w:rPr>
            </w:pPr>
            <w:r w:rsidRPr="00C0431E">
              <w:rPr>
                <w:rFonts w:cs="Arial"/>
              </w:rPr>
              <w:t>Sídlo</w:t>
            </w:r>
          </w:p>
        </w:tc>
        <w:tc>
          <w:tcPr>
            <w:tcW w:w="441" w:type="dxa"/>
            <w:shd w:val="clear" w:color="auto" w:fill="auto"/>
          </w:tcPr>
          <w:p w14:paraId="4D1E6D01" w14:textId="77777777" w:rsidR="008253BA" w:rsidRPr="00C0431E" w:rsidRDefault="008253BA" w:rsidP="00114CB7">
            <w:pPr>
              <w:rPr>
                <w:rFonts w:cs="Arial"/>
              </w:rPr>
            </w:pPr>
            <w:r w:rsidRPr="00C0431E">
              <w:rPr>
                <w:rFonts w:cs="Arial"/>
              </w:rPr>
              <w:t>:</w:t>
            </w:r>
          </w:p>
        </w:tc>
        <w:tc>
          <w:tcPr>
            <w:tcW w:w="5144" w:type="dxa"/>
            <w:shd w:val="clear" w:color="auto" w:fill="auto"/>
          </w:tcPr>
          <w:p w14:paraId="2348A305" w14:textId="282ACB16" w:rsidR="008253BA" w:rsidRPr="00C0431E" w:rsidRDefault="00676E83" w:rsidP="00114CB7">
            <w:pPr>
              <w:rPr>
                <w:rFonts w:cs="Arial"/>
              </w:rPr>
            </w:pPr>
            <w:r>
              <w:rPr>
                <w:rFonts w:cs="Arial"/>
              </w:rPr>
              <w:t>Obvodová 3503/7, 767 01 Kroměříž</w:t>
            </w:r>
          </w:p>
        </w:tc>
      </w:tr>
      <w:tr w:rsidR="008253BA" w:rsidRPr="002738D2" w14:paraId="39C036E4" w14:textId="77777777" w:rsidTr="00114CB7">
        <w:trPr>
          <w:trHeight w:val="280"/>
        </w:trPr>
        <w:tc>
          <w:tcPr>
            <w:tcW w:w="3821" w:type="dxa"/>
            <w:shd w:val="clear" w:color="auto" w:fill="auto"/>
          </w:tcPr>
          <w:p w14:paraId="62C46A61" w14:textId="77777777" w:rsidR="008253BA" w:rsidRPr="00C0431E" w:rsidRDefault="008253BA" w:rsidP="00114CB7">
            <w:pPr>
              <w:rPr>
                <w:rFonts w:cs="Arial"/>
              </w:rPr>
            </w:pPr>
            <w:r w:rsidRPr="00C0431E">
              <w:rPr>
                <w:rFonts w:cs="Arial"/>
              </w:rPr>
              <w:t>Zástupce</w:t>
            </w:r>
          </w:p>
        </w:tc>
        <w:tc>
          <w:tcPr>
            <w:tcW w:w="441" w:type="dxa"/>
            <w:shd w:val="clear" w:color="auto" w:fill="auto"/>
          </w:tcPr>
          <w:p w14:paraId="2431E42E" w14:textId="77777777" w:rsidR="008253BA" w:rsidRPr="00C0431E" w:rsidRDefault="008253BA" w:rsidP="00114CB7">
            <w:pPr>
              <w:rPr>
                <w:rFonts w:cs="Arial"/>
              </w:rPr>
            </w:pPr>
            <w:r w:rsidRPr="00C0431E">
              <w:rPr>
                <w:rFonts w:cs="Arial"/>
              </w:rPr>
              <w:t>:</w:t>
            </w:r>
          </w:p>
        </w:tc>
        <w:tc>
          <w:tcPr>
            <w:tcW w:w="5144" w:type="dxa"/>
            <w:shd w:val="clear" w:color="auto" w:fill="auto"/>
          </w:tcPr>
          <w:p w14:paraId="290B837E" w14:textId="6F1E53C7" w:rsidR="008253BA" w:rsidRPr="00C0431E" w:rsidRDefault="00676E83" w:rsidP="00114CB7">
            <w:pPr>
              <w:rPr>
                <w:rFonts w:cs="Arial"/>
              </w:rPr>
            </w:pPr>
            <w:r>
              <w:rPr>
                <w:rFonts w:cs="Arial"/>
              </w:rPr>
              <w:t>PhDr. Mojmír Šemnický, MBA</w:t>
            </w:r>
            <w:r w:rsidR="008253BA" w:rsidRPr="00C0431E">
              <w:rPr>
                <w:rFonts w:cs="Arial"/>
              </w:rPr>
              <w:t xml:space="preserve">, </w:t>
            </w:r>
            <w:r>
              <w:rPr>
                <w:rFonts w:cs="Arial"/>
              </w:rPr>
              <w:t>ředitel školy</w:t>
            </w:r>
          </w:p>
        </w:tc>
      </w:tr>
      <w:tr w:rsidR="008253BA" w:rsidRPr="002738D2" w14:paraId="6D3DA57E" w14:textId="77777777" w:rsidTr="00114CB7">
        <w:trPr>
          <w:trHeight w:val="264"/>
        </w:trPr>
        <w:tc>
          <w:tcPr>
            <w:tcW w:w="3821" w:type="dxa"/>
            <w:shd w:val="clear" w:color="auto" w:fill="auto"/>
          </w:tcPr>
          <w:p w14:paraId="1E06928F" w14:textId="77777777" w:rsidR="008253BA" w:rsidRPr="00C0431E" w:rsidRDefault="008253BA" w:rsidP="00114CB7">
            <w:pPr>
              <w:rPr>
                <w:rFonts w:cs="Arial"/>
              </w:rPr>
            </w:pPr>
            <w:r w:rsidRPr="00C0431E">
              <w:rPr>
                <w:rFonts w:cs="Arial"/>
              </w:rPr>
              <w:t xml:space="preserve">Osoby oprávněné jednat </w:t>
            </w:r>
          </w:p>
        </w:tc>
        <w:tc>
          <w:tcPr>
            <w:tcW w:w="441" w:type="dxa"/>
            <w:shd w:val="clear" w:color="auto" w:fill="auto"/>
          </w:tcPr>
          <w:p w14:paraId="7D314798" w14:textId="77777777" w:rsidR="008253BA" w:rsidRPr="00C0431E" w:rsidRDefault="008253BA" w:rsidP="00114CB7">
            <w:pPr>
              <w:rPr>
                <w:rFonts w:cs="Arial"/>
              </w:rPr>
            </w:pPr>
          </w:p>
        </w:tc>
        <w:tc>
          <w:tcPr>
            <w:tcW w:w="5144" w:type="dxa"/>
            <w:shd w:val="clear" w:color="auto" w:fill="auto"/>
          </w:tcPr>
          <w:p w14:paraId="669495A4" w14:textId="77777777" w:rsidR="008253BA" w:rsidRPr="00C0431E" w:rsidRDefault="008253BA" w:rsidP="00114CB7">
            <w:pPr>
              <w:rPr>
                <w:rFonts w:cs="Arial"/>
              </w:rPr>
            </w:pPr>
          </w:p>
        </w:tc>
      </w:tr>
      <w:tr w:rsidR="008253BA" w:rsidRPr="002738D2" w14:paraId="74D5725A" w14:textId="77777777" w:rsidTr="00114CB7">
        <w:trPr>
          <w:trHeight w:val="280"/>
        </w:trPr>
        <w:tc>
          <w:tcPr>
            <w:tcW w:w="3821" w:type="dxa"/>
            <w:shd w:val="clear" w:color="auto" w:fill="auto"/>
          </w:tcPr>
          <w:p w14:paraId="7102C8B5" w14:textId="77777777" w:rsidR="008253BA" w:rsidRPr="00C0431E" w:rsidRDefault="008253BA" w:rsidP="008253BA">
            <w:pPr>
              <w:pStyle w:val="Odstavecseseznamem"/>
              <w:numPr>
                <w:ilvl w:val="0"/>
                <w:numId w:val="2"/>
              </w:numPr>
              <w:rPr>
                <w:rFonts w:cs="Arial"/>
              </w:rPr>
            </w:pPr>
            <w:r w:rsidRPr="00C0431E">
              <w:rPr>
                <w:rFonts w:cs="Arial"/>
              </w:rPr>
              <w:t>ve věcech smluvních</w:t>
            </w:r>
          </w:p>
        </w:tc>
        <w:tc>
          <w:tcPr>
            <w:tcW w:w="441" w:type="dxa"/>
            <w:shd w:val="clear" w:color="auto" w:fill="auto"/>
          </w:tcPr>
          <w:p w14:paraId="12DAC45D" w14:textId="77777777" w:rsidR="008253BA" w:rsidRPr="00C0431E" w:rsidRDefault="008253BA" w:rsidP="00114CB7">
            <w:pPr>
              <w:rPr>
                <w:rFonts w:cs="Arial"/>
              </w:rPr>
            </w:pPr>
            <w:r w:rsidRPr="00C0431E">
              <w:rPr>
                <w:rFonts w:cs="Arial"/>
              </w:rPr>
              <w:t>:</w:t>
            </w:r>
          </w:p>
        </w:tc>
        <w:tc>
          <w:tcPr>
            <w:tcW w:w="5144" w:type="dxa"/>
            <w:shd w:val="clear" w:color="auto" w:fill="auto"/>
          </w:tcPr>
          <w:p w14:paraId="6DABD9F5" w14:textId="5FFF0AD0" w:rsidR="008253BA" w:rsidRPr="00C0431E" w:rsidRDefault="00676E83" w:rsidP="00114CB7">
            <w:pPr>
              <w:rPr>
                <w:rFonts w:cs="Arial"/>
              </w:rPr>
            </w:pPr>
            <w:r w:rsidRPr="00676E83">
              <w:rPr>
                <w:rFonts w:cs="Arial"/>
              </w:rPr>
              <w:t>PhDr. Mojmír Šemnický, MBA, ředitel školy</w:t>
            </w:r>
          </w:p>
        </w:tc>
      </w:tr>
      <w:tr w:rsidR="008253BA" w:rsidRPr="002738D2" w14:paraId="0D51E4F7" w14:textId="77777777" w:rsidTr="00114CB7">
        <w:trPr>
          <w:trHeight w:val="264"/>
        </w:trPr>
        <w:tc>
          <w:tcPr>
            <w:tcW w:w="3821" w:type="dxa"/>
            <w:shd w:val="clear" w:color="auto" w:fill="auto"/>
          </w:tcPr>
          <w:p w14:paraId="3B90EBB2" w14:textId="77777777" w:rsidR="008253BA" w:rsidRPr="00C0431E" w:rsidRDefault="008253BA" w:rsidP="008253BA">
            <w:pPr>
              <w:pStyle w:val="Odstavecseseznamem"/>
              <w:numPr>
                <w:ilvl w:val="0"/>
                <w:numId w:val="2"/>
              </w:numPr>
              <w:rPr>
                <w:rFonts w:cs="Arial"/>
              </w:rPr>
            </w:pPr>
            <w:r w:rsidRPr="00C0431E">
              <w:rPr>
                <w:rFonts w:cs="Arial"/>
              </w:rPr>
              <w:t>ve věcech technických</w:t>
            </w:r>
          </w:p>
        </w:tc>
        <w:tc>
          <w:tcPr>
            <w:tcW w:w="441" w:type="dxa"/>
            <w:shd w:val="clear" w:color="auto" w:fill="auto"/>
          </w:tcPr>
          <w:p w14:paraId="41AECF06" w14:textId="77777777" w:rsidR="008253BA" w:rsidRPr="00C0431E" w:rsidRDefault="008253BA" w:rsidP="00114CB7">
            <w:pPr>
              <w:rPr>
                <w:rFonts w:cs="Arial"/>
              </w:rPr>
            </w:pPr>
            <w:r w:rsidRPr="00C0431E">
              <w:rPr>
                <w:rFonts w:cs="Arial"/>
              </w:rPr>
              <w:t>:</w:t>
            </w:r>
          </w:p>
        </w:tc>
        <w:tc>
          <w:tcPr>
            <w:tcW w:w="5144" w:type="dxa"/>
            <w:shd w:val="clear" w:color="auto" w:fill="auto"/>
          </w:tcPr>
          <w:p w14:paraId="6A48FE55" w14:textId="168376AA" w:rsidR="008253BA" w:rsidRPr="00C0431E" w:rsidRDefault="00676E83" w:rsidP="00114CB7">
            <w:pPr>
              <w:rPr>
                <w:rFonts w:cs="Arial"/>
              </w:rPr>
            </w:pPr>
            <w:r w:rsidRPr="00676E83">
              <w:rPr>
                <w:rFonts w:cs="Arial"/>
              </w:rPr>
              <w:t>PhDr. Mojmír Šemnický, MBA, ředitel školy</w:t>
            </w:r>
          </w:p>
        </w:tc>
      </w:tr>
      <w:tr w:rsidR="008253BA" w:rsidRPr="002738D2" w14:paraId="5CA491E7" w14:textId="77777777" w:rsidTr="00114CB7">
        <w:trPr>
          <w:trHeight w:val="264"/>
        </w:trPr>
        <w:tc>
          <w:tcPr>
            <w:tcW w:w="3821" w:type="dxa"/>
            <w:shd w:val="clear" w:color="auto" w:fill="auto"/>
          </w:tcPr>
          <w:p w14:paraId="293D2B0F" w14:textId="77777777" w:rsidR="008253BA" w:rsidRPr="00C0431E" w:rsidRDefault="008253BA" w:rsidP="00114CB7">
            <w:pPr>
              <w:rPr>
                <w:rFonts w:cs="Arial"/>
              </w:rPr>
            </w:pPr>
            <w:r w:rsidRPr="00C0431E">
              <w:rPr>
                <w:rFonts w:cs="Arial"/>
              </w:rPr>
              <w:t>IČO</w:t>
            </w:r>
          </w:p>
        </w:tc>
        <w:tc>
          <w:tcPr>
            <w:tcW w:w="441" w:type="dxa"/>
            <w:shd w:val="clear" w:color="auto" w:fill="auto"/>
          </w:tcPr>
          <w:p w14:paraId="2AA9A735" w14:textId="77777777" w:rsidR="008253BA" w:rsidRPr="00C0431E" w:rsidRDefault="008253BA" w:rsidP="00114CB7">
            <w:pPr>
              <w:rPr>
                <w:rFonts w:cs="Arial"/>
              </w:rPr>
            </w:pPr>
            <w:r w:rsidRPr="00C0431E">
              <w:rPr>
                <w:rFonts w:cs="Arial"/>
              </w:rPr>
              <w:t>:</w:t>
            </w:r>
          </w:p>
        </w:tc>
        <w:tc>
          <w:tcPr>
            <w:tcW w:w="5144" w:type="dxa"/>
            <w:shd w:val="clear" w:color="auto" w:fill="auto"/>
          </w:tcPr>
          <w:p w14:paraId="49805E0A" w14:textId="2614948F" w:rsidR="008253BA" w:rsidRPr="00C0431E" w:rsidRDefault="00676E83" w:rsidP="00114CB7">
            <w:pPr>
              <w:rPr>
                <w:rFonts w:cs="Arial"/>
              </w:rPr>
            </w:pPr>
            <w:r>
              <w:rPr>
                <w:rFonts w:cs="Arial"/>
              </w:rPr>
              <w:t>63458730</w:t>
            </w:r>
          </w:p>
        </w:tc>
      </w:tr>
      <w:tr w:rsidR="008253BA" w:rsidRPr="002738D2" w14:paraId="54190468" w14:textId="77777777" w:rsidTr="00114CB7">
        <w:trPr>
          <w:trHeight w:val="280"/>
        </w:trPr>
        <w:tc>
          <w:tcPr>
            <w:tcW w:w="3821" w:type="dxa"/>
            <w:shd w:val="clear" w:color="auto" w:fill="auto"/>
          </w:tcPr>
          <w:p w14:paraId="307E36D1" w14:textId="77777777" w:rsidR="008253BA" w:rsidRPr="00C0431E" w:rsidRDefault="008253BA" w:rsidP="00114CB7">
            <w:pPr>
              <w:rPr>
                <w:rFonts w:cs="Arial"/>
              </w:rPr>
            </w:pPr>
            <w:r w:rsidRPr="00C0431E">
              <w:rPr>
                <w:rFonts w:cs="Arial"/>
              </w:rPr>
              <w:t>DIČ</w:t>
            </w:r>
          </w:p>
        </w:tc>
        <w:tc>
          <w:tcPr>
            <w:tcW w:w="441" w:type="dxa"/>
            <w:shd w:val="clear" w:color="auto" w:fill="auto"/>
          </w:tcPr>
          <w:p w14:paraId="7509B8FA" w14:textId="77777777" w:rsidR="008253BA" w:rsidRPr="00C0431E" w:rsidRDefault="008253BA" w:rsidP="00114CB7">
            <w:pPr>
              <w:rPr>
                <w:rFonts w:cs="Arial"/>
              </w:rPr>
            </w:pPr>
            <w:r w:rsidRPr="00C0431E">
              <w:rPr>
                <w:rFonts w:cs="Arial"/>
              </w:rPr>
              <w:t>:</w:t>
            </w:r>
          </w:p>
        </w:tc>
        <w:tc>
          <w:tcPr>
            <w:tcW w:w="5144" w:type="dxa"/>
            <w:shd w:val="clear" w:color="auto" w:fill="auto"/>
          </w:tcPr>
          <w:p w14:paraId="110A52D9" w14:textId="787C1EEB" w:rsidR="008253BA" w:rsidRPr="00C0431E" w:rsidRDefault="008253BA" w:rsidP="00114CB7">
            <w:pPr>
              <w:rPr>
                <w:rFonts w:cs="Arial"/>
              </w:rPr>
            </w:pPr>
            <w:r w:rsidRPr="00C0431E">
              <w:rPr>
                <w:rFonts w:cs="Arial"/>
              </w:rPr>
              <w:t>CZ</w:t>
            </w:r>
            <w:r w:rsidR="00676E83">
              <w:rPr>
                <w:rFonts w:cs="Arial"/>
              </w:rPr>
              <w:t>63458730</w:t>
            </w:r>
          </w:p>
        </w:tc>
      </w:tr>
      <w:tr w:rsidR="008253BA" w:rsidRPr="002738D2" w14:paraId="6BA48886" w14:textId="77777777" w:rsidTr="00114CB7">
        <w:trPr>
          <w:trHeight w:val="280"/>
        </w:trPr>
        <w:tc>
          <w:tcPr>
            <w:tcW w:w="3821" w:type="dxa"/>
            <w:shd w:val="clear" w:color="auto" w:fill="auto"/>
          </w:tcPr>
          <w:p w14:paraId="5ECADEC0" w14:textId="77777777" w:rsidR="008253BA" w:rsidRPr="00C0431E" w:rsidRDefault="008253BA" w:rsidP="00114CB7">
            <w:pPr>
              <w:rPr>
                <w:rFonts w:cs="Arial"/>
              </w:rPr>
            </w:pPr>
            <w:r w:rsidRPr="00C0431E">
              <w:rPr>
                <w:rFonts w:cs="Arial"/>
              </w:rPr>
              <w:t>Bankovní ústav</w:t>
            </w:r>
          </w:p>
        </w:tc>
        <w:tc>
          <w:tcPr>
            <w:tcW w:w="441" w:type="dxa"/>
            <w:shd w:val="clear" w:color="auto" w:fill="auto"/>
          </w:tcPr>
          <w:p w14:paraId="27D044D7" w14:textId="77777777" w:rsidR="008253BA" w:rsidRPr="00C0431E" w:rsidRDefault="008253BA" w:rsidP="00114CB7">
            <w:pPr>
              <w:rPr>
                <w:rFonts w:cs="Arial"/>
              </w:rPr>
            </w:pPr>
            <w:r w:rsidRPr="00C0431E">
              <w:rPr>
                <w:rFonts w:cs="Arial"/>
              </w:rPr>
              <w:t>:</w:t>
            </w:r>
          </w:p>
        </w:tc>
        <w:tc>
          <w:tcPr>
            <w:tcW w:w="5144" w:type="dxa"/>
            <w:shd w:val="clear" w:color="auto" w:fill="auto"/>
          </w:tcPr>
          <w:p w14:paraId="7BEDC4D1" w14:textId="3F203897" w:rsidR="008253BA" w:rsidRPr="00C0431E" w:rsidRDefault="00676E83" w:rsidP="00114CB7">
            <w:pPr>
              <w:rPr>
                <w:rFonts w:cs="Arial"/>
              </w:rPr>
            </w:pPr>
            <w:r>
              <w:rPr>
                <w:rFonts w:cs="Arial"/>
              </w:rPr>
              <w:t>Komerční banka, pobočka Kroměříž</w:t>
            </w:r>
          </w:p>
        </w:tc>
      </w:tr>
      <w:tr w:rsidR="008253BA" w:rsidRPr="002738D2" w14:paraId="65EABC8A" w14:textId="77777777" w:rsidTr="00114CB7">
        <w:trPr>
          <w:trHeight w:val="264"/>
        </w:trPr>
        <w:tc>
          <w:tcPr>
            <w:tcW w:w="3821" w:type="dxa"/>
            <w:shd w:val="clear" w:color="auto" w:fill="auto"/>
          </w:tcPr>
          <w:p w14:paraId="22166D99" w14:textId="77777777" w:rsidR="008253BA" w:rsidRPr="00C0431E" w:rsidRDefault="008253BA" w:rsidP="00114CB7">
            <w:pPr>
              <w:rPr>
                <w:rFonts w:cs="Arial"/>
              </w:rPr>
            </w:pPr>
            <w:r w:rsidRPr="00C0431E">
              <w:rPr>
                <w:rFonts w:cs="Arial"/>
              </w:rPr>
              <w:t>Číslo účtu</w:t>
            </w:r>
          </w:p>
        </w:tc>
        <w:tc>
          <w:tcPr>
            <w:tcW w:w="441" w:type="dxa"/>
            <w:shd w:val="clear" w:color="auto" w:fill="auto"/>
          </w:tcPr>
          <w:p w14:paraId="5177563B" w14:textId="77777777" w:rsidR="008253BA" w:rsidRPr="00C0431E" w:rsidRDefault="008253BA" w:rsidP="00114CB7">
            <w:pPr>
              <w:rPr>
                <w:rFonts w:cs="Arial"/>
              </w:rPr>
            </w:pPr>
            <w:r w:rsidRPr="00C0431E">
              <w:rPr>
                <w:rFonts w:cs="Arial"/>
              </w:rPr>
              <w:t>:</w:t>
            </w:r>
          </w:p>
        </w:tc>
        <w:tc>
          <w:tcPr>
            <w:tcW w:w="5144" w:type="dxa"/>
            <w:shd w:val="clear" w:color="auto" w:fill="auto"/>
          </w:tcPr>
          <w:p w14:paraId="6A33F27E" w14:textId="2F269374" w:rsidR="008253BA" w:rsidRPr="00C0431E" w:rsidRDefault="00676E83" w:rsidP="00114CB7">
            <w:pPr>
              <w:rPr>
                <w:rFonts w:cs="Arial"/>
              </w:rPr>
            </w:pPr>
            <w:r w:rsidRPr="00676E83">
              <w:rPr>
                <w:rFonts w:cs="Arial"/>
                <w:color w:val="000000"/>
              </w:rPr>
              <w:t>86-2969350257/0100</w:t>
            </w:r>
          </w:p>
        </w:tc>
      </w:tr>
      <w:tr w:rsidR="008253BA" w:rsidRPr="002738D2" w14:paraId="63EBFDA8" w14:textId="77777777" w:rsidTr="00114CB7">
        <w:trPr>
          <w:trHeight w:val="280"/>
        </w:trPr>
        <w:tc>
          <w:tcPr>
            <w:tcW w:w="3821" w:type="dxa"/>
            <w:shd w:val="clear" w:color="auto" w:fill="auto"/>
          </w:tcPr>
          <w:p w14:paraId="794FE221" w14:textId="77777777" w:rsidR="008253BA" w:rsidRPr="00C0431E" w:rsidRDefault="008253BA" w:rsidP="00114CB7">
            <w:pPr>
              <w:rPr>
                <w:rFonts w:cs="Arial"/>
              </w:rPr>
            </w:pPr>
            <w:r w:rsidRPr="00C0431E">
              <w:rPr>
                <w:rFonts w:cs="Arial"/>
              </w:rPr>
              <w:t>Telefon</w:t>
            </w:r>
          </w:p>
        </w:tc>
        <w:tc>
          <w:tcPr>
            <w:tcW w:w="441" w:type="dxa"/>
            <w:shd w:val="clear" w:color="auto" w:fill="auto"/>
          </w:tcPr>
          <w:p w14:paraId="08A310B1" w14:textId="77777777" w:rsidR="008253BA" w:rsidRPr="00C0431E" w:rsidRDefault="008253BA" w:rsidP="00114CB7">
            <w:pPr>
              <w:rPr>
                <w:rFonts w:cs="Arial"/>
              </w:rPr>
            </w:pPr>
            <w:r w:rsidRPr="00C0431E">
              <w:rPr>
                <w:rFonts w:cs="Arial"/>
              </w:rPr>
              <w:t>:</w:t>
            </w:r>
          </w:p>
        </w:tc>
        <w:tc>
          <w:tcPr>
            <w:tcW w:w="5144" w:type="dxa"/>
            <w:shd w:val="clear" w:color="auto" w:fill="auto"/>
          </w:tcPr>
          <w:p w14:paraId="72C3FDC9" w14:textId="1C85B461" w:rsidR="008253BA" w:rsidRPr="00C0431E" w:rsidRDefault="00676E83" w:rsidP="00114CB7">
            <w:pPr>
              <w:rPr>
                <w:rFonts w:cs="Arial"/>
              </w:rPr>
            </w:pPr>
            <w:r w:rsidRPr="00676E83">
              <w:rPr>
                <w:rFonts w:cs="Arial"/>
              </w:rPr>
              <w:t>725 761 100</w:t>
            </w:r>
          </w:p>
        </w:tc>
      </w:tr>
      <w:tr w:rsidR="008253BA" w:rsidRPr="002738D2" w14:paraId="06FDB55B" w14:textId="77777777" w:rsidTr="00114CB7">
        <w:trPr>
          <w:trHeight w:val="264"/>
        </w:trPr>
        <w:tc>
          <w:tcPr>
            <w:tcW w:w="3821" w:type="dxa"/>
            <w:shd w:val="clear" w:color="auto" w:fill="auto"/>
          </w:tcPr>
          <w:p w14:paraId="6F6EF6C3" w14:textId="77777777" w:rsidR="008253BA" w:rsidRPr="00C0431E" w:rsidRDefault="008253BA" w:rsidP="00114CB7">
            <w:pPr>
              <w:rPr>
                <w:rFonts w:cs="Arial"/>
              </w:rPr>
            </w:pPr>
            <w:r w:rsidRPr="00C0431E">
              <w:rPr>
                <w:rFonts w:cs="Arial"/>
              </w:rPr>
              <w:t>E-mail</w:t>
            </w:r>
          </w:p>
        </w:tc>
        <w:tc>
          <w:tcPr>
            <w:tcW w:w="441" w:type="dxa"/>
            <w:shd w:val="clear" w:color="auto" w:fill="auto"/>
          </w:tcPr>
          <w:p w14:paraId="0EFD83CA" w14:textId="77777777" w:rsidR="008253BA" w:rsidRPr="00C0431E" w:rsidRDefault="008253BA" w:rsidP="00114CB7">
            <w:pPr>
              <w:rPr>
                <w:rFonts w:cs="Arial"/>
              </w:rPr>
            </w:pPr>
            <w:r w:rsidRPr="00C0431E">
              <w:rPr>
                <w:rFonts w:cs="Arial"/>
              </w:rPr>
              <w:t>:</w:t>
            </w:r>
          </w:p>
        </w:tc>
        <w:tc>
          <w:tcPr>
            <w:tcW w:w="5144" w:type="dxa"/>
            <w:shd w:val="clear" w:color="auto" w:fill="auto"/>
          </w:tcPr>
          <w:p w14:paraId="2EB5940E" w14:textId="23A2FCCE" w:rsidR="008253BA" w:rsidRPr="00C0431E" w:rsidRDefault="00676E83" w:rsidP="00114CB7">
            <w:pPr>
              <w:rPr>
                <w:rFonts w:cs="Arial"/>
              </w:rPr>
            </w:pPr>
            <w:r>
              <w:rPr>
                <w:rFonts w:cs="Arial"/>
              </w:rPr>
              <w:t>oakm@oakm.cz</w:t>
            </w:r>
          </w:p>
        </w:tc>
      </w:tr>
      <w:tr w:rsidR="008253BA" w:rsidRPr="002738D2" w14:paraId="6AFE566F" w14:textId="77777777" w:rsidTr="009F4156">
        <w:trPr>
          <w:trHeight w:val="48"/>
        </w:trPr>
        <w:tc>
          <w:tcPr>
            <w:tcW w:w="3821" w:type="dxa"/>
            <w:shd w:val="clear" w:color="auto" w:fill="auto"/>
          </w:tcPr>
          <w:p w14:paraId="4E23167C" w14:textId="77777777" w:rsidR="008253BA" w:rsidRPr="00C0431E" w:rsidRDefault="008253BA" w:rsidP="00114CB7">
            <w:pPr>
              <w:rPr>
                <w:rFonts w:cs="Arial"/>
              </w:rPr>
            </w:pPr>
            <w:r w:rsidRPr="00C0431E">
              <w:rPr>
                <w:rFonts w:cs="Arial"/>
              </w:rPr>
              <w:t>ID DS</w:t>
            </w:r>
          </w:p>
        </w:tc>
        <w:tc>
          <w:tcPr>
            <w:tcW w:w="441" w:type="dxa"/>
            <w:shd w:val="clear" w:color="auto" w:fill="auto"/>
          </w:tcPr>
          <w:p w14:paraId="33227641" w14:textId="77777777" w:rsidR="008253BA" w:rsidRPr="00C0431E" w:rsidRDefault="008253BA" w:rsidP="00114CB7">
            <w:pPr>
              <w:rPr>
                <w:rFonts w:cs="Arial"/>
              </w:rPr>
            </w:pPr>
            <w:r w:rsidRPr="00C0431E">
              <w:rPr>
                <w:rFonts w:cs="Arial"/>
              </w:rPr>
              <w:t>:</w:t>
            </w:r>
          </w:p>
        </w:tc>
        <w:tc>
          <w:tcPr>
            <w:tcW w:w="5144" w:type="dxa"/>
            <w:shd w:val="clear" w:color="auto" w:fill="auto"/>
          </w:tcPr>
          <w:p w14:paraId="4C1F61F8" w14:textId="1AF79D87" w:rsidR="008253BA" w:rsidRPr="00C0431E" w:rsidRDefault="00676E83" w:rsidP="00114CB7">
            <w:pPr>
              <w:rPr>
                <w:rFonts w:cs="Arial"/>
              </w:rPr>
            </w:pPr>
            <w:r w:rsidRPr="00676E83">
              <w:rPr>
                <w:rFonts w:cs="Arial"/>
              </w:rPr>
              <w:t>48w77vy</w:t>
            </w:r>
          </w:p>
        </w:tc>
      </w:tr>
    </w:tbl>
    <w:p w14:paraId="3A46DD61" w14:textId="77777777" w:rsidR="008253BA" w:rsidRDefault="008253BA" w:rsidP="008253BA">
      <w:pPr>
        <w:pStyle w:val="Textvbloku"/>
        <w:tabs>
          <w:tab w:val="left" w:pos="3402"/>
          <w:tab w:val="left" w:pos="3686"/>
          <w:tab w:val="left" w:pos="3969"/>
        </w:tabs>
        <w:ind w:right="0"/>
        <w:jc w:val="left"/>
        <w:rPr>
          <w:rFonts w:cs="Arial"/>
          <w:sz w:val="20"/>
        </w:rPr>
      </w:pPr>
    </w:p>
    <w:p w14:paraId="21D0E8B2" w14:textId="77777777" w:rsidR="008253BA" w:rsidRPr="002738D2" w:rsidRDefault="008253BA" w:rsidP="008253BA">
      <w:pPr>
        <w:pStyle w:val="Textvbloku"/>
        <w:tabs>
          <w:tab w:val="left" w:pos="3402"/>
          <w:tab w:val="left" w:pos="3686"/>
          <w:tab w:val="left" w:pos="3969"/>
        </w:tabs>
        <w:ind w:right="0"/>
        <w:jc w:val="left"/>
        <w:rPr>
          <w:rFonts w:cs="Arial"/>
          <w:sz w:val="20"/>
        </w:rPr>
      </w:pPr>
    </w:p>
    <w:tbl>
      <w:tblPr>
        <w:tblW w:w="0" w:type="auto"/>
        <w:tblLook w:val="04A0" w:firstRow="1" w:lastRow="0" w:firstColumn="1" w:lastColumn="0" w:noHBand="0" w:noVBand="1"/>
      </w:tblPr>
      <w:tblGrid>
        <w:gridCol w:w="3554"/>
        <w:gridCol w:w="413"/>
        <w:gridCol w:w="5105"/>
      </w:tblGrid>
      <w:tr w:rsidR="008253BA" w:rsidRPr="0065306A" w14:paraId="1C71B21D" w14:textId="77777777" w:rsidTr="00114CB7">
        <w:tc>
          <w:tcPr>
            <w:tcW w:w="3681" w:type="dxa"/>
            <w:shd w:val="clear" w:color="auto" w:fill="auto"/>
          </w:tcPr>
          <w:p w14:paraId="667BB327" w14:textId="77777777" w:rsidR="008253BA" w:rsidRPr="009F4156" w:rsidRDefault="008253BA" w:rsidP="00114CB7">
            <w:pPr>
              <w:rPr>
                <w:rFonts w:cs="Arial"/>
                <w:b/>
              </w:rPr>
            </w:pPr>
            <w:r w:rsidRPr="009F4156">
              <w:rPr>
                <w:rFonts w:cs="Arial"/>
                <w:b/>
              </w:rPr>
              <w:t>Zhotovitel</w:t>
            </w:r>
          </w:p>
        </w:tc>
        <w:tc>
          <w:tcPr>
            <w:tcW w:w="425" w:type="dxa"/>
            <w:shd w:val="clear" w:color="auto" w:fill="auto"/>
          </w:tcPr>
          <w:p w14:paraId="3294CBBD" w14:textId="77777777" w:rsidR="008253BA" w:rsidRPr="009F4156" w:rsidRDefault="008253BA" w:rsidP="00114CB7">
            <w:pPr>
              <w:rPr>
                <w:rFonts w:cs="Arial"/>
              </w:rPr>
            </w:pPr>
            <w:r w:rsidRPr="009F4156">
              <w:rPr>
                <w:rFonts w:cs="Arial"/>
              </w:rPr>
              <w:t>:</w:t>
            </w:r>
          </w:p>
        </w:tc>
        <w:tc>
          <w:tcPr>
            <w:tcW w:w="5358" w:type="dxa"/>
            <w:shd w:val="clear" w:color="auto" w:fill="auto"/>
          </w:tcPr>
          <w:p w14:paraId="1158F312" w14:textId="14136EB5" w:rsidR="008253BA" w:rsidRPr="009F4156" w:rsidRDefault="00BB29F5" w:rsidP="00114CB7">
            <w:pPr>
              <w:rPr>
                <w:rFonts w:cs="Arial"/>
                <w:b/>
              </w:rPr>
            </w:pPr>
            <w:r>
              <w:rPr>
                <w:rFonts w:cs="Arial"/>
                <w:b/>
              </w:rPr>
              <w:t xml:space="preserve">Ing. Eduard </w:t>
            </w:r>
            <w:proofErr w:type="spellStart"/>
            <w:r>
              <w:rPr>
                <w:rFonts w:cs="Arial"/>
                <w:b/>
              </w:rPr>
              <w:t>Šober</w:t>
            </w:r>
            <w:proofErr w:type="spellEnd"/>
            <w:r>
              <w:rPr>
                <w:rFonts w:cs="Arial"/>
                <w:b/>
              </w:rPr>
              <w:t>, PROJEKCE - TZB</w:t>
            </w:r>
          </w:p>
        </w:tc>
      </w:tr>
      <w:tr w:rsidR="008253BA" w:rsidRPr="0065306A" w14:paraId="5AF8600E" w14:textId="77777777" w:rsidTr="00114CB7">
        <w:tc>
          <w:tcPr>
            <w:tcW w:w="3681" w:type="dxa"/>
            <w:shd w:val="clear" w:color="auto" w:fill="auto"/>
          </w:tcPr>
          <w:p w14:paraId="50CABB55" w14:textId="77777777" w:rsidR="008253BA" w:rsidRPr="009F4156" w:rsidRDefault="008253BA" w:rsidP="00114CB7">
            <w:pPr>
              <w:rPr>
                <w:rFonts w:cs="Arial"/>
              </w:rPr>
            </w:pPr>
            <w:r w:rsidRPr="009F4156">
              <w:rPr>
                <w:rFonts w:cs="Arial"/>
              </w:rPr>
              <w:t>Sídlo</w:t>
            </w:r>
          </w:p>
        </w:tc>
        <w:tc>
          <w:tcPr>
            <w:tcW w:w="425" w:type="dxa"/>
            <w:shd w:val="clear" w:color="auto" w:fill="auto"/>
          </w:tcPr>
          <w:p w14:paraId="0C817995" w14:textId="77777777" w:rsidR="008253BA" w:rsidRPr="009F4156" w:rsidRDefault="008253BA" w:rsidP="00114CB7">
            <w:pPr>
              <w:rPr>
                <w:rFonts w:cs="Arial"/>
              </w:rPr>
            </w:pPr>
            <w:r w:rsidRPr="009F4156">
              <w:rPr>
                <w:rFonts w:cs="Arial"/>
              </w:rPr>
              <w:t>:</w:t>
            </w:r>
          </w:p>
        </w:tc>
        <w:tc>
          <w:tcPr>
            <w:tcW w:w="5358" w:type="dxa"/>
            <w:shd w:val="clear" w:color="auto" w:fill="auto"/>
          </w:tcPr>
          <w:p w14:paraId="5E220A77" w14:textId="26D3E874" w:rsidR="008253BA" w:rsidRPr="009F4156" w:rsidRDefault="00BB29F5" w:rsidP="00114CB7">
            <w:pPr>
              <w:rPr>
                <w:rFonts w:cs="Arial"/>
              </w:rPr>
            </w:pPr>
            <w:r>
              <w:rPr>
                <w:rFonts w:cs="Arial"/>
              </w:rPr>
              <w:t>Kroměříž, Pilařova 8/2, 767 01</w:t>
            </w:r>
          </w:p>
        </w:tc>
      </w:tr>
      <w:tr w:rsidR="008253BA" w:rsidRPr="0065306A" w14:paraId="5694FE31" w14:textId="77777777" w:rsidTr="00114CB7">
        <w:tc>
          <w:tcPr>
            <w:tcW w:w="3681" w:type="dxa"/>
            <w:shd w:val="clear" w:color="auto" w:fill="auto"/>
          </w:tcPr>
          <w:p w14:paraId="0589D75A" w14:textId="77777777" w:rsidR="008253BA" w:rsidRPr="009F4156" w:rsidRDefault="008253BA" w:rsidP="00114CB7">
            <w:pPr>
              <w:rPr>
                <w:rFonts w:cs="Arial"/>
              </w:rPr>
            </w:pPr>
            <w:r w:rsidRPr="009F4156">
              <w:rPr>
                <w:rFonts w:cs="Arial"/>
              </w:rPr>
              <w:t>Statutární orgán</w:t>
            </w:r>
          </w:p>
        </w:tc>
        <w:tc>
          <w:tcPr>
            <w:tcW w:w="425" w:type="dxa"/>
            <w:shd w:val="clear" w:color="auto" w:fill="auto"/>
          </w:tcPr>
          <w:p w14:paraId="14173824" w14:textId="77777777" w:rsidR="008253BA" w:rsidRPr="009F4156" w:rsidRDefault="008253BA" w:rsidP="00114CB7">
            <w:pPr>
              <w:rPr>
                <w:rFonts w:cs="Arial"/>
              </w:rPr>
            </w:pPr>
            <w:r w:rsidRPr="009F4156">
              <w:rPr>
                <w:rFonts w:cs="Arial"/>
              </w:rPr>
              <w:t>:</w:t>
            </w:r>
          </w:p>
        </w:tc>
        <w:tc>
          <w:tcPr>
            <w:tcW w:w="5358" w:type="dxa"/>
            <w:shd w:val="clear" w:color="auto" w:fill="auto"/>
          </w:tcPr>
          <w:p w14:paraId="59D18981" w14:textId="3EE4D7D8" w:rsidR="008253BA" w:rsidRPr="009F4156" w:rsidRDefault="00BB29F5" w:rsidP="00114CB7">
            <w:pPr>
              <w:rPr>
                <w:rFonts w:cs="Arial"/>
              </w:rPr>
            </w:pPr>
            <w:r>
              <w:rPr>
                <w:rFonts w:cs="Arial"/>
              </w:rPr>
              <w:t xml:space="preserve">Ing. Eduard </w:t>
            </w:r>
            <w:proofErr w:type="spellStart"/>
            <w:r>
              <w:rPr>
                <w:rFonts w:cs="Arial"/>
              </w:rPr>
              <w:t>Šober</w:t>
            </w:r>
            <w:proofErr w:type="spellEnd"/>
          </w:p>
        </w:tc>
      </w:tr>
      <w:tr w:rsidR="008253BA" w:rsidRPr="0065306A" w14:paraId="0E727850" w14:textId="77777777" w:rsidTr="00114CB7">
        <w:tc>
          <w:tcPr>
            <w:tcW w:w="3681" w:type="dxa"/>
            <w:shd w:val="clear" w:color="auto" w:fill="auto"/>
          </w:tcPr>
          <w:p w14:paraId="2CE87FF5" w14:textId="77777777" w:rsidR="008253BA" w:rsidRPr="009F4156" w:rsidRDefault="008253BA" w:rsidP="00114CB7">
            <w:pPr>
              <w:rPr>
                <w:rFonts w:cs="Arial"/>
              </w:rPr>
            </w:pPr>
            <w:r w:rsidRPr="009F4156">
              <w:rPr>
                <w:rFonts w:cs="Arial"/>
              </w:rPr>
              <w:t>Zapsán v obchodním rejstříku</w:t>
            </w:r>
          </w:p>
        </w:tc>
        <w:tc>
          <w:tcPr>
            <w:tcW w:w="425" w:type="dxa"/>
            <w:shd w:val="clear" w:color="auto" w:fill="auto"/>
          </w:tcPr>
          <w:p w14:paraId="6E81B1E4" w14:textId="77777777" w:rsidR="008253BA" w:rsidRPr="009F4156" w:rsidRDefault="008253BA" w:rsidP="00114CB7">
            <w:pPr>
              <w:rPr>
                <w:rFonts w:cs="Arial"/>
              </w:rPr>
            </w:pPr>
            <w:r w:rsidRPr="009F4156">
              <w:rPr>
                <w:rFonts w:cs="Arial"/>
              </w:rPr>
              <w:t>:</w:t>
            </w:r>
          </w:p>
        </w:tc>
        <w:tc>
          <w:tcPr>
            <w:tcW w:w="5358" w:type="dxa"/>
            <w:shd w:val="clear" w:color="auto" w:fill="auto"/>
          </w:tcPr>
          <w:p w14:paraId="00927A82" w14:textId="7C36C43C" w:rsidR="008253BA" w:rsidRPr="009F4156" w:rsidRDefault="00BB29F5" w:rsidP="00114CB7">
            <w:pPr>
              <w:rPr>
                <w:rFonts w:cs="Arial"/>
              </w:rPr>
            </w:pPr>
            <w:r>
              <w:rPr>
                <w:rFonts w:cs="Arial"/>
              </w:rPr>
              <w:t xml:space="preserve">Není zapsán v obchodním rejstříku je zapsaný </w:t>
            </w:r>
            <w:r w:rsidRPr="00E708A9">
              <w:rPr>
                <w:rFonts w:cs="Arial"/>
              </w:rPr>
              <w:t>v </w:t>
            </w:r>
            <w:r w:rsidRPr="0028520D">
              <w:t>živnostenském rejstříku vedeném Městským úřadem v Kroměříži</w:t>
            </w:r>
          </w:p>
        </w:tc>
      </w:tr>
      <w:tr w:rsidR="008253BA" w:rsidRPr="0065306A" w14:paraId="06F3827B" w14:textId="77777777" w:rsidTr="00114CB7">
        <w:tc>
          <w:tcPr>
            <w:tcW w:w="3681" w:type="dxa"/>
            <w:shd w:val="clear" w:color="auto" w:fill="auto"/>
          </w:tcPr>
          <w:p w14:paraId="587E598C" w14:textId="77777777" w:rsidR="008253BA" w:rsidRPr="009F4156" w:rsidRDefault="008253BA" w:rsidP="00114CB7">
            <w:pPr>
              <w:rPr>
                <w:rFonts w:cs="Arial"/>
              </w:rPr>
            </w:pPr>
            <w:r w:rsidRPr="009F4156">
              <w:rPr>
                <w:rFonts w:cs="Arial"/>
              </w:rPr>
              <w:t>Osoby oprávněné jednat</w:t>
            </w:r>
          </w:p>
        </w:tc>
        <w:tc>
          <w:tcPr>
            <w:tcW w:w="425" w:type="dxa"/>
            <w:shd w:val="clear" w:color="auto" w:fill="auto"/>
          </w:tcPr>
          <w:p w14:paraId="023E35F4" w14:textId="77777777" w:rsidR="008253BA" w:rsidRPr="009F4156" w:rsidRDefault="008253BA" w:rsidP="00114CB7">
            <w:pPr>
              <w:rPr>
                <w:rFonts w:cs="Arial"/>
              </w:rPr>
            </w:pPr>
            <w:r w:rsidRPr="009F4156">
              <w:rPr>
                <w:rFonts w:cs="Arial"/>
              </w:rPr>
              <w:t>:</w:t>
            </w:r>
          </w:p>
        </w:tc>
        <w:tc>
          <w:tcPr>
            <w:tcW w:w="5358" w:type="dxa"/>
            <w:shd w:val="clear" w:color="auto" w:fill="auto"/>
          </w:tcPr>
          <w:p w14:paraId="27A88498" w14:textId="77777777" w:rsidR="008253BA" w:rsidRPr="009F4156" w:rsidRDefault="008253BA" w:rsidP="00114CB7">
            <w:pPr>
              <w:rPr>
                <w:rFonts w:cs="Arial"/>
              </w:rPr>
            </w:pPr>
          </w:p>
        </w:tc>
      </w:tr>
      <w:tr w:rsidR="008253BA" w:rsidRPr="0065306A" w14:paraId="683D93AE" w14:textId="77777777" w:rsidTr="00114CB7">
        <w:tc>
          <w:tcPr>
            <w:tcW w:w="3681" w:type="dxa"/>
            <w:shd w:val="clear" w:color="auto" w:fill="auto"/>
          </w:tcPr>
          <w:p w14:paraId="46E16932" w14:textId="77777777" w:rsidR="008253BA" w:rsidRPr="009F4156" w:rsidRDefault="008253BA" w:rsidP="008253BA">
            <w:pPr>
              <w:pStyle w:val="Odstavecseseznamem"/>
              <w:numPr>
                <w:ilvl w:val="0"/>
                <w:numId w:val="3"/>
              </w:numPr>
              <w:rPr>
                <w:rFonts w:cs="Arial"/>
              </w:rPr>
            </w:pPr>
            <w:r w:rsidRPr="009F4156">
              <w:rPr>
                <w:rFonts w:cs="Arial"/>
              </w:rPr>
              <w:t>ve věcech smluvních</w:t>
            </w:r>
          </w:p>
        </w:tc>
        <w:tc>
          <w:tcPr>
            <w:tcW w:w="425" w:type="dxa"/>
            <w:shd w:val="clear" w:color="auto" w:fill="auto"/>
          </w:tcPr>
          <w:p w14:paraId="508D8C10" w14:textId="77777777" w:rsidR="008253BA" w:rsidRPr="009F4156" w:rsidRDefault="008253BA" w:rsidP="00114CB7">
            <w:pPr>
              <w:rPr>
                <w:rFonts w:cs="Arial"/>
              </w:rPr>
            </w:pPr>
            <w:r w:rsidRPr="009F4156">
              <w:rPr>
                <w:rFonts w:cs="Arial"/>
              </w:rPr>
              <w:t>:</w:t>
            </w:r>
          </w:p>
        </w:tc>
        <w:tc>
          <w:tcPr>
            <w:tcW w:w="5358" w:type="dxa"/>
            <w:shd w:val="clear" w:color="auto" w:fill="auto"/>
          </w:tcPr>
          <w:p w14:paraId="6143270A" w14:textId="6F86B80E" w:rsidR="008253BA" w:rsidRPr="009F4156" w:rsidRDefault="00BB29F5" w:rsidP="00114CB7">
            <w:pPr>
              <w:rPr>
                <w:rFonts w:cs="Arial"/>
              </w:rPr>
            </w:pPr>
            <w:r>
              <w:rPr>
                <w:rFonts w:cs="Arial"/>
              </w:rPr>
              <w:t xml:space="preserve">Ing. Eduard </w:t>
            </w:r>
            <w:proofErr w:type="spellStart"/>
            <w:r>
              <w:rPr>
                <w:rFonts w:cs="Arial"/>
              </w:rPr>
              <w:t>Šober</w:t>
            </w:r>
            <w:proofErr w:type="spellEnd"/>
          </w:p>
        </w:tc>
      </w:tr>
      <w:tr w:rsidR="008253BA" w:rsidRPr="0065306A" w14:paraId="6004EC63" w14:textId="77777777" w:rsidTr="00114CB7">
        <w:tc>
          <w:tcPr>
            <w:tcW w:w="3681" w:type="dxa"/>
            <w:shd w:val="clear" w:color="auto" w:fill="auto"/>
          </w:tcPr>
          <w:p w14:paraId="1D576D61" w14:textId="77777777" w:rsidR="008253BA" w:rsidRPr="009F4156" w:rsidRDefault="008253BA" w:rsidP="008253BA">
            <w:pPr>
              <w:pStyle w:val="Odstavecseseznamem"/>
              <w:numPr>
                <w:ilvl w:val="0"/>
                <w:numId w:val="3"/>
              </w:numPr>
              <w:rPr>
                <w:rFonts w:cs="Arial"/>
              </w:rPr>
            </w:pPr>
            <w:r w:rsidRPr="009F4156">
              <w:rPr>
                <w:rFonts w:cs="Arial"/>
              </w:rPr>
              <w:t>ve věcech technických</w:t>
            </w:r>
          </w:p>
        </w:tc>
        <w:tc>
          <w:tcPr>
            <w:tcW w:w="425" w:type="dxa"/>
            <w:shd w:val="clear" w:color="auto" w:fill="auto"/>
          </w:tcPr>
          <w:p w14:paraId="3E0BDCAF" w14:textId="77777777" w:rsidR="008253BA" w:rsidRPr="009F4156" w:rsidRDefault="008253BA" w:rsidP="00114CB7">
            <w:pPr>
              <w:rPr>
                <w:rFonts w:cs="Arial"/>
              </w:rPr>
            </w:pPr>
            <w:r w:rsidRPr="009F4156">
              <w:rPr>
                <w:rFonts w:cs="Arial"/>
              </w:rPr>
              <w:t>:</w:t>
            </w:r>
          </w:p>
        </w:tc>
        <w:tc>
          <w:tcPr>
            <w:tcW w:w="5358" w:type="dxa"/>
            <w:shd w:val="clear" w:color="auto" w:fill="auto"/>
          </w:tcPr>
          <w:p w14:paraId="681DF31F" w14:textId="1E4FDD0F" w:rsidR="008253BA" w:rsidRPr="009F4156" w:rsidRDefault="00BB29F5" w:rsidP="00114CB7">
            <w:pPr>
              <w:rPr>
                <w:rFonts w:cs="Arial"/>
              </w:rPr>
            </w:pPr>
            <w:r>
              <w:rPr>
                <w:rFonts w:cs="Arial"/>
              </w:rPr>
              <w:t xml:space="preserve">Ing. Eduard </w:t>
            </w:r>
            <w:proofErr w:type="spellStart"/>
            <w:r>
              <w:rPr>
                <w:rFonts w:cs="Arial"/>
              </w:rPr>
              <w:t>Šober</w:t>
            </w:r>
            <w:proofErr w:type="spellEnd"/>
          </w:p>
        </w:tc>
      </w:tr>
      <w:tr w:rsidR="008253BA" w:rsidRPr="0065306A" w14:paraId="6B3C657B" w14:textId="77777777" w:rsidTr="00114CB7">
        <w:tc>
          <w:tcPr>
            <w:tcW w:w="3681" w:type="dxa"/>
            <w:shd w:val="clear" w:color="auto" w:fill="auto"/>
          </w:tcPr>
          <w:p w14:paraId="37ED8308" w14:textId="77777777" w:rsidR="008253BA" w:rsidRPr="009F4156" w:rsidRDefault="008253BA" w:rsidP="00114CB7">
            <w:pPr>
              <w:rPr>
                <w:rFonts w:cs="Arial"/>
              </w:rPr>
            </w:pPr>
            <w:r w:rsidRPr="009F4156">
              <w:rPr>
                <w:rFonts w:cs="Arial"/>
              </w:rPr>
              <w:t>IČO</w:t>
            </w:r>
          </w:p>
        </w:tc>
        <w:tc>
          <w:tcPr>
            <w:tcW w:w="425" w:type="dxa"/>
            <w:shd w:val="clear" w:color="auto" w:fill="auto"/>
          </w:tcPr>
          <w:p w14:paraId="2DC8A76B" w14:textId="77777777" w:rsidR="008253BA" w:rsidRPr="009F4156" w:rsidRDefault="008253BA" w:rsidP="00114CB7">
            <w:pPr>
              <w:rPr>
                <w:rFonts w:cs="Arial"/>
              </w:rPr>
            </w:pPr>
            <w:r w:rsidRPr="009F4156">
              <w:rPr>
                <w:rFonts w:cs="Arial"/>
              </w:rPr>
              <w:t>:</w:t>
            </w:r>
          </w:p>
        </w:tc>
        <w:tc>
          <w:tcPr>
            <w:tcW w:w="5358" w:type="dxa"/>
            <w:shd w:val="clear" w:color="auto" w:fill="auto"/>
          </w:tcPr>
          <w:p w14:paraId="05CB81BA" w14:textId="63B74379" w:rsidR="008253BA" w:rsidRPr="009F4156" w:rsidRDefault="00BB29F5" w:rsidP="00114CB7">
            <w:pPr>
              <w:rPr>
                <w:rFonts w:cs="Arial"/>
              </w:rPr>
            </w:pPr>
            <w:r>
              <w:rPr>
                <w:rFonts w:cs="Arial"/>
              </w:rPr>
              <w:t>12303518</w:t>
            </w:r>
          </w:p>
        </w:tc>
      </w:tr>
      <w:tr w:rsidR="008253BA" w:rsidRPr="0065306A" w14:paraId="6CF0675B" w14:textId="77777777" w:rsidTr="00114CB7">
        <w:tc>
          <w:tcPr>
            <w:tcW w:w="3681" w:type="dxa"/>
            <w:shd w:val="clear" w:color="auto" w:fill="auto"/>
          </w:tcPr>
          <w:p w14:paraId="070E0045" w14:textId="77777777" w:rsidR="008253BA" w:rsidRPr="009F4156" w:rsidRDefault="008253BA" w:rsidP="00114CB7">
            <w:pPr>
              <w:rPr>
                <w:rFonts w:cs="Arial"/>
              </w:rPr>
            </w:pPr>
            <w:r w:rsidRPr="009F4156">
              <w:rPr>
                <w:rFonts w:cs="Arial"/>
              </w:rPr>
              <w:t>DIČ</w:t>
            </w:r>
          </w:p>
        </w:tc>
        <w:tc>
          <w:tcPr>
            <w:tcW w:w="425" w:type="dxa"/>
            <w:shd w:val="clear" w:color="auto" w:fill="auto"/>
          </w:tcPr>
          <w:p w14:paraId="3F2D0FCA" w14:textId="77777777" w:rsidR="008253BA" w:rsidRPr="009F4156" w:rsidRDefault="008253BA" w:rsidP="00114CB7">
            <w:pPr>
              <w:rPr>
                <w:rFonts w:cs="Arial"/>
              </w:rPr>
            </w:pPr>
            <w:r w:rsidRPr="009F4156">
              <w:rPr>
                <w:rFonts w:cs="Arial"/>
              </w:rPr>
              <w:t>:</w:t>
            </w:r>
          </w:p>
        </w:tc>
        <w:tc>
          <w:tcPr>
            <w:tcW w:w="5358" w:type="dxa"/>
            <w:shd w:val="clear" w:color="auto" w:fill="auto"/>
          </w:tcPr>
          <w:p w14:paraId="3EC37F1E" w14:textId="39D53725" w:rsidR="008253BA" w:rsidRPr="009F4156" w:rsidRDefault="00BB29F5" w:rsidP="00114CB7">
            <w:pPr>
              <w:rPr>
                <w:rFonts w:cs="Arial"/>
              </w:rPr>
            </w:pPr>
            <w:r>
              <w:rPr>
                <w:rFonts w:cs="Arial"/>
              </w:rPr>
              <w:t>CZ5805261682</w:t>
            </w:r>
          </w:p>
        </w:tc>
      </w:tr>
      <w:tr w:rsidR="008253BA" w:rsidRPr="0065306A" w14:paraId="323A5E6A" w14:textId="77777777" w:rsidTr="00114CB7">
        <w:tc>
          <w:tcPr>
            <w:tcW w:w="3681" w:type="dxa"/>
            <w:shd w:val="clear" w:color="auto" w:fill="auto"/>
          </w:tcPr>
          <w:p w14:paraId="5DB9F682" w14:textId="77777777" w:rsidR="008253BA" w:rsidRPr="009F4156" w:rsidRDefault="008253BA" w:rsidP="00114CB7">
            <w:pPr>
              <w:rPr>
                <w:rFonts w:cs="Arial"/>
              </w:rPr>
            </w:pPr>
            <w:r w:rsidRPr="009F4156">
              <w:rPr>
                <w:rFonts w:cs="Arial"/>
              </w:rPr>
              <w:t>Bankovní ústav</w:t>
            </w:r>
          </w:p>
        </w:tc>
        <w:tc>
          <w:tcPr>
            <w:tcW w:w="425" w:type="dxa"/>
            <w:shd w:val="clear" w:color="auto" w:fill="auto"/>
          </w:tcPr>
          <w:p w14:paraId="4232BB28" w14:textId="77777777" w:rsidR="008253BA" w:rsidRPr="009F4156" w:rsidRDefault="008253BA" w:rsidP="00114CB7">
            <w:pPr>
              <w:rPr>
                <w:rFonts w:cs="Arial"/>
              </w:rPr>
            </w:pPr>
            <w:r w:rsidRPr="009F4156">
              <w:rPr>
                <w:rFonts w:cs="Arial"/>
              </w:rPr>
              <w:t>:</w:t>
            </w:r>
          </w:p>
        </w:tc>
        <w:tc>
          <w:tcPr>
            <w:tcW w:w="5358" w:type="dxa"/>
            <w:shd w:val="clear" w:color="auto" w:fill="auto"/>
          </w:tcPr>
          <w:p w14:paraId="2F42D6E2" w14:textId="698192B1" w:rsidR="008253BA" w:rsidRPr="009F4156" w:rsidRDefault="00BB29F5" w:rsidP="00114CB7">
            <w:pPr>
              <w:rPr>
                <w:rFonts w:cs="Arial"/>
              </w:rPr>
            </w:pPr>
            <w:bookmarkStart w:id="0" w:name="Text14"/>
            <w:r>
              <w:t>ČS Kroměříž</w:t>
            </w:r>
            <w:bookmarkEnd w:id="0"/>
          </w:p>
        </w:tc>
      </w:tr>
      <w:tr w:rsidR="008253BA" w:rsidRPr="0065306A" w14:paraId="54DA6596" w14:textId="77777777" w:rsidTr="00114CB7">
        <w:tc>
          <w:tcPr>
            <w:tcW w:w="3681" w:type="dxa"/>
            <w:shd w:val="clear" w:color="auto" w:fill="auto"/>
          </w:tcPr>
          <w:p w14:paraId="0444D8D6" w14:textId="77777777" w:rsidR="008253BA" w:rsidRPr="009F4156" w:rsidRDefault="008253BA" w:rsidP="00114CB7">
            <w:pPr>
              <w:rPr>
                <w:rFonts w:cs="Arial"/>
              </w:rPr>
            </w:pPr>
            <w:r w:rsidRPr="009F4156">
              <w:rPr>
                <w:rFonts w:cs="Arial"/>
              </w:rPr>
              <w:t>Číslo účtu</w:t>
            </w:r>
          </w:p>
        </w:tc>
        <w:tc>
          <w:tcPr>
            <w:tcW w:w="425" w:type="dxa"/>
            <w:shd w:val="clear" w:color="auto" w:fill="auto"/>
          </w:tcPr>
          <w:p w14:paraId="603F326D" w14:textId="77777777" w:rsidR="008253BA" w:rsidRPr="009F4156" w:rsidRDefault="008253BA" w:rsidP="00114CB7">
            <w:pPr>
              <w:rPr>
                <w:rFonts w:cs="Arial"/>
              </w:rPr>
            </w:pPr>
            <w:r w:rsidRPr="009F4156">
              <w:rPr>
                <w:rFonts w:cs="Arial"/>
              </w:rPr>
              <w:t>:</w:t>
            </w:r>
          </w:p>
        </w:tc>
        <w:tc>
          <w:tcPr>
            <w:tcW w:w="5358" w:type="dxa"/>
            <w:shd w:val="clear" w:color="auto" w:fill="auto"/>
          </w:tcPr>
          <w:p w14:paraId="737E71A3" w14:textId="39CC1A37" w:rsidR="008253BA" w:rsidRPr="009F4156" w:rsidRDefault="00BB29F5" w:rsidP="00114CB7">
            <w:pPr>
              <w:rPr>
                <w:rFonts w:cs="Arial"/>
              </w:rPr>
            </w:pPr>
            <w:r w:rsidRPr="0028520D">
              <w:t>1481561339/0800</w:t>
            </w:r>
          </w:p>
        </w:tc>
      </w:tr>
      <w:tr w:rsidR="008253BA" w:rsidRPr="0065306A" w14:paraId="2975BCC0" w14:textId="77777777" w:rsidTr="00114CB7">
        <w:tc>
          <w:tcPr>
            <w:tcW w:w="3681" w:type="dxa"/>
            <w:shd w:val="clear" w:color="auto" w:fill="auto"/>
          </w:tcPr>
          <w:p w14:paraId="59781092" w14:textId="77777777" w:rsidR="008253BA" w:rsidRPr="009F4156" w:rsidRDefault="008253BA" w:rsidP="00114CB7">
            <w:pPr>
              <w:rPr>
                <w:rFonts w:cs="Arial"/>
              </w:rPr>
            </w:pPr>
            <w:r w:rsidRPr="009F4156">
              <w:rPr>
                <w:rFonts w:cs="Arial"/>
              </w:rPr>
              <w:t>Telefon</w:t>
            </w:r>
          </w:p>
        </w:tc>
        <w:tc>
          <w:tcPr>
            <w:tcW w:w="425" w:type="dxa"/>
            <w:shd w:val="clear" w:color="auto" w:fill="auto"/>
          </w:tcPr>
          <w:p w14:paraId="6E208C26" w14:textId="77777777" w:rsidR="008253BA" w:rsidRPr="009F4156" w:rsidRDefault="008253BA" w:rsidP="00114CB7">
            <w:pPr>
              <w:rPr>
                <w:rFonts w:cs="Arial"/>
              </w:rPr>
            </w:pPr>
            <w:r w:rsidRPr="009F4156">
              <w:rPr>
                <w:rFonts w:cs="Arial"/>
              </w:rPr>
              <w:t>:</w:t>
            </w:r>
          </w:p>
        </w:tc>
        <w:tc>
          <w:tcPr>
            <w:tcW w:w="5358" w:type="dxa"/>
            <w:shd w:val="clear" w:color="auto" w:fill="auto"/>
          </w:tcPr>
          <w:p w14:paraId="71AD8935" w14:textId="2A2BBEEC" w:rsidR="008253BA" w:rsidRPr="009F4156" w:rsidRDefault="00BB29F5" w:rsidP="00114CB7">
            <w:pPr>
              <w:rPr>
                <w:rFonts w:cs="Arial"/>
              </w:rPr>
            </w:pPr>
            <w:r>
              <w:rPr>
                <w:rFonts w:cs="Arial"/>
              </w:rPr>
              <w:t>603178038</w:t>
            </w:r>
          </w:p>
        </w:tc>
      </w:tr>
      <w:tr w:rsidR="008253BA" w:rsidRPr="0065306A" w14:paraId="070A526B" w14:textId="77777777" w:rsidTr="00114CB7">
        <w:tc>
          <w:tcPr>
            <w:tcW w:w="3681" w:type="dxa"/>
            <w:shd w:val="clear" w:color="auto" w:fill="auto"/>
          </w:tcPr>
          <w:p w14:paraId="24D6ED64" w14:textId="77777777" w:rsidR="008253BA" w:rsidRPr="009F4156" w:rsidRDefault="008253BA" w:rsidP="00114CB7">
            <w:pPr>
              <w:rPr>
                <w:rFonts w:cs="Arial"/>
              </w:rPr>
            </w:pPr>
            <w:r w:rsidRPr="009F4156">
              <w:rPr>
                <w:rFonts w:cs="Arial"/>
              </w:rPr>
              <w:t>E-mail</w:t>
            </w:r>
          </w:p>
        </w:tc>
        <w:tc>
          <w:tcPr>
            <w:tcW w:w="425" w:type="dxa"/>
            <w:shd w:val="clear" w:color="auto" w:fill="auto"/>
          </w:tcPr>
          <w:p w14:paraId="645DCE6C" w14:textId="77777777" w:rsidR="008253BA" w:rsidRPr="009F4156" w:rsidRDefault="008253BA" w:rsidP="00114CB7">
            <w:pPr>
              <w:rPr>
                <w:rFonts w:cs="Arial"/>
              </w:rPr>
            </w:pPr>
            <w:r w:rsidRPr="009F4156">
              <w:rPr>
                <w:rFonts w:cs="Arial"/>
              </w:rPr>
              <w:t>:</w:t>
            </w:r>
          </w:p>
        </w:tc>
        <w:tc>
          <w:tcPr>
            <w:tcW w:w="5358" w:type="dxa"/>
            <w:shd w:val="clear" w:color="auto" w:fill="auto"/>
          </w:tcPr>
          <w:p w14:paraId="7DC4EECE" w14:textId="4323A912" w:rsidR="008253BA" w:rsidRPr="009F4156" w:rsidRDefault="00BB29F5" w:rsidP="00114CB7">
            <w:pPr>
              <w:rPr>
                <w:rFonts w:cs="Arial"/>
              </w:rPr>
            </w:pPr>
            <w:r>
              <w:rPr>
                <w:rFonts w:cs="Arial"/>
              </w:rPr>
              <w:t>sober.tzb</w:t>
            </w:r>
            <w:r w:rsidRPr="00C0431E">
              <w:rPr>
                <w:rFonts w:cs="Arial"/>
              </w:rPr>
              <w:t>@</w:t>
            </w:r>
            <w:r>
              <w:rPr>
                <w:rFonts w:cs="Arial"/>
              </w:rPr>
              <w:t>tiscali.cz</w:t>
            </w:r>
          </w:p>
        </w:tc>
      </w:tr>
      <w:tr w:rsidR="008253BA" w:rsidRPr="0065306A" w14:paraId="363D4FF3" w14:textId="77777777" w:rsidTr="00114CB7">
        <w:tc>
          <w:tcPr>
            <w:tcW w:w="3681" w:type="dxa"/>
            <w:shd w:val="clear" w:color="auto" w:fill="auto"/>
          </w:tcPr>
          <w:p w14:paraId="320896D5" w14:textId="77777777" w:rsidR="008253BA" w:rsidRPr="009F4156" w:rsidRDefault="008253BA" w:rsidP="00114CB7">
            <w:pPr>
              <w:rPr>
                <w:rFonts w:cs="Arial"/>
              </w:rPr>
            </w:pPr>
            <w:r w:rsidRPr="009F4156">
              <w:rPr>
                <w:rFonts w:cs="Arial"/>
              </w:rPr>
              <w:t>ID DS</w:t>
            </w:r>
          </w:p>
        </w:tc>
        <w:tc>
          <w:tcPr>
            <w:tcW w:w="425" w:type="dxa"/>
            <w:shd w:val="clear" w:color="auto" w:fill="auto"/>
          </w:tcPr>
          <w:p w14:paraId="0E8F398E" w14:textId="77777777" w:rsidR="008253BA" w:rsidRPr="009F4156" w:rsidRDefault="008253BA" w:rsidP="00114CB7">
            <w:pPr>
              <w:rPr>
                <w:rFonts w:cs="Arial"/>
              </w:rPr>
            </w:pPr>
            <w:r w:rsidRPr="009F4156">
              <w:rPr>
                <w:rFonts w:cs="Arial"/>
              </w:rPr>
              <w:t>:</w:t>
            </w:r>
          </w:p>
        </w:tc>
        <w:tc>
          <w:tcPr>
            <w:tcW w:w="5358" w:type="dxa"/>
            <w:shd w:val="clear" w:color="auto" w:fill="auto"/>
          </w:tcPr>
          <w:p w14:paraId="279FBDB3" w14:textId="0CF7CF9D" w:rsidR="008253BA" w:rsidRPr="009F4156" w:rsidRDefault="001C555A" w:rsidP="00114CB7">
            <w:pPr>
              <w:rPr>
                <w:rFonts w:cs="Arial"/>
              </w:rPr>
            </w:pPr>
            <w:r>
              <w:t>g3z7wd5</w:t>
            </w:r>
            <w:bookmarkStart w:id="1" w:name="_GoBack"/>
            <w:bookmarkEnd w:id="1"/>
          </w:p>
        </w:tc>
      </w:tr>
    </w:tbl>
    <w:p w14:paraId="6930E189" w14:textId="77777777" w:rsidR="008253BA" w:rsidRPr="00433A59" w:rsidRDefault="008253BA" w:rsidP="008253BA">
      <w:pPr>
        <w:pStyle w:val="Textvbloku"/>
        <w:tabs>
          <w:tab w:val="num" w:pos="0"/>
        </w:tabs>
        <w:rPr>
          <w:rFonts w:cs="Arial"/>
          <w:b/>
          <w:sz w:val="20"/>
        </w:rPr>
      </w:pPr>
    </w:p>
    <w:p w14:paraId="134930D2" w14:textId="4480CBAA" w:rsidR="000D0A97" w:rsidRPr="00CC5D00" w:rsidRDefault="008253BA" w:rsidP="00196124">
      <w:pPr>
        <w:pStyle w:val="Odstavecseseznamem"/>
        <w:numPr>
          <w:ilvl w:val="0"/>
          <w:numId w:val="47"/>
        </w:numPr>
        <w:spacing w:before="120" w:after="120"/>
        <w:ind w:left="442" w:hanging="442"/>
        <w:jc w:val="center"/>
      </w:pPr>
      <w:r w:rsidRPr="00433A59">
        <w:br w:type="page"/>
      </w:r>
      <w:r w:rsidR="00292C8A" w:rsidRPr="00292C8A">
        <w:rPr>
          <w:rFonts w:cs="Arial"/>
          <w:b/>
        </w:rPr>
        <w:lastRenderedPageBreak/>
        <w:t>PŘEDMĚT</w:t>
      </w:r>
      <w:r w:rsidR="00292C8A">
        <w:t xml:space="preserve"> </w:t>
      </w:r>
      <w:r w:rsidR="00CC5D00" w:rsidRPr="00196124">
        <w:rPr>
          <w:rFonts w:cs="Arial"/>
          <w:b/>
        </w:rPr>
        <w:t>SMLOUVY</w:t>
      </w:r>
    </w:p>
    <w:p w14:paraId="79E298EA" w14:textId="77777777" w:rsidR="000D0A97" w:rsidRDefault="000D0A97" w:rsidP="000D0A97">
      <w:pPr>
        <w:pStyle w:val="Odstavecseseznamem"/>
        <w:numPr>
          <w:ilvl w:val="1"/>
          <w:numId w:val="4"/>
        </w:numPr>
        <w:spacing w:before="120" w:after="120"/>
        <w:contextualSpacing w:val="0"/>
        <w:jc w:val="both"/>
        <w:rPr>
          <w:rFonts w:cs="Arial"/>
        </w:rPr>
      </w:pPr>
      <w:r w:rsidRPr="000D0A97">
        <w:rPr>
          <w:rFonts w:cs="Arial"/>
        </w:rPr>
        <w:t>Touto smlouvou se zhotovitel zavazuje provést pro objednatele níže uvedené výkony ve lhůtách, způsobem a za podmínek v této smlouvě stanovených, při respektování závazných právních a technických norem a předpisů, platných na území České republiky. Zhotovitel se zavazuje plnit předmět této smlouvy s odpovídající profesní úrovní a péčí a při respektování oprávněných zájmů a dobrého jména objednatele. Inženýrskou činnost za účelem získání příslušných správních rozhodnutí bude provádět zhotovitel na základě plné moci objednatele.</w:t>
      </w:r>
    </w:p>
    <w:p w14:paraId="7B664A15" w14:textId="34D8B035" w:rsidR="00FD3051" w:rsidRPr="00FD3051" w:rsidRDefault="00343E05" w:rsidP="00FD3051">
      <w:pPr>
        <w:pStyle w:val="Odstavecseseznamem"/>
        <w:numPr>
          <w:ilvl w:val="0"/>
          <w:numId w:val="47"/>
        </w:numPr>
        <w:spacing w:before="120" w:after="120"/>
        <w:ind w:left="442" w:hanging="442"/>
        <w:jc w:val="center"/>
        <w:rPr>
          <w:rFonts w:cs="Arial"/>
          <w:b/>
          <w:caps/>
        </w:rPr>
      </w:pPr>
      <w:r w:rsidRPr="00FD3051">
        <w:rPr>
          <w:rFonts w:cs="Arial"/>
          <w:b/>
          <w:caps/>
        </w:rPr>
        <w:t>Rozsah a členění díla</w:t>
      </w:r>
      <w:bookmarkStart w:id="2" w:name="_Ref23235945"/>
      <w:r w:rsidR="00CC189C">
        <w:rPr>
          <w:rFonts w:cs="Arial"/>
          <w:b/>
          <w:caps/>
        </w:rPr>
        <w:t xml:space="preserve"> </w:t>
      </w:r>
    </w:p>
    <w:p w14:paraId="0789F6A6" w14:textId="52BD5929" w:rsidR="00BB29F5" w:rsidRPr="00700FF0" w:rsidRDefault="000D0A97" w:rsidP="00700FF0">
      <w:pPr>
        <w:pStyle w:val="Odstavecseseznamem"/>
        <w:numPr>
          <w:ilvl w:val="1"/>
          <w:numId w:val="47"/>
        </w:numPr>
        <w:spacing w:before="120" w:after="120"/>
        <w:contextualSpacing w:val="0"/>
        <w:jc w:val="both"/>
      </w:pPr>
      <w:r w:rsidRPr="00C0431E">
        <w:t>Zhotovitel vypracuje na základě této smlouvy</w:t>
      </w:r>
      <w:r w:rsidR="00C946A1" w:rsidRPr="00C0431E">
        <w:t xml:space="preserve"> projektovou dokumentaci pro vydání stavebního povolení v rozsahu a obs</w:t>
      </w:r>
      <w:r w:rsidR="00410602" w:rsidRPr="00C0431E">
        <w:t>a</w:t>
      </w:r>
      <w:r w:rsidR="00C946A1" w:rsidRPr="00C0431E">
        <w:t xml:space="preserve">hu projektové dokumentace </w:t>
      </w:r>
      <w:r w:rsidR="00C946A1" w:rsidRPr="0071283F">
        <w:t>pro provádění stavby -</w:t>
      </w:r>
      <w:r w:rsidRPr="00C0431E">
        <w:t xml:space="preserve"> (dále jen PD - projektová dokumentace) na stavbu </w:t>
      </w:r>
      <w:r w:rsidRPr="00685D2C">
        <w:rPr>
          <w:b/>
          <w:bCs/>
        </w:rPr>
        <w:t>„</w:t>
      </w:r>
      <w:r w:rsidR="003007CF">
        <w:rPr>
          <w:b/>
          <w:bCs/>
        </w:rPr>
        <w:t>Rekonstrukce (oprava)</w:t>
      </w:r>
      <w:r w:rsidR="003007CF" w:rsidRPr="00685D2C">
        <w:rPr>
          <w:rFonts w:cs="Arial"/>
          <w:b/>
          <w:bCs/>
        </w:rPr>
        <w:t xml:space="preserve"> </w:t>
      </w:r>
      <w:r w:rsidR="00BB29F5" w:rsidRPr="00685D2C">
        <w:rPr>
          <w:rFonts w:cs="Arial"/>
          <w:b/>
          <w:bCs/>
        </w:rPr>
        <w:t>plynové kotelny a výměna rozvodů vody Obchodní akademie Kroměříž</w:t>
      </w:r>
      <w:r w:rsidRPr="00685D2C">
        <w:rPr>
          <w:b/>
          <w:bCs/>
        </w:rPr>
        <w:t>“</w:t>
      </w:r>
      <w:r w:rsidRPr="00C0431E">
        <w:t>, včetně</w:t>
      </w:r>
      <w:r w:rsidR="003E1761" w:rsidRPr="00C0431E">
        <w:t>:</w:t>
      </w:r>
      <w:bookmarkEnd w:id="2"/>
    </w:p>
    <w:p w14:paraId="56837EB9" w14:textId="33FF0FDF" w:rsidR="003E1761" w:rsidRPr="00C0431E" w:rsidRDefault="00C946A1" w:rsidP="00FD3051">
      <w:pPr>
        <w:pStyle w:val="Odstavecseseznamem"/>
        <w:numPr>
          <w:ilvl w:val="2"/>
          <w:numId w:val="47"/>
        </w:numPr>
        <w:ind w:left="426" w:hanging="426"/>
        <w:contextualSpacing w:val="0"/>
        <w:jc w:val="both"/>
        <w:rPr>
          <w:rFonts w:cs="Arial"/>
        </w:rPr>
      </w:pPr>
      <w:r w:rsidRPr="00C0431E">
        <w:rPr>
          <w:rFonts w:cs="Arial"/>
        </w:rPr>
        <w:t xml:space="preserve">oceněných a neoceněných soupisů prací </w:t>
      </w:r>
      <w:r w:rsidR="00CC189C">
        <w:rPr>
          <w:rFonts w:cs="Arial"/>
        </w:rPr>
        <w:t xml:space="preserve">dle </w:t>
      </w:r>
      <w:r w:rsidRPr="00C0431E">
        <w:rPr>
          <w:rFonts w:cs="Arial"/>
        </w:rPr>
        <w:t>vyhlášky č.169/2016 Sb.</w:t>
      </w:r>
      <w:r w:rsidR="003E1761" w:rsidRPr="00C0431E">
        <w:rPr>
          <w:rFonts w:cs="Arial"/>
        </w:rPr>
        <w:t>;</w:t>
      </w:r>
    </w:p>
    <w:p w14:paraId="0DA15DB3" w14:textId="77777777" w:rsidR="003E1761" w:rsidRPr="00C0431E" w:rsidRDefault="00C946A1" w:rsidP="00FD3051">
      <w:pPr>
        <w:pStyle w:val="Odstavecseseznamem"/>
        <w:numPr>
          <w:ilvl w:val="2"/>
          <w:numId w:val="47"/>
        </w:numPr>
        <w:ind w:left="426" w:hanging="426"/>
        <w:contextualSpacing w:val="0"/>
        <w:jc w:val="both"/>
        <w:rPr>
          <w:rFonts w:cs="Arial"/>
        </w:rPr>
      </w:pPr>
      <w:r w:rsidRPr="00C0431E">
        <w:rPr>
          <w:rFonts w:cs="Arial"/>
        </w:rPr>
        <w:t>rekapit</w:t>
      </w:r>
      <w:r w:rsidR="00610EC1" w:rsidRPr="00C0431E">
        <w:rPr>
          <w:rFonts w:cs="Arial"/>
        </w:rPr>
        <w:t>u</w:t>
      </w:r>
      <w:r w:rsidRPr="00C0431E">
        <w:rPr>
          <w:rFonts w:cs="Arial"/>
        </w:rPr>
        <w:t>lac</w:t>
      </w:r>
      <w:r w:rsidR="003E1761" w:rsidRPr="00C0431E">
        <w:rPr>
          <w:rFonts w:cs="Arial"/>
        </w:rPr>
        <w:t>e</w:t>
      </w:r>
      <w:r w:rsidRPr="00C0431E">
        <w:rPr>
          <w:rFonts w:cs="Arial"/>
        </w:rPr>
        <w:t xml:space="preserve"> všech soupisů prací</w:t>
      </w:r>
      <w:r w:rsidR="003E1761" w:rsidRPr="00C0431E">
        <w:rPr>
          <w:rFonts w:cs="Arial"/>
        </w:rPr>
        <w:t>;</w:t>
      </w:r>
    </w:p>
    <w:p w14:paraId="02944205" w14:textId="77777777" w:rsidR="003E1761" w:rsidRPr="00C0431E" w:rsidRDefault="003E1761" w:rsidP="00FD3051">
      <w:pPr>
        <w:numPr>
          <w:ilvl w:val="2"/>
          <w:numId w:val="47"/>
        </w:numPr>
        <w:ind w:left="426" w:hanging="426"/>
        <w:jc w:val="both"/>
        <w:rPr>
          <w:rFonts w:cs="Arial"/>
        </w:rPr>
      </w:pPr>
      <w:r w:rsidRPr="00C0431E">
        <w:rPr>
          <w:rFonts w:cs="Arial"/>
        </w:rPr>
        <w:t>výkon funkce koordinátora bezpečnosti a ochrany zdraví při práci na staveništi v rozsahu § 14 zákona č. 309/2006 Sb., a nařízení vlády č. 591/2006 Sb., ve fázi přípravy stavby;</w:t>
      </w:r>
    </w:p>
    <w:p w14:paraId="0CB570D1" w14:textId="77777777" w:rsidR="000D0A97" w:rsidRPr="00C0431E" w:rsidRDefault="003E1761" w:rsidP="00FD3051">
      <w:pPr>
        <w:pStyle w:val="Odstavecseseznamem"/>
        <w:numPr>
          <w:ilvl w:val="2"/>
          <w:numId w:val="47"/>
        </w:numPr>
        <w:ind w:left="426" w:hanging="426"/>
        <w:contextualSpacing w:val="0"/>
        <w:jc w:val="both"/>
        <w:rPr>
          <w:rFonts w:cs="Arial"/>
        </w:rPr>
      </w:pPr>
      <w:r w:rsidRPr="00C0431E">
        <w:rPr>
          <w:rFonts w:cs="Arial"/>
        </w:rPr>
        <w:t xml:space="preserve">konzultace </w:t>
      </w:r>
      <w:r w:rsidR="000D0A97" w:rsidRPr="00C0431E">
        <w:rPr>
          <w:rFonts w:cs="Arial"/>
        </w:rPr>
        <w:t xml:space="preserve">v průběhu </w:t>
      </w:r>
      <w:r w:rsidR="00677A86" w:rsidRPr="00C0431E">
        <w:rPr>
          <w:rFonts w:cs="Arial"/>
        </w:rPr>
        <w:t>projekčních prací</w:t>
      </w:r>
      <w:r w:rsidRPr="00C0431E">
        <w:rPr>
          <w:rFonts w:cs="Arial"/>
        </w:rPr>
        <w:t xml:space="preserve"> </w:t>
      </w:r>
      <w:r w:rsidR="000D0A97" w:rsidRPr="00C0431E">
        <w:rPr>
          <w:rFonts w:cs="Arial"/>
        </w:rPr>
        <w:t>minimálně jednou za 14 dní</w:t>
      </w:r>
      <w:r w:rsidR="00410602" w:rsidRPr="00C0431E">
        <w:rPr>
          <w:rFonts w:cs="Arial"/>
        </w:rPr>
        <w:t xml:space="preserve"> s objednatelem</w:t>
      </w:r>
      <w:r w:rsidRPr="00C0431E">
        <w:rPr>
          <w:rFonts w:cs="Arial"/>
        </w:rPr>
        <w:t>,</w:t>
      </w:r>
      <w:r w:rsidR="000D0A97" w:rsidRPr="00C0431E">
        <w:rPr>
          <w:rFonts w:cs="Arial"/>
        </w:rPr>
        <w:t xml:space="preserve"> </w:t>
      </w:r>
      <w:r w:rsidRPr="00C0431E">
        <w:rPr>
          <w:rFonts w:cs="Arial"/>
        </w:rPr>
        <w:t xml:space="preserve">vedení těchto konzultací a pořizování zápisů z těchto konzultací. </w:t>
      </w:r>
      <w:r w:rsidR="000D0A97" w:rsidRPr="00C0431E">
        <w:rPr>
          <w:rFonts w:cs="Arial"/>
        </w:rPr>
        <w:t>V průběhu projektových prací budou zhotovitelem respektovány doplňující požadavky objednatele.</w:t>
      </w:r>
    </w:p>
    <w:p w14:paraId="27B5C1D8" w14:textId="77777777" w:rsidR="003E1761" w:rsidRPr="00C0431E" w:rsidRDefault="000D0A97" w:rsidP="00FD3051">
      <w:pPr>
        <w:pStyle w:val="Odstavecseseznamem"/>
        <w:numPr>
          <w:ilvl w:val="2"/>
          <w:numId w:val="47"/>
        </w:numPr>
        <w:ind w:left="426" w:hanging="426"/>
        <w:contextualSpacing w:val="0"/>
        <w:jc w:val="both"/>
        <w:rPr>
          <w:rFonts w:cs="Arial"/>
        </w:rPr>
      </w:pPr>
      <w:r w:rsidRPr="00C0431E">
        <w:rPr>
          <w:rFonts w:cs="Arial"/>
        </w:rPr>
        <w:t>PD bude objednateli předána</w:t>
      </w:r>
      <w:r w:rsidR="003E1761" w:rsidRPr="00C0431E">
        <w:rPr>
          <w:rFonts w:cs="Arial"/>
        </w:rPr>
        <w:t>:</w:t>
      </w:r>
    </w:p>
    <w:p w14:paraId="02DA439F" w14:textId="465F7218" w:rsidR="003E1761" w:rsidRPr="00313D8B" w:rsidRDefault="000D0A97" w:rsidP="00313D8B">
      <w:pPr>
        <w:pStyle w:val="Odstavecseseznamem"/>
        <w:numPr>
          <w:ilvl w:val="3"/>
          <w:numId w:val="51"/>
        </w:numPr>
        <w:jc w:val="both"/>
        <w:rPr>
          <w:rFonts w:cs="Arial"/>
        </w:rPr>
      </w:pPr>
      <w:r w:rsidRPr="00313D8B">
        <w:rPr>
          <w:rFonts w:cs="Arial"/>
        </w:rPr>
        <w:t>6x v</w:t>
      </w:r>
      <w:r w:rsidR="003E1761" w:rsidRPr="00313D8B">
        <w:rPr>
          <w:rFonts w:cs="Arial"/>
        </w:rPr>
        <w:t> </w:t>
      </w:r>
      <w:r w:rsidRPr="00313D8B">
        <w:rPr>
          <w:rFonts w:cs="Arial"/>
        </w:rPr>
        <w:t>listinné</w:t>
      </w:r>
      <w:r w:rsidR="003E1761" w:rsidRPr="00313D8B">
        <w:rPr>
          <w:rFonts w:cs="Arial"/>
        </w:rPr>
        <w:t xml:space="preserve"> (tištěné)</w:t>
      </w:r>
      <w:r w:rsidRPr="00313D8B">
        <w:rPr>
          <w:rFonts w:cs="Arial"/>
        </w:rPr>
        <w:t xml:space="preserve"> podobě</w:t>
      </w:r>
      <w:r w:rsidR="003E1761" w:rsidRPr="00313D8B">
        <w:rPr>
          <w:rFonts w:cs="Arial"/>
        </w:rPr>
        <w:t>;</w:t>
      </w:r>
    </w:p>
    <w:p w14:paraId="0A60CBEC" w14:textId="145C68F1" w:rsidR="003E1761" w:rsidRPr="00C0431E" w:rsidRDefault="003E1761" w:rsidP="00313D8B">
      <w:pPr>
        <w:pStyle w:val="Odstavecseseznamem"/>
        <w:numPr>
          <w:ilvl w:val="3"/>
          <w:numId w:val="51"/>
        </w:numPr>
        <w:jc w:val="both"/>
        <w:rPr>
          <w:rFonts w:cs="Arial"/>
        </w:rPr>
      </w:pPr>
      <w:r w:rsidRPr="00C0431E">
        <w:rPr>
          <w:rFonts w:cs="Arial"/>
        </w:rPr>
        <w:t xml:space="preserve">1x </w:t>
      </w:r>
      <w:r w:rsidR="000D0A97" w:rsidRPr="00C0431E">
        <w:rPr>
          <w:rFonts w:cs="Arial"/>
        </w:rPr>
        <w:t>v elektronické podobě na CD</w:t>
      </w:r>
      <w:r w:rsidRPr="00C0431E">
        <w:rPr>
          <w:rFonts w:cs="Arial"/>
        </w:rPr>
        <w:t>/DVD</w:t>
      </w:r>
      <w:r w:rsidR="000D0A97" w:rsidRPr="00C0431E">
        <w:rPr>
          <w:rFonts w:cs="Arial"/>
        </w:rPr>
        <w:t xml:space="preserve"> ve formátu </w:t>
      </w:r>
      <w:r w:rsidRPr="00C0431E">
        <w:rPr>
          <w:rFonts w:cs="Arial"/>
        </w:rPr>
        <w:t>*</w:t>
      </w:r>
      <w:proofErr w:type="spellStart"/>
      <w:r w:rsidRPr="00C0431E">
        <w:rPr>
          <w:rFonts w:cs="Arial"/>
        </w:rPr>
        <w:t>pdf</w:t>
      </w:r>
      <w:proofErr w:type="spellEnd"/>
      <w:r w:rsidR="0071283F">
        <w:rPr>
          <w:rFonts w:cs="Arial"/>
        </w:rPr>
        <w:t>;</w:t>
      </w:r>
    </w:p>
    <w:p w14:paraId="3E7BCB74" w14:textId="38329F3F" w:rsidR="003E1761" w:rsidRPr="00C0431E" w:rsidRDefault="003E1761" w:rsidP="00313D8B">
      <w:pPr>
        <w:pStyle w:val="Odstavecseseznamem"/>
        <w:numPr>
          <w:ilvl w:val="3"/>
          <w:numId w:val="51"/>
        </w:numPr>
        <w:jc w:val="both"/>
        <w:rPr>
          <w:rFonts w:cs="Arial"/>
        </w:rPr>
      </w:pPr>
      <w:r w:rsidRPr="00C0431E">
        <w:rPr>
          <w:rFonts w:cs="Arial"/>
        </w:rPr>
        <w:t xml:space="preserve">1x elektronické podobě na CD/DVD </w:t>
      </w:r>
      <w:r w:rsidR="00CF014D" w:rsidRPr="00C0431E">
        <w:rPr>
          <w:rFonts w:cs="Arial"/>
        </w:rPr>
        <w:t xml:space="preserve"> ve formátu zpracovávaného programu umožňující</w:t>
      </w:r>
      <w:r w:rsidRPr="00C0431E">
        <w:rPr>
          <w:rFonts w:cs="Arial"/>
        </w:rPr>
        <w:t xml:space="preserve">ho editaci </w:t>
      </w:r>
      <w:r w:rsidR="000D0A97" w:rsidRPr="00C0431E">
        <w:rPr>
          <w:rFonts w:cs="Arial"/>
        </w:rPr>
        <w:t>DWG, DOC</w:t>
      </w:r>
      <w:r w:rsidR="0071283F">
        <w:rPr>
          <w:rFonts w:cs="Arial"/>
        </w:rPr>
        <w:t>;</w:t>
      </w:r>
    </w:p>
    <w:p w14:paraId="2E39087F" w14:textId="0914087C" w:rsidR="003E1761" w:rsidRPr="00C0431E" w:rsidRDefault="003E1761" w:rsidP="00313D8B">
      <w:pPr>
        <w:pStyle w:val="Odstavecseseznamem"/>
        <w:numPr>
          <w:ilvl w:val="3"/>
          <w:numId w:val="51"/>
        </w:numPr>
        <w:jc w:val="both"/>
        <w:rPr>
          <w:rFonts w:cs="Arial"/>
        </w:rPr>
      </w:pPr>
      <w:r w:rsidRPr="00C0431E">
        <w:rPr>
          <w:rFonts w:cs="Arial"/>
        </w:rPr>
        <w:t>1x v elektronické podobě na CD/DVD ocen</w:t>
      </w:r>
      <w:r w:rsidR="00695BF9" w:rsidRPr="00C0431E">
        <w:rPr>
          <w:rFonts w:cs="Arial"/>
        </w:rPr>
        <w:t>ě</w:t>
      </w:r>
      <w:r w:rsidRPr="00C0431E">
        <w:rPr>
          <w:rFonts w:cs="Arial"/>
        </w:rPr>
        <w:t>ný soupis prací ve formátu *</w:t>
      </w:r>
      <w:proofErr w:type="spellStart"/>
      <w:r w:rsidRPr="00C0431E">
        <w:rPr>
          <w:rFonts w:cs="Arial"/>
        </w:rPr>
        <w:t>xls</w:t>
      </w:r>
      <w:proofErr w:type="spellEnd"/>
      <w:r w:rsidRPr="00C0431E">
        <w:rPr>
          <w:rFonts w:cs="Arial"/>
        </w:rPr>
        <w:t>, *</w:t>
      </w:r>
      <w:proofErr w:type="spellStart"/>
      <w:r w:rsidRPr="00C0431E">
        <w:rPr>
          <w:rFonts w:cs="Arial"/>
        </w:rPr>
        <w:t>xlsx</w:t>
      </w:r>
      <w:proofErr w:type="spellEnd"/>
      <w:r w:rsidR="0071283F">
        <w:rPr>
          <w:rFonts w:cs="Arial"/>
        </w:rPr>
        <w:t>;</w:t>
      </w:r>
    </w:p>
    <w:p w14:paraId="5D07BD89" w14:textId="6096334B" w:rsidR="003E1761" w:rsidRPr="00C0431E" w:rsidRDefault="003E1761" w:rsidP="00313D8B">
      <w:pPr>
        <w:pStyle w:val="Odstavecseseznamem"/>
        <w:numPr>
          <w:ilvl w:val="3"/>
          <w:numId w:val="51"/>
        </w:numPr>
        <w:jc w:val="both"/>
        <w:rPr>
          <w:rFonts w:cs="Arial"/>
        </w:rPr>
      </w:pPr>
      <w:r w:rsidRPr="00C0431E">
        <w:rPr>
          <w:rFonts w:cs="Arial"/>
        </w:rPr>
        <w:t xml:space="preserve">1x v elektronické podobě na CD/DVD </w:t>
      </w:r>
      <w:r w:rsidR="00695BF9" w:rsidRPr="00C0431E">
        <w:rPr>
          <w:rFonts w:cs="Arial"/>
        </w:rPr>
        <w:t>ne</w:t>
      </w:r>
      <w:r w:rsidRPr="00C0431E">
        <w:rPr>
          <w:rFonts w:cs="Arial"/>
        </w:rPr>
        <w:t>ocen</w:t>
      </w:r>
      <w:r w:rsidR="00695BF9" w:rsidRPr="00C0431E">
        <w:rPr>
          <w:rFonts w:cs="Arial"/>
        </w:rPr>
        <w:t>ě</w:t>
      </w:r>
      <w:r w:rsidRPr="00C0431E">
        <w:rPr>
          <w:rFonts w:cs="Arial"/>
        </w:rPr>
        <w:t>ný soupis prací ve formátu *</w:t>
      </w:r>
      <w:proofErr w:type="spellStart"/>
      <w:r w:rsidRPr="00C0431E">
        <w:rPr>
          <w:rFonts w:cs="Arial"/>
        </w:rPr>
        <w:t>xls</w:t>
      </w:r>
      <w:proofErr w:type="spellEnd"/>
      <w:r w:rsidRPr="00C0431E">
        <w:rPr>
          <w:rFonts w:cs="Arial"/>
        </w:rPr>
        <w:t>, *</w:t>
      </w:r>
      <w:proofErr w:type="spellStart"/>
      <w:r w:rsidRPr="00C0431E">
        <w:rPr>
          <w:rFonts w:cs="Arial"/>
        </w:rPr>
        <w:t>xlsx</w:t>
      </w:r>
      <w:proofErr w:type="spellEnd"/>
      <w:r w:rsidR="0071283F">
        <w:rPr>
          <w:rFonts w:cs="Arial"/>
        </w:rPr>
        <w:t>;</w:t>
      </w:r>
    </w:p>
    <w:p w14:paraId="0CFF22F7" w14:textId="7D3AB190" w:rsidR="00695BF9" w:rsidRPr="00C0431E" w:rsidRDefault="00695BF9" w:rsidP="00313D8B">
      <w:pPr>
        <w:pStyle w:val="Odstavecseseznamem"/>
        <w:numPr>
          <w:ilvl w:val="3"/>
          <w:numId w:val="51"/>
        </w:numPr>
        <w:jc w:val="both"/>
        <w:rPr>
          <w:rFonts w:cs="Arial"/>
        </w:rPr>
      </w:pPr>
      <w:r w:rsidRPr="00C0431E">
        <w:rPr>
          <w:rFonts w:cs="Arial"/>
        </w:rPr>
        <w:t>2x v tištěné formě oceněný soupis prací ve formátu *</w:t>
      </w:r>
      <w:proofErr w:type="spellStart"/>
      <w:r w:rsidRPr="00C0431E">
        <w:rPr>
          <w:rFonts w:cs="Arial"/>
        </w:rPr>
        <w:t>xls</w:t>
      </w:r>
      <w:proofErr w:type="spellEnd"/>
      <w:r w:rsidRPr="00C0431E">
        <w:rPr>
          <w:rFonts w:cs="Arial"/>
        </w:rPr>
        <w:t>, *</w:t>
      </w:r>
      <w:proofErr w:type="spellStart"/>
      <w:r w:rsidRPr="00C0431E">
        <w:rPr>
          <w:rFonts w:cs="Arial"/>
        </w:rPr>
        <w:t>xlsx</w:t>
      </w:r>
      <w:proofErr w:type="spellEnd"/>
      <w:r w:rsidR="0071283F">
        <w:rPr>
          <w:rFonts w:cs="Arial"/>
        </w:rPr>
        <w:t>;</w:t>
      </w:r>
    </w:p>
    <w:p w14:paraId="32ED0A50" w14:textId="4FBAE20A" w:rsidR="003E1761" w:rsidRPr="00C0431E" w:rsidRDefault="00695BF9" w:rsidP="00313D8B">
      <w:pPr>
        <w:pStyle w:val="Odstavecseseznamem"/>
        <w:numPr>
          <w:ilvl w:val="3"/>
          <w:numId w:val="51"/>
        </w:numPr>
        <w:jc w:val="both"/>
        <w:rPr>
          <w:rFonts w:cs="Arial"/>
        </w:rPr>
      </w:pPr>
      <w:r w:rsidRPr="00C0431E">
        <w:rPr>
          <w:rFonts w:cs="Arial"/>
        </w:rPr>
        <w:t>2x v tištěné formě neoceněný soupis prací ve formátu *</w:t>
      </w:r>
      <w:proofErr w:type="spellStart"/>
      <w:r w:rsidRPr="00C0431E">
        <w:rPr>
          <w:rFonts w:cs="Arial"/>
        </w:rPr>
        <w:t>xls</w:t>
      </w:r>
      <w:proofErr w:type="spellEnd"/>
      <w:r w:rsidRPr="00C0431E">
        <w:rPr>
          <w:rFonts w:cs="Arial"/>
        </w:rPr>
        <w:t>, *</w:t>
      </w:r>
      <w:proofErr w:type="spellStart"/>
      <w:r w:rsidRPr="00C0431E">
        <w:rPr>
          <w:rFonts w:cs="Arial"/>
        </w:rPr>
        <w:t>xlsx</w:t>
      </w:r>
      <w:proofErr w:type="spellEnd"/>
      <w:r w:rsidR="0071283F">
        <w:rPr>
          <w:rFonts w:cs="Arial"/>
        </w:rPr>
        <w:t>;</w:t>
      </w:r>
    </w:p>
    <w:p w14:paraId="4AB17BD3" w14:textId="4F7E75DE" w:rsidR="00694D79" w:rsidRPr="00C0431E" w:rsidRDefault="00694D79" w:rsidP="00FD3051">
      <w:pPr>
        <w:pStyle w:val="Odstavecseseznamem"/>
        <w:numPr>
          <w:ilvl w:val="2"/>
          <w:numId w:val="47"/>
        </w:numPr>
        <w:ind w:left="426" w:hanging="426"/>
        <w:contextualSpacing w:val="0"/>
        <w:jc w:val="both"/>
        <w:rPr>
          <w:rFonts w:cs="Arial"/>
        </w:rPr>
      </w:pPr>
      <w:r w:rsidRPr="00C0431E">
        <w:rPr>
          <w:rFonts w:cs="Arial"/>
        </w:rPr>
        <w:t xml:space="preserve">zpracování všech potřebných průzkumů, diagnostik, zkoušek a měření potřebných pro zpracování projektové dokumentace </w:t>
      </w:r>
      <w:r w:rsidR="0071283F" w:rsidRPr="00CC5B7B">
        <w:rPr>
          <w:rFonts w:cs="Arial"/>
        </w:rPr>
        <w:t>pro provádění stavby</w:t>
      </w:r>
      <w:r w:rsidR="0071283F" w:rsidRPr="0071283F">
        <w:rPr>
          <w:rFonts w:cs="Arial"/>
        </w:rPr>
        <w:t xml:space="preserve"> </w:t>
      </w:r>
      <w:r w:rsidRPr="00C0431E">
        <w:rPr>
          <w:rFonts w:cs="Arial"/>
        </w:rPr>
        <w:t>(např. vlhkost, koroze, soli, přídržnost povrchů, přítomnost výztuže, kvalita betonu apod.); průzkumy budou provedeny v dostatečně reprezentativním rozsahu pro posouzení celého objektu;</w:t>
      </w:r>
    </w:p>
    <w:p w14:paraId="15E8228D" w14:textId="27E5B0DD" w:rsidR="00D2709A" w:rsidRPr="00C0431E" w:rsidRDefault="00D2709A" w:rsidP="00FD3051">
      <w:pPr>
        <w:pStyle w:val="Odstavecseseznamem"/>
        <w:numPr>
          <w:ilvl w:val="2"/>
          <w:numId w:val="47"/>
        </w:numPr>
        <w:ind w:left="426" w:hanging="426"/>
        <w:contextualSpacing w:val="0"/>
        <w:jc w:val="both"/>
        <w:rPr>
          <w:rFonts w:cs="Arial"/>
        </w:rPr>
      </w:pPr>
      <w:r w:rsidRPr="00C0431E">
        <w:rPr>
          <w:rFonts w:cs="Arial"/>
        </w:rPr>
        <w:t>označen</w:t>
      </w:r>
      <w:r w:rsidR="008427C9" w:rsidRPr="00C0431E">
        <w:rPr>
          <w:rFonts w:cs="Arial"/>
        </w:rPr>
        <w:t>í</w:t>
      </w:r>
      <w:r w:rsidRPr="00C0431E">
        <w:rPr>
          <w:rFonts w:cs="Arial"/>
        </w:rPr>
        <w:t xml:space="preserve"> pořadovým číslem daného </w:t>
      </w:r>
      <w:r w:rsidRPr="0071283F">
        <w:rPr>
          <w:rFonts w:cs="Arial"/>
        </w:rPr>
        <w:t>výtisku</w:t>
      </w:r>
      <w:r w:rsidRPr="0071283F">
        <w:rPr>
          <w:rFonts w:cs="Arial"/>
          <w:szCs w:val="22"/>
        </w:rPr>
        <w:t xml:space="preserve">, stejným pořadovým </w:t>
      </w:r>
      <w:r w:rsidRPr="00C0431E">
        <w:rPr>
          <w:rFonts w:cs="Arial"/>
        </w:rPr>
        <w:t xml:space="preserve">číslem budou rovněž označeny výtisky jednotlivých výkresů, technické zprávy, výpočty, </w:t>
      </w:r>
      <w:r w:rsidR="0071283F">
        <w:rPr>
          <w:rFonts w:cs="Arial"/>
        </w:rPr>
        <w:t>soupisy prací</w:t>
      </w:r>
      <w:r w:rsidRPr="00C0431E">
        <w:rPr>
          <w:rFonts w:cs="Arial"/>
        </w:rPr>
        <w:t xml:space="preserve"> a všechny ostatní doklady tvořící danou projektovou dokumentaci;</w:t>
      </w:r>
    </w:p>
    <w:p w14:paraId="058226FC" w14:textId="0044B7B0" w:rsidR="00D15CEF" w:rsidRPr="00C0431E" w:rsidRDefault="00410602" w:rsidP="00FD3051">
      <w:pPr>
        <w:pStyle w:val="Odstavecseseznamem"/>
        <w:numPr>
          <w:ilvl w:val="2"/>
          <w:numId w:val="47"/>
        </w:numPr>
        <w:ind w:left="426" w:hanging="426"/>
        <w:contextualSpacing w:val="0"/>
        <w:jc w:val="both"/>
        <w:rPr>
          <w:rFonts w:cs="Arial"/>
        </w:rPr>
      </w:pPr>
      <w:r w:rsidRPr="00C0431E">
        <w:rPr>
          <w:rFonts w:cs="Arial"/>
        </w:rPr>
        <w:t>zpracování p</w:t>
      </w:r>
      <w:r w:rsidR="000D0A97" w:rsidRPr="00C0431E">
        <w:rPr>
          <w:rFonts w:cs="Arial"/>
        </w:rPr>
        <w:t>ředmět</w:t>
      </w:r>
      <w:r w:rsidRPr="00C0431E">
        <w:rPr>
          <w:rFonts w:cs="Arial"/>
        </w:rPr>
        <w:t>u</w:t>
      </w:r>
      <w:r w:rsidR="000D0A97" w:rsidRPr="00C0431E">
        <w:rPr>
          <w:rFonts w:cs="Arial"/>
        </w:rPr>
        <w:t xml:space="preserve"> díla v rozsahu, členění a míře podrobnosti </w:t>
      </w:r>
      <w:r w:rsidR="00D15CEF" w:rsidRPr="00C0431E">
        <w:rPr>
          <w:rFonts w:cs="Arial"/>
        </w:rPr>
        <w:t>dle zákona 183/2006 Sb. o územním plánování a stavebním řádu</w:t>
      </w:r>
      <w:r w:rsidR="00610EC1" w:rsidRPr="00C0431E">
        <w:rPr>
          <w:rFonts w:cs="Arial"/>
        </w:rPr>
        <w:t>,</w:t>
      </w:r>
      <w:r w:rsidR="00D15CEF" w:rsidRPr="00C0431E">
        <w:rPr>
          <w:rFonts w:cs="Arial"/>
        </w:rPr>
        <w:t xml:space="preserve"> v platném znění</w:t>
      </w:r>
      <w:r w:rsidR="00610EC1" w:rsidRPr="00C0431E">
        <w:rPr>
          <w:rFonts w:cs="Arial"/>
        </w:rPr>
        <w:t>,</w:t>
      </w:r>
      <w:r w:rsidR="00D15CEF" w:rsidRPr="00C0431E">
        <w:rPr>
          <w:rFonts w:cs="Arial"/>
        </w:rPr>
        <w:t xml:space="preserve"> a jeho prováděcích předpisů</w:t>
      </w:r>
      <w:r w:rsidR="00694D79" w:rsidRPr="00C0431E">
        <w:rPr>
          <w:rFonts w:cs="Arial"/>
        </w:rPr>
        <w:t xml:space="preserve"> platných v době před</w:t>
      </w:r>
      <w:r w:rsidR="00610EC1" w:rsidRPr="00C0431E">
        <w:rPr>
          <w:rFonts w:cs="Arial"/>
        </w:rPr>
        <w:t>á</w:t>
      </w:r>
      <w:r w:rsidR="00694D79" w:rsidRPr="00C0431E">
        <w:rPr>
          <w:rFonts w:cs="Arial"/>
        </w:rPr>
        <w:t xml:space="preserve">ní díla včetně podrobností </w:t>
      </w:r>
      <w:r w:rsidR="00694D79" w:rsidRPr="00923EF9">
        <w:rPr>
          <w:rFonts w:cs="Arial"/>
        </w:rPr>
        <w:t xml:space="preserve">dle </w:t>
      </w:r>
      <w:proofErr w:type="gramStart"/>
      <w:r w:rsidR="00694D79" w:rsidRPr="00923EF9">
        <w:rPr>
          <w:rFonts w:cs="Arial"/>
        </w:rPr>
        <w:t>odst.</w:t>
      </w:r>
      <w:r w:rsidR="005D6012" w:rsidRPr="00923EF9" w:rsidDel="005D6012">
        <w:rPr>
          <w:rFonts w:cs="Arial"/>
        </w:rPr>
        <w:t xml:space="preserve"> </w:t>
      </w:r>
      <w:r w:rsidR="005D6012" w:rsidRPr="00923EF9">
        <w:rPr>
          <w:rFonts w:cs="Arial"/>
        </w:rPr>
        <w:fldChar w:fldCharType="begin"/>
      </w:r>
      <w:r w:rsidR="005D6012" w:rsidRPr="00923EF9">
        <w:rPr>
          <w:rFonts w:cs="Arial"/>
        </w:rPr>
        <w:instrText xml:space="preserve"> REF _Ref23235164 \r \h </w:instrText>
      </w:r>
      <w:r w:rsidR="0071283F" w:rsidRPr="00923EF9">
        <w:rPr>
          <w:rFonts w:cs="Arial"/>
        </w:rPr>
        <w:instrText xml:space="preserve"> \* MERGEFORMAT </w:instrText>
      </w:r>
      <w:r w:rsidR="005D6012" w:rsidRPr="00923EF9">
        <w:rPr>
          <w:rFonts w:cs="Arial"/>
        </w:rPr>
      </w:r>
      <w:r w:rsidR="005D6012" w:rsidRPr="00923EF9">
        <w:rPr>
          <w:rFonts w:cs="Arial"/>
        </w:rPr>
        <w:fldChar w:fldCharType="separate"/>
      </w:r>
      <w:r w:rsidR="00C37817">
        <w:rPr>
          <w:rFonts w:cs="Arial"/>
        </w:rPr>
        <w:t>2.1.18</w:t>
      </w:r>
      <w:proofErr w:type="gramEnd"/>
      <w:r w:rsidR="005D6012" w:rsidRPr="00923EF9">
        <w:rPr>
          <w:rFonts w:cs="Arial"/>
        </w:rPr>
        <w:fldChar w:fldCharType="end"/>
      </w:r>
      <w:r w:rsidR="005D6012" w:rsidRPr="00C0431E">
        <w:rPr>
          <w:rFonts w:cs="Arial"/>
        </w:rPr>
        <w:t>.</w:t>
      </w:r>
      <w:r w:rsidR="00694D79" w:rsidRPr="00C0431E">
        <w:rPr>
          <w:rFonts w:cs="Arial"/>
        </w:rPr>
        <w:t>;</w:t>
      </w:r>
    </w:p>
    <w:p w14:paraId="6D1E4804" w14:textId="77777777" w:rsidR="00694D79" w:rsidRPr="00C0431E" w:rsidRDefault="00D15CEF" w:rsidP="00FD3051">
      <w:pPr>
        <w:pStyle w:val="Odstavecseseznamem"/>
        <w:numPr>
          <w:ilvl w:val="2"/>
          <w:numId w:val="47"/>
        </w:numPr>
        <w:ind w:left="426" w:hanging="426"/>
        <w:contextualSpacing w:val="0"/>
        <w:jc w:val="both"/>
        <w:rPr>
          <w:rFonts w:cs="Arial"/>
        </w:rPr>
      </w:pPr>
      <w:r w:rsidRPr="00C0431E">
        <w:rPr>
          <w:rFonts w:cs="Arial"/>
        </w:rPr>
        <w:t>spl</w:t>
      </w:r>
      <w:r w:rsidR="005D6012" w:rsidRPr="00C0431E">
        <w:rPr>
          <w:rFonts w:cs="Arial"/>
        </w:rPr>
        <w:t>n</w:t>
      </w:r>
      <w:r w:rsidR="003F137B" w:rsidRPr="00C0431E">
        <w:rPr>
          <w:rFonts w:cs="Arial"/>
        </w:rPr>
        <w:t xml:space="preserve">ění </w:t>
      </w:r>
      <w:r w:rsidR="00CF014D" w:rsidRPr="00C0431E">
        <w:rPr>
          <w:rFonts w:cs="Arial"/>
        </w:rPr>
        <w:t>v</w:t>
      </w:r>
      <w:r w:rsidRPr="00C0431E">
        <w:rPr>
          <w:rFonts w:cs="Arial"/>
        </w:rPr>
        <w:t>š</w:t>
      </w:r>
      <w:r w:rsidR="003F137B" w:rsidRPr="00C0431E">
        <w:rPr>
          <w:rFonts w:cs="Arial"/>
        </w:rPr>
        <w:t xml:space="preserve">ech </w:t>
      </w:r>
      <w:r w:rsidRPr="00C0431E">
        <w:rPr>
          <w:rFonts w:cs="Arial"/>
        </w:rPr>
        <w:t>podmín</w:t>
      </w:r>
      <w:r w:rsidR="003F137B" w:rsidRPr="00C0431E">
        <w:rPr>
          <w:rFonts w:cs="Arial"/>
        </w:rPr>
        <w:t>e</w:t>
      </w:r>
      <w:r w:rsidRPr="00C0431E">
        <w:rPr>
          <w:rFonts w:cs="Arial"/>
        </w:rPr>
        <w:t>k</w:t>
      </w:r>
      <w:r w:rsidR="003F137B" w:rsidRPr="00C0431E">
        <w:rPr>
          <w:rFonts w:cs="Arial"/>
        </w:rPr>
        <w:t xml:space="preserve"> a požadavků</w:t>
      </w:r>
      <w:r w:rsidRPr="00C0431E">
        <w:rPr>
          <w:rFonts w:cs="Arial"/>
        </w:rPr>
        <w:t xml:space="preserve"> na zadávací dokum</w:t>
      </w:r>
      <w:r w:rsidR="00610EC1" w:rsidRPr="00C0431E">
        <w:rPr>
          <w:rFonts w:cs="Arial"/>
        </w:rPr>
        <w:t>en</w:t>
      </w:r>
      <w:r w:rsidRPr="00C0431E">
        <w:rPr>
          <w:rFonts w:cs="Arial"/>
        </w:rPr>
        <w:t xml:space="preserve">taci </w:t>
      </w:r>
      <w:r w:rsidR="00695BF9" w:rsidRPr="00C0431E">
        <w:rPr>
          <w:rFonts w:cs="Arial"/>
        </w:rPr>
        <w:t xml:space="preserve">dle zákona </w:t>
      </w:r>
      <w:r w:rsidR="00694D79" w:rsidRPr="00C0431E">
        <w:rPr>
          <w:rFonts w:cs="Arial"/>
        </w:rPr>
        <w:t>134/2016 Sb. o zadávání veřejných zakázek</w:t>
      </w:r>
      <w:r w:rsidR="00CF014D" w:rsidRPr="00C0431E">
        <w:rPr>
          <w:rFonts w:cs="Arial"/>
        </w:rPr>
        <w:t>, v platném znění,</w:t>
      </w:r>
      <w:r w:rsidR="00694D79" w:rsidRPr="00C0431E">
        <w:rPr>
          <w:rFonts w:cs="Arial"/>
        </w:rPr>
        <w:t xml:space="preserve"> a jeho prováděcích předpisů platných v době přední díla;</w:t>
      </w:r>
    </w:p>
    <w:p w14:paraId="3DBDC3AE" w14:textId="77777777" w:rsidR="000D0A97" w:rsidRPr="00C0431E" w:rsidRDefault="00D0267E" w:rsidP="00FD3051">
      <w:pPr>
        <w:pStyle w:val="Odstavecseseznamem"/>
        <w:numPr>
          <w:ilvl w:val="2"/>
          <w:numId w:val="47"/>
        </w:numPr>
        <w:ind w:left="426" w:hanging="426"/>
        <w:contextualSpacing w:val="0"/>
        <w:jc w:val="both"/>
        <w:rPr>
          <w:rFonts w:cs="Arial"/>
        </w:rPr>
      </w:pPr>
      <w:r w:rsidRPr="00C0431E">
        <w:rPr>
          <w:rFonts w:cs="Arial"/>
        </w:rPr>
        <w:t xml:space="preserve">prověření </w:t>
      </w:r>
      <w:r w:rsidR="000D0A97" w:rsidRPr="00C0431E">
        <w:rPr>
          <w:rFonts w:cs="Arial"/>
        </w:rPr>
        <w:t>poloh</w:t>
      </w:r>
      <w:r w:rsidRPr="00C0431E">
        <w:rPr>
          <w:rFonts w:cs="Arial"/>
        </w:rPr>
        <w:t>y</w:t>
      </w:r>
      <w:r w:rsidR="000D0A97" w:rsidRPr="00C0431E">
        <w:rPr>
          <w:rFonts w:cs="Arial"/>
        </w:rPr>
        <w:t xml:space="preserve"> stávajících inženýrských sítí</w:t>
      </w:r>
      <w:r w:rsidR="003A1CE5" w:rsidRPr="00C0431E">
        <w:rPr>
          <w:rFonts w:cs="Arial"/>
        </w:rPr>
        <w:t>;</w:t>
      </w:r>
      <w:r w:rsidR="000D0A97" w:rsidRPr="00C0431E">
        <w:rPr>
          <w:rFonts w:cs="Arial"/>
        </w:rPr>
        <w:t xml:space="preserve"> </w:t>
      </w:r>
    </w:p>
    <w:p w14:paraId="4D958C92" w14:textId="6871C860" w:rsidR="000D0A97" w:rsidRPr="00C0431E" w:rsidRDefault="000D0A97" w:rsidP="00FD3051">
      <w:pPr>
        <w:pStyle w:val="Odstavecseseznamem"/>
        <w:numPr>
          <w:ilvl w:val="2"/>
          <w:numId w:val="47"/>
        </w:numPr>
        <w:ind w:left="426" w:hanging="426"/>
        <w:contextualSpacing w:val="0"/>
        <w:jc w:val="both"/>
        <w:rPr>
          <w:rFonts w:cs="Arial"/>
        </w:rPr>
      </w:pPr>
      <w:r w:rsidRPr="00C0431E">
        <w:rPr>
          <w:rFonts w:cs="Arial"/>
        </w:rPr>
        <w:t>předlož</w:t>
      </w:r>
      <w:r w:rsidR="003A1CE5" w:rsidRPr="00C0431E">
        <w:rPr>
          <w:rFonts w:cs="Arial"/>
        </w:rPr>
        <w:t>ení</w:t>
      </w:r>
      <w:r w:rsidR="00694D79" w:rsidRPr="00C0431E">
        <w:rPr>
          <w:rFonts w:cs="Arial"/>
        </w:rPr>
        <w:t xml:space="preserve"> před předáním díla </w:t>
      </w:r>
      <w:r w:rsidRPr="00C0431E">
        <w:rPr>
          <w:rFonts w:cs="Arial"/>
        </w:rPr>
        <w:t> objednate</w:t>
      </w:r>
      <w:r w:rsidR="00694D79" w:rsidRPr="00C0431E">
        <w:rPr>
          <w:rFonts w:cs="Arial"/>
        </w:rPr>
        <w:t>li ke konzultací soupis prací a to v takovém termínu</w:t>
      </w:r>
      <w:r w:rsidR="007A66C6" w:rsidRPr="00C0431E">
        <w:rPr>
          <w:rFonts w:cs="Arial"/>
        </w:rPr>
        <w:t>,</w:t>
      </w:r>
      <w:r w:rsidR="00694D79" w:rsidRPr="00C0431E">
        <w:rPr>
          <w:rFonts w:cs="Arial"/>
        </w:rPr>
        <w:t xml:space="preserve"> aby mohl</w:t>
      </w:r>
      <w:r w:rsidR="007A66C6" w:rsidRPr="00C0431E">
        <w:rPr>
          <w:rFonts w:cs="Arial"/>
        </w:rPr>
        <w:t>y</w:t>
      </w:r>
      <w:r w:rsidR="00694D79" w:rsidRPr="00C0431E">
        <w:rPr>
          <w:rFonts w:cs="Arial"/>
        </w:rPr>
        <w:t xml:space="preserve"> být zapracován</w:t>
      </w:r>
      <w:r w:rsidR="007A66C6" w:rsidRPr="00C0431E">
        <w:rPr>
          <w:rFonts w:cs="Arial"/>
        </w:rPr>
        <w:t>y</w:t>
      </w:r>
      <w:r w:rsidR="00694D79" w:rsidRPr="00C0431E">
        <w:rPr>
          <w:rFonts w:cs="Arial"/>
        </w:rPr>
        <w:t xml:space="preserve"> připomínky objednatele do soupis</w:t>
      </w:r>
      <w:r w:rsidR="007A66C6" w:rsidRPr="00C0431E">
        <w:rPr>
          <w:rFonts w:cs="Arial"/>
        </w:rPr>
        <w:t>u</w:t>
      </w:r>
      <w:r w:rsidR="00694D79" w:rsidRPr="00C0431E">
        <w:rPr>
          <w:rFonts w:cs="Arial"/>
        </w:rPr>
        <w:t xml:space="preserve"> prací</w:t>
      </w:r>
      <w:r w:rsidR="003A1CE5" w:rsidRPr="00C0431E">
        <w:rPr>
          <w:rFonts w:cs="Arial"/>
        </w:rPr>
        <w:t>;</w:t>
      </w:r>
    </w:p>
    <w:p w14:paraId="7D3E8D22" w14:textId="3F121CE3" w:rsidR="003A1CE5" w:rsidRPr="00C0431E" w:rsidRDefault="005D6012" w:rsidP="00FD3051">
      <w:pPr>
        <w:pStyle w:val="Odstavecseseznamem"/>
        <w:numPr>
          <w:ilvl w:val="2"/>
          <w:numId w:val="47"/>
        </w:numPr>
        <w:ind w:left="426" w:hanging="426"/>
        <w:contextualSpacing w:val="0"/>
        <w:jc w:val="both"/>
        <w:rPr>
          <w:rFonts w:cs="Arial"/>
        </w:rPr>
      </w:pPr>
      <w:r w:rsidRPr="00C0431E">
        <w:rPr>
          <w:rFonts w:cs="Arial"/>
        </w:rPr>
        <w:t>p</w:t>
      </w:r>
      <w:r w:rsidR="003A1CE5" w:rsidRPr="00C0431E">
        <w:rPr>
          <w:rFonts w:cs="Arial"/>
        </w:rPr>
        <w:t xml:space="preserve">rověření </w:t>
      </w:r>
      <w:r w:rsidR="00707FAC">
        <w:rPr>
          <w:rFonts w:cs="Arial"/>
        </w:rPr>
        <w:t>s</w:t>
      </w:r>
      <w:r w:rsidR="0071283F">
        <w:rPr>
          <w:rFonts w:cs="Arial"/>
        </w:rPr>
        <w:t xml:space="preserve">právnosti </w:t>
      </w:r>
      <w:r w:rsidR="003A1CE5" w:rsidRPr="00C0431E">
        <w:rPr>
          <w:rFonts w:cs="Arial"/>
        </w:rPr>
        <w:t>předaných podkladů.</w:t>
      </w:r>
    </w:p>
    <w:p w14:paraId="63B95838" w14:textId="27F34286" w:rsidR="000D0A97" w:rsidRPr="00FA26D2" w:rsidRDefault="000D0A97" w:rsidP="00FD3051">
      <w:pPr>
        <w:pStyle w:val="Odstavecseseznamem"/>
        <w:numPr>
          <w:ilvl w:val="2"/>
          <w:numId w:val="47"/>
        </w:numPr>
        <w:ind w:left="426" w:hanging="426"/>
        <w:contextualSpacing w:val="0"/>
        <w:jc w:val="both"/>
        <w:rPr>
          <w:rFonts w:cs="Arial"/>
        </w:rPr>
      </w:pPr>
      <w:r w:rsidRPr="00FA26D2">
        <w:rPr>
          <w:rFonts w:cs="Arial"/>
        </w:rPr>
        <w:t>Zhotovitel se zavazuje, že v rámci zpracování PD provede zji</w:t>
      </w:r>
      <w:r w:rsidR="00FA26D2" w:rsidRPr="00FA26D2">
        <w:rPr>
          <w:rFonts w:cs="Arial"/>
        </w:rPr>
        <w:t>štění stávajících rozvodů plynu</w:t>
      </w:r>
      <w:r w:rsidRPr="00FA26D2">
        <w:rPr>
          <w:rFonts w:cs="Arial"/>
        </w:rPr>
        <w:t xml:space="preserve"> </w:t>
      </w:r>
      <w:r w:rsidR="00FA26D2" w:rsidRPr="00FA26D2">
        <w:rPr>
          <w:rFonts w:cs="Arial"/>
        </w:rPr>
        <w:t>a vody, zajistí</w:t>
      </w:r>
      <w:r w:rsidRPr="00FA26D2">
        <w:rPr>
          <w:rFonts w:cs="Arial"/>
        </w:rPr>
        <w:t xml:space="preserve"> souhlas plynárny s případným navýšením příkonu, a souhlasná stanoviska vlastníků vodohospodářské infrastruktury. </w:t>
      </w:r>
    </w:p>
    <w:p w14:paraId="587A5ABF" w14:textId="728E41C3" w:rsidR="00BA087A" w:rsidRPr="00FA26D2" w:rsidRDefault="000D0A97" w:rsidP="00FD3051">
      <w:pPr>
        <w:pStyle w:val="Odstavecseseznamem"/>
        <w:numPr>
          <w:ilvl w:val="2"/>
          <w:numId w:val="47"/>
        </w:numPr>
        <w:ind w:left="426" w:hanging="426"/>
        <w:contextualSpacing w:val="0"/>
        <w:jc w:val="both"/>
        <w:rPr>
          <w:rFonts w:cs="Arial"/>
        </w:rPr>
      </w:pPr>
      <w:r w:rsidRPr="00FA26D2">
        <w:rPr>
          <w:rFonts w:cs="Arial"/>
        </w:rPr>
        <w:t>Zhotovitel v rámci projektových prací posoudí podmínky staveništní dopravy vzhledem k technické způsobilosti komunikací, zejména s ohledem na j</w:t>
      </w:r>
      <w:r w:rsidR="00FA26D2" w:rsidRPr="00FA26D2">
        <w:rPr>
          <w:rFonts w:cs="Arial"/>
        </w:rPr>
        <w:t>ejich únosnost a šířkové poměry</w:t>
      </w:r>
      <w:r w:rsidRPr="00FA26D2">
        <w:rPr>
          <w:rFonts w:cs="Arial"/>
          <w:strike/>
        </w:rPr>
        <w:t>.</w:t>
      </w:r>
    </w:p>
    <w:p w14:paraId="68F83BA2" w14:textId="4316F21F" w:rsidR="00BA087A" w:rsidRPr="00C0431E" w:rsidRDefault="000D0A97" w:rsidP="00FD3051">
      <w:pPr>
        <w:pStyle w:val="Odstavecseseznamem"/>
        <w:numPr>
          <w:ilvl w:val="2"/>
          <w:numId w:val="47"/>
        </w:numPr>
        <w:ind w:left="426" w:hanging="426"/>
        <w:contextualSpacing w:val="0"/>
        <w:jc w:val="both"/>
        <w:rPr>
          <w:rFonts w:cs="Arial"/>
        </w:rPr>
      </w:pPr>
      <w:r w:rsidRPr="00C0431E">
        <w:rPr>
          <w:rFonts w:cs="Arial"/>
        </w:rPr>
        <w:t xml:space="preserve">Podkladem pro zpracování projektu </w:t>
      </w:r>
      <w:r w:rsidR="0023047E">
        <w:rPr>
          <w:rFonts w:cs="Arial"/>
        </w:rPr>
        <w:t xml:space="preserve">je </w:t>
      </w:r>
      <w:r w:rsidR="00732C99">
        <w:rPr>
          <w:rFonts w:cs="Arial"/>
        </w:rPr>
        <w:t>projektová studie z </w:t>
      </w:r>
      <w:r w:rsidR="0023047E">
        <w:rPr>
          <w:rFonts w:cs="Arial"/>
        </w:rPr>
        <w:t>listopadu</w:t>
      </w:r>
      <w:r w:rsidR="00732C99">
        <w:rPr>
          <w:rFonts w:cs="Arial"/>
        </w:rPr>
        <w:t xml:space="preserve"> 2019 a</w:t>
      </w:r>
      <w:r w:rsidRPr="00C0431E">
        <w:rPr>
          <w:rFonts w:cs="Arial"/>
        </w:rPr>
        <w:t xml:space="preserve"> </w:t>
      </w:r>
      <w:r w:rsidR="00732C99">
        <w:rPr>
          <w:rFonts w:cs="Arial"/>
        </w:rPr>
        <w:t xml:space="preserve">původní projektová </w:t>
      </w:r>
      <w:proofErr w:type="gramStart"/>
      <w:r w:rsidR="00732C99">
        <w:rPr>
          <w:rFonts w:cs="Arial"/>
        </w:rPr>
        <w:t>dokumentace  a dále</w:t>
      </w:r>
      <w:proofErr w:type="gramEnd"/>
      <w:r w:rsidR="00732C99">
        <w:rPr>
          <w:rFonts w:cs="Arial"/>
        </w:rPr>
        <w:t xml:space="preserve"> </w:t>
      </w:r>
      <w:r w:rsidRPr="00732C99">
        <w:rPr>
          <w:rFonts w:cs="Arial"/>
          <w:iCs/>
        </w:rPr>
        <w:t>výpis z KN, katastrální mapa, které předá objednatel zhotoviteli při podpisu SOD, a pokyny oprávněných zástupců objednatele v průběhu zpracování projektové dokumentace,</w:t>
      </w:r>
      <w:r w:rsidRPr="00C0431E">
        <w:rPr>
          <w:rFonts w:cs="Arial"/>
        </w:rPr>
        <w:t xml:space="preserve"> které se zhotovitel zavazuje respektovat.</w:t>
      </w:r>
      <w:bookmarkStart w:id="3" w:name="_Ref22728345"/>
    </w:p>
    <w:p w14:paraId="1614A56C" w14:textId="63E7303C" w:rsidR="00C946A1" w:rsidRDefault="005319BD" w:rsidP="00FD3051">
      <w:pPr>
        <w:pStyle w:val="Odstavecseseznamem"/>
        <w:numPr>
          <w:ilvl w:val="2"/>
          <w:numId w:val="47"/>
        </w:numPr>
        <w:ind w:left="426" w:hanging="426"/>
        <w:contextualSpacing w:val="0"/>
        <w:jc w:val="both"/>
        <w:rPr>
          <w:rFonts w:cs="Arial"/>
          <w:szCs w:val="22"/>
        </w:rPr>
      </w:pPr>
      <w:r w:rsidRPr="00BA087A">
        <w:rPr>
          <w:rFonts w:cs="Arial"/>
          <w:szCs w:val="22"/>
        </w:rPr>
        <w:t>P</w:t>
      </w:r>
      <w:r w:rsidR="00C946A1" w:rsidRPr="00BA087A">
        <w:rPr>
          <w:rFonts w:cs="Arial"/>
          <w:szCs w:val="22"/>
        </w:rPr>
        <w:t xml:space="preserve">rojektová dokumentace bude obsahovat veškeré písemné a grafické informace potřebné k jednoznačnému provedení díla, </w:t>
      </w:r>
      <w:r w:rsidR="00F779EF">
        <w:rPr>
          <w:rFonts w:cs="Arial"/>
          <w:szCs w:val="22"/>
        </w:rPr>
        <w:t xml:space="preserve">včetně potřebných výkresů tvarů </w:t>
      </w:r>
      <w:r w:rsidR="00C946A1" w:rsidRPr="00BA087A">
        <w:rPr>
          <w:rFonts w:cs="Arial"/>
          <w:szCs w:val="22"/>
        </w:rPr>
        <w:t>výkresy budou řešit každý jednotlivý detail konstrukce;</w:t>
      </w:r>
      <w:bookmarkEnd w:id="3"/>
    </w:p>
    <w:p w14:paraId="4C2C2CDC" w14:textId="70210B73" w:rsidR="00565906" w:rsidRDefault="003A1CE5" w:rsidP="00FD3051">
      <w:pPr>
        <w:pStyle w:val="Odstavecseseznamem"/>
        <w:numPr>
          <w:ilvl w:val="2"/>
          <w:numId w:val="47"/>
        </w:numPr>
        <w:ind w:left="426" w:hanging="426"/>
        <w:contextualSpacing w:val="0"/>
        <w:jc w:val="both"/>
        <w:rPr>
          <w:rFonts w:cs="Arial"/>
        </w:rPr>
      </w:pPr>
      <w:r w:rsidRPr="003A1CE5">
        <w:rPr>
          <w:rFonts w:cs="Arial"/>
        </w:rPr>
        <w:lastRenderedPageBreak/>
        <w:t>Zhotovitel se podpisem této smlouvy zavazuje, že PD svojí podrobností a určitostí bude obsahovat jasné a jednoznačné projektové řešení stavby, včetně všech detailů a řešení atypických dílenských prvků, jakož i jasné řešení jejích jednotlivých částí, stavebních objektů (SO) a technologických souborů (TS) a bude společně se soupisem prací jednoznačným podkladem pro ocenění uchazeči ve výběrovém řízení při zpracování nabídek na realizaci stavby podle této PD.</w:t>
      </w:r>
      <w:r w:rsidR="00C0431E">
        <w:rPr>
          <w:rFonts w:cs="Arial"/>
        </w:rPr>
        <w:t xml:space="preserve"> </w:t>
      </w:r>
      <w:r w:rsidR="007650C7">
        <w:rPr>
          <w:rFonts w:cs="Arial"/>
        </w:rPr>
        <w:t>Zhotovitel se zavazuje</w:t>
      </w:r>
      <w:r w:rsidR="00A07ECB">
        <w:rPr>
          <w:rFonts w:cs="Arial"/>
        </w:rPr>
        <w:t xml:space="preserve">, že </w:t>
      </w:r>
      <w:r w:rsidR="00565906" w:rsidRPr="00565906">
        <w:rPr>
          <w:rFonts w:cs="Arial"/>
        </w:rPr>
        <w:t xml:space="preserve">v případě požadavku objednatele </w:t>
      </w:r>
      <w:r w:rsidR="00D0267E">
        <w:rPr>
          <w:rFonts w:cs="Arial"/>
        </w:rPr>
        <w:t>před</w:t>
      </w:r>
      <w:r w:rsidR="00565906" w:rsidRPr="00565906">
        <w:rPr>
          <w:rFonts w:cs="Arial"/>
        </w:rPr>
        <w:t xml:space="preserve"> předání</w:t>
      </w:r>
      <w:r w:rsidR="00D0267E">
        <w:rPr>
          <w:rFonts w:cs="Arial"/>
        </w:rPr>
        <w:t>m</w:t>
      </w:r>
      <w:r w:rsidR="00A07ECB">
        <w:rPr>
          <w:rFonts w:cs="Arial"/>
        </w:rPr>
        <w:t xml:space="preserve"> </w:t>
      </w:r>
      <w:r w:rsidR="00D0267E" w:rsidRPr="00B53601">
        <w:rPr>
          <w:rFonts w:cs="Arial"/>
        </w:rPr>
        <w:t>jednostupňov</w:t>
      </w:r>
      <w:r w:rsidR="00D0267E">
        <w:rPr>
          <w:rFonts w:cs="Arial"/>
        </w:rPr>
        <w:t xml:space="preserve">é </w:t>
      </w:r>
      <w:r w:rsidR="00D0267E" w:rsidRPr="00B53601">
        <w:rPr>
          <w:rFonts w:cs="Arial"/>
        </w:rPr>
        <w:t>projektov</w:t>
      </w:r>
      <w:r w:rsidR="00D0267E">
        <w:rPr>
          <w:rFonts w:cs="Arial"/>
        </w:rPr>
        <w:t>é</w:t>
      </w:r>
      <w:r w:rsidR="00D0267E" w:rsidRPr="00B53601">
        <w:rPr>
          <w:rFonts w:cs="Arial"/>
        </w:rPr>
        <w:t xml:space="preserve"> dokumentac</w:t>
      </w:r>
      <w:r w:rsidR="00D0267E">
        <w:rPr>
          <w:rFonts w:cs="Arial"/>
        </w:rPr>
        <w:t>e prov</w:t>
      </w:r>
      <w:r>
        <w:rPr>
          <w:rFonts w:cs="Arial"/>
        </w:rPr>
        <w:t>ede</w:t>
      </w:r>
      <w:r w:rsidR="00565906" w:rsidRPr="00565906">
        <w:rPr>
          <w:rFonts w:cs="Arial"/>
        </w:rPr>
        <w:t xml:space="preserve"> </w:t>
      </w:r>
      <w:r w:rsidR="00565906" w:rsidRPr="007650C7">
        <w:rPr>
          <w:rFonts w:cs="Arial"/>
        </w:rPr>
        <w:t xml:space="preserve">prezentaci </w:t>
      </w:r>
      <w:r w:rsidR="00DC6FF6">
        <w:rPr>
          <w:rFonts w:cs="Arial"/>
        </w:rPr>
        <w:t xml:space="preserve">její </w:t>
      </w:r>
      <w:r w:rsidR="00565906" w:rsidRPr="007650C7">
        <w:rPr>
          <w:rFonts w:cs="Arial"/>
        </w:rPr>
        <w:t>konečné verze k ověření,</w:t>
      </w:r>
      <w:r w:rsidR="00565906" w:rsidRPr="00565906">
        <w:rPr>
          <w:rFonts w:cs="Arial"/>
        </w:rPr>
        <w:t xml:space="preserve"> zda je zpra</w:t>
      </w:r>
      <w:r w:rsidR="00A07ECB">
        <w:rPr>
          <w:rFonts w:cs="Arial"/>
        </w:rPr>
        <w:t xml:space="preserve">cována v souladu se smlouvou, a že zapracuje </w:t>
      </w:r>
      <w:r w:rsidR="00565906" w:rsidRPr="00565906">
        <w:rPr>
          <w:rFonts w:cs="Arial"/>
        </w:rPr>
        <w:t>případné připomínky objednatele do daného stupně projektové dokumentace.</w:t>
      </w:r>
    </w:p>
    <w:p w14:paraId="55C1CE5C" w14:textId="4346004B" w:rsidR="00D0267E" w:rsidRPr="00D52086" w:rsidRDefault="00D0267E" w:rsidP="00FD3051">
      <w:pPr>
        <w:pStyle w:val="Odstavecseseznamem"/>
        <w:numPr>
          <w:ilvl w:val="2"/>
          <w:numId w:val="47"/>
        </w:numPr>
        <w:ind w:left="426" w:hanging="426"/>
        <w:contextualSpacing w:val="0"/>
        <w:jc w:val="both"/>
        <w:rPr>
          <w:rFonts w:cs="Arial"/>
        </w:rPr>
      </w:pPr>
      <w:bookmarkStart w:id="4" w:name="_Ref23235164"/>
      <w:r w:rsidRPr="000D0A97">
        <w:rPr>
          <w:rFonts w:cs="Arial"/>
        </w:rPr>
        <w:t>Technické vymezení předmětu plnění:</w:t>
      </w:r>
      <w:r w:rsidR="00D52086">
        <w:rPr>
          <w:rFonts w:cs="Arial"/>
        </w:rPr>
        <w:t xml:space="preserve">  </w:t>
      </w:r>
      <w:r w:rsidR="00D52086" w:rsidRPr="00D52086">
        <w:rPr>
          <w:rFonts w:cs="Arial"/>
        </w:rPr>
        <w:t>Návrh zařízení a rozvodů za účelem r</w:t>
      </w:r>
      <w:r w:rsidR="00D52086" w:rsidRPr="00D52086">
        <w:t>ekonstrukce (opravy)</w:t>
      </w:r>
      <w:r w:rsidR="00D52086" w:rsidRPr="00D52086">
        <w:rPr>
          <w:rFonts w:cs="Arial"/>
        </w:rPr>
        <w:t xml:space="preserve"> plynové kotelny a výměny hlavních horizontálních rozvodů vody v objektu Obchodní akademie Kroměříž</w:t>
      </w:r>
      <w:r w:rsidR="00D52086">
        <w:rPr>
          <w:rFonts w:cs="Arial"/>
        </w:rPr>
        <w:t xml:space="preserve"> v souladu s platnými technickými a zákonnými </w:t>
      </w:r>
      <w:proofErr w:type="spellStart"/>
      <w:proofErr w:type="gramStart"/>
      <w:r w:rsidR="00D52086">
        <w:rPr>
          <w:rFonts w:cs="Arial"/>
        </w:rPr>
        <w:t>předpisy.</w:t>
      </w:r>
      <w:bookmarkEnd w:id="4"/>
      <w:r w:rsidR="00D52086">
        <w:rPr>
          <w:rFonts w:cs="Arial"/>
        </w:rPr>
        <w:t>v</w:t>
      </w:r>
      <w:proofErr w:type="spellEnd"/>
      <w:r w:rsidR="00D52086">
        <w:rPr>
          <w:rFonts w:cs="Arial"/>
        </w:rPr>
        <w:t xml:space="preserve"> rozsahu</w:t>
      </w:r>
      <w:proofErr w:type="gramEnd"/>
      <w:r w:rsidR="00D52086">
        <w:rPr>
          <w:rFonts w:cs="Arial"/>
        </w:rPr>
        <w:t xml:space="preserve"> čl. 2 této smlouvy.</w:t>
      </w:r>
    </w:p>
    <w:p w14:paraId="0716827B" w14:textId="54B00777" w:rsidR="00D0267E" w:rsidRPr="00D0267E" w:rsidRDefault="00D0267E" w:rsidP="00FD3051">
      <w:pPr>
        <w:pStyle w:val="Odstavecseseznamem"/>
        <w:numPr>
          <w:ilvl w:val="2"/>
          <w:numId w:val="47"/>
        </w:numPr>
        <w:spacing w:after="120"/>
        <w:ind w:left="426" w:hanging="426"/>
        <w:contextualSpacing w:val="0"/>
        <w:jc w:val="both"/>
        <w:rPr>
          <w:rFonts w:cs="Arial"/>
        </w:rPr>
      </w:pPr>
      <w:r>
        <w:rPr>
          <w:rFonts w:cs="Arial"/>
        </w:rPr>
        <w:t>U</w:t>
      </w:r>
      <w:r w:rsidRPr="000D0A97">
        <w:rPr>
          <w:rFonts w:cs="Arial"/>
        </w:rPr>
        <w:t xml:space="preserve">místění na pozemku </w:t>
      </w:r>
      <w:proofErr w:type="spellStart"/>
      <w:proofErr w:type="gramStart"/>
      <w:r w:rsidRPr="000D0A97">
        <w:rPr>
          <w:rFonts w:cs="Arial"/>
        </w:rPr>
        <w:t>parc</w:t>
      </w:r>
      <w:proofErr w:type="spellEnd"/>
      <w:r w:rsidRPr="000D0A97">
        <w:rPr>
          <w:rFonts w:cs="Arial"/>
        </w:rPr>
        <w:t xml:space="preserve"> .č</w:t>
      </w:r>
      <w:r>
        <w:rPr>
          <w:rFonts w:cs="Arial"/>
        </w:rPr>
        <w:t>:</w:t>
      </w:r>
      <w:proofErr w:type="gramEnd"/>
      <w:r w:rsidR="00D52086">
        <w:rPr>
          <w:rFonts w:cs="Arial"/>
        </w:rPr>
        <w:t xml:space="preserve"> </w:t>
      </w:r>
      <w:r w:rsidR="00292C8A">
        <w:rPr>
          <w:rFonts w:cs="Arial"/>
        </w:rPr>
        <w:t>P</w:t>
      </w:r>
      <w:r w:rsidR="00D52086">
        <w:rPr>
          <w:rFonts w:cs="Arial"/>
        </w:rPr>
        <w:t xml:space="preserve">ředmětná stavba je umístěna </w:t>
      </w:r>
      <w:r w:rsidR="00292C8A">
        <w:rPr>
          <w:rFonts w:cs="Arial"/>
        </w:rPr>
        <w:t>v </w:t>
      </w:r>
      <w:proofErr w:type="spellStart"/>
      <w:r w:rsidR="00292C8A">
        <w:rPr>
          <w:rFonts w:cs="Arial"/>
        </w:rPr>
        <w:t>katastrání</w:t>
      </w:r>
      <w:proofErr w:type="spellEnd"/>
      <w:r w:rsidR="00292C8A">
        <w:rPr>
          <w:rFonts w:cs="Arial"/>
        </w:rPr>
        <w:t xml:space="preserve"> území Kroměříž </w:t>
      </w:r>
      <w:r w:rsidR="00D52086">
        <w:rPr>
          <w:rFonts w:cs="Arial"/>
        </w:rPr>
        <w:t xml:space="preserve">na pozemku </w:t>
      </w:r>
      <w:proofErr w:type="spellStart"/>
      <w:proofErr w:type="gramStart"/>
      <w:r w:rsidR="00D52086">
        <w:rPr>
          <w:rFonts w:cs="Arial"/>
        </w:rPr>
        <w:t>p.č</w:t>
      </w:r>
      <w:proofErr w:type="spellEnd"/>
      <w:r w:rsidR="00D52086">
        <w:rPr>
          <w:rFonts w:cs="Arial"/>
        </w:rPr>
        <w:t>.</w:t>
      </w:r>
      <w:proofErr w:type="gramEnd"/>
      <w:r w:rsidR="00292C8A">
        <w:rPr>
          <w:rFonts w:cs="Arial"/>
        </w:rPr>
        <w:t xml:space="preserve"> </w:t>
      </w:r>
      <w:r w:rsidR="00292C8A" w:rsidRPr="00292C8A">
        <w:rPr>
          <w:rFonts w:cs="Arial"/>
        </w:rPr>
        <w:t>st. 6515</w:t>
      </w:r>
      <w:r w:rsidR="00292C8A">
        <w:rPr>
          <w:rFonts w:cs="Arial"/>
        </w:rPr>
        <w:t>.</w:t>
      </w:r>
    </w:p>
    <w:p w14:paraId="0598611C" w14:textId="77777777" w:rsidR="00343E05" w:rsidRDefault="00343E05" w:rsidP="00FD3051">
      <w:pPr>
        <w:pStyle w:val="Odstavecseseznamem"/>
        <w:numPr>
          <w:ilvl w:val="1"/>
          <w:numId w:val="47"/>
        </w:numPr>
        <w:ind w:left="426" w:hanging="426"/>
        <w:contextualSpacing w:val="0"/>
        <w:jc w:val="both"/>
        <w:rPr>
          <w:rFonts w:cs="Arial"/>
        </w:rPr>
      </w:pPr>
      <w:r w:rsidRPr="00481121">
        <w:rPr>
          <w:rFonts w:cs="Arial"/>
          <w:b/>
        </w:rPr>
        <w:t>Výkon inženýrské činnosti</w:t>
      </w:r>
      <w:r w:rsidRPr="007650C7">
        <w:rPr>
          <w:rFonts w:cs="Arial"/>
        </w:rPr>
        <w:t xml:space="preserve"> (IČ) za účelem vydání rozhodnutí pro realizaci stavby včetně:</w:t>
      </w:r>
    </w:p>
    <w:p w14:paraId="343D7ADA" w14:textId="77777777" w:rsidR="00A8306D" w:rsidRPr="007650C7" w:rsidRDefault="00114CB7" w:rsidP="00FD3051">
      <w:pPr>
        <w:pStyle w:val="Odstavecseseznamem"/>
        <w:numPr>
          <w:ilvl w:val="2"/>
          <w:numId w:val="47"/>
        </w:numPr>
        <w:ind w:left="426" w:hanging="426"/>
        <w:contextualSpacing w:val="0"/>
        <w:jc w:val="both"/>
        <w:rPr>
          <w:rFonts w:cs="Arial"/>
        </w:rPr>
      </w:pPr>
      <w:r w:rsidRPr="007650C7">
        <w:rPr>
          <w:rFonts w:cs="Arial"/>
        </w:rPr>
        <w:t>veškeré činnosti za účelem získání příslušného správního rozhodnutí pro r</w:t>
      </w:r>
      <w:r w:rsidR="007650C7">
        <w:rPr>
          <w:rFonts w:cs="Arial"/>
        </w:rPr>
        <w:t>e</w:t>
      </w:r>
      <w:r w:rsidRPr="007650C7">
        <w:rPr>
          <w:rFonts w:cs="Arial"/>
        </w:rPr>
        <w:t>alizaci stavby;</w:t>
      </w:r>
    </w:p>
    <w:p w14:paraId="359EBDC9" w14:textId="3C4B2F90" w:rsidR="00A8306D" w:rsidRDefault="00A8306D" w:rsidP="00FD3051">
      <w:pPr>
        <w:pStyle w:val="Odstavecseseznamem"/>
        <w:numPr>
          <w:ilvl w:val="2"/>
          <w:numId w:val="47"/>
        </w:numPr>
        <w:ind w:left="426" w:hanging="426"/>
        <w:contextualSpacing w:val="0"/>
        <w:jc w:val="both"/>
        <w:rPr>
          <w:rFonts w:cs="Arial"/>
        </w:rPr>
      </w:pPr>
      <w:bookmarkStart w:id="5" w:name="_Ref23236167"/>
      <w:r>
        <w:rPr>
          <w:rFonts w:cs="Arial"/>
        </w:rPr>
        <w:t xml:space="preserve">včetně vyplnění žádosti o </w:t>
      </w:r>
      <w:r w:rsidR="00DD2390">
        <w:rPr>
          <w:rFonts w:cs="Arial"/>
        </w:rPr>
        <w:t>stavební povolení,</w:t>
      </w:r>
      <w:r>
        <w:rPr>
          <w:rFonts w:cs="Arial"/>
        </w:rPr>
        <w:t xml:space="preserve"> zpracování všech příloh</w:t>
      </w:r>
      <w:r w:rsidR="00DD2390">
        <w:rPr>
          <w:rFonts w:cs="Arial"/>
        </w:rPr>
        <w:t xml:space="preserve"> k žádosti o stavební povolení</w:t>
      </w:r>
      <w:r>
        <w:rPr>
          <w:rFonts w:cs="Arial"/>
        </w:rPr>
        <w:t xml:space="preserve"> a podání žádosti na příslušný stav</w:t>
      </w:r>
      <w:r w:rsidR="007650C7">
        <w:rPr>
          <w:rFonts w:cs="Arial"/>
        </w:rPr>
        <w:t>eb</w:t>
      </w:r>
      <w:r>
        <w:rPr>
          <w:rFonts w:cs="Arial"/>
        </w:rPr>
        <w:t>ní úřad</w:t>
      </w:r>
      <w:r w:rsidR="003A1CE5">
        <w:rPr>
          <w:rFonts w:cs="Arial"/>
        </w:rPr>
        <w:t>;</w:t>
      </w:r>
      <w:bookmarkEnd w:id="5"/>
    </w:p>
    <w:p w14:paraId="25E39187" w14:textId="7CE8BAF6" w:rsidR="00A8306D" w:rsidRPr="00EF04CE" w:rsidRDefault="00A8306D" w:rsidP="00FD3051">
      <w:pPr>
        <w:numPr>
          <w:ilvl w:val="2"/>
          <w:numId w:val="47"/>
        </w:numPr>
        <w:ind w:left="426" w:hanging="426"/>
        <w:jc w:val="both"/>
        <w:rPr>
          <w:rFonts w:cs="Arial"/>
        </w:rPr>
      </w:pPr>
      <w:r w:rsidRPr="00EF04CE">
        <w:rPr>
          <w:rFonts w:cs="Arial"/>
          <w:szCs w:val="22"/>
        </w:rPr>
        <w:t>z</w:t>
      </w:r>
      <w:r w:rsidR="00DD2390">
        <w:rPr>
          <w:rFonts w:cs="Arial"/>
          <w:szCs w:val="22"/>
        </w:rPr>
        <w:t>a</w:t>
      </w:r>
      <w:r w:rsidRPr="00EF04CE">
        <w:rPr>
          <w:rFonts w:cs="Arial"/>
          <w:szCs w:val="22"/>
        </w:rPr>
        <w:t xml:space="preserve">pracování všech požadavků stavebního úřadu a subjektů dotčených správním řízením na doplnění žádosti o </w:t>
      </w:r>
      <w:r w:rsidR="00DD2390">
        <w:rPr>
          <w:rFonts w:cs="Arial"/>
          <w:szCs w:val="22"/>
        </w:rPr>
        <w:t xml:space="preserve">stavebního povolení </w:t>
      </w:r>
      <w:r w:rsidRPr="00EF04CE">
        <w:rPr>
          <w:rFonts w:cs="Arial"/>
          <w:szCs w:val="22"/>
        </w:rPr>
        <w:t>a zabezpečení vydání povolení pro realizaci stavby;</w:t>
      </w:r>
    </w:p>
    <w:p w14:paraId="2652A2CA" w14:textId="3EC12F4B" w:rsidR="00A8306D" w:rsidRDefault="007650C7" w:rsidP="00FD3051">
      <w:pPr>
        <w:numPr>
          <w:ilvl w:val="2"/>
          <w:numId w:val="47"/>
        </w:numPr>
        <w:ind w:left="426" w:hanging="426"/>
        <w:jc w:val="both"/>
        <w:rPr>
          <w:rFonts w:cs="Arial"/>
          <w:szCs w:val="22"/>
        </w:rPr>
      </w:pPr>
      <w:r>
        <w:rPr>
          <w:rFonts w:cs="Arial"/>
          <w:szCs w:val="22"/>
        </w:rPr>
        <w:t>zabez</w:t>
      </w:r>
      <w:r w:rsidR="00A8306D" w:rsidRPr="00EF04CE">
        <w:rPr>
          <w:rFonts w:cs="Arial"/>
          <w:szCs w:val="22"/>
        </w:rPr>
        <w:t>p</w:t>
      </w:r>
      <w:r>
        <w:rPr>
          <w:rFonts w:cs="Arial"/>
          <w:szCs w:val="22"/>
        </w:rPr>
        <w:t>e</w:t>
      </w:r>
      <w:r w:rsidR="009E1C4E">
        <w:rPr>
          <w:rFonts w:cs="Arial"/>
          <w:szCs w:val="22"/>
        </w:rPr>
        <w:t>čení doručení</w:t>
      </w:r>
      <w:r w:rsidR="00A8306D" w:rsidRPr="00EF04CE">
        <w:rPr>
          <w:rFonts w:cs="Arial"/>
          <w:szCs w:val="22"/>
        </w:rPr>
        <w:t xml:space="preserve"> žádosti o </w:t>
      </w:r>
      <w:r>
        <w:rPr>
          <w:rFonts w:cs="Arial"/>
          <w:szCs w:val="22"/>
        </w:rPr>
        <w:t>ú</w:t>
      </w:r>
      <w:r w:rsidR="00A8306D" w:rsidRPr="00EF04CE">
        <w:rPr>
          <w:rFonts w:cs="Arial"/>
          <w:szCs w:val="22"/>
        </w:rPr>
        <w:t>hradu správního poplatku</w:t>
      </w:r>
      <w:r w:rsidR="009E1C4E">
        <w:rPr>
          <w:rFonts w:cs="Arial"/>
          <w:szCs w:val="22"/>
        </w:rPr>
        <w:t xml:space="preserve"> objednateli</w:t>
      </w:r>
      <w:r w:rsidR="00A8306D" w:rsidRPr="00EF04CE">
        <w:rPr>
          <w:rFonts w:cs="Arial"/>
          <w:szCs w:val="22"/>
        </w:rPr>
        <w:t>. Správní po</w:t>
      </w:r>
      <w:r>
        <w:rPr>
          <w:rFonts w:cs="Arial"/>
          <w:szCs w:val="22"/>
        </w:rPr>
        <w:t>p</w:t>
      </w:r>
      <w:r w:rsidR="00A8306D" w:rsidRPr="00EF04CE">
        <w:rPr>
          <w:rFonts w:cs="Arial"/>
          <w:szCs w:val="22"/>
        </w:rPr>
        <w:t xml:space="preserve">latek </w:t>
      </w:r>
      <w:r>
        <w:rPr>
          <w:rFonts w:cs="Arial"/>
          <w:szCs w:val="22"/>
        </w:rPr>
        <w:t>h</w:t>
      </w:r>
      <w:r w:rsidR="00A8306D" w:rsidRPr="00EF04CE">
        <w:rPr>
          <w:rFonts w:cs="Arial"/>
          <w:szCs w:val="22"/>
        </w:rPr>
        <w:t>radí objednatel</w:t>
      </w:r>
      <w:r w:rsidR="00DD2390">
        <w:rPr>
          <w:rFonts w:cs="Arial"/>
          <w:szCs w:val="22"/>
        </w:rPr>
        <w:t>;</w:t>
      </w:r>
    </w:p>
    <w:p w14:paraId="4B3BE271" w14:textId="682D79D4" w:rsidR="00D0267E" w:rsidRDefault="00DD2390" w:rsidP="00FD3051">
      <w:pPr>
        <w:numPr>
          <w:ilvl w:val="2"/>
          <w:numId w:val="47"/>
        </w:numPr>
        <w:ind w:left="426" w:hanging="426"/>
        <w:jc w:val="both"/>
        <w:rPr>
          <w:rFonts w:cs="Arial"/>
          <w:szCs w:val="22"/>
        </w:rPr>
      </w:pPr>
      <w:r>
        <w:rPr>
          <w:rFonts w:cs="Arial"/>
          <w:szCs w:val="22"/>
        </w:rPr>
        <w:t>z</w:t>
      </w:r>
      <w:r w:rsidR="00D0267E">
        <w:rPr>
          <w:rFonts w:cs="Arial"/>
          <w:szCs w:val="22"/>
        </w:rPr>
        <w:t xml:space="preserve">apracování </w:t>
      </w:r>
      <w:r w:rsidR="003A1CE5">
        <w:rPr>
          <w:rFonts w:cs="Arial"/>
          <w:szCs w:val="22"/>
        </w:rPr>
        <w:t xml:space="preserve">všech </w:t>
      </w:r>
      <w:r w:rsidR="00C0431E">
        <w:rPr>
          <w:rFonts w:cs="Arial"/>
          <w:szCs w:val="22"/>
        </w:rPr>
        <w:t xml:space="preserve">požadavků </w:t>
      </w:r>
      <w:r w:rsidR="003A1CE5">
        <w:rPr>
          <w:rFonts w:cs="Arial"/>
          <w:szCs w:val="22"/>
        </w:rPr>
        <w:t xml:space="preserve">stavebního úřadu </w:t>
      </w:r>
      <w:r>
        <w:rPr>
          <w:rFonts w:cs="Arial"/>
          <w:szCs w:val="22"/>
        </w:rPr>
        <w:t xml:space="preserve">a </w:t>
      </w:r>
      <w:r w:rsidRPr="00EF04CE">
        <w:rPr>
          <w:rFonts w:cs="Arial"/>
          <w:szCs w:val="22"/>
        </w:rPr>
        <w:t>subjektů dotčených správním řízením</w:t>
      </w:r>
      <w:r>
        <w:rPr>
          <w:rFonts w:cs="Arial"/>
          <w:szCs w:val="22"/>
        </w:rPr>
        <w:t xml:space="preserve"> do předané projektové dokumentace</w:t>
      </w:r>
      <w:r w:rsidR="00660D15">
        <w:rPr>
          <w:rFonts w:cs="Arial"/>
          <w:szCs w:val="22"/>
        </w:rPr>
        <w:t>;</w:t>
      </w:r>
    </w:p>
    <w:p w14:paraId="536AF8B1" w14:textId="2E145D1A" w:rsidR="00660D15" w:rsidRPr="00343E05" w:rsidRDefault="00660D15" w:rsidP="00FD3051">
      <w:pPr>
        <w:numPr>
          <w:ilvl w:val="2"/>
          <w:numId w:val="47"/>
        </w:numPr>
        <w:ind w:left="426" w:hanging="426"/>
        <w:jc w:val="both"/>
        <w:rPr>
          <w:rFonts w:cs="Arial"/>
          <w:szCs w:val="22"/>
        </w:rPr>
      </w:pPr>
      <w:r>
        <w:rPr>
          <w:rFonts w:cs="Arial"/>
        </w:rPr>
        <w:t xml:space="preserve">písemného informování zhotovitel </w:t>
      </w:r>
      <w:r w:rsidRPr="000D0A97">
        <w:rPr>
          <w:rFonts w:cs="Arial"/>
        </w:rPr>
        <w:t>minimálně jednou za 14 dní</w:t>
      </w:r>
      <w:r>
        <w:rPr>
          <w:rFonts w:cs="Arial"/>
        </w:rPr>
        <w:t xml:space="preserve"> o průběhu inženýrské činnosti</w:t>
      </w:r>
      <w:r w:rsidR="00056478">
        <w:rPr>
          <w:rFonts w:cs="Arial"/>
        </w:rPr>
        <w:t>.</w:t>
      </w:r>
    </w:p>
    <w:p w14:paraId="49D390DE" w14:textId="77777777" w:rsidR="00114CB7" w:rsidRPr="00EF04CE" w:rsidRDefault="00114CB7" w:rsidP="00FD3051">
      <w:pPr>
        <w:numPr>
          <w:ilvl w:val="2"/>
          <w:numId w:val="47"/>
        </w:numPr>
        <w:ind w:left="426" w:hanging="426"/>
        <w:jc w:val="both"/>
        <w:rPr>
          <w:rFonts w:cs="Arial"/>
        </w:rPr>
      </w:pPr>
      <w:bookmarkStart w:id="6" w:name="_Ref23237135"/>
      <w:r w:rsidRPr="00EF04CE">
        <w:rPr>
          <w:rFonts w:cs="Arial"/>
        </w:rPr>
        <w:t>V</w:t>
      </w:r>
      <w:r w:rsidR="00BA087A">
        <w:rPr>
          <w:rFonts w:cs="Arial"/>
        </w:rPr>
        <w:t>ý</w:t>
      </w:r>
      <w:r w:rsidRPr="00EF04CE">
        <w:rPr>
          <w:rFonts w:cs="Arial"/>
        </w:rPr>
        <w:t>sle</w:t>
      </w:r>
      <w:r w:rsidR="00BA087A">
        <w:rPr>
          <w:rFonts w:cs="Arial"/>
        </w:rPr>
        <w:t>d</w:t>
      </w:r>
      <w:r w:rsidRPr="00EF04CE">
        <w:rPr>
          <w:rFonts w:cs="Arial"/>
        </w:rPr>
        <w:t xml:space="preserve">ek inženýrské činností (vyjádření jednotlivých účastníků, </w:t>
      </w:r>
      <w:r w:rsidR="00A8306D" w:rsidRPr="00EF04CE">
        <w:rPr>
          <w:rFonts w:cs="Arial"/>
        </w:rPr>
        <w:t>povolení pro r</w:t>
      </w:r>
      <w:r w:rsidR="007650C7">
        <w:rPr>
          <w:rFonts w:cs="Arial"/>
        </w:rPr>
        <w:t>e</w:t>
      </w:r>
      <w:r w:rsidR="00A8306D" w:rsidRPr="00EF04CE">
        <w:rPr>
          <w:rFonts w:cs="Arial"/>
        </w:rPr>
        <w:t xml:space="preserve">alizaci </w:t>
      </w:r>
      <w:proofErr w:type="gramStart"/>
      <w:r w:rsidR="00A8306D" w:rsidRPr="00EF04CE">
        <w:rPr>
          <w:rFonts w:cs="Arial"/>
        </w:rPr>
        <w:t>stavby</w:t>
      </w:r>
      <w:r w:rsidRPr="00EF04CE">
        <w:rPr>
          <w:rFonts w:cs="Arial"/>
        </w:rPr>
        <w:t>..) bude</w:t>
      </w:r>
      <w:proofErr w:type="gramEnd"/>
      <w:r w:rsidRPr="00EF04CE">
        <w:rPr>
          <w:rFonts w:cs="Arial"/>
        </w:rPr>
        <w:t xml:space="preserve"> předáno :</w:t>
      </w:r>
      <w:bookmarkEnd w:id="6"/>
    </w:p>
    <w:p w14:paraId="54696412" w14:textId="77777777" w:rsidR="00114CB7" w:rsidRPr="00481121" w:rsidRDefault="00AF4E15" w:rsidP="009F4156">
      <w:pPr>
        <w:pStyle w:val="Odstavecseseznamem"/>
        <w:numPr>
          <w:ilvl w:val="0"/>
          <w:numId w:val="38"/>
        </w:numPr>
        <w:ind w:left="426" w:hanging="426"/>
        <w:contextualSpacing w:val="0"/>
        <w:jc w:val="both"/>
        <w:rPr>
          <w:rFonts w:cs="Arial"/>
        </w:rPr>
      </w:pPr>
      <w:r w:rsidRPr="007650C7">
        <w:rPr>
          <w:rFonts w:cs="Arial"/>
        </w:rPr>
        <w:t>2</w:t>
      </w:r>
      <w:r w:rsidR="00343E05" w:rsidRPr="007650C7">
        <w:rPr>
          <w:rFonts w:cs="Arial"/>
        </w:rPr>
        <w:t xml:space="preserve"> </w:t>
      </w:r>
      <w:r w:rsidR="00114CB7" w:rsidRPr="00481121">
        <w:rPr>
          <w:rFonts w:cs="Arial"/>
        </w:rPr>
        <w:t>x v tištěné formě;</w:t>
      </w:r>
    </w:p>
    <w:p w14:paraId="6A30F50E" w14:textId="383AA2AA" w:rsidR="00114CB7" w:rsidRDefault="00114CB7" w:rsidP="009F4156">
      <w:pPr>
        <w:pStyle w:val="Odstavecseseznamem"/>
        <w:numPr>
          <w:ilvl w:val="0"/>
          <w:numId w:val="38"/>
        </w:numPr>
        <w:spacing w:before="120" w:after="120"/>
        <w:ind w:left="426" w:hanging="426"/>
        <w:jc w:val="both"/>
        <w:rPr>
          <w:rFonts w:cs="Arial"/>
        </w:rPr>
      </w:pPr>
      <w:r w:rsidRPr="007650C7">
        <w:rPr>
          <w:rFonts w:cs="Arial"/>
        </w:rPr>
        <w:t>2x v elektronické podobě na CD/DVD ve</w:t>
      </w:r>
      <w:r w:rsidR="0092187A">
        <w:rPr>
          <w:rFonts w:cs="Arial"/>
        </w:rPr>
        <w:t xml:space="preserve"> </w:t>
      </w:r>
      <w:r w:rsidRPr="007650C7">
        <w:rPr>
          <w:rFonts w:cs="Arial"/>
        </w:rPr>
        <w:t>formátu *</w:t>
      </w:r>
      <w:proofErr w:type="spellStart"/>
      <w:r w:rsidRPr="007650C7">
        <w:rPr>
          <w:rFonts w:cs="Arial"/>
        </w:rPr>
        <w:t>pdf</w:t>
      </w:r>
      <w:proofErr w:type="spellEnd"/>
      <w:r w:rsidRPr="007650C7">
        <w:rPr>
          <w:rFonts w:cs="Arial"/>
        </w:rPr>
        <w:t>.</w:t>
      </w:r>
    </w:p>
    <w:p w14:paraId="73361737" w14:textId="77777777" w:rsidR="007650C7" w:rsidRPr="007650C7" w:rsidRDefault="007650C7" w:rsidP="00C07516">
      <w:pPr>
        <w:pStyle w:val="Odstavecseseznamem"/>
        <w:numPr>
          <w:ilvl w:val="0"/>
          <w:numId w:val="0"/>
        </w:numPr>
        <w:spacing w:before="120" w:after="120"/>
        <w:ind w:left="426"/>
        <w:jc w:val="both"/>
        <w:rPr>
          <w:rFonts w:cs="Arial"/>
        </w:rPr>
      </w:pPr>
    </w:p>
    <w:p w14:paraId="7D257FDB" w14:textId="1F161A32" w:rsidR="00343E05" w:rsidRPr="00481121" w:rsidRDefault="00AF4E15" w:rsidP="009F4156">
      <w:pPr>
        <w:pStyle w:val="Odstavecseseznamem"/>
        <w:numPr>
          <w:ilvl w:val="1"/>
          <w:numId w:val="37"/>
        </w:numPr>
        <w:spacing w:before="120" w:after="120"/>
        <w:ind w:left="426" w:hanging="426"/>
        <w:jc w:val="both"/>
        <w:rPr>
          <w:rFonts w:cs="Arial"/>
        </w:rPr>
      </w:pPr>
      <w:bookmarkStart w:id="7" w:name="_Ref213660481"/>
      <w:r>
        <w:rPr>
          <w:rFonts w:cs="Arial"/>
        </w:rPr>
        <w:t xml:space="preserve"> </w:t>
      </w:r>
      <w:bookmarkStart w:id="8" w:name="_Ref23407868"/>
      <w:r w:rsidR="00343E05" w:rsidRPr="00481121">
        <w:rPr>
          <w:rFonts w:cs="Arial"/>
          <w:b/>
        </w:rPr>
        <w:t>Autorský dozor</w:t>
      </w:r>
      <w:r w:rsidR="00343E05" w:rsidRPr="00481121">
        <w:rPr>
          <w:rFonts w:cs="Arial"/>
        </w:rPr>
        <w:t xml:space="preserve"> (dále jen AD)</w:t>
      </w:r>
      <w:bookmarkEnd w:id="7"/>
      <w:r w:rsidR="00343E05" w:rsidRPr="00481121">
        <w:rPr>
          <w:rFonts w:cs="Arial"/>
        </w:rPr>
        <w:t xml:space="preserve"> včetně:</w:t>
      </w:r>
      <w:bookmarkEnd w:id="8"/>
    </w:p>
    <w:p w14:paraId="22A6DD89" w14:textId="001B3C19" w:rsidR="00AF4E15" w:rsidRDefault="00AF4E15" w:rsidP="009F4156">
      <w:pPr>
        <w:pStyle w:val="Odstavecseseznamem"/>
        <w:numPr>
          <w:ilvl w:val="2"/>
          <w:numId w:val="37"/>
        </w:numPr>
        <w:spacing w:before="120" w:after="120"/>
        <w:ind w:left="426" w:hanging="426"/>
        <w:jc w:val="both"/>
        <w:rPr>
          <w:rFonts w:cs="Arial"/>
        </w:rPr>
      </w:pPr>
      <w:r w:rsidRPr="00481121">
        <w:rPr>
          <w:rFonts w:cs="Arial"/>
        </w:rPr>
        <w:t>Součástí předmětu díla je i výkon autorského dozoru</w:t>
      </w:r>
      <w:r w:rsidR="009E1C4E">
        <w:rPr>
          <w:rFonts w:cs="Arial"/>
        </w:rPr>
        <w:t xml:space="preserve"> ve smyslu poskytnutí součinnosti odpovídání na dotazy</w:t>
      </w:r>
      <w:r w:rsidR="00351FB6">
        <w:rPr>
          <w:rFonts w:cs="Arial"/>
        </w:rPr>
        <w:t xml:space="preserve"> v rámci </w:t>
      </w:r>
      <w:r w:rsidR="00C0431E">
        <w:rPr>
          <w:rFonts w:cs="Arial"/>
        </w:rPr>
        <w:t xml:space="preserve">veřejné zakázky </w:t>
      </w:r>
      <w:r w:rsidR="00454C83">
        <w:rPr>
          <w:rFonts w:cs="Arial"/>
        </w:rPr>
        <w:t xml:space="preserve">zhotovitele stavby </w:t>
      </w:r>
      <w:r w:rsidR="00351FB6">
        <w:rPr>
          <w:rFonts w:cs="Arial"/>
        </w:rPr>
        <w:t>a</w:t>
      </w:r>
      <w:r w:rsidRPr="00481121">
        <w:rPr>
          <w:rFonts w:cs="Arial"/>
        </w:rPr>
        <w:t xml:space="preserve"> při realizaci, který spočívá mj. v pravidelné účasti na kontrolních dnech stavby zpravidla 2x za měsíc. Činnost autorského dozoru (AD)</w:t>
      </w:r>
      <w:r w:rsidR="00351FB6">
        <w:rPr>
          <w:rFonts w:cs="Arial"/>
        </w:rPr>
        <w:t xml:space="preserve"> při realizaci stavby</w:t>
      </w:r>
      <w:r w:rsidRPr="00481121">
        <w:rPr>
          <w:rFonts w:cs="Arial"/>
        </w:rPr>
        <w:t xml:space="preserve"> bude zahájena na základě písemné výzvy objednatele po zajištění finančních prostředků na realizaci stavby v rozpočtu objednatele. V případě </w:t>
      </w:r>
      <w:proofErr w:type="spellStart"/>
      <w:r w:rsidRPr="00481121">
        <w:rPr>
          <w:rFonts w:cs="Arial"/>
        </w:rPr>
        <w:t>nerealizace</w:t>
      </w:r>
      <w:proofErr w:type="spellEnd"/>
      <w:r w:rsidRPr="00481121">
        <w:rPr>
          <w:rFonts w:cs="Arial"/>
        </w:rPr>
        <w:t xml:space="preserve"> stavby nevzniká zhotoviteli z tohoto titulu žádný finanční a ani jiný nárok vůči objednateli.</w:t>
      </w:r>
    </w:p>
    <w:p w14:paraId="2FDD32B8" w14:textId="29F5F1D0" w:rsidR="00292C8A" w:rsidRPr="00481121" w:rsidRDefault="00292C8A" w:rsidP="00292C8A">
      <w:pPr>
        <w:pStyle w:val="Odstavecseseznamem"/>
        <w:numPr>
          <w:ilvl w:val="0"/>
          <w:numId w:val="0"/>
        </w:numPr>
        <w:spacing w:before="120" w:after="120"/>
        <w:ind w:left="426"/>
        <w:jc w:val="both"/>
        <w:rPr>
          <w:rFonts w:cs="Arial"/>
        </w:rPr>
      </w:pPr>
    </w:p>
    <w:p w14:paraId="30DA56BF" w14:textId="77777777" w:rsidR="0034409B" w:rsidRPr="00196124" w:rsidRDefault="0034409B" w:rsidP="00196124">
      <w:pPr>
        <w:pStyle w:val="Odstavecseseznamem"/>
        <w:numPr>
          <w:ilvl w:val="0"/>
          <w:numId w:val="47"/>
        </w:numPr>
        <w:spacing w:before="120" w:after="120"/>
        <w:ind w:left="442" w:hanging="442"/>
        <w:contextualSpacing w:val="0"/>
        <w:jc w:val="center"/>
        <w:rPr>
          <w:rFonts w:cs="Arial"/>
          <w:b/>
          <w:caps/>
        </w:rPr>
      </w:pPr>
      <w:bookmarkStart w:id="9" w:name="_Ref23420278"/>
      <w:r w:rsidRPr="00196124">
        <w:rPr>
          <w:rFonts w:cs="Arial"/>
          <w:b/>
          <w:caps/>
        </w:rPr>
        <w:t>Termín plnění</w:t>
      </w:r>
      <w:bookmarkEnd w:id="9"/>
    </w:p>
    <w:p w14:paraId="433EA671" w14:textId="3FD042F0" w:rsidR="00A8306D" w:rsidRDefault="00A07ECB" w:rsidP="00514147">
      <w:pPr>
        <w:pStyle w:val="Odstavecseseznamem"/>
        <w:numPr>
          <w:ilvl w:val="1"/>
          <w:numId w:val="47"/>
        </w:numPr>
        <w:jc w:val="both"/>
      </w:pPr>
      <w:bookmarkStart w:id="10" w:name="_Ref23235996"/>
      <w:r w:rsidRPr="00C07516">
        <w:t xml:space="preserve">Zhotovitel </w:t>
      </w:r>
      <w:r w:rsidR="00BE1C93" w:rsidRPr="00C07516">
        <w:t>se zavazuje dokončit</w:t>
      </w:r>
      <w:r w:rsidRPr="00C07516">
        <w:t xml:space="preserve"> předm</w:t>
      </w:r>
      <w:r w:rsidR="00556C43" w:rsidRPr="00C07516">
        <w:t>ě</w:t>
      </w:r>
      <w:r w:rsidRPr="00C07516">
        <w:t xml:space="preserve">t díla </w:t>
      </w:r>
      <w:r w:rsidR="00481121" w:rsidRPr="004F28B7">
        <w:t>v obsa</w:t>
      </w:r>
      <w:r w:rsidR="00A8306D" w:rsidRPr="004F28B7">
        <w:t xml:space="preserve">hu a rozsahu </w:t>
      </w:r>
      <w:r w:rsidR="00AF4E15" w:rsidRPr="004F28B7">
        <w:t>odst</w:t>
      </w:r>
      <w:r w:rsidR="00A8306D" w:rsidRPr="004F28B7">
        <w:t>.</w:t>
      </w:r>
      <w:r w:rsidR="00381832">
        <w:t xml:space="preserve"> </w:t>
      </w:r>
      <w:r w:rsidR="00DD2390" w:rsidRPr="004F28B7">
        <w:fldChar w:fldCharType="begin"/>
      </w:r>
      <w:r w:rsidR="00DD2390" w:rsidRPr="004F28B7">
        <w:instrText xml:space="preserve"> REF _Ref23235945 \r \h </w:instrText>
      </w:r>
      <w:r w:rsidR="00C0431E" w:rsidRPr="004F28B7">
        <w:instrText xml:space="preserve"> \* MERGEFORMAT </w:instrText>
      </w:r>
      <w:r w:rsidR="00DD2390" w:rsidRPr="004F28B7">
        <w:fldChar w:fldCharType="separate"/>
      </w:r>
      <w:r w:rsidR="00C37817">
        <w:t>2</w:t>
      </w:r>
      <w:r w:rsidR="00DD2390" w:rsidRPr="004F28B7">
        <w:fldChar w:fldCharType="end"/>
      </w:r>
      <w:r w:rsidR="00DD2390" w:rsidRPr="004F28B7">
        <w:t>.</w:t>
      </w:r>
      <w:r w:rsidR="00481121" w:rsidRPr="004F28B7">
        <w:t xml:space="preserve"> této smlouvy</w:t>
      </w:r>
      <w:r w:rsidR="00A8306D" w:rsidRPr="004F28B7">
        <w:t xml:space="preserve"> </w:t>
      </w:r>
      <w:r w:rsidR="00A8306D" w:rsidRPr="00C07516">
        <w:t xml:space="preserve">do </w:t>
      </w:r>
      <w:r w:rsidR="00292C8A">
        <w:t>40</w:t>
      </w:r>
      <w:r w:rsidR="00A8306D" w:rsidRPr="004F28B7">
        <w:t xml:space="preserve"> kalendářních dnů </w:t>
      </w:r>
      <w:r w:rsidR="00A8306D" w:rsidRPr="00C07516">
        <w:t xml:space="preserve">od </w:t>
      </w:r>
      <w:r w:rsidR="00481121" w:rsidRPr="004F28B7">
        <w:t xml:space="preserve">nabytí </w:t>
      </w:r>
      <w:r w:rsidR="00A8306D" w:rsidRPr="004F28B7">
        <w:t>účinnosti</w:t>
      </w:r>
      <w:r w:rsidR="00A8306D">
        <w:t xml:space="preserve"> </w:t>
      </w:r>
      <w:r w:rsidR="00A8306D" w:rsidRPr="0034409B">
        <w:t>této smlouvy</w:t>
      </w:r>
      <w:r w:rsidR="00DD2390">
        <w:t>.</w:t>
      </w:r>
      <w:bookmarkEnd w:id="10"/>
    </w:p>
    <w:p w14:paraId="55841AB6" w14:textId="2F54EA65" w:rsidR="00114CB7" w:rsidRPr="00A8306D" w:rsidRDefault="00BE1C93" w:rsidP="00FD3051">
      <w:pPr>
        <w:pStyle w:val="Odstavecseseznamem"/>
        <w:numPr>
          <w:ilvl w:val="1"/>
          <w:numId w:val="47"/>
        </w:numPr>
        <w:tabs>
          <w:tab w:val="left" w:pos="426"/>
        </w:tabs>
        <w:ind w:left="426" w:hanging="426"/>
        <w:contextualSpacing w:val="0"/>
        <w:jc w:val="both"/>
        <w:rPr>
          <w:rFonts w:cs="Arial"/>
        </w:rPr>
      </w:pPr>
      <w:bookmarkStart w:id="11" w:name="_Ref23238448"/>
      <w:r>
        <w:rPr>
          <w:rFonts w:cs="Arial"/>
        </w:rPr>
        <w:t>Zhotovitel se zavazuje odeslat</w:t>
      </w:r>
      <w:r w:rsidR="00011637">
        <w:rPr>
          <w:rFonts w:cs="Arial"/>
        </w:rPr>
        <w:t xml:space="preserve"> žádosti o vyjá</w:t>
      </w:r>
      <w:r w:rsidR="00114CB7" w:rsidRPr="00A8306D">
        <w:rPr>
          <w:rFonts w:cs="Arial"/>
        </w:rPr>
        <w:t>dření k vyjádření</w:t>
      </w:r>
      <w:r w:rsidR="00627F7C">
        <w:rPr>
          <w:rFonts w:cs="Arial"/>
        </w:rPr>
        <w:t xml:space="preserve"> subjekt</w:t>
      </w:r>
      <w:r w:rsidR="008E4110">
        <w:rPr>
          <w:rFonts w:cs="Arial"/>
        </w:rPr>
        <w:t>ů</w:t>
      </w:r>
      <w:r w:rsidR="00627F7C">
        <w:rPr>
          <w:rFonts w:cs="Arial"/>
        </w:rPr>
        <w:t xml:space="preserve">m </w:t>
      </w:r>
      <w:r w:rsidR="00627F7C" w:rsidRPr="00A8306D">
        <w:rPr>
          <w:rFonts w:cs="Arial"/>
        </w:rPr>
        <w:t>dotčeným</w:t>
      </w:r>
      <w:r w:rsidR="00627F7C">
        <w:rPr>
          <w:rFonts w:cs="Arial"/>
        </w:rPr>
        <w:t xml:space="preserve"> při </w:t>
      </w:r>
      <w:proofErr w:type="gramStart"/>
      <w:r w:rsidR="00627F7C">
        <w:rPr>
          <w:rFonts w:cs="Arial"/>
        </w:rPr>
        <w:t>povolováni</w:t>
      </w:r>
      <w:proofErr w:type="gramEnd"/>
      <w:r w:rsidR="00627F7C">
        <w:rPr>
          <w:rFonts w:cs="Arial"/>
        </w:rPr>
        <w:t xml:space="preserve"> stavby </w:t>
      </w:r>
      <w:r w:rsidR="00AF4E15">
        <w:rPr>
          <w:rFonts w:cs="Arial"/>
        </w:rPr>
        <w:t xml:space="preserve">do </w:t>
      </w:r>
      <w:r w:rsidR="00292C8A">
        <w:rPr>
          <w:rFonts w:cs="Arial"/>
        </w:rPr>
        <w:t>5</w:t>
      </w:r>
      <w:r w:rsidR="00AF4E15">
        <w:rPr>
          <w:rFonts w:cs="Arial"/>
        </w:rPr>
        <w:t xml:space="preserve"> dnů po</w:t>
      </w:r>
      <w:r>
        <w:rPr>
          <w:rFonts w:cs="Arial"/>
        </w:rPr>
        <w:t xml:space="preserve"> </w:t>
      </w:r>
      <w:r w:rsidR="00AF4E15">
        <w:rPr>
          <w:rFonts w:cs="Arial"/>
        </w:rPr>
        <w:t>před</w:t>
      </w:r>
      <w:r w:rsidR="00481121">
        <w:rPr>
          <w:rFonts w:cs="Arial"/>
        </w:rPr>
        <w:t>á</w:t>
      </w:r>
      <w:r w:rsidR="00AF4E15">
        <w:rPr>
          <w:rFonts w:cs="Arial"/>
        </w:rPr>
        <w:t xml:space="preserve">ní PD </w:t>
      </w:r>
      <w:r>
        <w:rPr>
          <w:rFonts w:cs="Arial"/>
        </w:rPr>
        <w:t>objednateli</w:t>
      </w:r>
      <w:bookmarkEnd w:id="11"/>
    </w:p>
    <w:p w14:paraId="480193E7" w14:textId="4EE193D5" w:rsidR="00114CB7" w:rsidRDefault="00011637" w:rsidP="00FD3051">
      <w:pPr>
        <w:pStyle w:val="Odstavecseseznamem"/>
        <w:numPr>
          <w:ilvl w:val="1"/>
          <w:numId w:val="47"/>
        </w:numPr>
        <w:tabs>
          <w:tab w:val="left" w:pos="426"/>
        </w:tabs>
        <w:ind w:left="426" w:hanging="426"/>
        <w:contextualSpacing w:val="0"/>
        <w:jc w:val="both"/>
        <w:rPr>
          <w:rFonts w:cs="Arial"/>
        </w:rPr>
      </w:pPr>
      <w:bookmarkStart w:id="12" w:name="_Ref23238508"/>
      <w:r>
        <w:rPr>
          <w:rFonts w:cs="Arial"/>
        </w:rPr>
        <w:t>Zhotovitel se zavazuje d</w:t>
      </w:r>
      <w:r w:rsidR="00AF4E15">
        <w:rPr>
          <w:rFonts w:cs="Arial"/>
        </w:rPr>
        <w:t xml:space="preserve">o </w:t>
      </w:r>
      <w:r w:rsidR="00AC1AF4">
        <w:rPr>
          <w:rFonts w:cs="Arial"/>
        </w:rPr>
        <w:t>5</w:t>
      </w:r>
      <w:r w:rsidR="00AF4E15">
        <w:rPr>
          <w:rFonts w:cs="Arial"/>
        </w:rPr>
        <w:t xml:space="preserve"> dnů p</w:t>
      </w:r>
      <w:r w:rsidR="00114CB7">
        <w:rPr>
          <w:rFonts w:cs="Arial"/>
        </w:rPr>
        <w:t xml:space="preserve">o </w:t>
      </w:r>
      <w:proofErr w:type="spellStart"/>
      <w:r w:rsidR="00114CB7">
        <w:rPr>
          <w:rFonts w:cs="Arial"/>
        </w:rPr>
        <w:t>obrdžení</w:t>
      </w:r>
      <w:proofErr w:type="spellEnd"/>
      <w:r w:rsidR="00114CB7">
        <w:rPr>
          <w:rFonts w:cs="Arial"/>
        </w:rPr>
        <w:t xml:space="preserve"> </w:t>
      </w:r>
      <w:r w:rsidR="00AF4E15">
        <w:rPr>
          <w:rFonts w:cs="Arial"/>
        </w:rPr>
        <w:t>veškerých</w:t>
      </w:r>
      <w:r w:rsidR="00114CB7">
        <w:rPr>
          <w:rFonts w:cs="Arial"/>
        </w:rPr>
        <w:t xml:space="preserve"> vyjádření</w:t>
      </w:r>
      <w:r w:rsidR="00660D15">
        <w:rPr>
          <w:rFonts w:cs="Arial"/>
        </w:rPr>
        <w:t xml:space="preserve"> </w:t>
      </w:r>
      <w:r w:rsidR="00660D15" w:rsidRPr="00A8306D">
        <w:rPr>
          <w:rFonts w:cs="Arial"/>
        </w:rPr>
        <w:t>dotčený</w:t>
      </w:r>
      <w:r w:rsidR="00660D15">
        <w:rPr>
          <w:rFonts w:cs="Arial"/>
        </w:rPr>
        <w:t>ch subjektů pro povolení stavby</w:t>
      </w:r>
      <w:r w:rsidR="00114CB7">
        <w:rPr>
          <w:rFonts w:cs="Arial"/>
        </w:rPr>
        <w:t xml:space="preserve"> pod</w:t>
      </w:r>
      <w:r w:rsidR="00660D15">
        <w:rPr>
          <w:rFonts w:cs="Arial"/>
        </w:rPr>
        <w:t>at</w:t>
      </w:r>
      <w:r w:rsidR="00114CB7">
        <w:rPr>
          <w:rFonts w:cs="Arial"/>
        </w:rPr>
        <w:t xml:space="preserve"> žádost</w:t>
      </w:r>
      <w:r w:rsidR="00660D15">
        <w:rPr>
          <w:rFonts w:cs="Arial"/>
        </w:rPr>
        <w:t xml:space="preserve"> o stavební povolení na příslušn</w:t>
      </w:r>
      <w:r w:rsidR="008E4110">
        <w:rPr>
          <w:rFonts w:cs="Arial"/>
        </w:rPr>
        <w:t>ý</w:t>
      </w:r>
      <w:r w:rsidR="00660D15">
        <w:rPr>
          <w:rFonts w:cs="Arial"/>
        </w:rPr>
        <w:t xml:space="preserve"> </w:t>
      </w:r>
      <w:r w:rsidR="00114CB7">
        <w:rPr>
          <w:rFonts w:cs="Arial"/>
        </w:rPr>
        <w:t xml:space="preserve">stavební úřad </w:t>
      </w:r>
      <w:r w:rsidR="00AF4E15">
        <w:rPr>
          <w:rFonts w:cs="Arial"/>
        </w:rPr>
        <w:t>včetně všech příloh</w:t>
      </w:r>
      <w:r>
        <w:rPr>
          <w:rFonts w:cs="Arial"/>
        </w:rPr>
        <w:t xml:space="preserve"> dle </w:t>
      </w:r>
      <w:proofErr w:type="gramStart"/>
      <w:r w:rsidR="00923EF9" w:rsidRPr="00923EF9">
        <w:rPr>
          <w:rFonts w:cs="Arial"/>
        </w:rPr>
        <w:t xml:space="preserve">odst. </w:t>
      </w:r>
      <w:r w:rsidR="00923EF9" w:rsidRPr="00923EF9">
        <w:rPr>
          <w:rFonts w:cs="Arial"/>
        </w:rPr>
        <w:fldChar w:fldCharType="begin"/>
      </w:r>
      <w:r w:rsidR="00923EF9" w:rsidRPr="00923EF9">
        <w:rPr>
          <w:rFonts w:cs="Arial"/>
        </w:rPr>
        <w:instrText xml:space="preserve"> REF _Ref23236167 \r \h </w:instrText>
      </w:r>
      <w:r w:rsidR="00923EF9" w:rsidRPr="00923EF9">
        <w:rPr>
          <w:rFonts w:cs="Arial"/>
        </w:rPr>
      </w:r>
      <w:r w:rsidR="00923EF9" w:rsidRPr="00923EF9">
        <w:rPr>
          <w:rFonts w:cs="Arial"/>
        </w:rPr>
        <w:fldChar w:fldCharType="separate"/>
      </w:r>
      <w:r w:rsidR="00C37817">
        <w:rPr>
          <w:rFonts w:cs="Arial"/>
        </w:rPr>
        <w:t>2.2.2</w:t>
      </w:r>
      <w:proofErr w:type="gramEnd"/>
      <w:r w:rsidR="00923EF9" w:rsidRPr="00923EF9">
        <w:rPr>
          <w:rFonts w:cs="Arial"/>
        </w:rPr>
        <w:fldChar w:fldCharType="end"/>
      </w:r>
      <w:r w:rsidR="00923EF9" w:rsidRPr="00923EF9">
        <w:rPr>
          <w:rFonts w:cs="Arial"/>
        </w:rPr>
        <w:t xml:space="preserve">. této </w:t>
      </w:r>
      <w:r>
        <w:rPr>
          <w:rFonts w:cs="Arial"/>
        </w:rPr>
        <w:t>smlouvy</w:t>
      </w:r>
      <w:r w:rsidR="00AF4E15">
        <w:rPr>
          <w:rFonts w:cs="Arial"/>
        </w:rPr>
        <w:t>;</w:t>
      </w:r>
      <w:bookmarkEnd w:id="12"/>
    </w:p>
    <w:p w14:paraId="7F93F24F" w14:textId="6B9A4AD5" w:rsidR="00114CB7" w:rsidRPr="00F137F5" w:rsidRDefault="004F28B7" w:rsidP="00FD3051">
      <w:pPr>
        <w:pStyle w:val="Odstavecseseznamem"/>
        <w:numPr>
          <w:ilvl w:val="1"/>
          <w:numId w:val="47"/>
        </w:numPr>
        <w:ind w:left="426" w:hanging="426"/>
        <w:contextualSpacing w:val="0"/>
        <w:jc w:val="both"/>
        <w:rPr>
          <w:rFonts w:cs="Arial"/>
        </w:rPr>
      </w:pPr>
      <w:bookmarkStart w:id="13" w:name="_Ref23407801"/>
      <w:r>
        <w:rPr>
          <w:rFonts w:cs="Arial"/>
        </w:rPr>
        <w:t xml:space="preserve">Zhotovitel se zavazuje </w:t>
      </w:r>
      <w:proofErr w:type="spellStart"/>
      <w:r>
        <w:rPr>
          <w:rFonts w:cs="Arial"/>
        </w:rPr>
        <w:t>p</w:t>
      </w:r>
      <w:r w:rsidR="00A8306D" w:rsidRPr="00F137F5">
        <w:rPr>
          <w:rFonts w:cs="Arial"/>
        </w:rPr>
        <w:t>ředá</w:t>
      </w:r>
      <w:r>
        <w:rPr>
          <w:rFonts w:cs="Arial"/>
        </w:rPr>
        <w:t>t</w:t>
      </w:r>
      <w:proofErr w:type="spellEnd"/>
      <w:r w:rsidR="00A8306D" w:rsidRPr="00F137F5">
        <w:rPr>
          <w:rFonts w:cs="Arial"/>
        </w:rPr>
        <w:t xml:space="preserve"> </w:t>
      </w:r>
      <w:r>
        <w:rPr>
          <w:rFonts w:cs="Arial"/>
        </w:rPr>
        <w:t xml:space="preserve">objednateli </w:t>
      </w:r>
      <w:r w:rsidR="00A8306D" w:rsidRPr="00F137F5">
        <w:rPr>
          <w:rFonts w:cs="Arial"/>
        </w:rPr>
        <w:t>vyjádření jednotlivých účastníků, povolení pro r</w:t>
      </w:r>
      <w:r w:rsidR="00481121" w:rsidRPr="00F137F5">
        <w:rPr>
          <w:rFonts w:cs="Arial"/>
        </w:rPr>
        <w:t>e</w:t>
      </w:r>
      <w:r w:rsidR="00A8306D" w:rsidRPr="00F137F5">
        <w:rPr>
          <w:rFonts w:cs="Arial"/>
        </w:rPr>
        <w:t xml:space="preserve">alizaci stavby </w:t>
      </w:r>
      <w:r w:rsidR="00627F7C" w:rsidRPr="00F137F5">
        <w:rPr>
          <w:rFonts w:cs="Arial"/>
        </w:rPr>
        <w:t xml:space="preserve">dle </w:t>
      </w:r>
      <w:proofErr w:type="gramStart"/>
      <w:r w:rsidR="00627F7C" w:rsidRPr="00F137F5">
        <w:rPr>
          <w:rFonts w:cs="Arial"/>
        </w:rPr>
        <w:t xml:space="preserve">odst. </w:t>
      </w:r>
      <w:r w:rsidR="00627F7C" w:rsidRPr="00F137F5">
        <w:rPr>
          <w:rFonts w:cs="Arial"/>
        </w:rPr>
        <w:fldChar w:fldCharType="begin"/>
      </w:r>
      <w:r w:rsidR="00627F7C" w:rsidRPr="00F137F5">
        <w:rPr>
          <w:rFonts w:cs="Arial"/>
        </w:rPr>
        <w:instrText xml:space="preserve"> REF _Ref23237135 \r \h </w:instrText>
      </w:r>
      <w:r w:rsidR="00F137F5">
        <w:rPr>
          <w:rFonts w:cs="Arial"/>
        </w:rPr>
        <w:instrText xml:space="preserve"> \* MERGEFORMAT </w:instrText>
      </w:r>
      <w:r w:rsidR="00627F7C" w:rsidRPr="00F137F5">
        <w:rPr>
          <w:rFonts w:cs="Arial"/>
        </w:rPr>
      </w:r>
      <w:r w:rsidR="00627F7C" w:rsidRPr="00F137F5">
        <w:rPr>
          <w:rFonts w:cs="Arial"/>
        </w:rPr>
        <w:fldChar w:fldCharType="separate"/>
      </w:r>
      <w:r w:rsidR="00C37817">
        <w:rPr>
          <w:rFonts w:cs="Arial"/>
        </w:rPr>
        <w:t>2.2.7</w:t>
      </w:r>
      <w:proofErr w:type="gramEnd"/>
      <w:r w:rsidR="00627F7C" w:rsidRPr="00F137F5">
        <w:rPr>
          <w:rFonts w:cs="Arial"/>
        </w:rPr>
        <w:fldChar w:fldCharType="end"/>
      </w:r>
      <w:r w:rsidR="00627F7C" w:rsidRPr="00F137F5">
        <w:rPr>
          <w:rFonts w:cs="Arial"/>
        </w:rPr>
        <w:t xml:space="preserve">. </w:t>
      </w:r>
      <w:r w:rsidR="00A8306D" w:rsidRPr="00F137F5">
        <w:rPr>
          <w:rFonts w:cs="Arial"/>
        </w:rPr>
        <w:t xml:space="preserve">do </w:t>
      </w:r>
      <w:r w:rsidR="00AC1AF4">
        <w:rPr>
          <w:rFonts w:cs="Arial"/>
        </w:rPr>
        <w:t>5</w:t>
      </w:r>
      <w:r w:rsidR="00481121" w:rsidRPr="00F137F5">
        <w:rPr>
          <w:rFonts w:cs="Arial"/>
        </w:rPr>
        <w:t xml:space="preserve"> dnů po nabytí právní moci </w:t>
      </w:r>
      <w:r w:rsidR="00627F7C" w:rsidRPr="00F137F5">
        <w:rPr>
          <w:rFonts w:cs="Arial"/>
        </w:rPr>
        <w:t xml:space="preserve">povolení </w:t>
      </w:r>
      <w:r w:rsidR="00A8306D" w:rsidRPr="00F137F5">
        <w:rPr>
          <w:rFonts w:cs="Arial"/>
        </w:rPr>
        <w:t>pro realizaci stavby</w:t>
      </w:r>
      <w:bookmarkEnd w:id="13"/>
      <w:r>
        <w:rPr>
          <w:rFonts w:cs="Arial"/>
        </w:rPr>
        <w:t>.</w:t>
      </w:r>
    </w:p>
    <w:p w14:paraId="16EBA2BC" w14:textId="5B209A41" w:rsidR="0034409B" w:rsidRDefault="0034409B" w:rsidP="00FD3051">
      <w:pPr>
        <w:pStyle w:val="Odstavecseseznamem"/>
        <w:numPr>
          <w:ilvl w:val="1"/>
          <w:numId w:val="47"/>
        </w:numPr>
        <w:tabs>
          <w:tab w:val="left" w:pos="426"/>
        </w:tabs>
        <w:ind w:left="426" w:hanging="426"/>
        <w:contextualSpacing w:val="0"/>
        <w:jc w:val="both"/>
        <w:rPr>
          <w:rFonts w:cs="Arial"/>
        </w:rPr>
      </w:pPr>
      <w:r w:rsidRPr="0034409B">
        <w:rPr>
          <w:rFonts w:cs="Arial"/>
        </w:rPr>
        <w:t xml:space="preserve">Zhotovitel splní svůj závazek provést dílo jeho ukončením a písemným předáním objednateli. Objednatel se zavazuje dílo převzít v případě, že bude řádně provedeno, tj. </w:t>
      </w:r>
      <w:r w:rsidR="00986A24">
        <w:rPr>
          <w:rFonts w:cs="Arial"/>
        </w:rPr>
        <w:t xml:space="preserve">že bude </w:t>
      </w:r>
      <w:r w:rsidRPr="0034409B">
        <w:rPr>
          <w:rFonts w:cs="Arial"/>
        </w:rPr>
        <w:t>úplné</w:t>
      </w:r>
      <w:r w:rsidR="00986A24">
        <w:rPr>
          <w:rFonts w:cs="Arial"/>
        </w:rPr>
        <w:t xml:space="preserve"> a kompletní</w:t>
      </w:r>
      <w:r w:rsidRPr="0034409B">
        <w:rPr>
          <w:rFonts w:cs="Arial"/>
        </w:rPr>
        <w:t>, v souladu s platnými právními předpisy a pokyny objednatele, bez vad a nedodělků.</w:t>
      </w:r>
    </w:p>
    <w:p w14:paraId="68CECA2E" w14:textId="77777777" w:rsidR="0034409B" w:rsidRPr="0034409B" w:rsidRDefault="0034409B" w:rsidP="00FD3051">
      <w:pPr>
        <w:pStyle w:val="Odstavecseseznamem"/>
        <w:numPr>
          <w:ilvl w:val="1"/>
          <w:numId w:val="47"/>
        </w:numPr>
        <w:tabs>
          <w:tab w:val="left" w:pos="426"/>
        </w:tabs>
        <w:ind w:left="426" w:hanging="426"/>
        <w:contextualSpacing w:val="0"/>
        <w:jc w:val="both"/>
        <w:rPr>
          <w:rFonts w:cs="Arial"/>
        </w:rPr>
      </w:pPr>
      <w:r w:rsidRPr="00D40B28">
        <w:rPr>
          <w:rFonts w:cs="Arial"/>
          <w:szCs w:val="22"/>
        </w:rPr>
        <w:t>Splnění sjednaných termínů je závislé na včasném a řádném spolupůsobení objednatele dohodnutém v této smlouvě. Prodlení objednatele je důvodem ke změně sjednaných termínů dotčených nesplněním spolupůsobení objednatele.</w:t>
      </w:r>
    </w:p>
    <w:p w14:paraId="0E422D65" w14:textId="77777777" w:rsidR="0034409B" w:rsidRDefault="0034409B" w:rsidP="00FD3051">
      <w:pPr>
        <w:pStyle w:val="Odstavecseseznamem"/>
        <w:numPr>
          <w:ilvl w:val="1"/>
          <w:numId w:val="47"/>
        </w:numPr>
        <w:tabs>
          <w:tab w:val="left" w:pos="426"/>
        </w:tabs>
        <w:ind w:left="426" w:hanging="426"/>
        <w:contextualSpacing w:val="0"/>
        <w:jc w:val="both"/>
        <w:rPr>
          <w:rFonts w:cs="Arial"/>
        </w:rPr>
      </w:pPr>
      <w:r w:rsidRPr="0034409B">
        <w:rPr>
          <w:rFonts w:cs="Arial"/>
        </w:rPr>
        <w:t>Pokud zhotovitel dokončí dílo před dohodnutým termínem, zavazuje se objednatel převzít dílo před sjednanou dobou.</w:t>
      </w:r>
    </w:p>
    <w:p w14:paraId="1BD428E0" w14:textId="4A076282" w:rsidR="0034409B" w:rsidRPr="00D40B28" w:rsidRDefault="0034409B" w:rsidP="00FD3051">
      <w:pPr>
        <w:pStyle w:val="Zkladntext"/>
        <w:numPr>
          <w:ilvl w:val="1"/>
          <w:numId w:val="47"/>
        </w:numPr>
        <w:tabs>
          <w:tab w:val="left" w:pos="426"/>
        </w:tabs>
        <w:spacing w:before="0"/>
        <w:ind w:left="426" w:hanging="426"/>
        <w:jc w:val="both"/>
        <w:rPr>
          <w:rFonts w:cs="Arial"/>
          <w:sz w:val="20"/>
        </w:rPr>
      </w:pPr>
      <w:bookmarkStart w:id="14" w:name="_Ref23420575"/>
      <w:r w:rsidRPr="00D40B28">
        <w:rPr>
          <w:rFonts w:cs="Arial"/>
          <w:sz w:val="20"/>
        </w:rPr>
        <w:lastRenderedPageBreak/>
        <w:t xml:space="preserve">Prodlení Zhotovitele s dokončením </w:t>
      </w:r>
      <w:r w:rsidR="001E4CD6">
        <w:rPr>
          <w:rFonts w:cs="Arial"/>
          <w:sz w:val="20"/>
        </w:rPr>
        <w:t xml:space="preserve">projektové </w:t>
      </w:r>
      <w:proofErr w:type="spellStart"/>
      <w:r w:rsidR="001E4CD6">
        <w:rPr>
          <w:rFonts w:cs="Arial"/>
          <w:sz w:val="20"/>
        </w:rPr>
        <w:t>dokumeta</w:t>
      </w:r>
      <w:r w:rsidR="002A0D81">
        <w:rPr>
          <w:rFonts w:cs="Arial"/>
          <w:sz w:val="20"/>
        </w:rPr>
        <w:t>c</w:t>
      </w:r>
      <w:r w:rsidR="001E4CD6">
        <w:rPr>
          <w:rFonts w:cs="Arial"/>
          <w:sz w:val="20"/>
        </w:rPr>
        <w:t>e</w:t>
      </w:r>
      <w:proofErr w:type="spellEnd"/>
      <w:r w:rsidR="001E4CD6">
        <w:rPr>
          <w:rFonts w:cs="Arial"/>
          <w:sz w:val="20"/>
        </w:rPr>
        <w:t xml:space="preserve"> dle odst. </w:t>
      </w:r>
      <w:r w:rsidR="001E4CD6">
        <w:rPr>
          <w:rFonts w:cs="Arial"/>
          <w:sz w:val="20"/>
        </w:rPr>
        <w:fldChar w:fldCharType="begin"/>
      </w:r>
      <w:r w:rsidR="001E4CD6">
        <w:rPr>
          <w:rFonts w:cs="Arial"/>
          <w:sz w:val="20"/>
        </w:rPr>
        <w:instrText xml:space="preserve"> REF _Ref23235945 \r \h </w:instrText>
      </w:r>
      <w:r w:rsidR="001E4CD6">
        <w:rPr>
          <w:rFonts w:cs="Arial"/>
          <w:sz w:val="20"/>
        </w:rPr>
      </w:r>
      <w:r w:rsidR="001E4CD6">
        <w:rPr>
          <w:rFonts w:cs="Arial"/>
          <w:sz w:val="20"/>
        </w:rPr>
        <w:fldChar w:fldCharType="separate"/>
      </w:r>
      <w:r w:rsidR="00C37817">
        <w:rPr>
          <w:rFonts w:cs="Arial"/>
          <w:sz w:val="20"/>
        </w:rPr>
        <w:t>2</w:t>
      </w:r>
      <w:r w:rsidR="001E4CD6">
        <w:rPr>
          <w:rFonts w:cs="Arial"/>
          <w:sz w:val="20"/>
        </w:rPr>
        <w:fldChar w:fldCharType="end"/>
      </w:r>
      <w:r w:rsidR="001E4CD6">
        <w:rPr>
          <w:rFonts w:cs="Arial"/>
          <w:sz w:val="20"/>
        </w:rPr>
        <w:t>.</w:t>
      </w:r>
      <w:r w:rsidRPr="00D40B28">
        <w:rPr>
          <w:rFonts w:cs="Arial"/>
          <w:b/>
          <w:sz w:val="20"/>
        </w:rPr>
        <w:t xml:space="preserve"> delší jak </w:t>
      </w:r>
      <w:r w:rsidR="00AC1AF4">
        <w:rPr>
          <w:rFonts w:cs="Arial"/>
          <w:b/>
          <w:sz w:val="20"/>
        </w:rPr>
        <w:t>10</w:t>
      </w:r>
      <w:r w:rsidRPr="00D40B28">
        <w:rPr>
          <w:rFonts w:cs="Arial"/>
          <w:b/>
          <w:sz w:val="20"/>
        </w:rPr>
        <w:t xml:space="preserve"> kalendářních dnů</w:t>
      </w:r>
      <w:r w:rsidRPr="00D40B28">
        <w:rPr>
          <w:rFonts w:cs="Arial"/>
          <w:sz w:val="20"/>
        </w:rPr>
        <w:t xml:space="preserve"> se považuje za podstatné porušení smlouvy pouze v případě, že prodlení vzniklo prokazatelně z důvodů na straně </w:t>
      </w:r>
      <w:r>
        <w:rPr>
          <w:rFonts w:cs="Arial"/>
          <w:sz w:val="20"/>
        </w:rPr>
        <w:t>z</w:t>
      </w:r>
      <w:r w:rsidRPr="00D40B28">
        <w:rPr>
          <w:rFonts w:cs="Arial"/>
          <w:sz w:val="20"/>
        </w:rPr>
        <w:t>hotovitele.</w:t>
      </w:r>
      <w:bookmarkEnd w:id="14"/>
    </w:p>
    <w:p w14:paraId="3530E128" w14:textId="77777777" w:rsidR="0034409B" w:rsidRPr="00D40B28" w:rsidRDefault="0034409B" w:rsidP="00FD3051">
      <w:pPr>
        <w:pStyle w:val="Zkladntext"/>
        <w:numPr>
          <w:ilvl w:val="1"/>
          <w:numId w:val="47"/>
        </w:numPr>
        <w:tabs>
          <w:tab w:val="left" w:pos="567"/>
        </w:tabs>
        <w:spacing w:before="0"/>
        <w:ind w:left="426" w:hanging="426"/>
        <w:jc w:val="both"/>
        <w:rPr>
          <w:rFonts w:cs="Arial"/>
          <w:sz w:val="20"/>
        </w:rPr>
      </w:pPr>
      <w:r w:rsidRPr="00D40B28">
        <w:rPr>
          <w:rFonts w:cs="Arial"/>
          <w:sz w:val="20"/>
        </w:rPr>
        <w:t xml:space="preserve">Termínem dokončení se rozumí den, kdy dojde k písemnému protokolárnímu předání a převzetí odsouhlaseného a projednaného příslušného stupně projektové dokumentace Objednatelem </w:t>
      </w:r>
      <w:r w:rsidRPr="00D40B28">
        <w:rPr>
          <w:rFonts w:cs="Arial"/>
          <w:b/>
          <w:sz w:val="20"/>
        </w:rPr>
        <w:t>bez vad a nedodělků</w:t>
      </w:r>
      <w:r w:rsidRPr="00D40B28">
        <w:rPr>
          <w:rFonts w:cs="Arial"/>
          <w:sz w:val="20"/>
        </w:rPr>
        <w:t>.</w:t>
      </w:r>
    </w:p>
    <w:p w14:paraId="2F3A95D2" w14:textId="77777777" w:rsidR="0034409B" w:rsidRPr="00D40B28" w:rsidRDefault="0034409B" w:rsidP="00FD3051">
      <w:pPr>
        <w:pStyle w:val="Zkladntext"/>
        <w:numPr>
          <w:ilvl w:val="1"/>
          <w:numId w:val="47"/>
        </w:numPr>
        <w:tabs>
          <w:tab w:val="left" w:pos="567"/>
        </w:tabs>
        <w:spacing w:before="0"/>
        <w:ind w:left="426" w:hanging="426"/>
        <w:jc w:val="both"/>
        <w:rPr>
          <w:rFonts w:cs="Arial"/>
          <w:sz w:val="20"/>
        </w:rPr>
      </w:pPr>
      <w:r w:rsidRPr="00D40B28">
        <w:rPr>
          <w:rFonts w:cs="Arial"/>
          <w:sz w:val="20"/>
        </w:rPr>
        <w:t>Místem plnění je: Krajský úřad Zlínského kraje, tř. T. Bati 21, Zlín, PSČ 761 90. AD bude v místě provádění stavby.</w:t>
      </w:r>
    </w:p>
    <w:p w14:paraId="4EE5BD31" w14:textId="7AFB7D57" w:rsidR="00627A3B" w:rsidRPr="0065306A" w:rsidRDefault="0034409B" w:rsidP="00FD3051">
      <w:pPr>
        <w:pStyle w:val="Odstavecseseznamem"/>
        <w:numPr>
          <w:ilvl w:val="1"/>
          <w:numId w:val="47"/>
        </w:numPr>
        <w:tabs>
          <w:tab w:val="left" w:pos="567"/>
        </w:tabs>
        <w:ind w:left="426" w:hanging="426"/>
        <w:contextualSpacing w:val="0"/>
        <w:jc w:val="both"/>
        <w:rPr>
          <w:rFonts w:cs="Arial"/>
        </w:rPr>
      </w:pPr>
      <w:r w:rsidRPr="0034409B">
        <w:rPr>
          <w:rFonts w:cs="Arial"/>
        </w:rPr>
        <w:t xml:space="preserve">V případě, že objednatel neposkytne zhotoviteli potřebnou součinnost k dalšímu postupu prací zhotovitele na předmětu díla a v důsledku toho dojde k přerušení nebo zpoždění prací delšímu než 3 pracovní dny, prodlužuje se termín sjednaný </w:t>
      </w:r>
      <w:r>
        <w:rPr>
          <w:rFonts w:cs="Arial"/>
        </w:rPr>
        <w:t>v</w:t>
      </w:r>
      <w:r w:rsidR="002A0D81">
        <w:rPr>
          <w:rFonts w:cs="Arial"/>
        </w:rPr>
        <w:t> </w:t>
      </w:r>
      <w:proofErr w:type="gramStart"/>
      <w:r>
        <w:rPr>
          <w:rFonts w:cs="Arial"/>
        </w:rPr>
        <w:t>odst</w:t>
      </w:r>
      <w:r w:rsidR="002A0D81">
        <w:rPr>
          <w:rFonts w:cs="Arial"/>
        </w:rPr>
        <w:t>.</w:t>
      </w:r>
      <w:r w:rsidRPr="0034409B">
        <w:rPr>
          <w:rFonts w:cs="Arial"/>
        </w:rPr>
        <w:t xml:space="preserve"> </w:t>
      </w:r>
      <w:r w:rsidR="00856AA1">
        <w:rPr>
          <w:rFonts w:cs="Arial"/>
        </w:rPr>
        <w:fldChar w:fldCharType="begin"/>
      </w:r>
      <w:r w:rsidR="00856AA1">
        <w:rPr>
          <w:rFonts w:cs="Arial"/>
        </w:rPr>
        <w:instrText xml:space="preserve"> REF _Ref23235996 \r \h </w:instrText>
      </w:r>
      <w:r w:rsidR="00856AA1">
        <w:rPr>
          <w:rFonts w:cs="Arial"/>
        </w:rPr>
      </w:r>
      <w:r w:rsidR="00856AA1">
        <w:rPr>
          <w:rFonts w:cs="Arial"/>
        </w:rPr>
        <w:fldChar w:fldCharType="separate"/>
      </w:r>
      <w:r w:rsidR="00C37817">
        <w:rPr>
          <w:rFonts w:cs="Arial"/>
        </w:rPr>
        <w:t>3.1</w:t>
      </w:r>
      <w:r w:rsidR="00856AA1">
        <w:rPr>
          <w:rFonts w:cs="Arial"/>
        </w:rPr>
        <w:fldChar w:fldCharType="end"/>
      </w:r>
      <w:r w:rsidR="00856AA1">
        <w:rPr>
          <w:rFonts w:cs="Arial"/>
        </w:rPr>
        <w:t>.</w:t>
      </w:r>
      <w:r w:rsidRPr="0034409B">
        <w:rPr>
          <w:rFonts w:cs="Arial"/>
        </w:rPr>
        <w:t xml:space="preserve"> této</w:t>
      </w:r>
      <w:proofErr w:type="gramEnd"/>
      <w:r w:rsidRPr="0034409B">
        <w:rPr>
          <w:rFonts w:cs="Arial"/>
        </w:rPr>
        <w:t xml:space="preserve"> smlouvy</w:t>
      </w:r>
      <w:r>
        <w:rPr>
          <w:rFonts w:cs="Arial"/>
        </w:rPr>
        <w:t xml:space="preserve"> o tuto dobu. </w:t>
      </w:r>
      <w:r w:rsidRPr="0034409B">
        <w:rPr>
          <w:rFonts w:cs="Arial"/>
        </w:rPr>
        <w:t xml:space="preserve">Prodloužením termínu splnění díla se v takovémto případě nedostává zhotovitel do prodlení. O této skutečnosti sepíší obě smluvní strany vždy zápis, podepsaný oprávněnými zástupci smluvních stran. Za nesoučinnost objednatele se nepovažuje doba kratší než </w:t>
      </w:r>
      <w:r w:rsidRPr="00856AA1">
        <w:rPr>
          <w:rFonts w:cs="Arial"/>
        </w:rPr>
        <w:t>5</w:t>
      </w:r>
      <w:r w:rsidRPr="0034409B">
        <w:rPr>
          <w:rFonts w:cs="Arial"/>
        </w:rPr>
        <w:t xml:space="preserve"> pracovních dní včetně, které jsou třeba pro vyjádření objednatele k části projektu v rozpracovanosti. Pokud objednatel potřebuje pro své vyjádření dobu delší než 5 pracovních dní, má zhotovitel nárok na prodloužení termínu plnění pouze v případě, že písemně doloží, že v závislosti na tomto vyjádření nemohl pokračovat v dalších projektových pracích.</w:t>
      </w:r>
      <w:r w:rsidR="00627A3B" w:rsidRPr="00627A3B">
        <w:t xml:space="preserve"> </w:t>
      </w:r>
    </w:p>
    <w:p w14:paraId="75926E68" w14:textId="2261C91C" w:rsidR="0034409B" w:rsidRPr="0034409B" w:rsidRDefault="00627A3B" w:rsidP="00FD3051">
      <w:pPr>
        <w:pStyle w:val="Odstavecseseznamem"/>
        <w:numPr>
          <w:ilvl w:val="1"/>
          <w:numId w:val="47"/>
        </w:numPr>
        <w:tabs>
          <w:tab w:val="left" w:pos="567"/>
        </w:tabs>
        <w:ind w:left="426" w:hanging="426"/>
        <w:contextualSpacing w:val="0"/>
        <w:jc w:val="both"/>
        <w:rPr>
          <w:rFonts w:cs="Arial"/>
        </w:rPr>
      </w:pPr>
      <w:r w:rsidRPr="0065306A">
        <w:rPr>
          <w:rFonts w:cs="Arial"/>
        </w:rPr>
        <w:t>Autorský dozor bude ukončen po dokončení stavebních prací</w:t>
      </w:r>
      <w:r w:rsidR="00856AA1">
        <w:rPr>
          <w:rFonts w:cs="Arial"/>
        </w:rPr>
        <w:t>.</w:t>
      </w:r>
    </w:p>
    <w:p w14:paraId="2C696658" w14:textId="77777777" w:rsidR="00994636" w:rsidRPr="00196124" w:rsidRDefault="00867A31" w:rsidP="00196124">
      <w:pPr>
        <w:pStyle w:val="Odstavecseseznamem"/>
        <w:numPr>
          <w:ilvl w:val="0"/>
          <w:numId w:val="47"/>
        </w:numPr>
        <w:spacing w:before="120" w:after="120"/>
        <w:ind w:left="442" w:hanging="442"/>
        <w:contextualSpacing w:val="0"/>
        <w:jc w:val="center"/>
        <w:rPr>
          <w:rFonts w:cs="Arial"/>
          <w:b/>
          <w:caps/>
        </w:rPr>
      </w:pPr>
      <w:r w:rsidRPr="00196124">
        <w:rPr>
          <w:rFonts w:cs="Arial"/>
          <w:b/>
          <w:caps/>
        </w:rPr>
        <w:t>POVINNOSTI ZHOTOVITELE</w:t>
      </w:r>
    </w:p>
    <w:p w14:paraId="6287FD48" w14:textId="615D748F" w:rsidR="00994636" w:rsidRDefault="00994636" w:rsidP="00856AA1">
      <w:pPr>
        <w:pStyle w:val="Odstavecseseznamem"/>
        <w:numPr>
          <w:ilvl w:val="1"/>
          <w:numId w:val="47"/>
        </w:numPr>
        <w:jc w:val="both"/>
      </w:pPr>
      <w:r w:rsidRPr="00994636">
        <w:t>Zhotovitel odpovídá za úplnost a věcnou správnost všech podkladů a výpočtů, které vypracuje, jakož i za vhodnost těchto podkladů pro zhotovení plánované stavby a vybudování plánovaných komunikací a sítí na předmětných pozemcích objednatele. V rámci dohodnutých výkonů je zhotovitel povinen objednatele rozsáhle informovat a poskytovat mu poradenství ve věci všech záležitostí, týkajících se provedení jeho úkolů.</w:t>
      </w:r>
    </w:p>
    <w:p w14:paraId="160C9FA8" w14:textId="77777777" w:rsidR="00A448CB" w:rsidRPr="00A448CB" w:rsidRDefault="00A448CB" w:rsidP="00FD3051">
      <w:pPr>
        <w:widowControl w:val="0"/>
        <w:numPr>
          <w:ilvl w:val="1"/>
          <w:numId w:val="47"/>
        </w:numPr>
        <w:tabs>
          <w:tab w:val="left" w:pos="0"/>
          <w:tab w:val="left" w:pos="426"/>
        </w:tabs>
        <w:adjustRightInd w:val="0"/>
        <w:ind w:left="426" w:hanging="426"/>
        <w:jc w:val="both"/>
        <w:textAlignment w:val="baseline"/>
        <w:outlineLvl w:val="0"/>
        <w:rPr>
          <w:rFonts w:cs="Arial"/>
        </w:rPr>
      </w:pPr>
      <w:r w:rsidRPr="00A448CB">
        <w:rPr>
          <w:rFonts w:cs="Arial"/>
          <w:szCs w:val="22"/>
        </w:rPr>
        <w:t xml:space="preserve">Zhotovitel je povinen při zpracování díla postupovat </w:t>
      </w:r>
      <w:r w:rsidRPr="00A448CB">
        <w:rPr>
          <w:rFonts w:cs="Arial"/>
          <w:b/>
          <w:szCs w:val="22"/>
        </w:rPr>
        <w:t>v souladu se zákonem č. 183/2006 Sb</w:t>
      </w:r>
      <w:r w:rsidRPr="00A448CB">
        <w:rPr>
          <w:rFonts w:cs="Arial"/>
          <w:szCs w:val="22"/>
        </w:rPr>
        <w:t>.</w:t>
      </w:r>
      <w:r w:rsidR="00847D88">
        <w:rPr>
          <w:rFonts w:cs="Arial"/>
          <w:szCs w:val="22"/>
        </w:rPr>
        <w:t>, stavební zákon, v platném znění,</w:t>
      </w:r>
      <w:r w:rsidRPr="00A448CB">
        <w:rPr>
          <w:rFonts w:cs="Arial"/>
          <w:szCs w:val="22"/>
        </w:rPr>
        <w:t xml:space="preserve"> a jeho prováděcími předpisy. Jako projektant odpovídá za technickou a ekonomickou úroveň projektu.</w:t>
      </w:r>
    </w:p>
    <w:p w14:paraId="7D55A41A" w14:textId="77777777" w:rsidR="00994636" w:rsidRPr="00994636" w:rsidRDefault="00994636" w:rsidP="00FD3051">
      <w:pPr>
        <w:pStyle w:val="Odstavecseseznamem"/>
        <w:numPr>
          <w:ilvl w:val="1"/>
          <w:numId w:val="47"/>
        </w:numPr>
        <w:tabs>
          <w:tab w:val="left" w:pos="426"/>
        </w:tabs>
        <w:ind w:left="426" w:hanging="426"/>
        <w:contextualSpacing w:val="0"/>
        <w:jc w:val="both"/>
        <w:rPr>
          <w:rFonts w:cs="Arial"/>
        </w:rPr>
      </w:pPr>
      <w:r w:rsidRPr="00994636">
        <w:rPr>
          <w:rFonts w:cs="Arial"/>
        </w:rPr>
        <w:t>Odsouhlasení jednotlivých částí projektové dokumentace, technických specifikací nebo navrhovaných materiálů a použití výrobků objednatelem nezbavuje zhotovitele odpovědnosti za technicky správné, hospodárné a provozuschopné vypracování projektové dokumentace, za jeho úplnost a soulad se všemi platnými právními nebo obecně závaznými předpisy, platnými technickými normami a posledním stavem techniky.</w:t>
      </w:r>
    </w:p>
    <w:p w14:paraId="598582DD" w14:textId="77777777" w:rsidR="00994636" w:rsidRPr="00994636" w:rsidRDefault="00994636" w:rsidP="00FD3051">
      <w:pPr>
        <w:pStyle w:val="Odstavecseseznamem"/>
        <w:numPr>
          <w:ilvl w:val="1"/>
          <w:numId w:val="47"/>
        </w:numPr>
        <w:tabs>
          <w:tab w:val="left" w:pos="426"/>
        </w:tabs>
        <w:ind w:left="426" w:hanging="426"/>
        <w:contextualSpacing w:val="0"/>
        <w:jc w:val="both"/>
        <w:rPr>
          <w:rFonts w:cs="Arial"/>
        </w:rPr>
      </w:pPr>
      <w:r w:rsidRPr="00994636">
        <w:rPr>
          <w:rFonts w:cs="Arial"/>
        </w:rPr>
        <w:t>Zhotovitel není na základě této smlouvy oprávněn přijímat za objednatele jakékoliv finanční, věcné přímé nebo nepřímé právní a jiné závazky, kromě závazků vyplývajících pro něj z platných právních norem a této smlouvy.</w:t>
      </w:r>
    </w:p>
    <w:p w14:paraId="71FA3737" w14:textId="77777777" w:rsidR="00994636" w:rsidRPr="00994636" w:rsidRDefault="00994636" w:rsidP="00FD3051">
      <w:pPr>
        <w:pStyle w:val="Odstavecseseznamem"/>
        <w:numPr>
          <w:ilvl w:val="1"/>
          <w:numId w:val="47"/>
        </w:numPr>
        <w:tabs>
          <w:tab w:val="left" w:pos="426"/>
        </w:tabs>
        <w:ind w:left="426" w:hanging="426"/>
        <w:contextualSpacing w:val="0"/>
        <w:jc w:val="both"/>
        <w:rPr>
          <w:rFonts w:cs="Arial"/>
        </w:rPr>
      </w:pPr>
      <w:r w:rsidRPr="00994636">
        <w:rPr>
          <w:rFonts w:cs="Arial"/>
        </w:rPr>
        <w:t xml:space="preserve">Zhotovitel provádí, organizuje a odpovídá za koordinaci projektové dokumentace všech </w:t>
      </w:r>
      <w:r w:rsidR="00354D85">
        <w:rPr>
          <w:rFonts w:cs="Arial"/>
        </w:rPr>
        <w:t>pod</w:t>
      </w:r>
      <w:r w:rsidRPr="00994636">
        <w:rPr>
          <w:rFonts w:cs="Arial"/>
        </w:rPr>
        <w:t>dodavatelů projektových prací zhotovitele. Pro realizaci předmětu plnění dle této smlouvy uzavře zhotovitel s nimi smlouvy tak, aby tito vystupovali ve vztahu k němu jako jeho dodavatelé jednotlivých profesí. Zhotovitel smí p</w:t>
      </w:r>
      <w:r w:rsidR="00354D85">
        <w:rPr>
          <w:rFonts w:cs="Arial"/>
        </w:rPr>
        <w:t>ro práce použít pouze takové pod</w:t>
      </w:r>
      <w:r w:rsidRPr="00994636">
        <w:rPr>
          <w:rFonts w:cs="Arial"/>
        </w:rPr>
        <w:t>dodavatele, kteří mají prokazatelné zkušenosti se srovnatelnými projekty a v minulosti již takové odborně, věcně, kvalitně, ve stanovených termínech a při dodržení původně kalkulovaných nákladů stavby prováděli.</w:t>
      </w:r>
    </w:p>
    <w:p w14:paraId="27253E81" w14:textId="3C2AE52F" w:rsidR="00994636" w:rsidRPr="00994636" w:rsidRDefault="00994636" w:rsidP="00FD3051">
      <w:pPr>
        <w:pStyle w:val="Odstavecseseznamem"/>
        <w:numPr>
          <w:ilvl w:val="1"/>
          <w:numId w:val="47"/>
        </w:numPr>
        <w:tabs>
          <w:tab w:val="left" w:pos="426"/>
        </w:tabs>
        <w:ind w:left="426" w:hanging="426"/>
        <w:contextualSpacing w:val="0"/>
        <w:jc w:val="both"/>
        <w:rPr>
          <w:rFonts w:cs="Arial"/>
        </w:rPr>
      </w:pPr>
      <w:r w:rsidRPr="00994636">
        <w:rPr>
          <w:rFonts w:cs="Arial"/>
        </w:rPr>
        <w:t xml:space="preserve">Zhotovitel odpovídá za to, že </w:t>
      </w:r>
      <w:r w:rsidR="00565906">
        <w:rPr>
          <w:rFonts w:cs="Arial"/>
        </w:rPr>
        <w:t>soupis prací</w:t>
      </w:r>
      <w:r w:rsidRPr="00994636">
        <w:rPr>
          <w:rFonts w:cs="Arial"/>
        </w:rPr>
        <w:t xml:space="preserve"> bude zcela v souladu s výkresovou dokumentací a plně </w:t>
      </w:r>
      <w:r w:rsidR="00F2049B">
        <w:rPr>
          <w:rFonts w:cs="Arial"/>
        </w:rPr>
        <w:t>spolu s projektovou dokume</w:t>
      </w:r>
      <w:r w:rsidR="00473B21">
        <w:rPr>
          <w:rFonts w:cs="Arial"/>
        </w:rPr>
        <w:t>n</w:t>
      </w:r>
      <w:r w:rsidR="00F2049B">
        <w:rPr>
          <w:rFonts w:cs="Arial"/>
        </w:rPr>
        <w:t xml:space="preserve">tací </w:t>
      </w:r>
      <w:r w:rsidRPr="00994636">
        <w:rPr>
          <w:rFonts w:cs="Arial"/>
        </w:rPr>
        <w:t>o</w:t>
      </w:r>
      <w:r w:rsidR="00A448CB">
        <w:rPr>
          <w:rFonts w:cs="Arial"/>
        </w:rPr>
        <w:t>dpovídá požadavkům zákona č. 134/2016</w:t>
      </w:r>
      <w:r w:rsidRPr="00994636">
        <w:rPr>
          <w:rFonts w:cs="Arial"/>
        </w:rPr>
        <w:t xml:space="preserve"> Sb. o ve</w:t>
      </w:r>
      <w:r w:rsidR="00A448CB">
        <w:rPr>
          <w:rFonts w:cs="Arial"/>
        </w:rPr>
        <w:t>řejných zakázkách a vyhlášce 169/2016</w:t>
      </w:r>
      <w:r w:rsidRPr="00994636">
        <w:rPr>
          <w:rFonts w:cs="Arial"/>
        </w:rPr>
        <w:t xml:space="preserve"> Sb.</w:t>
      </w:r>
      <w:r w:rsidR="00A448CB">
        <w:rPr>
          <w:rFonts w:cs="Arial"/>
        </w:rPr>
        <w:t xml:space="preserve">, </w:t>
      </w:r>
      <w:r w:rsidR="00A448CB">
        <w:rPr>
          <w:rFonts w:cs="Arial"/>
          <w:i/>
          <w:iCs/>
          <w:color w:val="070707"/>
          <w:sz w:val="26"/>
          <w:szCs w:val="26"/>
          <w:shd w:val="clear" w:color="auto" w:fill="FFFFFF"/>
        </w:rPr>
        <w:t> </w:t>
      </w:r>
      <w:r w:rsidR="00A448CB" w:rsidRPr="00A448CB">
        <w:rPr>
          <w:rFonts w:cs="Arial"/>
        </w:rPr>
        <w:t>o stanovení rozsahu dokumentace veřejné zakázky na stavební práce a soupisu stavebních prací, dodávek a služeb s výkazem výměr</w:t>
      </w:r>
      <w:r w:rsidR="00A448CB">
        <w:rPr>
          <w:rFonts w:cs="Arial"/>
        </w:rPr>
        <w:t>.</w:t>
      </w:r>
    </w:p>
    <w:p w14:paraId="5ADBA8B6" w14:textId="5175B0C0" w:rsidR="00994636" w:rsidRPr="00994636" w:rsidRDefault="00994636" w:rsidP="00FD3051">
      <w:pPr>
        <w:pStyle w:val="Odstavecseseznamem"/>
        <w:numPr>
          <w:ilvl w:val="1"/>
          <w:numId w:val="47"/>
        </w:numPr>
        <w:tabs>
          <w:tab w:val="left" w:pos="426"/>
        </w:tabs>
        <w:ind w:left="426" w:hanging="426"/>
        <w:contextualSpacing w:val="0"/>
        <w:jc w:val="both"/>
        <w:rPr>
          <w:rFonts w:cs="Arial"/>
        </w:rPr>
      </w:pPr>
      <w:r w:rsidRPr="00994636">
        <w:rPr>
          <w:rFonts w:cs="Arial"/>
        </w:rPr>
        <w:t>V případě, že se prokáže nesoulad nebo chyba ve výkazu výměr, zhotovitel neprodleně na svůj náklad dodá novou bezvadnou dokumentaci a plně ponese náklady spojené s vadou díla. Tím není dotčeno právo objednatele požadovat náhradu škody vzniklou dodáním nekvalitního díla. Oprav</w:t>
      </w:r>
      <w:r w:rsidR="005064DE">
        <w:rPr>
          <w:rFonts w:cs="Arial"/>
        </w:rPr>
        <w:t>a chyb projektové dokumentace a</w:t>
      </w:r>
      <w:r w:rsidR="00F2049B">
        <w:rPr>
          <w:rFonts w:cs="Arial"/>
        </w:rPr>
        <w:t xml:space="preserve"> soupisu prací</w:t>
      </w:r>
      <w:r w:rsidR="00F2049B" w:rsidRPr="00994636">
        <w:rPr>
          <w:rFonts w:cs="Arial"/>
        </w:rPr>
        <w:t xml:space="preserve"> </w:t>
      </w:r>
      <w:r w:rsidRPr="00994636">
        <w:rPr>
          <w:rFonts w:cs="Arial"/>
        </w:rPr>
        <w:t>není součástí hrazeného výkonu autorského dozoru.</w:t>
      </w:r>
    </w:p>
    <w:p w14:paraId="37E443C1" w14:textId="77777777" w:rsidR="00994636" w:rsidRPr="00994636" w:rsidRDefault="00994636" w:rsidP="00FD3051">
      <w:pPr>
        <w:pStyle w:val="Odstavecseseznamem"/>
        <w:numPr>
          <w:ilvl w:val="1"/>
          <w:numId w:val="47"/>
        </w:numPr>
        <w:tabs>
          <w:tab w:val="left" w:pos="426"/>
        </w:tabs>
        <w:ind w:left="426" w:hanging="426"/>
        <w:contextualSpacing w:val="0"/>
        <w:jc w:val="both"/>
        <w:rPr>
          <w:rFonts w:cs="Arial"/>
        </w:rPr>
      </w:pPr>
      <w:r w:rsidRPr="00994636">
        <w:rPr>
          <w:rFonts w:cs="Arial"/>
        </w:rPr>
        <w:t>Zhotovitel je v souladu s platnou právní úpravou pojištěn pro případ, že by v důsledku jeho vadného plnění ve smyslu této smlouvy vznikla objednateli nebo třetí osobě škoda, s výší limitu pojistného plnění minimálně 500.000,-Kč za každou jednotlivou pojistnou událost. Zhotovitel je povinen udržovat toto pojištění v platnosti po dobu plnění smlouvy o dílo, a dále po dobu minimálně 12 měsíců</w:t>
      </w:r>
      <w:r w:rsidR="00C96892">
        <w:rPr>
          <w:rFonts w:cs="Arial"/>
        </w:rPr>
        <w:t xml:space="preserve"> následujících po </w:t>
      </w:r>
      <w:proofErr w:type="spellStart"/>
      <w:r w:rsidR="00C96892">
        <w:rPr>
          <w:rFonts w:cs="Arial"/>
        </w:rPr>
        <w:t>dotu</w:t>
      </w:r>
      <w:proofErr w:type="spellEnd"/>
      <w:r w:rsidRPr="00994636">
        <w:rPr>
          <w:rFonts w:cs="Arial"/>
        </w:rPr>
        <w:t xml:space="preserve"> předání díla, tj. kompletní projektové dokumentace. </w:t>
      </w:r>
    </w:p>
    <w:p w14:paraId="4B0823B2" w14:textId="77777777" w:rsidR="00994636" w:rsidRPr="00994636" w:rsidRDefault="00994636" w:rsidP="00FD3051">
      <w:pPr>
        <w:pStyle w:val="Odstavecseseznamem"/>
        <w:numPr>
          <w:ilvl w:val="1"/>
          <w:numId w:val="47"/>
        </w:numPr>
        <w:tabs>
          <w:tab w:val="left" w:pos="426"/>
        </w:tabs>
        <w:ind w:left="426" w:hanging="426"/>
        <w:contextualSpacing w:val="0"/>
        <w:jc w:val="both"/>
        <w:rPr>
          <w:rFonts w:cs="Arial"/>
        </w:rPr>
      </w:pPr>
      <w:r w:rsidRPr="00994636">
        <w:rPr>
          <w:rFonts w:cs="Arial"/>
        </w:rPr>
        <w:t>Zhotovitel nesmí poskytnout výsledek dokončené nebo nedokončené činnosti, která je předmětem díla, třetí osobě bez písemného souhlasu objednatele.</w:t>
      </w:r>
    </w:p>
    <w:p w14:paraId="124E42AD" w14:textId="77777777" w:rsidR="00994636" w:rsidRPr="00994636" w:rsidRDefault="00994636" w:rsidP="00FD3051">
      <w:pPr>
        <w:pStyle w:val="Odstavecseseznamem"/>
        <w:numPr>
          <w:ilvl w:val="1"/>
          <w:numId w:val="47"/>
        </w:numPr>
        <w:tabs>
          <w:tab w:val="left" w:pos="567"/>
        </w:tabs>
        <w:ind w:left="426" w:hanging="426"/>
        <w:contextualSpacing w:val="0"/>
        <w:jc w:val="both"/>
        <w:rPr>
          <w:rFonts w:cs="Arial"/>
        </w:rPr>
      </w:pPr>
      <w:r w:rsidRPr="00994636">
        <w:rPr>
          <w:rFonts w:cs="Arial"/>
        </w:rPr>
        <w:lastRenderedPageBreak/>
        <w:t>Zhotovitel podpisem smlouvy výslovně potvrzuje, že viděl všechny potřebné podklady pro vypracování a předložení nabídky a že viděl rovněž místo staveniště na vlastní oči. Dodatečné požadavky zhotovitele z těchto důvodů nebudou uznány.</w:t>
      </w:r>
    </w:p>
    <w:p w14:paraId="5F60A69C" w14:textId="5DA2D866" w:rsidR="00994636" w:rsidRDefault="00994636" w:rsidP="00FD3051">
      <w:pPr>
        <w:widowControl w:val="0"/>
        <w:numPr>
          <w:ilvl w:val="1"/>
          <w:numId w:val="47"/>
        </w:numPr>
        <w:adjustRightInd w:val="0"/>
        <w:ind w:left="426" w:hanging="426"/>
        <w:jc w:val="both"/>
        <w:textAlignment w:val="baseline"/>
        <w:outlineLvl w:val="0"/>
        <w:rPr>
          <w:rFonts w:cs="Arial"/>
          <w:szCs w:val="22"/>
        </w:rPr>
      </w:pPr>
      <w:r w:rsidRPr="00D40B28">
        <w:rPr>
          <w:rFonts w:cs="Arial"/>
          <w:szCs w:val="22"/>
        </w:rPr>
        <w:t xml:space="preserve">Zhotovitel prohlašuje, že </w:t>
      </w:r>
      <w:r w:rsidRPr="00D40B28">
        <w:rPr>
          <w:rFonts w:cs="Arial"/>
          <w:b/>
          <w:szCs w:val="22"/>
        </w:rPr>
        <w:t>objednatel bude oprávněn</w:t>
      </w:r>
      <w:r w:rsidRPr="00D40B28">
        <w:rPr>
          <w:rFonts w:cs="Arial"/>
          <w:szCs w:val="22"/>
        </w:rPr>
        <w:t xml:space="preserve"> jakékoliv dílo, které bude předmětem plnění dle této smlouvy (pokud bude naplňovat znaky autorského díla) </w:t>
      </w:r>
      <w:r w:rsidRPr="00D40B28">
        <w:rPr>
          <w:rFonts w:cs="Arial"/>
          <w:b/>
          <w:szCs w:val="22"/>
        </w:rPr>
        <w:t>užít</w:t>
      </w:r>
      <w:r w:rsidRPr="00D40B28">
        <w:rPr>
          <w:rFonts w:cs="Arial"/>
          <w:szCs w:val="22"/>
        </w:rPr>
        <w:t xml:space="preserve"> k realizaci stavby, dále ke všem formám zveřejnění díla i projektu, včetně propagace, pořizování jeho dvourozměrných i trojrozměrných nestavebních rozmnoženin a dalším formám užití, a to jakýmkoli způsobem a v rozsahu bez jakýchkoli omezení, a že vůči objednateli </w:t>
      </w:r>
      <w:r w:rsidRPr="00D40B28">
        <w:rPr>
          <w:rFonts w:cs="Arial"/>
          <w:b/>
          <w:szCs w:val="22"/>
        </w:rPr>
        <w:t>nebudou uplatněny oprávněné nároky majitelů autorských práv</w:t>
      </w:r>
      <w:r w:rsidRPr="00D40B28">
        <w:rPr>
          <w:rFonts w:cs="Arial"/>
          <w:szCs w:val="22"/>
        </w:rPr>
        <w:t xml:space="preserve"> či jakékoli oprávněné nároky jiných třetích osob v souvislosti s užitím díla (</w:t>
      </w:r>
      <w:r w:rsidRPr="00D40B28">
        <w:rPr>
          <w:rFonts w:cs="Arial"/>
          <w:b/>
          <w:szCs w:val="22"/>
        </w:rPr>
        <w:t>práva autorská</w:t>
      </w:r>
      <w:r w:rsidRPr="00D40B28">
        <w:rPr>
          <w:rFonts w:cs="Arial"/>
          <w:szCs w:val="22"/>
        </w:rPr>
        <w:t xml:space="preserve">, práva příbuzná právu autorskému, práva patentová, práva k ochranné známce, práva z nekalé soutěže, práva osobnostní či práva vlastnická aj.). Zhotovitel tímto </w:t>
      </w:r>
      <w:r w:rsidRPr="00D40B28">
        <w:rPr>
          <w:rFonts w:cs="Arial"/>
          <w:b/>
          <w:szCs w:val="22"/>
        </w:rPr>
        <w:t>poskytuje objednateli oprávnění k výkonu práva dílo užít</w:t>
      </w:r>
      <w:r w:rsidRPr="00D40B28">
        <w:rPr>
          <w:rFonts w:cs="Arial"/>
          <w:szCs w:val="22"/>
        </w:rPr>
        <w:t xml:space="preserve"> ke všem způsobům užití známým v době uzavření smlouvy v rozsahu neomezeném, co se týká času, množství užití díla a </w:t>
      </w:r>
      <w:r w:rsidRPr="00D40B28">
        <w:rPr>
          <w:rFonts w:cs="Arial"/>
          <w:b/>
          <w:szCs w:val="22"/>
        </w:rPr>
        <w:t>oprávnění upravit či jinak měnit dílo</w:t>
      </w:r>
      <w:r w:rsidRPr="00D40B28">
        <w:rPr>
          <w:rFonts w:cs="Arial"/>
          <w:szCs w:val="22"/>
        </w:rPr>
        <w:t xml:space="preserve"> nebo dílo spojit s jiným dílem. Objednatel může svá oprávnění k dílu nebo jeho část postoupit třetí osobě a zhotovitel dává k takovému poskytnutí tímto svůj výslovný souhlas. Licence ke všem oprávněním objednatele podle této smlouvy je sjednána jako </w:t>
      </w:r>
      <w:r w:rsidRPr="00D40B28">
        <w:rPr>
          <w:rFonts w:cs="Arial"/>
          <w:b/>
          <w:szCs w:val="22"/>
        </w:rPr>
        <w:t>bezúplatná</w:t>
      </w:r>
      <w:r w:rsidRPr="00D40B28">
        <w:rPr>
          <w:rFonts w:cs="Arial"/>
          <w:szCs w:val="22"/>
        </w:rPr>
        <w:t>.</w:t>
      </w:r>
    </w:p>
    <w:p w14:paraId="4B54A3A9" w14:textId="091765BC" w:rsidR="004B2DBB" w:rsidRPr="00994636" w:rsidRDefault="004B2DBB" w:rsidP="00FD3051">
      <w:pPr>
        <w:widowControl w:val="0"/>
        <w:numPr>
          <w:ilvl w:val="1"/>
          <w:numId w:val="47"/>
        </w:numPr>
        <w:adjustRightInd w:val="0"/>
        <w:ind w:left="426" w:hanging="426"/>
        <w:jc w:val="both"/>
        <w:textAlignment w:val="baseline"/>
        <w:outlineLvl w:val="0"/>
        <w:rPr>
          <w:rFonts w:cs="Arial"/>
          <w:szCs w:val="22"/>
        </w:rPr>
      </w:pPr>
      <w:r w:rsidRPr="00D40B28">
        <w:rPr>
          <w:rFonts w:cs="Arial"/>
          <w:szCs w:val="22"/>
        </w:rPr>
        <w:t xml:space="preserve">Zhotovitel nesmí použít výstupy dle smlouvy pro potřeby žádné třetí osoby a ani pro vlastní podnikání (s výjimkou vlastní propagace, při níž bude nicméně chránit zájmy objednatele např. ve věci utajení částí díla </w:t>
      </w:r>
      <w:r w:rsidRPr="00184D23">
        <w:rPr>
          <w:rFonts w:cs="Arial"/>
          <w:szCs w:val="22"/>
        </w:rPr>
        <w:t>souvisejících s </w:t>
      </w:r>
      <w:r w:rsidRPr="00C07516">
        <w:rPr>
          <w:rFonts w:cs="Arial"/>
          <w:szCs w:val="22"/>
        </w:rPr>
        <w:t>bezpečností objektu, sbírek</w:t>
      </w:r>
      <w:r w:rsidRPr="00184D23">
        <w:rPr>
          <w:rFonts w:cs="Arial"/>
          <w:szCs w:val="22"/>
        </w:rPr>
        <w:t>,</w:t>
      </w:r>
      <w:r w:rsidRPr="00D40B28">
        <w:rPr>
          <w:rFonts w:cs="Arial"/>
          <w:szCs w:val="22"/>
        </w:rPr>
        <w:t xml:space="preserve"> apod.).</w:t>
      </w:r>
    </w:p>
    <w:p w14:paraId="19E49E9E" w14:textId="611BF738" w:rsidR="00994636" w:rsidRPr="00994636" w:rsidRDefault="00994636" w:rsidP="00FD3051">
      <w:pPr>
        <w:pStyle w:val="Odstavecseseznamem"/>
        <w:numPr>
          <w:ilvl w:val="1"/>
          <w:numId w:val="47"/>
        </w:numPr>
        <w:ind w:left="426" w:hanging="426"/>
        <w:contextualSpacing w:val="0"/>
        <w:jc w:val="both"/>
        <w:rPr>
          <w:rFonts w:cs="Arial"/>
        </w:rPr>
      </w:pPr>
      <w:r w:rsidRPr="00994636">
        <w:rPr>
          <w:rFonts w:cs="Arial"/>
        </w:rPr>
        <w:t xml:space="preserve">Za </w:t>
      </w:r>
      <w:r w:rsidR="005064DE">
        <w:rPr>
          <w:rFonts w:cs="Arial"/>
        </w:rPr>
        <w:t xml:space="preserve">podstatné porušení </w:t>
      </w:r>
      <w:r w:rsidRPr="00994636">
        <w:rPr>
          <w:rFonts w:cs="Arial"/>
        </w:rPr>
        <w:t xml:space="preserve">smlouvy se v každém případě považují vážné chyby v předané projektové dokumentaci, </w:t>
      </w:r>
      <w:r w:rsidR="002764E0">
        <w:rPr>
          <w:rFonts w:cs="Arial"/>
        </w:rPr>
        <w:t xml:space="preserve">v soupisech prací, </w:t>
      </w:r>
      <w:r w:rsidRPr="00994636">
        <w:rPr>
          <w:rFonts w:cs="Arial"/>
        </w:rPr>
        <w:t>ve výkazech výměr, popisech prací, technických specifikacích materiálů a výrobků nebo ve vzájemně si odporujících a/nebo nejednoznačných nebo neúplných součástech nebo podkladech projektové dokumentace.</w:t>
      </w:r>
    </w:p>
    <w:p w14:paraId="50006EA4" w14:textId="353E0EAF" w:rsidR="00196124" w:rsidRPr="00FD3051" w:rsidRDefault="00867A31" w:rsidP="00161683">
      <w:pPr>
        <w:pStyle w:val="Odstavecseseznamem"/>
        <w:numPr>
          <w:ilvl w:val="0"/>
          <w:numId w:val="47"/>
        </w:numPr>
        <w:spacing w:before="120" w:after="120"/>
        <w:contextualSpacing w:val="0"/>
        <w:jc w:val="center"/>
        <w:outlineLvl w:val="0"/>
        <w:rPr>
          <w:rFonts w:eastAsiaTheme="majorEastAsia" w:cstheme="majorBidi"/>
          <w:b/>
          <w:caps/>
          <w:vanish/>
        </w:rPr>
      </w:pPr>
      <w:r w:rsidRPr="00FD3051">
        <w:rPr>
          <w:rFonts w:cs="Arial"/>
          <w:b/>
          <w:caps/>
        </w:rPr>
        <w:t xml:space="preserve">PŘEDÁNÍ </w:t>
      </w:r>
      <w:proofErr w:type="spellStart"/>
      <w:r w:rsidRPr="00FD3051">
        <w:rPr>
          <w:rFonts w:cs="Arial"/>
          <w:b/>
          <w:caps/>
        </w:rPr>
        <w:t>DÍLA</w:t>
      </w:r>
    </w:p>
    <w:p w14:paraId="5EED7879" w14:textId="639115DB" w:rsidR="00994636" w:rsidRPr="00AF3544" w:rsidRDefault="00994636" w:rsidP="00D56D5F">
      <w:pPr>
        <w:pStyle w:val="Odstavecseseznamem"/>
        <w:numPr>
          <w:ilvl w:val="1"/>
          <w:numId w:val="47"/>
        </w:numPr>
      </w:pPr>
      <w:r w:rsidRPr="00AF3544">
        <w:t>Dílo</w:t>
      </w:r>
      <w:proofErr w:type="spellEnd"/>
      <w:r w:rsidRPr="00AF3544">
        <w:t xml:space="preserve"> bude předáno v termínech plnění </w:t>
      </w:r>
      <w:r w:rsidR="00AF3544">
        <w:t>stanovených touto smlouvou</w:t>
      </w:r>
      <w:r w:rsidRPr="00AF3544">
        <w:t xml:space="preserve"> objednateli v místě sídla objednatele (a to vč. vizualizací, zákresů do fotografií vyžaduje-li to charakter předmětu díla). </w:t>
      </w:r>
    </w:p>
    <w:p w14:paraId="5733A9F9" w14:textId="2757E791" w:rsidR="00994636" w:rsidRPr="00AF3544" w:rsidRDefault="00994636" w:rsidP="00D56D5F">
      <w:pPr>
        <w:widowControl w:val="0"/>
        <w:numPr>
          <w:ilvl w:val="1"/>
          <w:numId w:val="47"/>
        </w:numPr>
        <w:adjustRightInd w:val="0"/>
        <w:ind w:left="426" w:hanging="426"/>
        <w:jc w:val="both"/>
        <w:textAlignment w:val="baseline"/>
        <w:outlineLvl w:val="0"/>
        <w:rPr>
          <w:rFonts w:cs="Arial"/>
          <w:szCs w:val="22"/>
        </w:rPr>
      </w:pPr>
      <w:r w:rsidRPr="00AF3544">
        <w:rPr>
          <w:rFonts w:cs="Arial"/>
          <w:szCs w:val="22"/>
        </w:rPr>
        <w:t>Objednatel není povinen převzít dílo v případě, že na něm budou při převzetí zjištěny vady spočívající v nekompletnosti nebo neúplnosti. Oznámení o případných zjištěných vadách a nedodělcích předmětu díla se zavazuje objednatel písemně zaslat zhotoviteli do 5 pracovních dní od předání díla.</w:t>
      </w:r>
    </w:p>
    <w:p w14:paraId="740CA47F" w14:textId="77777777" w:rsidR="00994636" w:rsidRDefault="00994636" w:rsidP="00D56D5F">
      <w:pPr>
        <w:widowControl w:val="0"/>
        <w:numPr>
          <w:ilvl w:val="1"/>
          <w:numId w:val="47"/>
        </w:numPr>
        <w:adjustRightInd w:val="0"/>
        <w:ind w:left="426" w:hanging="426"/>
        <w:jc w:val="both"/>
        <w:textAlignment w:val="baseline"/>
        <w:outlineLvl w:val="0"/>
        <w:rPr>
          <w:rFonts w:cs="Arial"/>
          <w:szCs w:val="22"/>
        </w:rPr>
      </w:pPr>
      <w:r w:rsidRPr="00AF3544">
        <w:rPr>
          <w:rFonts w:cs="Arial"/>
          <w:szCs w:val="22"/>
        </w:rPr>
        <w:t>O předání díla bude sepsán zápis, který podepíší oprávnění zástupci obou smluvních stran. Zjistí-li se vady díla již při předávání, budou vyznačeny v zápise.</w:t>
      </w:r>
    </w:p>
    <w:p w14:paraId="240FA3AF" w14:textId="77777777" w:rsidR="00AF3544" w:rsidRPr="000D0A97" w:rsidRDefault="00AF3544" w:rsidP="00D56D5F">
      <w:pPr>
        <w:pStyle w:val="Zkladntext"/>
        <w:numPr>
          <w:ilvl w:val="1"/>
          <w:numId w:val="47"/>
        </w:numPr>
        <w:spacing w:before="0"/>
        <w:ind w:left="426" w:hanging="426"/>
        <w:jc w:val="both"/>
        <w:rPr>
          <w:rFonts w:cs="Arial"/>
        </w:rPr>
      </w:pPr>
      <w:r w:rsidRPr="005D21E8">
        <w:rPr>
          <w:rFonts w:cs="Arial"/>
          <w:b/>
          <w:sz w:val="20"/>
        </w:rPr>
        <w:t>K převzetí díla</w:t>
      </w:r>
      <w:r w:rsidRPr="005D21E8">
        <w:rPr>
          <w:rFonts w:cs="Arial"/>
          <w:sz w:val="20"/>
        </w:rPr>
        <w:t xml:space="preserve"> nebo jeho části vyzve zhotovitel objednatele alespoň </w:t>
      </w:r>
      <w:r w:rsidRPr="005D21E8">
        <w:rPr>
          <w:rFonts w:cs="Arial"/>
          <w:b/>
          <w:sz w:val="20"/>
        </w:rPr>
        <w:t>3 dny předem</w:t>
      </w:r>
      <w:r w:rsidRPr="005D21E8">
        <w:rPr>
          <w:rFonts w:cs="Arial"/>
          <w:sz w:val="20"/>
        </w:rPr>
        <w:t xml:space="preserve">. </w:t>
      </w:r>
      <w:r w:rsidRPr="005D21E8">
        <w:rPr>
          <w:rFonts w:cs="Arial"/>
          <w:b/>
          <w:sz w:val="20"/>
        </w:rPr>
        <w:t>Objednatel není povinen převzít dílo</w:t>
      </w:r>
      <w:r w:rsidRPr="005D21E8">
        <w:rPr>
          <w:rFonts w:cs="Arial"/>
          <w:sz w:val="20"/>
        </w:rPr>
        <w:t xml:space="preserve"> nebo jeho část, vykazuje-li vady a nedodělky. O převzetí díla bude sepsán Protokol o předání a převzetí díla, který podepíší zástupci obou smluvních stran. </w:t>
      </w:r>
    </w:p>
    <w:p w14:paraId="07073AAF" w14:textId="4AF80C16" w:rsidR="00AF3544" w:rsidRPr="000D0A97" w:rsidRDefault="00AF3544" w:rsidP="00FD3051">
      <w:pPr>
        <w:pStyle w:val="Odstavecseseznamem"/>
        <w:numPr>
          <w:ilvl w:val="1"/>
          <w:numId w:val="47"/>
        </w:numPr>
        <w:ind w:left="426" w:hanging="426"/>
        <w:contextualSpacing w:val="0"/>
        <w:jc w:val="both"/>
        <w:rPr>
          <w:rFonts w:cs="Arial"/>
        </w:rPr>
      </w:pPr>
      <w:r w:rsidRPr="000D0A97">
        <w:rPr>
          <w:rFonts w:cs="Arial"/>
        </w:rPr>
        <w:t xml:space="preserve">Objednatel se zavazuje, že předmět díla převezme a po předání úplného díla bez vad a nedodělků zhotovitelem, zaplatí sjednanou cenu rozčleněnou do jednotlivých plateb dle čl. </w:t>
      </w:r>
      <w:r w:rsidR="00F2049B">
        <w:rPr>
          <w:rFonts w:cs="Arial"/>
        </w:rPr>
        <w:fldChar w:fldCharType="begin"/>
      </w:r>
      <w:r w:rsidR="00F2049B">
        <w:rPr>
          <w:rFonts w:cs="Arial"/>
        </w:rPr>
        <w:instrText xml:space="preserve"> REF _Ref23331281 \r \h </w:instrText>
      </w:r>
      <w:r w:rsidR="00F2049B">
        <w:rPr>
          <w:rFonts w:cs="Arial"/>
        </w:rPr>
      </w:r>
      <w:r w:rsidR="00F2049B">
        <w:rPr>
          <w:rFonts w:cs="Arial"/>
        </w:rPr>
        <w:fldChar w:fldCharType="separate"/>
      </w:r>
      <w:r w:rsidR="00C37817">
        <w:rPr>
          <w:rFonts w:cs="Arial"/>
        </w:rPr>
        <w:t>6</w:t>
      </w:r>
      <w:r w:rsidR="00F2049B">
        <w:rPr>
          <w:rFonts w:cs="Arial"/>
        </w:rPr>
        <w:fldChar w:fldCharType="end"/>
      </w:r>
      <w:r w:rsidRPr="000D0A97">
        <w:rPr>
          <w:rFonts w:cs="Arial"/>
        </w:rPr>
        <w:t>. této smlouvy.</w:t>
      </w:r>
    </w:p>
    <w:p w14:paraId="5DD15F0F" w14:textId="15B4F088" w:rsidR="00994636" w:rsidRDefault="00282CC8" w:rsidP="00FD3051">
      <w:pPr>
        <w:pStyle w:val="Nadpis1"/>
        <w:numPr>
          <w:ilvl w:val="0"/>
          <w:numId w:val="47"/>
        </w:numPr>
      </w:pPr>
      <w:bookmarkStart w:id="15" w:name="_Ref23331281"/>
      <w:r>
        <w:t>CENA DÍLA</w:t>
      </w:r>
      <w:bookmarkEnd w:id="15"/>
    </w:p>
    <w:p w14:paraId="4438B517" w14:textId="363EEF82" w:rsidR="0048475A" w:rsidRPr="00EB0DEF" w:rsidRDefault="00824894" w:rsidP="00FD3051">
      <w:pPr>
        <w:pStyle w:val="Odstavecseseznamem"/>
        <w:numPr>
          <w:ilvl w:val="1"/>
          <w:numId w:val="47"/>
        </w:numPr>
        <w:ind w:left="426" w:hanging="426"/>
        <w:contextualSpacing w:val="0"/>
        <w:jc w:val="both"/>
        <w:rPr>
          <w:rFonts w:cs="Arial"/>
        </w:rPr>
      </w:pPr>
      <w:bookmarkStart w:id="16" w:name="_Ref23407912"/>
      <w:r w:rsidRPr="00EB0DEF">
        <w:rPr>
          <w:rFonts w:cs="Arial"/>
        </w:rPr>
        <w:t>Cena za řádně zhotovené a předané dílo dle této smlouvy a činnosti s tím související, je cenou dohodnutou smluvními stranami ve smyslu zákona č. 526/1990 Sb., o cenách, jako cena pevná a činí:</w:t>
      </w:r>
      <w:bookmarkEnd w:id="16"/>
      <w:r w:rsidRPr="00EB0DEF">
        <w:rPr>
          <w:rFonts w:cs="Arial"/>
        </w:rPr>
        <w:t xml:space="preserve"> </w:t>
      </w:r>
    </w:p>
    <w:p w14:paraId="4E8809BF" w14:textId="76498A93" w:rsidR="00B524C1" w:rsidRPr="0048475A" w:rsidRDefault="00B524C1" w:rsidP="005064DE">
      <w:pPr>
        <w:pStyle w:val="Zkladntext"/>
        <w:ind w:left="426" w:hanging="426"/>
        <w:jc w:val="center"/>
        <w:rPr>
          <w:rFonts w:cs="Arial"/>
          <w:sz w:val="20"/>
          <w:szCs w:val="22"/>
        </w:rPr>
      </w:pPr>
      <w:r w:rsidRPr="0048475A">
        <w:rPr>
          <w:rFonts w:cs="Arial"/>
          <w:b/>
          <w:sz w:val="20"/>
          <w:szCs w:val="22"/>
        </w:rPr>
        <w:t xml:space="preserve">Celkem </w:t>
      </w:r>
      <w:r w:rsidR="00AC1AF4">
        <w:rPr>
          <w:rFonts w:cs="Arial"/>
          <w:b/>
          <w:sz w:val="20"/>
        </w:rPr>
        <w:t>174 000</w:t>
      </w:r>
      <w:r w:rsidR="00AC1AF4" w:rsidRPr="00F1365E">
        <w:rPr>
          <w:rFonts w:cs="Arial"/>
          <w:b/>
          <w:sz w:val="20"/>
        </w:rPr>
        <w:t>,00</w:t>
      </w:r>
      <w:r w:rsidRPr="0048475A">
        <w:rPr>
          <w:rFonts w:cs="Arial"/>
          <w:b/>
          <w:sz w:val="20"/>
          <w:szCs w:val="22"/>
        </w:rPr>
        <w:t xml:space="preserve"> Kč</w:t>
      </w:r>
      <w:r w:rsidR="0048475A" w:rsidRPr="0048475A">
        <w:rPr>
          <w:rFonts w:cs="Arial"/>
          <w:b/>
          <w:sz w:val="20"/>
          <w:szCs w:val="22"/>
        </w:rPr>
        <w:t xml:space="preserve"> </w:t>
      </w:r>
      <w:r w:rsidRPr="0048475A">
        <w:rPr>
          <w:rFonts w:cs="Arial"/>
          <w:sz w:val="20"/>
          <w:szCs w:val="22"/>
        </w:rPr>
        <w:t>(bez DPH)</w:t>
      </w:r>
    </w:p>
    <w:p w14:paraId="720BCC29" w14:textId="34782622" w:rsidR="00B524C1" w:rsidRPr="00D40B28" w:rsidRDefault="00B524C1" w:rsidP="005064DE">
      <w:pPr>
        <w:pStyle w:val="Zkladntext"/>
        <w:ind w:left="426" w:hanging="426"/>
        <w:jc w:val="center"/>
        <w:rPr>
          <w:rFonts w:cs="Arial"/>
          <w:b/>
          <w:sz w:val="20"/>
        </w:rPr>
      </w:pPr>
      <w:r w:rsidRPr="00D40B28">
        <w:rPr>
          <w:rFonts w:cs="Arial"/>
          <w:b/>
          <w:sz w:val="20"/>
        </w:rPr>
        <w:t>DPH</w:t>
      </w:r>
      <w:r w:rsidR="00F2049B">
        <w:rPr>
          <w:rFonts w:cs="Arial"/>
          <w:b/>
          <w:sz w:val="20"/>
        </w:rPr>
        <w:t xml:space="preserve"> (21%)</w:t>
      </w:r>
      <w:r w:rsidRPr="00D40B28">
        <w:rPr>
          <w:rFonts w:cs="Arial"/>
          <w:b/>
          <w:sz w:val="20"/>
        </w:rPr>
        <w:t xml:space="preserve">: </w:t>
      </w:r>
      <w:r w:rsidR="00AC1AF4">
        <w:rPr>
          <w:rFonts w:cs="Arial"/>
          <w:b/>
          <w:sz w:val="20"/>
        </w:rPr>
        <w:t>36 540,00</w:t>
      </w:r>
      <w:r w:rsidRPr="00D40B28">
        <w:rPr>
          <w:rFonts w:cs="Arial"/>
          <w:b/>
          <w:sz w:val="20"/>
        </w:rPr>
        <w:t xml:space="preserve"> Kč</w:t>
      </w:r>
    </w:p>
    <w:p w14:paraId="390F7FB2" w14:textId="70BBA33F" w:rsidR="00B524C1" w:rsidRPr="00D40B28" w:rsidRDefault="00B524C1" w:rsidP="005064DE">
      <w:pPr>
        <w:pStyle w:val="Zkladntext"/>
        <w:ind w:left="426" w:hanging="426"/>
        <w:jc w:val="center"/>
        <w:rPr>
          <w:rFonts w:cs="Arial"/>
          <w:sz w:val="20"/>
        </w:rPr>
      </w:pPr>
      <w:r w:rsidRPr="00D40B28">
        <w:rPr>
          <w:rFonts w:cs="Arial"/>
          <w:b/>
          <w:sz w:val="20"/>
        </w:rPr>
        <w:t xml:space="preserve">Celkem s DPH </w:t>
      </w:r>
      <w:r w:rsidR="00AC1AF4">
        <w:rPr>
          <w:rFonts w:cs="Arial"/>
          <w:b/>
          <w:sz w:val="20"/>
        </w:rPr>
        <w:t>210 540,00</w:t>
      </w:r>
      <w:r w:rsidRPr="00D40B28">
        <w:rPr>
          <w:rFonts w:cs="Arial"/>
          <w:b/>
          <w:sz w:val="20"/>
        </w:rPr>
        <w:t xml:space="preserve"> Kč </w:t>
      </w:r>
      <w:r w:rsidRPr="00D40B28">
        <w:rPr>
          <w:rFonts w:cs="Arial"/>
          <w:sz w:val="20"/>
        </w:rPr>
        <w:t xml:space="preserve">(vč. </w:t>
      </w:r>
      <w:r>
        <w:rPr>
          <w:rFonts w:cs="Arial"/>
          <w:sz w:val="20"/>
        </w:rPr>
        <w:t>21</w:t>
      </w:r>
      <w:r w:rsidRPr="00D40B28">
        <w:rPr>
          <w:rFonts w:cs="Arial"/>
          <w:sz w:val="20"/>
        </w:rPr>
        <w:t>% DPH)</w:t>
      </w:r>
    </w:p>
    <w:p w14:paraId="22A29E57" w14:textId="6ECD8C43" w:rsidR="00B524C1" w:rsidRDefault="00B524C1" w:rsidP="005064DE">
      <w:pPr>
        <w:pStyle w:val="Zkladntext"/>
        <w:ind w:left="426" w:hanging="426"/>
        <w:jc w:val="center"/>
        <w:rPr>
          <w:rFonts w:cs="Arial"/>
          <w:sz w:val="20"/>
        </w:rPr>
      </w:pPr>
      <w:r w:rsidRPr="00D40B28">
        <w:rPr>
          <w:rFonts w:cs="Arial"/>
          <w:sz w:val="20"/>
        </w:rPr>
        <w:t>(slovy:</w:t>
      </w:r>
      <w:r w:rsidR="00AC1AF4">
        <w:rPr>
          <w:rFonts w:cs="Arial"/>
          <w:sz w:val="20"/>
        </w:rPr>
        <w:t xml:space="preserve"> </w:t>
      </w:r>
      <w:proofErr w:type="spellStart"/>
      <w:r w:rsidR="00AC1AF4">
        <w:rPr>
          <w:rFonts w:cs="Arial"/>
          <w:sz w:val="20"/>
        </w:rPr>
        <w:t>dvěstědesettisícpětsetčtyřicetkorunčeských</w:t>
      </w:r>
      <w:proofErr w:type="spellEnd"/>
      <w:r w:rsidRPr="00D40B28">
        <w:rPr>
          <w:rFonts w:cs="Arial"/>
          <w:sz w:val="20"/>
        </w:rPr>
        <w:t>)</w:t>
      </w:r>
    </w:p>
    <w:p w14:paraId="5E8AC892" w14:textId="0D3D67FA" w:rsidR="00AC1AF4" w:rsidRDefault="00AC1AF4" w:rsidP="005064DE">
      <w:pPr>
        <w:pStyle w:val="Zkladntext"/>
        <w:ind w:left="426" w:hanging="426"/>
        <w:jc w:val="center"/>
        <w:rPr>
          <w:rFonts w:cs="Arial"/>
          <w:sz w:val="20"/>
        </w:rPr>
      </w:pPr>
    </w:p>
    <w:p w14:paraId="07CA9A9F" w14:textId="029A6D1A" w:rsidR="00AC1AF4" w:rsidRDefault="00AC1AF4" w:rsidP="005064DE">
      <w:pPr>
        <w:pStyle w:val="Zkladntext"/>
        <w:ind w:left="426" w:hanging="426"/>
        <w:jc w:val="center"/>
        <w:rPr>
          <w:rFonts w:cs="Arial"/>
          <w:sz w:val="20"/>
        </w:rPr>
      </w:pPr>
    </w:p>
    <w:p w14:paraId="79583FC8" w14:textId="77777777" w:rsidR="00AC1AF4" w:rsidRPr="00D40B28" w:rsidRDefault="00AC1AF4" w:rsidP="005064DE">
      <w:pPr>
        <w:pStyle w:val="Zkladntext"/>
        <w:ind w:left="426" w:hanging="426"/>
        <w:jc w:val="center"/>
        <w:rPr>
          <w:rFonts w:cs="Arial"/>
          <w:sz w:val="20"/>
        </w:rPr>
      </w:pPr>
    </w:p>
    <w:p w14:paraId="467078E4" w14:textId="77777777" w:rsidR="00B524C1" w:rsidRPr="00EB0DEF" w:rsidRDefault="00B524C1" w:rsidP="00FD3051">
      <w:pPr>
        <w:pStyle w:val="Odstavecseseznamem"/>
        <w:numPr>
          <w:ilvl w:val="1"/>
          <w:numId w:val="47"/>
        </w:numPr>
        <w:ind w:left="426" w:hanging="426"/>
        <w:contextualSpacing w:val="0"/>
        <w:jc w:val="both"/>
        <w:rPr>
          <w:rFonts w:cs="Arial"/>
        </w:rPr>
      </w:pPr>
      <w:r w:rsidRPr="00EB0DEF">
        <w:rPr>
          <w:rFonts w:cs="Arial"/>
        </w:rPr>
        <w:t>Rozpis ceny</w:t>
      </w:r>
    </w:p>
    <w:p w14:paraId="63DAAECC" w14:textId="77777777" w:rsidR="00824894" w:rsidRPr="00824894" w:rsidRDefault="00824894" w:rsidP="00FD3051">
      <w:pPr>
        <w:pStyle w:val="Odstavecseseznamem"/>
        <w:widowControl w:val="0"/>
        <w:numPr>
          <w:ilvl w:val="0"/>
          <w:numId w:val="0"/>
        </w:numPr>
        <w:adjustRightInd w:val="0"/>
        <w:ind w:left="426"/>
        <w:jc w:val="both"/>
        <w:textAlignment w:val="baseline"/>
        <w:outlineLvl w:val="0"/>
        <w:rPr>
          <w:rFonts w:cs="Arial"/>
          <w:szCs w:val="22"/>
        </w:rPr>
      </w:pPr>
    </w:p>
    <w:tbl>
      <w:tblPr>
        <w:tblStyle w:val="Mkatabulky"/>
        <w:tblW w:w="9386" w:type="dxa"/>
        <w:jc w:val="center"/>
        <w:tblLook w:val="04A0" w:firstRow="1" w:lastRow="0" w:firstColumn="1" w:lastColumn="0" w:noHBand="0" w:noVBand="1"/>
      </w:tblPr>
      <w:tblGrid>
        <w:gridCol w:w="1005"/>
        <w:gridCol w:w="4781"/>
        <w:gridCol w:w="1945"/>
        <w:gridCol w:w="1655"/>
      </w:tblGrid>
      <w:tr w:rsidR="00824894" w14:paraId="31B1D2AC" w14:textId="77777777" w:rsidTr="00D01519">
        <w:trPr>
          <w:jc w:val="center"/>
        </w:trPr>
        <w:tc>
          <w:tcPr>
            <w:tcW w:w="1005" w:type="dxa"/>
          </w:tcPr>
          <w:p w14:paraId="5770BE7F" w14:textId="77777777" w:rsidR="00824894" w:rsidRPr="005C1EE6" w:rsidRDefault="00824894" w:rsidP="005064DE">
            <w:pPr>
              <w:ind w:left="426" w:hanging="426"/>
            </w:pPr>
          </w:p>
        </w:tc>
        <w:tc>
          <w:tcPr>
            <w:tcW w:w="4781" w:type="dxa"/>
          </w:tcPr>
          <w:p w14:paraId="1B48E7AE" w14:textId="77777777" w:rsidR="00824894" w:rsidRPr="005C1EE6" w:rsidRDefault="00824894" w:rsidP="005064DE">
            <w:pPr>
              <w:ind w:left="426" w:hanging="426"/>
            </w:pPr>
          </w:p>
        </w:tc>
        <w:tc>
          <w:tcPr>
            <w:tcW w:w="1945" w:type="dxa"/>
          </w:tcPr>
          <w:p w14:paraId="56ECB402" w14:textId="77777777" w:rsidR="00824894" w:rsidRDefault="00824894" w:rsidP="005064DE">
            <w:pPr>
              <w:ind w:left="426" w:hanging="426"/>
              <w:jc w:val="center"/>
            </w:pPr>
            <w:r>
              <w:t>bez DPH</w:t>
            </w:r>
          </w:p>
        </w:tc>
        <w:tc>
          <w:tcPr>
            <w:tcW w:w="1655" w:type="dxa"/>
          </w:tcPr>
          <w:p w14:paraId="51C29A99" w14:textId="77777777" w:rsidR="00824894" w:rsidRDefault="00824894" w:rsidP="005064DE">
            <w:pPr>
              <w:ind w:left="426" w:hanging="426"/>
              <w:jc w:val="center"/>
            </w:pPr>
            <w:r>
              <w:t>včetně DPH</w:t>
            </w:r>
          </w:p>
        </w:tc>
      </w:tr>
      <w:tr w:rsidR="00824894" w:rsidRPr="00A71E72" w14:paraId="5842D7EB" w14:textId="77777777" w:rsidTr="00D01519">
        <w:trPr>
          <w:jc w:val="center"/>
        </w:trPr>
        <w:tc>
          <w:tcPr>
            <w:tcW w:w="1005" w:type="dxa"/>
          </w:tcPr>
          <w:p w14:paraId="2E8943D3" w14:textId="77777777" w:rsidR="00824894" w:rsidRPr="00A71E72" w:rsidRDefault="00824894" w:rsidP="00FD3051">
            <w:pPr>
              <w:pStyle w:val="Odstavecseseznamem"/>
              <w:numPr>
                <w:ilvl w:val="2"/>
                <w:numId w:val="47"/>
              </w:numPr>
              <w:ind w:left="426" w:hanging="426"/>
              <w:contextualSpacing w:val="0"/>
              <w:jc w:val="both"/>
              <w:rPr>
                <w:rFonts w:cs="Arial"/>
              </w:rPr>
            </w:pPr>
          </w:p>
        </w:tc>
        <w:tc>
          <w:tcPr>
            <w:tcW w:w="4781" w:type="dxa"/>
          </w:tcPr>
          <w:p w14:paraId="2965122F" w14:textId="77777777" w:rsidR="004D3AF6" w:rsidRDefault="00824894" w:rsidP="00BA325D">
            <w:pPr>
              <w:ind w:left="426" w:hanging="426"/>
              <w:rPr>
                <w:rFonts w:cs="Arial"/>
              </w:rPr>
            </w:pPr>
            <w:r w:rsidRPr="00A71E72">
              <w:rPr>
                <w:rFonts w:cs="Arial"/>
              </w:rPr>
              <w:t xml:space="preserve">Za vypracování a odevzdání jednostupňové </w:t>
            </w:r>
          </w:p>
          <w:p w14:paraId="723FF4AB" w14:textId="77777777" w:rsidR="004D3AF6" w:rsidRDefault="00824894" w:rsidP="00BA325D">
            <w:pPr>
              <w:ind w:left="426" w:hanging="426"/>
              <w:rPr>
                <w:rFonts w:cs="Arial"/>
              </w:rPr>
            </w:pPr>
            <w:r w:rsidRPr="00A71E72">
              <w:rPr>
                <w:rFonts w:cs="Arial"/>
              </w:rPr>
              <w:t xml:space="preserve">projektové dokumentace pro provedení stavby </w:t>
            </w:r>
            <w:r w:rsidR="00565906">
              <w:rPr>
                <w:rFonts w:cs="Arial"/>
              </w:rPr>
              <w:t xml:space="preserve">dle </w:t>
            </w:r>
          </w:p>
          <w:p w14:paraId="62FBCF0A" w14:textId="47DAB1E7" w:rsidR="00824894" w:rsidRPr="00A71E72" w:rsidRDefault="00565906" w:rsidP="00BA325D">
            <w:pPr>
              <w:ind w:left="426" w:hanging="426"/>
              <w:rPr>
                <w:rFonts w:cs="Arial"/>
              </w:rPr>
            </w:pPr>
            <w:proofErr w:type="spellStart"/>
            <w:proofErr w:type="gramStart"/>
            <w:r>
              <w:rPr>
                <w:rFonts w:cs="Arial"/>
              </w:rPr>
              <w:lastRenderedPageBreak/>
              <w:t>odst</w:t>
            </w:r>
            <w:proofErr w:type="spellEnd"/>
            <w:r>
              <w:rPr>
                <w:rFonts w:cs="Arial"/>
              </w:rPr>
              <w:t xml:space="preserve"> </w:t>
            </w:r>
            <w:r w:rsidR="00BA325D" w:rsidRPr="00BA325D">
              <w:rPr>
                <w:rFonts w:cs="Arial"/>
              </w:rPr>
              <w:fldChar w:fldCharType="begin"/>
            </w:r>
            <w:r w:rsidR="00BA325D" w:rsidRPr="00BA325D">
              <w:rPr>
                <w:rFonts w:cs="Arial"/>
              </w:rPr>
              <w:instrText xml:space="preserve"> REF _Ref23235996 \r \h </w:instrText>
            </w:r>
            <w:r w:rsidR="00BA325D">
              <w:rPr>
                <w:rFonts w:cs="Arial"/>
              </w:rPr>
              <w:instrText xml:space="preserve"> \* MERGEFORMAT </w:instrText>
            </w:r>
            <w:r w:rsidR="00BA325D" w:rsidRPr="00BA325D">
              <w:rPr>
                <w:rFonts w:cs="Arial"/>
              </w:rPr>
            </w:r>
            <w:r w:rsidR="00BA325D" w:rsidRPr="00BA325D">
              <w:rPr>
                <w:rFonts w:cs="Arial"/>
              </w:rPr>
              <w:fldChar w:fldCharType="separate"/>
            </w:r>
            <w:r w:rsidR="00C37817">
              <w:rPr>
                <w:rFonts w:cs="Arial"/>
              </w:rPr>
              <w:t>3.1</w:t>
            </w:r>
            <w:r w:rsidR="00BA325D" w:rsidRPr="00BA325D">
              <w:rPr>
                <w:rFonts w:cs="Arial"/>
              </w:rPr>
              <w:fldChar w:fldCharType="end"/>
            </w:r>
            <w:r w:rsidRPr="00BA325D">
              <w:rPr>
                <w:rFonts w:cs="Arial"/>
              </w:rPr>
              <w:t>.</w:t>
            </w:r>
            <w:proofErr w:type="gramEnd"/>
            <w:r w:rsidR="00824894" w:rsidRPr="00A71E72">
              <w:rPr>
                <w:rFonts w:cs="Arial"/>
              </w:rPr>
              <w:t xml:space="preserve"> </w:t>
            </w:r>
          </w:p>
        </w:tc>
        <w:tc>
          <w:tcPr>
            <w:tcW w:w="1945" w:type="dxa"/>
          </w:tcPr>
          <w:p w14:paraId="7142A738" w14:textId="7DD60284" w:rsidR="00824894" w:rsidRPr="00A71E72" w:rsidRDefault="00723339" w:rsidP="005064DE">
            <w:pPr>
              <w:ind w:left="426" w:hanging="426"/>
              <w:jc w:val="center"/>
              <w:rPr>
                <w:rFonts w:cs="Arial"/>
              </w:rPr>
            </w:pPr>
            <w:r>
              <w:rPr>
                <w:rFonts w:cs="Arial"/>
              </w:rPr>
              <w:lastRenderedPageBreak/>
              <w:t>165</w:t>
            </w:r>
            <w:r w:rsidRPr="00FA6A7B">
              <w:rPr>
                <w:rFonts w:cs="Arial"/>
              </w:rPr>
              <w:t> </w:t>
            </w:r>
            <w:r>
              <w:rPr>
                <w:rFonts w:cs="Arial"/>
              </w:rPr>
              <w:t>5</w:t>
            </w:r>
            <w:r w:rsidRPr="00FA6A7B">
              <w:rPr>
                <w:rFonts w:cs="Arial"/>
              </w:rPr>
              <w:t>00,00</w:t>
            </w:r>
          </w:p>
        </w:tc>
        <w:tc>
          <w:tcPr>
            <w:tcW w:w="1655" w:type="dxa"/>
          </w:tcPr>
          <w:p w14:paraId="25160176" w14:textId="07184A54" w:rsidR="00824894" w:rsidRPr="00A71E72" w:rsidRDefault="00723339" w:rsidP="005064DE">
            <w:pPr>
              <w:ind w:left="426" w:hanging="426"/>
              <w:jc w:val="center"/>
              <w:rPr>
                <w:rFonts w:cs="Arial"/>
              </w:rPr>
            </w:pPr>
            <w:r>
              <w:rPr>
                <w:rFonts w:cs="Arial"/>
              </w:rPr>
              <w:t>34</w:t>
            </w:r>
            <w:r w:rsidRPr="00FA6A7B">
              <w:rPr>
                <w:rFonts w:cs="Arial"/>
              </w:rPr>
              <w:t> </w:t>
            </w:r>
            <w:r>
              <w:rPr>
                <w:rFonts w:cs="Arial"/>
              </w:rPr>
              <w:t>755</w:t>
            </w:r>
            <w:r w:rsidRPr="00FA6A7B">
              <w:rPr>
                <w:rFonts w:cs="Arial"/>
              </w:rPr>
              <w:t>,00</w:t>
            </w:r>
          </w:p>
        </w:tc>
      </w:tr>
      <w:tr w:rsidR="009D5833" w:rsidRPr="00A71E72" w14:paraId="6B813B42" w14:textId="77777777" w:rsidTr="00EF04CE">
        <w:trPr>
          <w:jc w:val="center"/>
        </w:trPr>
        <w:tc>
          <w:tcPr>
            <w:tcW w:w="1005" w:type="dxa"/>
          </w:tcPr>
          <w:p w14:paraId="0B9D21B3" w14:textId="5127AF28" w:rsidR="009D5833" w:rsidRPr="009D5833" w:rsidRDefault="009D5833" w:rsidP="00FD3051">
            <w:pPr>
              <w:pStyle w:val="Odstavecseseznamem"/>
              <w:numPr>
                <w:ilvl w:val="2"/>
                <w:numId w:val="47"/>
              </w:numPr>
              <w:ind w:left="426" w:hanging="426"/>
              <w:contextualSpacing w:val="0"/>
              <w:jc w:val="both"/>
              <w:rPr>
                <w:rFonts w:cs="Arial"/>
              </w:rPr>
            </w:pPr>
          </w:p>
        </w:tc>
        <w:tc>
          <w:tcPr>
            <w:tcW w:w="4781" w:type="dxa"/>
          </w:tcPr>
          <w:p w14:paraId="26229783" w14:textId="76B8E988" w:rsidR="009D5833" w:rsidRDefault="000E65E6" w:rsidP="00BA325D">
            <w:pPr>
              <w:ind w:left="426" w:hanging="426"/>
              <w:rPr>
                <w:rFonts w:cs="Arial"/>
              </w:rPr>
            </w:pPr>
            <w:r>
              <w:rPr>
                <w:rFonts w:cs="Arial"/>
              </w:rPr>
              <w:t>Za</w:t>
            </w:r>
            <w:r w:rsidR="009D5833">
              <w:rPr>
                <w:rFonts w:cs="Arial"/>
              </w:rPr>
              <w:t xml:space="preserve"> př</w:t>
            </w:r>
            <w:r w:rsidR="00351FB6">
              <w:rPr>
                <w:rFonts w:cs="Arial"/>
              </w:rPr>
              <w:t>e</w:t>
            </w:r>
            <w:r w:rsidR="009D5833">
              <w:rPr>
                <w:rFonts w:cs="Arial"/>
              </w:rPr>
              <w:t xml:space="preserve">dání podkladů dle </w:t>
            </w:r>
            <w:proofErr w:type="gramStart"/>
            <w:r w:rsidR="009D5833">
              <w:rPr>
                <w:rFonts w:cs="Arial"/>
              </w:rPr>
              <w:t>ods</w:t>
            </w:r>
            <w:r w:rsidR="00BA325D">
              <w:rPr>
                <w:rFonts w:cs="Arial"/>
              </w:rPr>
              <w:t>t</w:t>
            </w:r>
            <w:r w:rsidR="009D5833">
              <w:rPr>
                <w:rFonts w:cs="Arial"/>
              </w:rPr>
              <w:t xml:space="preserve">. </w:t>
            </w:r>
            <w:r w:rsidR="00BA325D">
              <w:rPr>
                <w:rFonts w:cs="Arial"/>
                <w:highlight w:val="green"/>
              </w:rPr>
              <w:fldChar w:fldCharType="begin"/>
            </w:r>
            <w:r w:rsidR="00BA325D">
              <w:rPr>
                <w:rFonts w:cs="Arial"/>
              </w:rPr>
              <w:instrText xml:space="preserve"> REF _Ref23407801 \r \h </w:instrText>
            </w:r>
            <w:r w:rsidR="00BA325D">
              <w:rPr>
                <w:rFonts w:cs="Arial"/>
                <w:highlight w:val="green"/>
              </w:rPr>
            </w:r>
            <w:r w:rsidR="00BA325D">
              <w:rPr>
                <w:rFonts w:cs="Arial"/>
                <w:highlight w:val="green"/>
              </w:rPr>
              <w:fldChar w:fldCharType="separate"/>
            </w:r>
            <w:r w:rsidR="00C37817">
              <w:rPr>
                <w:rFonts w:cs="Arial"/>
              </w:rPr>
              <w:t>3.4</w:t>
            </w:r>
            <w:r w:rsidR="00BA325D">
              <w:rPr>
                <w:rFonts w:cs="Arial"/>
                <w:highlight w:val="green"/>
              </w:rPr>
              <w:fldChar w:fldCharType="end"/>
            </w:r>
            <w:r w:rsidR="00BA325D">
              <w:rPr>
                <w:rFonts w:cs="Arial"/>
              </w:rPr>
              <w:t>.</w:t>
            </w:r>
            <w:proofErr w:type="gramEnd"/>
          </w:p>
        </w:tc>
        <w:tc>
          <w:tcPr>
            <w:tcW w:w="1945" w:type="dxa"/>
          </w:tcPr>
          <w:p w14:paraId="181B3B02" w14:textId="453CD74E" w:rsidR="009D5833" w:rsidRPr="00A71E72" w:rsidRDefault="00161683" w:rsidP="005064DE">
            <w:pPr>
              <w:ind w:left="426" w:hanging="426"/>
              <w:jc w:val="center"/>
              <w:rPr>
                <w:rFonts w:cs="Arial"/>
              </w:rPr>
            </w:pPr>
            <w:r>
              <w:rPr>
                <w:rFonts w:cs="Arial"/>
              </w:rPr>
              <w:t>3000,00</w:t>
            </w:r>
          </w:p>
        </w:tc>
        <w:tc>
          <w:tcPr>
            <w:tcW w:w="1655" w:type="dxa"/>
          </w:tcPr>
          <w:p w14:paraId="67B37AF7" w14:textId="547EAEEC" w:rsidR="009D5833" w:rsidRPr="00A71E72" w:rsidRDefault="00723339" w:rsidP="005064DE">
            <w:pPr>
              <w:ind w:left="426" w:hanging="426"/>
              <w:jc w:val="center"/>
              <w:rPr>
                <w:rFonts w:cs="Arial"/>
              </w:rPr>
            </w:pPr>
            <w:r>
              <w:rPr>
                <w:rFonts w:cs="Arial"/>
              </w:rPr>
              <w:t>630,00</w:t>
            </w:r>
          </w:p>
        </w:tc>
      </w:tr>
      <w:tr w:rsidR="00824894" w:rsidRPr="00A71E72" w14:paraId="4F099D0E" w14:textId="77777777" w:rsidTr="005064DE">
        <w:trPr>
          <w:jc w:val="center"/>
        </w:trPr>
        <w:tc>
          <w:tcPr>
            <w:tcW w:w="1005" w:type="dxa"/>
          </w:tcPr>
          <w:p w14:paraId="57CB3189" w14:textId="5815DF3D" w:rsidR="00824894" w:rsidRPr="0065306A" w:rsidRDefault="00824894" w:rsidP="00FD3051">
            <w:pPr>
              <w:pStyle w:val="Odstavecseseznamem"/>
              <w:numPr>
                <w:ilvl w:val="2"/>
                <w:numId w:val="47"/>
              </w:numPr>
              <w:ind w:left="426" w:hanging="426"/>
              <w:contextualSpacing w:val="0"/>
              <w:jc w:val="both"/>
              <w:rPr>
                <w:rFonts w:cs="Arial"/>
              </w:rPr>
            </w:pPr>
          </w:p>
        </w:tc>
        <w:tc>
          <w:tcPr>
            <w:tcW w:w="4781" w:type="dxa"/>
          </w:tcPr>
          <w:p w14:paraId="2938379A" w14:textId="7C010A73" w:rsidR="00824894" w:rsidRPr="00A71E72" w:rsidRDefault="00824894" w:rsidP="004D3AF6">
            <w:pPr>
              <w:ind w:left="426" w:hanging="426"/>
              <w:rPr>
                <w:rFonts w:cs="Arial"/>
              </w:rPr>
            </w:pPr>
            <w:r w:rsidRPr="00A71E72">
              <w:rPr>
                <w:rFonts w:cs="Arial"/>
              </w:rPr>
              <w:t xml:space="preserve">Za autorský dozor </w:t>
            </w:r>
            <w:r w:rsidR="00565906">
              <w:rPr>
                <w:rFonts w:cs="Arial"/>
              </w:rPr>
              <w:t xml:space="preserve">dle </w:t>
            </w:r>
            <w:proofErr w:type="gramStart"/>
            <w:r w:rsidR="00565906">
              <w:rPr>
                <w:rFonts w:cs="Arial"/>
              </w:rPr>
              <w:t>ods</w:t>
            </w:r>
            <w:r w:rsidR="00D01519">
              <w:rPr>
                <w:rFonts w:cs="Arial"/>
              </w:rPr>
              <w:t>t</w:t>
            </w:r>
            <w:r w:rsidR="00BA325D">
              <w:rPr>
                <w:rFonts w:cs="Arial"/>
              </w:rPr>
              <w:t>.</w:t>
            </w:r>
            <w:r w:rsidR="00565906">
              <w:rPr>
                <w:rFonts w:cs="Arial"/>
              </w:rPr>
              <w:t xml:space="preserve"> </w:t>
            </w:r>
            <w:r w:rsidR="00BA325D">
              <w:rPr>
                <w:rFonts w:cs="Arial"/>
                <w:highlight w:val="green"/>
              </w:rPr>
              <w:fldChar w:fldCharType="begin"/>
            </w:r>
            <w:r w:rsidR="00BA325D">
              <w:rPr>
                <w:rFonts w:cs="Arial"/>
              </w:rPr>
              <w:instrText xml:space="preserve"> REF _Ref23407868 \r \h </w:instrText>
            </w:r>
            <w:r w:rsidR="00BA325D">
              <w:rPr>
                <w:rFonts w:cs="Arial"/>
                <w:highlight w:val="green"/>
              </w:rPr>
            </w:r>
            <w:r w:rsidR="00BA325D">
              <w:rPr>
                <w:rFonts w:cs="Arial"/>
                <w:highlight w:val="green"/>
              </w:rPr>
              <w:fldChar w:fldCharType="separate"/>
            </w:r>
            <w:r w:rsidR="00C37817">
              <w:rPr>
                <w:rFonts w:cs="Arial"/>
              </w:rPr>
              <w:t>2.3</w:t>
            </w:r>
            <w:r w:rsidR="00BA325D">
              <w:rPr>
                <w:rFonts w:cs="Arial"/>
                <w:highlight w:val="green"/>
              </w:rPr>
              <w:fldChar w:fldCharType="end"/>
            </w:r>
            <w:r w:rsidR="00565906">
              <w:rPr>
                <w:rFonts w:cs="Arial"/>
              </w:rPr>
              <w:t>.</w:t>
            </w:r>
            <w:proofErr w:type="gramEnd"/>
          </w:p>
        </w:tc>
        <w:tc>
          <w:tcPr>
            <w:tcW w:w="1945" w:type="dxa"/>
          </w:tcPr>
          <w:p w14:paraId="6CB9D8D2" w14:textId="666E50D7" w:rsidR="00824894" w:rsidRPr="00A71E72" w:rsidRDefault="00161683" w:rsidP="005064DE">
            <w:pPr>
              <w:ind w:left="426" w:hanging="426"/>
              <w:jc w:val="center"/>
              <w:rPr>
                <w:rFonts w:cs="Arial"/>
              </w:rPr>
            </w:pPr>
            <w:r>
              <w:rPr>
                <w:rFonts w:cs="Arial"/>
              </w:rPr>
              <w:t>5500,00</w:t>
            </w:r>
          </w:p>
        </w:tc>
        <w:tc>
          <w:tcPr>
            <w:tcW w:w="1655" w:type="dxa"/>
          </w:tcPr>
          <w:p w14:paraId="30BFF43D" w14:textId="553D8A9A" w:rsidR="00824894" w:rsidRPr="00A71E72" w:rsidRDefault="00723339" w:rsidP="005064DE">
            <w:pPr>
              <w:ind w:left="426" w:hanging="426"/>
              <w:jc w:val="center"/>
              <w:rPr>
                <w:rFonts w:cs="Arial"/>
              </w:rPr>
            </w:pPr>
            <w:r>
              <w:rPr>
                <w:rFonts w:cs="Arial"/>
              </w:rPr>
              <w:t>1155,00</w:t>
            </w:r>
          </w:p>
        </w:tc>
      </w:tr>
    </w:tbl>
    <w:p w14:paraId="630D26E9" w14:textId="77777777" w:rsidR="00AC1AF4" w:rsidRDefault="00AC1AF4" w:rsidP="00AC1AF4">
      <w:pPr>
        <w:pStyle w:val="Odstavecseseznamem"/>
        <w:numPr>
          <w:ilvl w:val="0"/>
          <w:numId w:val="0"/>
        </w:numPr>
        <w:ind w:left="426"/>
        <w:contextualSpacing w:val="0"/>
        <w:jc w:val="both"/>
        <w:rPr>
          <w:rFonts w:cs="Arial"/>
        </w:rPr>
      </w:pPr>
    </w:p>
    <w:p w14:paraId="3EDAF435" w14:textId="38EFD00C" w:rsidR="00824894" w:rsidRDefault="00824894" w:rsidP="00FD3051">
      <w:pPr>
        <w:pStyle w:val="Odstavecseseznamem"/>
        <w:numPr>
          <w:ilvl w:val="1"/>
          <w:numId w:val="47"/>
        </w:numPr>
        <w:ind w:left="426" w:hanging="426"/>
        <w:contextualSpacing w:val="0"/>
        <w:jc w:val="both"/>
        <w:rPr>
          <w:rFonts w:cs="Arial"/>
        </w:rPr>
      </w:pPr>
      <w:r w:rsidRPr="00A71E72">
        <w:rPr>
          <w:rFonts w:cs="Arial"/>
        </w:rPr>
        <w:t>Cena za provedené dílo je dohodnuta ve smyslu zákona č. 526/1990 Sb., o cenách,</w:t>
      </w:r>
      <w:r w:rsidR="00507ABE">
        <w:rPr>
          <w:rFonts w:cs="Arial"/>
        </w:rPr>
        <w:t xml:space="preserve"> v platném znění,</w:t>
      </w:r>
      <w:r w:rsidRPr="00A71E72">
        <w:rPr>
          <w:rFonts w:cs="Arial"/>
        </w:rPr>
        <w:t xml:space="preserve"> a je nezávislá na vývoji nákladů na stavební práce, jakož i nezávislá na změně tarifů, mezd, všech odvodů, daní nebo jiných poplatků v souvislosti s prováděním prací dle této smlouvy, s výjimkou změny</w:t>
      </w:r>
      <w:r w:rsidR="00A71E72">
        <w:rPr>
          <w:rFonts w:cs="Arial"/>
        </w:rPr>
        <w:t xml:space="preserve"> sazby daně z přidané hodnoty.</w:t>
      </w:r>
    </w:p>
    <w:p w14:paraId="1440B838" w14:textId="06F7F0F8" w:rsidR="00824894" w:rsidRPr="00A71E72" w:rsidRDefault="00824894" w:rsidP="00FD3051">
      <w:pPr>
        <w:pStyle w:val="Odstavecseseznamem"/>
        <w:numPr>
          <w:ilvl w:val="1"/>
          <w:numId w:val="47"/>
        </w:numPr>
        <w:ind w:left="426" w:hanging="426"/>
        <w:contextualSpacing w:val="0"/>
        <w:jc w:val="both"/>
        <w:rPr>
          <w:rFonts w:cs="Arial"/>
        </w:rPr>
      </w:pPr>
      <w:r w:rsidRPr="00A71E72">
        <w:rPr>
          <w:rFonts w:cs="Arial"/>
        </w:rPr>
        <w:t xml:space="preserve">V dohodnuté ceně za dílo dle </w:t>
      </w:r>
      <w:proofErr w:type="gramStart"/>
      <w:r w:rsidRPr="00A71E72">
        <w:rPr>
          <w:rFonts w:cs="Arial"/>
        </w:rPr>
        <w:t xml:space="preserve">čl. </w:t>
      </w:r>
      <w:r w:rsidR="00683AA4">
        <w:rPr>
          <w:rFonts w:cs="Arial"/>
          <w:highlight w:val="green"/>
        </w:rPr>
        <w:fldChar w:fldCharType="begin"/>
      </w:r>
      <w:r w:rsidR="00683AA4">
        <w:rPr>
          <w:rFonts w:cs="Arial"/>
        </w:rPr>
        <w:instrText xml:space="preserve"> REF _Ref23407912 \r \h </w:instrText>
      </w:r>
      <w:r w:rsidR="00683AA4">
        <w:rPr>
          <w:rFonts w:cs="Arial"/>
          <w:highlight w:val="green"/>
        </w:rPr>
      </w:r>
      <w:r w:rsidR="00683AA4">
        <w:rPr>
          <w:rFonts w:cs="Arial"/>
          <w:highlight w:val="green"/>
        </w:rPr>
        <w:fldChar w:fldCharType="separate"/>
      </w:r>
      <w:r w:rsidR="00C37817">
        <w:rPr>
          <w:rFonts w:cs="Arial"/>
        </w:rPr>
        <w:t>6.1</w:t>
      </w:r>
      <w:r w:rsidR="00683AA4">
        <w:rPr>
          <w:rFonts w:cs="Arial"/>
          <w:highlight w:val="green"/>
        </w:rPr>
        <w:fldChar w:fldCharType="end"/>
      </w:r>
      <w:r w:rsidR="00683AA4">
        <w:rPr>
          <w:rFonts w:cs="Arial"/>
        </w:rPr>
        <w:t>.</w:t>
      </w:r>
      <w:r w:rsidRPr="00A71E72">
        <w:rPr>
          <w:rFonts w:cs="Arial"/>
        </w:rPr>
        <w:t xml:space="preserve"> této</w:t>
      </w:r>
      <w:proofErr w:type="gramEnd"/>
      <w:r w:rsidRPr="00A71E72">
        <w:rPr>
          <w:rFonts w:cs="Arial"/>
        </w:rPr>
        <w:t xml:space="preserve"> smlouvy jsou obsaženy všechny hlavní a vedlejší náklady, které jsou nutné pro výkony zhotovitele a vše, co je zapotřebí k úplnému, řádnému, funkčnímu, termínově a věcně přiměřenému provedení díla, zejména ale:</w:t>
      </w:r>
    </w:p>
    <w:p w14:paraId="11E80A7F" w14:textId="77777777" w:rsidR="00824894" w:rsidRPr="00A71E72" w:rsidRDefault="00824894" w:rsidP="005064DE">
      <w:pPr>
        <w:pStyle w:val="Odstavec1"/>
        <w:numPr>
          <w:ilvl w:val="0"/>
          <w:numId w:val="15"/>
        </w:numPr>
        <w:tabs>
          <w:tab w:val="clear" w:pos="1320"/>
          <w:tab w:val="num" w:pos="360"/>
        </w:tabs>
        <w:ind w:left="426" w:hanging="426"/>
        <w:rPr>
          <w:rFonts w:ascii="Arial" w:hAnsi="Arial" w:cs="Arial"/>
          <w:sz w:val="20"/>
          <w:szCs w:val="20"/>
        </w:rPr>
      </w:pPr>
      <w:r w:rsidRPr="00A71E72">
        <w:rPr>
          <w:rFonts w:ascii="Arial" w:hAnsi="Arial" w:cs="Arial"/>
          <w:sz w:val="20"/>
          <w:szCs w:val="20"/>
        </w:rPr>
        <w:t>dopravní a přepravní náklady zhotovitele v rámci sídla zhotovitele i mimo něj</w:t>
      </w:r>
    </w:p>
    <w:p w14:paraId="0DE76EED" w14:textId="77777777" w:rsidR="00824894" w:rsidRPr="00A71E72" w:rsidRDefault="00824894" w:rsidP="005064DE">
      <w:pPr>
        <w:pStyle w:val="Odstavec1"/>
        <w:numPr>
          <w:ilvl w:val="0"/>
          <w:numId w:val="15"/>
        </w:numPr>
        <w:tabs>
          <w:tab w:val="clear" w:pos="1320"/>
          <w:tab w:val="num" w:pos="360"/>
        </w:tabs>
        <w:ind w:left="426" w:hanging="426"/>
        <w:rPr>
          <w:rFonts w:ascii="Arial" w:hAnsi="Arial" w:cs="Arial"/>
          <w:sz w:val="20"/>
          <w:szCs w:val="20"/>
        </w:rPr>
      </w:pPr>
      <w:r w:rsidRPr="00A71E72">
        <w:rPr>
          <w:rFonts w:ascii="Arial" w:hAnsi="Arial" w:cs="Arial"/>
          <w:sz w:val="20"/>
          <w:szCs w:val="20"/>
        </w:rPr>
        <w:t>časové příplatky, odlučné, příplatky za ztížené prostředí, mzdové a vedlejší mzdové náklady</w:t>
      </w:r>
    </w:p>
    <w:p w14:paraId="029723D6" w14:textId="77777777" w:rsidR="00824894" w:rsidRPr="00A71E72" w:rsidRDefault="00824894" w:rsidP="005064DE">
      <w:pPr>
        <w:pStyle w:val="Odstavec1"/>
        <w:numPr>
          <w:ilvl w:val="0"/>
          <w:numId w:val="15"/>
        </w:numPr>
        <w:tabs>
          <w:tab w:val="clear" w:pos="1320"/>
          <w:tab w:val="num" w:pos="360"/>
        </w:tabs>
        <w:ind w:left="426" w:hanging="426"/>
        <w:rPr>
          <w:rFonts w:ascii="Arial" w:hAnsi="Arial" w:cs="Arial"/>
          <w:sz w:val="20"/>
          <w:szCs w:val="20"/>
        </w:rPr>
      </w:pPr>
      <w:r w:rsidRPr="00A71E72">
        <w:rPr>
          <w:rFonts w:ascii="Arial" w:hAnsi="Arial" w:cs="Arial"/>
          <w:sz w:val="20"/>
          <w:szCs w:val="20"/>
        </w:rPr>
        <w:t xml:space="preserve">náklady na vyhotovení dokumentace v požadovaném rozsahu </w:t>
      </w:r>
    </w:p>
    <w:p w14:paraId="7B4682E2" w14:textId="77777777" w:rsidR="00824894" w:rsidRPr="00A71E72" w:rsidRDefault="00824894" w:rsidP="005064DE">
      <w:pPr>
        <w:pStyle w:val="Odstavec1"/>
        <w:numPr>
          <w:ilvl w:val="0"/>
          <w:numId w:val="15"/>
        </w:numPr>
        <w:tabs>
          <w:tab w:val="clear" w:pos="1320"/>
          <w:tab w:val="num" w:pos="360"/>
        </w:tabs>
        <w:ind w:left="426" w:hanging="426"/>
        <w:rPr>
          <w:rFonts w:ascii="Arial" w:hAnsi="Arial" w:cs="Arial"/>
          <w:sz w:val="20"/>
          <w:szCs w:val="20"/>
        </w:rPr>
      </w:pPr>
      <w:r w:rsidRPr="00A71E72">
        <w:rPr>
          <w:rFonts w:ascii="Arial" w:hAnsi="Arial" w:cs="Arial"/>
          <w:sz w:val="20"/>
          <w:szCs w:val="20"/>
        </w:rPr>
        <w:t>analýzy, průzkumy, sondy, posudky, včetně statických, výpočty</w:t>
      </w:r>
    </w:p>
    <w:p w14:paraId="5B181682" w14:textId="77777777" w:rsidR="00824894" w:rsidRPr="00A71E72" w:rsidRDefault="00824894" w:rsidP="005064DE">
      <w:pPr>
        <w:pStyle w:val="Odstavec1"/>
        <w:numPr>
          <w:ilvl w:val="0"/>
          <w:numId w:val="15"/>
        </w:numPr>
        <w:tabs>
          <w:tab w:val="clear" w:pos="1320"/>
          <w:tab w:val="num" w:pos="360"/>
        </w:tabs>
        <w:ind w:left="426" w:hanging="426"/>
        <w:rPr>
          <w:rFonts w:ascii="Arial" w:hAnsi="Arial" w:cs="Arial"/>
          <w:sz w:val="20"/>
          <w:szCs w:val="20"/>
        </w:rPr>
      </w:pPr>
      <w:r w:rsidRPr="00A71E72">
        <w:rPr>
          <w:rFonts w:ascii="Arial" w:hAnsi="Arial" w:cs="Arial"/>
          <w:sz w:val="20"/>
          <w:szCs w:val="20"/>
        </w:rPr>
        <w:t>geodetické zaměření dotčených pozemků vč. polohopisu a výškopisu</w:t>
      </w:r>
    </w:p>
    <w:p w14:paraId="4624541D" w14:textId="77777777" w:rsidR="00824894" w:rsidRPr="00A71E72" w:rsidRDefault="00824894" w:rsidP="005064DE">
      <w:pPr>
        <w:pStyle w:val="Odstavec1"/>
        <w:numPr>
          <w:ilvl w:val="0"/>
          <w:numId w:val="15"/>
        </w:numPr>
        <w:tabs>
          <w:tab w:val="clear" w:pos="1320"/>
          <w:tab w:val="num" w:pos="360"/>
        </w:tabs>
        <w:ind w:left="426" w:hanging="426"/>
        <w:rPr>
          <w:rFonts w:ascii="Arial" w:hAnsi="Arial" w:cs="Arial"/>
          <w:sz w:val="20"/>
          <w:szCs w:val="20"/>
        </w:rPr>
      </w:pPr>
      <w:r w:rsidRPr="00A71E72">
        <w:rPr>
          <w:rFonts w:ascii="Arial" w:hAnsi="Arial" w:cs="Arial"/>
          <w:sz w:val="20"/>
          <w:szCs w:val="20"/>
        </w:rPr>
        <w:t>náklady na rozmnožení podkladů, výkresů, projektové a technické dokumentace v rozsahu dle čl. I. smlouvy, světlotisky, dokumentace, fotografie</w:t>
      </w:r>
    </w:p>
    <w:p w14:paraId="7ABBC309" w14:textId="77777777" w:rsidR="00824894" w:rsidRPr="00A71E72" w:rsidRDefault="00824894" w:rsidP="005064DE">
      <w:pPr>
        <w:pStyle w:val="Odstavec1"/>
        <w:numPr>
          <w:ilvl w:val="0"/>
          <w:numId w:val="15"/>
        </w:numPr>
        <w:tabs>
          <w:tab w:val="clear" w:pos="1320"/>
          <w:tab w:val="num" w:pos="360"/>
        </w:tabs>
        <w:ind w:left="426" w:hanging="426"/>
        <w:rPr>
          <w:rFonts w:ascii="Arial" w:hAnsi="Arial" w:cs="Arial"/>
          <w:sz w:val="20"/>
          <w:szCs w:val="20"/>
        </w:rPr>
      </w:pPr>
      <w:r w:rsidRPr="00A71E72">
        <w:rPr>
          <w:rFonts w:ascii="Arial" w:hAnsi="Arial" w:cs="Arial"/>
          <w:sz w:val="20"/>
          <w:szCs w:val="20"/>
        </w:rPr>
        <w:t>poštovní poplatky, telefon, faxové poplatky</w:t>
      </w:r>
    </w:p>
    <w:p w14:paraId="10361CB2" w14:textId="77777777" w:rsidR="00824894" w:rsidRPr="00A71E72" w:rsidRDefault="00824894" w:rsidP="005064DE">
      <w:pPr>
        <w:pStyle w:val="Odstavec1"/>
        <w:numPr>
          <w:ilvl w:val="0"/>
          <w:numId w:val="15"/>
        </w:numPr>
        <w:tabs>
          <w:tab w:val="clear" w:pos="1320"/>
          <w:tab w:val="num" w:pos="360"/>
        </w:tabs>
        <w:ind w:left="426" w:hanging="426"/>
        <w:rPr>
          <w:rFonts w:ascii="Arial" w:hAnsi="Arial" w:cs="Arial"/>
          <w:sz w:val="20"/>
          <w:szCs w:val="20"/>
        </w:rPr>
      </w:pPr>
      <w:r w:rsidRPr="00A71E72">
        <w:rPr>
          <w:rFonts w:ascii="Arial" w:hAnsi="Arial" w:cs="Arial"/>
          <w:sz w:val="20"/>
          <w:szCs w:val="20"/>
        </w:rPr>
        <w:t>všechny vedlejší a režijní náklady, které jsou potřebné pro úplné a kompletní provedení všech prací zhotovitele v jednotlivém, jakož i v celku.</w:t>
      </w:r>
    </w:p>
    <w:p w14:paraId="06F785DA" w14:textId="77777777" w:rsidR="00824894" w:rsidRDefault="00824894" w:rsidP="00FD3051">
      <w:pPr>
        <w:pStyle w:val="Odstavecseseznamem"/>
        <w:numPr>
          <w:ilvl w:val="1"/>
          <w:numId w:val="47"/>
        </w:numPr>
        <w:ind w:left="426" w:hanging="426"/>
        <w:contextualSpacing w:val="0"/>
        <w:jc w:val="both"/>
        <w:rPr>
          <w:rFonts w:cs="Arial"/>
        </w:rPr>
      </w:pPr>
      <w:r w:rsidRPr="00A71E72">
        <w:rPr>
          <w:rFonts w:cs="Arial"/>
        </w:rPr>
        <w:t>Zhotovitel je oprávněn ke všem cenám uvedeným v této SOD připočíst DPH ve výši dle aktuálních právních předpisů. Objednatel s tímto výslovně souhlasí.</w:t>
      </w:r>
    </w:p>
    <w:p w14:paraId="60D69D9D" w14:textId="5A2212E8" w:rsidR="001E7750" w:rsidRPr="00196124" w:rsidRDefault="00282CC8" w:rsidP="00196124">
      <w:pPr>
        <w:pStyle w:val="Odstavecseseznamem"/>
        <w:numPr>
          <w:ilvl w:val="0"/>
          <w:numId w:val="47"/>
        </w:numPr>
        <w:spacing w:before="120" w:after="120"/>
        <w:ind w:left="442" w:hanging="442"/>
        <w:contextualSpacing w:val="0"/>
        <w:jc w:val="center"/>
        <w:rPr>
          <w:rFonts w:cs="Arial"/>
          <w:b/>
          <w:caps/>
        </w:rPr>
      </w:pPr>
      <w:bookmarkStart w:id="17" w:name="_Ref23420478"/>
      <w:r w:rsidRPr="00196124">
        <w:rPr>
          <w:rFonts w:cs="Arial"/>
          <w:b/>
          <w:caps/>
        </w:rPr>
        <w:t>PLATEBNÍ PODMÍNKY</w:t>
      </w:r>
      <w:bookmarkEnd w:id="17"/>
    </w:p>
    <w:p w14:paraId="7B20C745" w14:textId="683C2FC3" w:rsidR="001E7750" w:rsidRPr="00152B1A" w:rsidRDefault="001E7750" w:rsidP="00BA325D">
      <w:pPr>
        <w:pStyle w:val="Odstavecseseznamem"/>
        <w:numPr>
          <w:ilvl w:val="1"/>
          <w:numId w:val="47"/>
        </w:numPr>
        <w:ind w:left="426" w:hanging="426"/>
        <w:contextualSpacing w:val="0"/>
        <w:jc w:val="both"/>
        <w:rPr>
          <w:rFonts w:cs="Arial"/>
        </w:rPr>
      </w:pPr>
      <w:r w:rsidRPr="00152B1A">
        <w:rPr>
          <w:rFonts w:cs="Arial"/>
        </w:rPr>
        <w:t>Objednatel neposkytuje zálohy.</w:t>
      </w:r>
    </w:p>
    <w:p w14:paraId="2B85FB9D" w14:textId="78650626" w:rsidR="00EB0DEF" w:rsidRPr="00BA325D" w:rsidRDefault="00EB0DEF" w:rsidP="00BA325D">
      <w:pPr>
        <w:widowControl w:val="0"/>
        <w:tabs>
          <w:tab w:val="left" w:pos="-3060"/>
        </w:tabs>
        <w:adjustRightInd w:val="0"/>
        <w:ind w:left="426" w:hanging="426"/>
        <w:jc w:val="both"/>
        <w:textAlignment w:val="baseline"/>
        <w:outlineLvl w:val="0"/>
        <w:rPr>
          <w:rFonts w:cs="Arial"/>
          <w:vanish/>
          <w:lang w:val="sk-SK"/>
        </w:rPr>
      </w:pPr>
      <w:proofErr w:type="gramStart"/>
      <w:r w:rsidRPr="00BA325D">
        <w:rPr>
          <w:rStyle w:val="OdstavecseseznamemChar"/>
          <w:rFonts w:eastAsia="Calibri" w:cs="Arial"/>
        </w:rPr>
        <w:t>7.2</w:t>
      </w:r>
      <w:proofErr w:type="gramEnd"/>
      <w:r w:rsidRPr="00BA325D">
        <w:rPr>
          <w:rStyle w:val="OdstavecseseznamemChar"/>
          <w:rFonts w:eastAsia="Calibri" w:cs="Arial"/>
        </w:rPr>
        <w:t>.</w:t>
      </w:r>
      <w:r w:rsidRPr="00BA325D">
        <w:rPr>
          <w:rStyle w:val="OdstavecseseznamemChar"/>
          <w:rFonts w:eastAsia="Calibri" w:cs="Arial"/>
        </w:rPr>
        <w:tab/>
      </w:r>
      <w:r w:rsidR="001E7750" w:rsidRPr="00BA325D">
        <w:rPr>
          <w:rStyle w:val="OdstavecseseznamemChar"/>
          <w:rFonts w:eastAsia="Calibri" w:cs="Arial"/>
        </w:rPr>
        <w:t>Smluvní strany se dohodly na protokolárním předání a převzetí řádně zhotoveného a</w:t>
      </w:r>
      <w:r w:rsidR="001E7750" w:rsidRPr="00152B1A">
        <w:rPr>
          <w:rFonts w:cs="Arial"/>
        </w:rPr>
        <w:t xml:space="preserve"> bezvadného díla (den zdanitelného </w:t>
      </w:r>
      <w:r w:rsidR="001E7750" w:rsidRPr="00564875">
        <w:rPr>
          <w:rFonts w:cs="Arial"/>
        </w:rPr>
        <w:t>plnění</w:t>
      </w:r>
      <w:r w:rsidR="001E7750" w:rsidRPr="00C07516">
        <w:rPr>
          <w:rFonts w:cs="Arial"/>
        </w:rPr>
        <w:t xml:space="preserve">) </w:t>
      </w:r>
      <w:r w:rsidR="001E7750" w:rsidRPr="00381832">
        <w:rPr>
          <w:rFonts w:cs="Arial"/>
          <w:b/>
        </w:rPr>
        <w:t>po jednotlivých částech</w:t>
      </w:r>
      <w:r w:rsidR="001E7750" w:rsidRPr="005B4C3F">
        <w:rPr>
          <w:rFonts w:cs="Arial"/>
          <w:highlight w:val="lightGray"/>
        </w:rPr>
        <w:t>.</w:t>
      </w:r>
      <w:r w:rsidR="001E7750" w:rsidRPr="00152B1A">
        <w:rPr>
          <w:rFonts w:cs="Arial"/>
        </w:rPr>
        <w:t xml:space="preserve"> Po řádném předání a </w:t>
      </w:r>
      <w:r w:rsidR="001E7750" w:rsidRPr="00564875">
        <w:rPr>
          <w:rFonts w:cs="Arial"/>
        </w:rPr>
        <w:t xml:space="preserve">převzetí </w:t>
      </w:r>
      <w:r w:rsidR="001E7750" w:rsidRPr="00C07516">
        <w:rPr>
          <w:rFonts w:cs="Arial"/>
        </w:rPr>
        <w:t>části díla</w:t>
      </w:r>
      <w:r w:rsidR="001E7750" w:rsidRPr="00152B1A">
        <w:rPr>
          <w:rFonts w:cs="Arial"/>
        </w:rPr>
        <w:t xml:space="preserve"> bez vad a nedodělků má zhotovitel právo vystavit objednateli daňový doklad (dále jen fakturu). </w:t>
      </w:r>
      <w:r w:rsidR="001E7750" w:rsidRPr="00C07516">
        <w:rPr>
          <w:rFonts w:cs="Arial"/>
        </w:rPr>
        <w:t>Nedílnou přílohu faktury dále tvoří</w:t>
      </w:r>
      <w:r w:rsidR="001D6E28" w:rsidRPr="00C07516">
        <w:rPr>
          <w:rFonts w:cs="Arial"/>
        </w:rPr>
        <w:t xml:space="preserve"> – dle charakteru fakturované části díla - </w:t>
      </w:r>
      <w:r w:rsidR="001E7750" w:rsidRPr="00C07516">
        <w:rPr>
          <w:rFonts w:cs="Arial"/>
        </w:rPr>
        <w:t>protokol o předání a převzetí projektové dokumentace</w:t>
      </w:r>
      <w:r w:rsidR="001D6E28" w:rsidRPr="00C07516">
        <w:rPr>
          <w:rFonts w:cs="Arial"/>
        </w:rPr>
        <w:t xml:space="preserve"> nebo</w:t>
      </w:r>
      <w:r w:rsidR="00DC7BE5" w:rsidRPr="00C07516">
        <w:rPr>
          <w:rFonts w:cs="Arial"/>
        </w:rPr>
        <w:t xml:space="preserve"> kopie pod</w:t>
      </w:r>
      <w:r w:rsidR="00101D0C" w:rsidRPr="00C07516">
        <w:rPr>
          <w:rFonts w:cs="Arial"/>
        </w:rPr>
        <w:t>a</w:t>
      </w:r>
      <w:r w:rsidR="00DC7BE5" w:rsidRPr="00C07516">
        <w:rPr>
          <w:rFonts w:cs="Arial"/>
        </w:rPr>
        <w:t>né žádosti o stavební povolení s prokazatelným datem podání</w:t>
      </w:r>
      <w:r w:rsidR="001D6E28" w:rsidRPr="00C07516">
        <w:rPr>
          <w:rFonts w:cs="Arial"/>
        </w:rPr>
        <w:t xml:space="preserve"> nebo</w:t>
      </w:r>
      <w:r w:rsidR="00DC7BE5" w:rsidRPr="00C07516">
        <w:rPr>
          <w:rFonts w:cs="Arial"/>
        </w:rPr>
        <w:t xml:space="preserve"> protokol o ukončení </w:t>
      </w:r>
      <w:r w:rsidR="00EF04CE" w:rsidRPr="00C07516">
        <w:rPr>
          <w:rFonts w:cs="Arial"/>
        </w:rPr>
        <w:t>inženýrské činnosti</w:t>
      </w:r>
      <w:r w:rsidR="00DC7BE5" w:rsidRPr="00C07516">
        <w:rPr>
          <w:rFonts w:cs="Arial"/>
        </w:rPr>
        <w:t xml:space="preserve"> a</w:t>
      </w:r>
      <w:r w:rsidR="00F2049B" w:rsidRPr="00C07516">
        <w:rPr>
          <w:rFonts w:cs="Arial"/>
        </w:rPr>
        <w:t xml:space="preserve"> </w:t>
      </w:r>
      <w:r w:rsidR="001D6E28" w:rsidRPr="00C07516">
        <w:rPr>
          <w:rFonts w:cs="Arial"/>
        </w:rPr>
        <w:t>o</w:t>
      </w:r>
      <w:r w:rsidR="00DC7BE5" w:rsidRPr="00C07516">
        <w:rPr>
          <w:rFonts w:cs="Arial"/>
        </w:rPr>
        <w:t xml:space="preserve"> předání po</w:t>
      </w:r>
      <w:r w:rsidR="00351FB6" w:rsidRPr="00C07516">
        <w:rPr>
          <w:rFonts w:cs="Arial"/>
        </w:rPr>
        <w:t>d</w:t>
      </w:r>
      <w:r w:rsidR="00DC7BE5" w:rsidRPr="00C07516">
        <w:rPr>
          <w:rFonts w:cs="Arial"/>
        </w:rPr>
        <w:t xml:space="preserve">kladů dle </w:t>
      </w:r>
      <w:proofErr w:type="gramStart"/>
      <w:r w:rsidR="00DC7BE5" w:rsidRPr="00C07516">
        <w:rPr>
          <w:rFonts w:cs="Arial"/>
        </w:rPr>
        <w:t xml:space="preserve">odst. </w:t>
      </w:r>
      <w:r w:rsidR="00DC7BE5" w:rsidRPr="00C07516">
        <w:rPr>
          <w:rFonts w:cs="Arial"/>
        </w:rPr>
        <w:fldChar w:fldCharType="begin"/>
      </w:r>
      <w:r w:rsidR="00DC7BE5" w:rsidRPr="00C07516">
        <w:rPr>
          <w:rFonts w:cs="Arial"/>
        </w:rPr>
        <w:instrText xml:space="preserve"> REF _Ref23237135 \r \h </w:instrText>
      </w:r>
      <w:r w:rsidR="00152B1A" w:rsidRPr="00C07516">
        <w:rPr>
          <w:rFonts w:cs="Arial"/>
        </w:rPr>
        <w:instrText xml:space="preserve"> \* MERGEFORMAT </w:instrText>
      </w:r>
      <w:r w:rsidR="00DC7BE5" w:rsidRPr="00C07516">
        <w:rPr>
          <w:rFonts w:cs="Arial"/>
        </w:rPr>
      </w:r>
      <w:r w:rsidR="00DC7BE5" w:rsidRPr="00C07516">
        <w:rPr>
          <w:rFonts w:cs="Arial"/>
        </w:rPr>
        <w:fldChar w:fldCharType="separate"/>
      </w:r>
      <w:r w:rsidR="00C37817">
        <w:rPr>
          <w:rFonts w:cs="Arial"/>
        </w:rPr>
        <w:t>2.2.7</w:t>
      </w:r>
      <w:proofErr w:type="gramEnd"/>
      <w:r w:rsidR="00DC7BE5" w:rsidRPr="00C07516">
        <w:rPr>
          <w:rFonts w:cs="Arial"/>
        </w:rPr>
        <w:fldChar w:fldCharType="end"/>
      </w:r>
      <w:r w:rsidR="00DC7BE5" w:rsidRPr="00C07516">
        <w:rPr>
          <w:rFonts w:cs="Arial"/>
        </w:rPr>
        <w:t>.</w:t>
      </w:r>
      <w:r w:rsidR="001E7750" w:rsidRPr="00C07516">
        <w:rPr>
          <w:rFonts w:cs="Arial"/>
        </w:rPr>
        <w:t xml:space="preserve"> (části díla) nebo protokol o ukončení AD podepsaný oprávněným zástupcem objednatele (faktura k úhradě AD). Výkon AD bude ukončen po dokončení a předání stavby</w:t>
      </w:r>
    </w:p>
    <w:p w14:paraId="3E5D2E44" w14:textId="5142A32D" w:rsidR="001E7750" w:rsidRPr="0065306A" w:rsidRDefault="001E7750" w:rsidP="00BA325D">
      <w:pPr>
        <w:pStyle w:val="Odstavecseseznamem"/>
        <w:widowControl w:val="0"/>
        <w:numPr>
          <w:ilvl w:val="1"/>
          <w:numId w:val="42"/>
        </w:numPr>
        <w:tabs>
          <w:tab w:val="left" w:pos="-3060"/>
        </w:tabs>
        <w:adjustRightInd w:val="0"/>
        <w:ind w:left="426" w:hanging="426"/>
        <w:jc w:val="both"/>
        <w:textAlignment w:val="baseline"/>
        <w:outlineLvl w:val="0"/>
        <w:rPr>
          <w:rFonts w:cs="Arial"/>
          <w:szCs w:val="22"/>
        </w:rPr>
      </w:pPr>
      <w:r w:rsidRPr="0065306A">
        <w:rPr>
          <w:rFonts w:cs="Arial"/>
          <w:lang w:val="sk-SK"/>
        </w:rPr>
        <w:t xml:space="preserve">Výkon </w:t>
      </w:r>
      <w:r w:rsidRPr="0065306A">
        <w:rPr>
          <w:rFonts w:cs="Arial"/>
          <w:b/>
          <w:lang w:val="sk-SK"/>
        </w:rPr>
        <w:t>AD</w:t>
      </w:r>
      <w:r w:rsidRPr="0065306A">
        <w:rPr>
          <w:rFonts w:cs="Arial"/>
          <w:lang w:val="sk-SK"/>
        </w:rPr>
        <w:t xml:space="preserve"> bude</w:t>
      </w:r>
      <w:r w:rsidRPr="0065306A">
        <w:rPr>
          <w:rFonts w:cs="Arial"/>
        </w:rPr>
        <w:t xml:space="preserve"> fakturován</w:t>
      </w:r>
      <w:r w:rsidRPr="0065306A">
        <w:rPr>
          <w:rFonts w:cs="Arial"/>
          <w:lang w:val="sk-SK"/>
        </w:rPr>
        <w:t xml:space="preserve"> </w:t>
      </w:r>
      <w:r w:rsidRPr="00BA325D">
        <w:rPr>
          <w:rFonts w:cs="Arial"/>
          <w:b/>
          <w:szCs w:val="22"/>
        </w:rPr>
        <w:t xml:space="preserve">po předání </w:t>
      </w:r>
      <w:r w:rsidR="004554D3" w:rsidRPr="00BA325D">
        <w:rPr>
          <w:rFonts w:cs="Arial"/>
          <w:b/>
          <w:szCs w:val="22"/>
        </w:rPr>
        <w:t>a</w:t>
      </w:r>
      <w:r w:rsidRPr="00BA325D">
        <w:rPr>
          <w:rFonts w:cs="Arial"/>
          <w:b/>
          <w:szCs w:val="22"/>
        </w:rPr>
        <w:t xml:space="preserve"> převzetí stavby</w:t>
      </w:r>
      <w:r w:rsidRPr="0065306A">
        <w:rPr>
          <w:rFonts w:cs="Arial"/>
          <w:lang w:val="sk-SK"/>
        </w:rPr>
        <w:t>.</w:t>
      </w:r>
      <w:r w:rsidRPr="0065306A">
        <w:rPr>
          <w:rFonts w:cs="Arial"/>
        </w:rPr>
        <w:t xml:space="preserve"> Součástí faktury</w:t>
      </w:r>
      <w:r w:rsidR="00FC500C" w:rsidRPr="0065306A">
        <w:rPr>
          <w:rFonts w:cs="Arial"/>
        </w:rPr>
        <w:t xml:space="preserve"> za AD</w:t>
      </w:r>
      <w:r w:rsidRPr="0065306A">
        <w:rPr>
          <w:rFonts w:cs="Arial"/>
          <w:lang w:val="sk-SK"/>
        </w:rPr>
        <w:t xml:space="preserve"> musí</w:t>
      </w:r>
      <w:r w:rsidRPr="0065306A">
        <w:rPr>
          <w:rFonts w:cs="Arial"/>
        </w:rPr>
        <w:t xml:space="preserve"> být soupis výkonů</w:t>
      </w:r>
      <w:r w:rsidRPr="0065306A">
        <w:rPr>
          <w:rFonts w:cs="Arial"/>
          <w:lang w:val="sk-SK"/>
        </w:rPr>
        <w:t xml:space="preserve"> a rozsah AD</w:t>
      </w:r>
      <w:r w:rsidRPr="0065306A">
        <w:rPr>
          <w:rFonts w:cs="Arial"/>
        </w:rPr>
        <w:t>, ve kterém</w:t>
      </w:r>
      <w:r w:rsidRPr="0065306A">
        <w:rPr>
          <w:rFonts w:cs="Arial"/>
          <w:lang w:val="sk-SK"/>
        </w:rPr>
        <w:t xml:space="preserve"> bude</w:t>
      </w:r>
      <w:r w:rsidRPr="0065306A">
        <w:rPr>
          <w:rFonts w:cs="Arial"/>
        </w:rPr>
        <w:t xml:space="preserve"> popsána činnost </w:t>
      </w:r>
      <w:r w:rsidRPr="0065306A">
        <w:rPr>
          <w:rFonts w:cs="Arial"/>
          <w:lang w:val="sk-SK"/>
        </w:rPr>
        <w:t>AD za fakturované období.</w:t>
      </w:r>
      <w:r w:rsidRPr="0065306A">
        <w:rPr>
          <w:rFonts w:cs="Arial"/>
        </w:rPr>
        <w:t xml:space="preserve"> Soupis výkonů</w:t>
      </w:r>
      <w:r w:rsidRPr="0065306A">
        <w:rPr>
          <w:rFonts w:cs="Arial"/>
          <w:lang w:val="sk-SK"/>
        </w:rPr>
        <w:t xml:space="preserve"> a rozsah bude</w:t>
      </w:r>
      <w:r w:rsidRPr="0065306A">
        <w:rPr>
          <w:rFonts w:cs="Arial"/>
        </w:rPr>
        <w:t xml:space="preserve"> potvrzený</w:t>
      </w:r>
      <w:r w:rsidRPr="0065306A">
        <w:rPr>
          <w:rFonts w:cs="Arial"/>
          <w:lang w:val="sk-SK"/>
        </w:rPr>
        <w:t xml:space="preserve"> a</w:t>
      </w:r>
      <w:r w:rsidRPr="0065306A">
        <w:rPr>
          <w:rFonts w:cs="Arial"/>
        </w:rPr>
        <w:t xml:space="preserve"> odsouhlasený</w:t>
      </w:r>
      <w:r w:rsidRPr="0065306A">
        <w:rPr>
          <w:rFonts w:cs="Arial"/>
          <w:lang w:val="sk-SK"/>
        </w:rPr>
        <w:t xml:space="preserve"> TDS.</w:t>
      </w:r>
    </w:p>
    <w:p w14:paraId="17C4CAA9" w14:textId="6BEF1078" w:rsidR="001E7750" w:rsidRPr="000B395B" w:rsidRDefault="001E7750" w:rsidP="00BA325D">
      <w:pPr>
        <w:pStyle w:val="Odstavecseseznamem"/>
        <w:widowControl w:val="0"/>
        <w:numPr>
          <w:ilvl w:val="1"/>
          <w:numId w:val="42"/>
        </w:numPr>
        <w:tabs>
          <w:tab w:val="left" w:pos="-3060"/>
        </w:tabs>
        <w:adjustRightInd w:val="0"/>
        <w:ind w:left="426" w:hanging="426"/>
        <w:jc w:val="both"/>
        <w:textAlignment w:val="baseline"/>
        <w:outlineLvl w:val="0"/>
        <w:rPr>
          <w:rFonts w:cs="Arial"/>
          <w:szCs w:val="22"/>
        </w:rPr>
      </w:pPr>
      <w:bookmarkStart w:id="18" w:name="_Ref289152088"/>
      <w:r w:rsidRPr="000B395B">
        <w:rPr>
          <w:rFonts w:cs="Arial"/>
          <w:szCs w:val="22"/>
        </w:rPr>
        <w:t xml:space="preserve">Splatnost faktur je </w:t>
      </w:r>
      <w:r w:rsidRPr="000B395B">
        <w:rPr>
          <w:rFonts w:cs="Arial"/>
          <w:b/>
        </w:rPr>
        <w:t xml:space="preserve">30 </w:t>
      </w:r>
      <w:r w:rsidRPr="000B395B">
        <w:rPr>
          <w:rFonts w:cs="Arial"/>
          <w:b/>
          <w:szCs w:val="22"/>
        </w:rPr>
        <w:t>dnů</w:t>
      </w:r>
      <w:r w:rsidRPr="000B395B">
        <w:rPr>
          <w:rFonts w:cs="Arial"/>
          <w:szCs w:val="22"/>
        </w:rPr>
        <w:t xml:space="preserve"> od data prokazatelného doručení (doporučeně) faktury do sídla objednatele. V pochybnostech se má za to, že faktura byla doručena třetí den ode dne prokazatelného odeslání.</w:t>
      </w:r>
      <w:bookmarkEnd w:id="18"/>
    </w:p>
    <w:p w14:paraId="739F74B5" w14:textId="77777777" w:rsidR="001E7750" w:rsidRPr="00D40B28" w:rsidRDefault="001E7750" w:rsidP="00BA325D">
      <w:pPr>
        <w:widowControl w:val="0"/>
        <w:numPr>
          <w:ilvl w:val="1"/>
          <w:numId w:val="42"/>
        </w:numPr>
        <w:tabs>
          <w:tab w:val="left" w:pos="-3060"/>
        </w:tabs>
        <w:adjustRightInd w:val="0"/>
        <w:ind w:left="426" w:hanging="426"/>
        <w:jc w:val="both"/>
        <w:textAlignment w:val="baseline"/>
        <w:outlineLvl w:val="0"/>
        <w:rPr>
          <w:rFonts w:cs="Arial"/>
          <w:szCs w:val="22"/>
        </w:rPr>
      </w:pPr>
      <w:r w:rsidRPr="00D40B28">
        <w:rPr>
          <w:rFonts w:cs="Arial"/>
          <w:szCs w:val="22"/>
        </w:rPr>
        <w:t xml:space="preserve">Faktura je uhrazena dnem </w:t>
      </w:r>
      <w:r w:rsidR="000B395B">
        <w:rPr>
          <w:rFonts w:cs="Arial"/>
          <w:szCs w:val="22"/>
        </w:rPr>
        <w:t>při</w:t>
      </w:r>
      <w:r w:rsidRPr="00D40B28">
        <w:rPr>
          <w:rFonts w:cs="Arial"/>
          <w:szCs w:val="22"/>
        </w:rPr>
        <w:t xml:space="preserve">psání fakturované částky ve prospěch účtu </w:t>
      </w:r>
      <w:r w:rsidR="000B395B">
        <w:rPr>
          <w:rFonts w:cs="Arial"/>
          <w:szCs w:val="22"/>
        </w:rPr>
        <w:t xml:space="preserve">poskytovatele platebních služeb </w:t>
      </w:r>
      <w:r w:rsidRPr="00D40B28">
        <w:rPr>
          <w:rFonts w:cs="Arial"/>
          <w:szCs w:val="22"/>
        </w:rPr>
        <w:t xml:space="preserve">zhotovitele. </w:t>
      </w:r>
    </w:p>
    <w:p w14:paraId="474D3040" w14:textId="16CA671E" w:rsidR="001E7750" w:rsidRPr="00D40B28" w:rsidRDefault="001E7750" w:rsidP="00BA325D">
      <w:pPr>
        <w:widowControl w:val="0"/>
        <w:numPr>
          <w:ilvl w:val="1"/>
          <w:numId w:val="42"/>
        </w:numPr>
        <w:tabs>
          <w:tab w:val="left" w:pos="-3060"/>
        </w:tabs>
        <w:adjustRightInd w:val="0"/>
        <w:ind w:left="426" w:hanging="426"/>
        <w:jc w:val="both"/>
        <w:textAlignment w:val="baseline"/>
        <w:outlineLvl w:val="0"/>
        <w:rPr>
          <w:rFonts w:cs="Arial"/>
          <w:szCs w:val="22"/>
        </w:rPr>
      </w:pPr>
      <w:r w:rsidRPr="00D40B28">
        <w:rPr>
          <w:rFonts w:cs="Arial"/>
          <w:szCs w:val="22"/>
        </w:rPr>
        <w:t>Faktura zhotovitele musí obsahovat náležitosti vyplývající z obecně závazných předpisů, tj. zákona č. 563/1991 Sb., o účetnictví, a zákona č. 235/2004 Sb., o dani z přidané hodnoty, ve znění pozdějších předpisů. Součástí faktury bude vždy buď kopie podepsaného protokolu o předání a převzetí díla, nebo protokol o odstranění vad a nedodělků prokazující, že dílo</w:t>
      </w:r>
      <w:r w:rsidR="00192E56">
        <w:rPr>
          <w:rFonts w:cs="Arial"/>
          <w:szCs w:val="22"/>
        </w:rPr>
        <w:t xml:space="preserve"> část díla</w:t>
      </w:r>
      <w:r w:rsidRPr="00D40B28">
        <w:rPr>
          <w:rFonts w:cs="Arial"/>
          <w:szCs w:val="22"/>
        </w:rPr>
        <w:t xml:space="preserve"> bylo předáno bez vad a nedodělků. </w:t>
      </w:r>
    </w:p>
    <w:p w14:paraId="7740E1AF" w14:textId="4A65E81E" w:rsidR="001E7750" w:rsidRPr="00F13ED5" w:rsidRDefault="001E7750" w:rsidP="00BA325D">
      <w:pPr>
        <w:widowControl w:val="0"/>
        <w:numPr>
          <w:ilvl w:val="1"/>
          <w:numId w:val="42"/>
        </w:numPr>
        <w:tabs>
          <w:tab w:val="left" w:pos="-3060"/>
        </w:tabs>
        <w:adjustRightInd w:val="0"/>
        <w:ind w:left="426" w:hanging="426"/>
        <w:jc w:val="both"/>
        <w:textAlignment w:val="baseline"/>
        <w:outlineLvl w:val="0"/>
        <w:rPr>
          <w:rFonts w:cs="Arial"/>
          <w:szCs w:val="22"/>
        </w:rPr>
      </w:pPr>
      <w:r w:rsidRPr="00D40B28">
        <w:rPr>
          <w:rFonts w:cs="Arial"/>
          <w:szCs w:val="22"/>
        </w:rPr>
        <w:t xml:space="preserve">Objednatel má právo fakturu zhotoviteli </w:t>
      </w:r>
      <w:r w:rsidRPr="00D40B28">
        <w:rPr>
          <w:rFonts w:cs="Arial"/>
          <w:b/>
          <w:szCs w:val="22"/>
        </w:rPr>
        <w:t>vrátit, pokud neobsahuje náležitosti</w:t>
      </w:r>
      <w:r w:rsidRPr="00D40B28">
        <w:rPr>
          <w:rFonts w:cs="Arial"/>
          <w:szCs w:val="22"/>
        </w:rPr>
        <w:t xml:space="preserve"> dle uvedených právních předpisů nebo protokol o předání a převzetí díla</w:t>
      </w:r>
      <w:r w:rsidR="00351FB6">
        <w:rPr>
          <w:rFonts w:cs="Arial"/>
          <w:szCs w:val="22"/>
        </w:rPr>
        <w:t xml:space="preserve"> nebo části díla</w:t>
      </w:r>
      <w:r w:rsidRPr="00D40B28">
        <w:rPr>
          <w:rFonts w:cs="Arial"/>
          <w:szCs w:val="22"/>
        </w:rPr>
        <w:t xml:space="preserve">, případně protokol o odstranění vad a nedodělků prokazující, že dílo bylo předáno bez vad a nedodělků. Ode dne vystavení řádné nové faktury se počítá nová lhůta splatnosti dle </w:t>
      </w:r>
      <w:proofErr w:type="gramStart"/>
      <w:r w:rsidRPr="00D40B28">
        <w:rPr>
          <w:rFonts w:cs="Arial"/>
          <w:szCs w:val="22"/>
        </w:rPr>
        <w:t xml:space="preserve">odst. </w:t>
      </w:r>
      <w:r w:rsidRPr="00D40B28">
        <w:rPr>
          <w:rFonts w:cs="Arial"/>
          <w:szCs w:val="22"/>
        </w:rPr>
        <w:fldChar w:fldCharType="begin"/>
      </w:r>
      <w:r w:rsidRPr="00D40B28">
        <w:rPr>
          <w:rFonts w:cs="Arial"/>
          <w:szCs w:val="22"/>
        </w:rPr>
        <w:instrText xml:space="preserve"> REF _Ref289152088 \r \h </w:instrText>
      </w:r>
      <w:r>
        <w:rPr>
          <w:rFonts w:cs="Arial"/>
          <w:szCs w:val="22"/>
        </w:rPr>
        <w:instrText xml:space="preserve"> \* MERGEFORMAT </w:instrText>
      </w:r>
      <w:r w:rsidRPr="00D40B28">
        <w:rPr>
          <w:rFonts w:cs="Arial"/>
          <w:szCs w:val="22"/>
        </w:rPr>
      </w:r>
      <w:r w:rsidRPr="00D40B28">
        <w:rPr>
          <w:rFonts w:cs="Arial"/>
          <w:szCs w:val="22"/>
        </w:rPr>
        <w:fldChar w:fldCharType="separate"/>
      </w:r>
      <w:r w:rsidR="00C37817">
        <w:rPr>
          <w:rFonts w:cs="Arial"/>
          <w:szCs w:val="22"/>
        </w:rPr>
        <w:t>7.4</w:t>
      </w:r>
      <w:r w:rsidRPr="00D40B28">
        <w:rPr>
          <w:rFonts w:cs="Arial"/>
          <w:szCs w:val="22"/>
        </w:rPr>
        <w:fldChar w:fldCharType="end"/>
      </w:r>
      <w:r w:rsidRPr="00D40B28">
        <w:rPr>
          <w:rFonts w:cs="Arial"/>
          <w:szCs w:val="22"/>
        </w:rPr>
        <w:t>.</w:t>
      </w:r>
      <w:proofErr w:type="gramEnd"/>
      <w:r w:rsidRPr="00D40B28">
        <w:rPr>
          <w:rFonts w:cs="Arial"/>
          <w:szCs w:val="22"/>
        </w:rPr>
        <w:t xml:space="preserve"> Nedílnou přílohu faktury dále tvoří protokol o předání a převzetí projektové dokumentace</w:t>
      </w:r>
      <w:r w:rsidRPr="00F13ED5">
        <w:rPr>
          <w:rFonts w:cs="Arial"/>
          <w:szCs w:val="22"/>
        </w:rPr>
        <w:t>,</w:t>
      </w:r>
      <w:r w:rsidR="00192E56" w:rsidRPr="00C07516">
        <w:rPr>
          <w:rFonts w:cs="Arial"/>
          <w:szCs w:val="22"/>
        </w:rPr>
        <w:t xml:space="preserve"> kopie podané žádosti o stavební povolení s prokazatelným datem podání</w:t>
      </w:r>
      <w:r w:rsidR="00192E56" w:rsidRPr="00F13ED5">
        <w:rPr>
          <w:rFonts w:cs="Arial"/>
          <w:szCs w:val="22"/>
        </w:rPr>
        <w:t>,</w:t>
      </w:r>
      <w:r w:rsidRPr="00F13ED5">
        <w:rPr>
          <w:rFonts w:cs="Arial"/>
          <w:szCs w:val="22"/>
        </w:rPr>
        <w:t xml:space="preserve"> protokol o ukončení IČ, nebo protokol o ukončení AD podepsaný oprávněným zástupcem objednatele.</w:t>
      </w:r>
    </w:p>
    <w:p w14:paraId="0F1EFFFF" w14:textId="77777777" w:rsidR="001E7750" w:rsidRPr="00D40B28" w:rsidRDefault="001E7750" w:rsidP="00BA325D">
      <w:pPr>
        <w:widowControl w:val="0"/>
        <w:numPr>
          <w:ilvl w:val="1"/>
          <w:numId w:val="42"/>
        </w:numPr>
        <w:tabs>
          <w:tab w:val="left" w:pos="-3060"/>
        </w:tabs>
        <w:adjustRightInd w:val="0"/>
        <w:ind w:left="426" w:hanging="426"/>
        <w:jc w:val="both"/>
        <w:textAlignment w:val="baseline"/>
        <w:outlineLvl w:val="0"/>
        <w:rPr>
          <w:rFonts w:cs="Arial"/>
          <w:szCs w:val="22"/>
        </w:rPr>
      </w:pPr>
      <w:r w:rsidRPr="00D40B28">
        <w:rPr>
          <w:rFonts w:cs="Arial"/>
          <w:szCs w:val="22"/>
        </w:rPr>
        <w:t xml:space="preserve">Objednatel může </w:t>
      </w:r>
      <w:r w:rsidRPr="00D40B28">
        <w:rPr>
          <w:rFonts w:cs="Arial"/>
          <w:b/>
          <w:szCs w:val="22"/>
        </w:rPr>
        <w:t>fakturu vrátit a fakturovanou částku neuhradit</w:t>
      </w:r>
      <w:r w:rsidRPr="00D40B28">
        <w:rPr>
          <w:rFonts w:cs="Arial"/>
          <w:szCs w:val="22"/>
        </w:rPr>
        <w:t xml:space="preserve"> pouze v případě, když:</w:t>
      </w:r>
    </w:p>
    <w:p w14:paraId="334F9235" w14:textId="6A427301" w:rsidR="001E7750" w:rsidRPr="00D40B28" w:rsidRDefault="001E7750" w:rsidP="00BA325D">
      <w:pPr>
        <w:widowControl w:val="0"/>
        <w:numPr>
          <w:ilvl w:val="2"/>
          <w:numId w:val="42"/>
        </w:numPr>
        <w:tabs>
          <w:tab w:val="left" w:pos="-3060"/>
          <w:tab w:val="num" w:pos="709"/>
          <w:tab w:val="num" w:pos="993"/>
        </w:tabs>
        <w:adjustRightInd w:val="0"/>
        <w:ind w:left="426" w:hanging="426"/>
        <w:jc w:val="both"/>
        <w:textAlignment w:val="baseline"/>
        <w:outlineLvl w:val="0"/>
        <w:rPr>
          <w:rFonts w:cs="Arial"/>
          <w:szCs w:val="22"/>
        </w:rPr>
      </w:pPr>
      <w:r w:rsidRPr="00D40B28">
        <w:rPr>
          <w:rFonts w:cs="Arial"/>
          <w:szCs w:val="22"/>
        </w:rPr>
        <w:t>obsahuje nesprávné anebo neúplné údaje dle článku 5</w:t>
      </w:r>
      <w:r w:rsidR="00F13ED5" w:rsidRPr="00D40B28">
        <w:rPr>
          <w:rFonts w:cs="Arial"/>
          <w:szCs w:val="22"/>
        </w:rPr>
        <w:t>.</w:t>
      </w:r>
      <w:r w:rsidR="00F13ED5">
        <w:rPr>
          <w:rFonts w:cs="Arial"/>
          <w:szCs w:val="22"/>
        </w:rPr>
        <w:t>;</w:t>
      </w:r>
    </w:p>
    <w:p w14:paraId="0EA8DA6B" w14:textId="796AB393" w:rsidR="001E7750" w:rsidRPr="00D40B28" w:rsidRDefault="001E7750" w:rsidP="00C07516">
      <w:pPr>
        <w:widowControl w:val="0"/>
        <w:numPr>
          <w:ilvl w:val="2"/>
          <w:numId w:val="42"/>
        </w:numPr>
        <w:tabs>
          <w:tab w:val="left" w:pos="-3060"/>
        </w:tabs>
        <w:adjustRightInd w:val="0"/>
        <w:ind w:left="426" w:hanging="426"/>
        <w:jc w:val="both"/>
        <w:textAlignment w:val="baseline"/>
        <w:outlineLvl w:val="0"/>
        <w:rPr>
          <w:rFonts w:cs="Arial"/>
          <w:szCs w:val="22"/>
        </w:rPr>
      </w:pPr>
      <w:r w:rsidRPr="00D40B28">
        <w:rPr>
          <w:rFonts w:cs="Arial"/>
          <w:szCs w:val="22"/>
        </w:rPr>
        <w:t>obsahuje nesprávné cenové údaje</w:t>
      </w:r>
      <w:r w:rsidR="00192E56">
        <w:rPr>
          <w:rFonts w:cs="Arial"/>
          <w:szCs w:val="22"/>
        </w:rPr>
        <w:t>;</w:t>
      </w:r>
    </w:p>
    <w:p w14:paraId="7ECFE234" w14:textId="2F7903F7" w:rsidR="001E7750" w:rsidRPr="00D40B28" w:rsidRDefault="001E7750" w:rsidP="00C07516">
      <w:pPr>
        <w:widowControl w:val="0"/>
        <w:numPr>
          <w:ilvl w:val="2"/>
          <w:numId w:val="42"/>
        </w:numPr>
        <w:tabs>
          <w:tab w:val="left" w:pos="-3060"/>
        </w:tabs>
        <w:adjustRightInd w:val="0"/>
        <w:ind w:left="426" w:hanging="426"/>
        <w:jc w:val="both"/>
        <w:textAlignment w:val="baseline"/>
        <w:outlineLvl w:val="0"/>
        <w:rPr>
          <w:rFonts w:cs="Arial"/>
          <w:szCs w:val="22"/>
        </w:rPr>
      </w:pPr>
      <w:r w:rsidRPr="00D40B28">
        <w:rPr>
          <w:rFonts w:cs="Arial"/>
          <w:szCs w:val="22"/>
        </w:rPr>
        <w:t>neobsahuje přílohy</w:t>
      </w:r>
      <w:r w:rsidR="00192E56">
        <w:rPr>
          <w:rFonts w:cs="Arial"/>
          <w:szCs w:val="22"/>
        </w:rPr>
        <w:t>.</w:t>
      </w:r>
    </w:p>
    <w:p w14:paraId="0825F2F5" w14:textId="77777777" w:rsidR="001E7750" w:rsidRPr="00D40B28" w:rsidRDefault="001E7750" w:rsidP="004B2DBB">
      <w:pPr>
        <w:widowControl w:val="0"/>
        <w:numPr>
          <w:ilvl w:val="1"/>
          <w:numId w:val="42"/>
        </w:numPr>
        <w:tabs>
          <w:tab w:val="left" w:pos="-3060"/>
        </w:tabs>
        <w:adjustRightInd w:val="0"/>
        <w:ind w:left="426" w:hanging="426"/>
        <w:jc w:val="both"/>
        <w:textAlignment w:val="baseline"/>
        <w:outlineLvl w:val="0"/>
        <w:rPr>
          <w:rFonts w:cs="Arial"/>
          <w:szCs w:val="22"/>
        </w:rPr>
      </w:pPr>
      <w:r w:rsidRPr="00D40B28">
        <w:rPr>
          <w:rFonts w:cs="Arial"/>
          <w:b/>
          <w:szCs w:val="22"/>
        </w:rPr>
        <w:lastRenderedPageBreak/>
        <w:t>Nárok zhotovitele na úhradu ceny</w:t>
      </w:r>
      <w:r w:rsidRPr="00D40B28">
        <w:rPr>
          <w:rFonts w:cs="Arial"/>
          <w:szCs w:val="22"/>
        </w:rPr>
        <w:t xml:space="preserve"> za dílo nebo jeho příslušné části vzniká na základě následujících skutečností:</w:t>
      </w:r>
    </w:p>
    <w:p w14:paraId="32E66377" w14:textId="77777777" w:rsidR="001E7750" w:rsidRPr="00D40B28" w:rsidRDefault="001E7750" w:rsidP="004B2DBB">
      <w:pPr>
        <w:widowControl w:val="0"/>
        <w:numPr>
          <w:ilvl w:val="2"/>
          <w:numId w:val="42"/>
        </w:numPr>
        <w:tabs>
          <w:tab w:val="left" w:pos="993"/>
        </w:tabs>
        <w:adjustRightInd w:val="0"/>
        <w:ind w:left="426" w:hanging="426"/>
        <w:jc w:val="both"/>
        <w:textAlignment w:val="baseline"/>
        <w:outlineLvl w:val="0"/>
        <w:rPr>
          <w:rFonts w:cs="Arial"/>
          <w:szCs w:val="22"/>
        </w:rPr>
      </w:pPr>
      <w:r w:rsidRPr="00D40B28">
        <w:rPr>
          <w:rFonts w:cs="Arial"/>
          <w:szCs w:val="22"/>
        </w:rPr>
        <w:t xml:space="preserve">faktické </w:t>
      </w:r>
      <w:r w:rsidRPr="00D40B28">
        <w:rPr>
          <w:rFonts w:cs="Arial"/>
          <w:b/>
          <w:szCs w:val="22"/>
        </w:rPr>
        <w:t>provedení</w:t>
      </w:r>
      <w:r w:rsidRPr="00D40B28">
        <w:rPr>
          <w:rFonts w:cs="Arial"/>
          <w:szCs w:val="22"/>
        </w:rPr>
        <w:t xml:space="preserve"> fakturovaných činností a</w:t>
      </w:r>
    </w:p>
    <w:p w14:paraId="4B82AA7D" w14:textId="77777777" w:rsidR="001E7750" w:rsidRPr="00D40B28" w:rsidRDefault="001E7750" w:rsidP="00514147">
      <w:pPr>
        <w:widowControl w:val="0"/>
        <w:numPr>
          <w:ilvl w:val="2"/>
          <w:numId w:val="42"/>
        </w:numPr>
        <w:tabs>
          <w:tab w:val="left" w:pos="993"/>
        </w:tabs>
        <w:adjustRightInd w:val="0"/>
        <w:ind w:left="426" w:hanging="426"/>
        <w:jc w:val="both"/>
        <w:textAlignment w:val="baseline"/>
        <w:outlineLvl w:val="0"/>
        <w:rPr>
          <w:rFonts w:cs="Arial"/>
          <w:szCs w:val="22"/>
        </w:rPr>
      </w:pPr>
      <w:r w:rsidRPr="00D40B28">
        <w:rPr>
          <w:rFonts w:cs="Arial"/>
          <w:szCs w:val="22"/>
        </w:rPr>
        <w:t xml:space="preserve">předání a </w:t>
      </w:r>
      <w:r w:rsidRPr="00D40B28">
        <w:rPr>
          <w:rFonts w:cs="Arial"/>
          <w:b/>
          <w:szCs w:val="22"/>
        </w:rPr>
        <w:t xml:space="preserve">převzetí </w:t>
      </w:r>
      <w:r w:rsidRPr="00D40B28">
        <w:rPr>
          <w:rFonts w:cs="Arial"/>
          <w:szCs w:val="22"/>
        </w:rPr>
        <w:t>díla nebo jeho části</w:t>
      </w:r>
      <w:r w:rsidRPr="00D40B28">
        <w:rPr>
          <w:rFonts w:cs="Arial"/>
          <w:b/>
          <w:szCs w:val="22"/>
        </w:rPr>
        <w:t xml:space="preserve"> podpisem protokolu</w:t>
      </w:r>
      <w:r w:rsidRPr="00D40B28">
        <w:rPr>
          <w:rFonts w:cs="Arial"/>
          <w:szCs w:val="22"/>
        </w:rPr>
        <w:t xml:space="preserve"> o předání a převzetí díla nebo jeho části, případně protokolu o </w:t>
      </w:r>
      <w:r w:rsidRPr="00D40B28">
        <w:rPr>
          <w:rFonts w:cs="Arial"/>
          <w:b/>
          <w:szCs w:val="22"/>
        </w:rPr>
        <w:t>odstranění vad</w:t>
      </w:r>
      <w:r w:rsidRPr="00D40B28">
        <w:rPr>
          <w:rFonts w:cs="Arial"/>
          <w:szCs w:val="22"/>
        </w:rPr>
        <w:t xml:space="preserve"> a nedodělků, prokazujících, že dílo bylo předáno bez vad a nedodělků. Bez těchto protokolů není zhotovitel oprávněn fakturovat.</w:t>
      </w:r>
    </w:p>
    <w:p w14:paraId="6ED36A94" w14:textId="77777777" w:rsidR="001E7750" w:rsidRPr="00D40B28" w:rsidRDefault="001E7750" w:rsidP="00514147">
      <w:pPr>
        <w:widowControl w:val="0"/>
        <w:numPr>
          <w:ilvl w:val="2"/>
          <w:numId w:val="42"/>
        </w:numPr>
        <w:tabs>
          <w:tab w:val="left" w:pos="851"/>
        </w:tabs>
        <w:adjustRightInd w:val="0"/>
        <w:ind w:left="426" w:hanging="426"/>
        <w:jc w:val="both"/>
        <w:textAlignment w:val="baseline"/>
        <w:outlineLvl w:val="0"/>
        <w:rPr>
          <w:rFonts w:cs="Arial"/>
          <w:szCs w:val="22"/>
        </w:rPr>
      </w:pPr>
      <w:r w:rsidRPr="00D40B28">
        <w:rPr>
          <w:rFonts w:cs="Arial"/>
          <w:szCs w:val="22"/>
        </w:rPr>
        <w:t>Teprve vznik a existence nároku zhotovitele je podmínkou fakturace a koriguje předpokládané lhůty a termíny pro vystavení faktur zhotovitelem.</w:t>
      </w:r>
    </w:p>
    <w:p w14:paraId="3FACA28E" w14:textId="77777777" w:rsidR="001E7750" w:rsidRPr="00D40B28" w:rsidRDefault="001E7750" w:rsidP="00514147">
      <w:pPr>
        <w:pStyle w:val="Zkladntext"/>
        <w:numPr>
          <w:ilvl w:val="1"/>
          <w:numId w:val="42"/>
        </w:numPr>
        <w:spacing w:before="0"/>
        <w:ind w:left="426" w:hanging="426"/>
        <w:jc w:val="both"/>
        <w:rPr>
          <w:rFonts w:cs="Arial"/>
          <w:b/>
          <w:sz w:val="20"/>
        </w:rPr>
      </w:pPr>
      <w:r w:rsidRPr="00D40B28">
        <w:rPr>
          <w:rFonts w:cs="Arial"/>
          <w:sz w:val="20"/>
        </w:rPr>
        <w:t>Zhotovitel prohlašuje, že:</w:t>
      </w:r>
    </w:p>
    <w:p w14:paraId="5CE505EA" w14:textId="0D781A5F" w:rsidR="001E7750" w:rsidRPr="00D40B28" w:rsidRDefault="001E7750" w:rsidP="00514147">
      <w:pPr>
        <w:pStyle w:val="Zkladntext"/>
        <w:numPr>
          <w:ilvl w:val="2"/>
          <w:numId w:val="42"/>
        </w:numPr>
        <w:spacing w:before="0"/>
        <w:ind w:left="426" w:hanging="426"/>
        <w:jc w:val="both"/>
        <w:rPr>
          <w:rFonts w:cs="Arial"/>
          <w:b/>
          <w:sz w:val="20"/>
        </w:rPr>
      </w:pPr>
      <w:r w:rsidRPr="00D40B28">
        <w:rPr>
          <w:rFonts w:cs="Arial"/>
          <w:sz w:val="20"/>
        </w:rPr>
        <w:t>nemá v úmyslu nezaplatit daň z přidané hodnoty u zdanitelného plnění podle této smlouvy</w:t>
      </w:r>
      <w:r w:rsidR="00B41908">
        <w:rPr>
          <w:rFonts w:cs="Arial"/>
          <w:sz w:val="20"/>
        </w:rPr>
        <w:t>;</w:t>
      </w:r>
    </w:p>
    <w:p w14:paraId="5920C42A" w14:textId="53986DAD" w:rsidR="001E7750" w:rsidRPr="00D40B28" w:rsidRDefault="001E7750" w:rsidP="00514147">
      <w:pPr>
        <w:pStyle w:val="Zkladntext"/>
        <w:numPr>
          <w:ilvl w:val="2"/>
          <w:numId w:val="42"/>
        </w:numPr>
        <w:spacing w:before="0"/>
        <w:ind w:left="426" w:hanging="426"/>
        <w:jc w:val="both"/>
        <w:rPr>
          <w:rFonts w:cs="Arial"/>
          <w:b/>
          <w:sz w:val="20"/>
        </w:rPr>
      </w:pPr>
      <w:r w:rsidRPr="00D40B28">
        <w:rPr>
          <w:rFonts w:cs="Arial"/>
          <w:sz w:val="20"/>
        </w:rPr>
        <w:t>mu nejsou známy skutečnosti, nasvědčující tomu, že se dostane do postavení, kdy nemůže daň zaplatit a ani se ke dni podpisu této smlouvy v takovém postavení nenachází</w:t>
      </w:r>
      <w:r w:rsidR="00B41908">
        <w:rPr>
          <w:rFonts w:cs="Arial"/>
          <w:sz w:val="20"/>
        </w:rPr>
        <w:t>;</w:t>
      </w:r>
    </w:p>
    <w:p w14:paraId="59125726" w14:textId="19B46469" w:rsidR="001E7750" w:rsidRPr="00BF5ED5" w:rsidRDefault="001E7750" w:rsidP="00514147">
      <w:pPr>
        <w:pStyle w:val="Zkladntext"/>
        <w:numPr>
          <w:ilvl w:val="2"/>
          <w:numId w:val="42"/>
        </w:numPr>
        <w:spacing w:before="0"/>
        <w:ind w:left="426" w:hanging="426"/>
        <w:jc w:val="both"/>
        <w:rPr>
          <w:rFonts w:cs="Arial"/>
          <w:b/>
          <w:sz w:val="20"/>
        </w:rPr>
      </w:pPr>
      <w:r w:rsidRPr="00D40B28">
        <w:rPr>
          <w:rFonts w:cs="Arial"/>
          <w:sz w:val="20"/>
        </w:rPr>
        <w:t>nezkrátí d</w:t>
      </w:r>
      <w:r>
        <w:rPr>
          <w:rFonts w:cs="Arial"/>
          <w:sz w:val="20"/>
        </w:rPr>
        <w:t>aň nebo nevyláká daňovou výhodu</w:t>
      </w:r>
      <w:r w:rsidR="00B41908">
        <w:rPr>
          <w:rFonts w:cs="Arial"/>
          <w:sz w:val="20"/>
        </w:rPr>
        <w:t>;</w:t>
      </w:r>
    </w:p>
    <w:p w14:paraId="2FA6291E" w14:textId="387CCC76" w:rsidR="001E7750" w:rsidRPr="00BF5ED5" w:rsidRDefault="001E7750" w:rsidP="00514147">
      <w:pPr>
        <w:pStyle w:val="Zkladntext"/>
        <w:numPr>
          <w:ilvl w:val="2"/>
          <w:numId w:val="42"/>
        </w:numPr>
        <w:spacing w:before="0"/>
        <w:ind w:left="426" w:hanging="426"/>
        <w:jc w:val="both"/>
        <w:rPr>
          <w:rFonts w:cs="Arial"/>
          <w:b/>
          <w:sz w:val="20"/>
        </w:rPr>
      </w:pPr>
      <w:r w:rsidRPr="00BF5ED5">
        <w:rPr>
          <w:rFonts w:cs="Arial"/>
          <w:sz w:val="20"/>
        </w:rPr>
        <w:t>úplata za plnění dle smlouvy není odchylná od obvyklé ceny</w:t>
      </w:r>
      <w:r w:rsidR="00B41908">
        <w:rPr>
          <w:rFonts w:cs="Arial"/>
          <w:sz w:val="20"/>
        </w:rPr>
        <w:t>;</w:t>
      </w:r>
    </w:p>
    <w:p w14:paraId="14843559" w14:textId="67CE848E" w:rsidR="001E7750" w:rsidRPr="00EA02AC" w:rsidRDefault="001E7750" w:rsidP="00514147">
      <w:pPr>
        <w:pStyle w:val="Zkladntext"/>
        <w:numPr>
          <w:ilvl w:val="2"/>
          <w:numId w:val="42"/>
        </w:numPr>
        <w:spacing w:before="0"/>
        <w:ind w:left="426" w:hanging="426"/>
        <w:jc w:val="both"/>
        <w:rPr>
          <w:rFonts w:cs="Arial"/>
          <w:b/>
          <w:sz w:val="20"/>
        </w:rPr>
      </w:pPr>
      <w:r w:rsidRPr="00BF5ED5">
        <w:rPr>
          <w:rFonts w:cs="Arial"/>
          <w:sz w:val="20"/>
        </w:rPr>
        <w:t>úplata za plnění dle smlouvy nebude poskytnuta zcela nebo zčásti bezhotovostním převodem na účet vedený poskytovatelem platebních služeb mimo tuzemsko</w:t>
      </w:r>
      <w:r w:rsidR="00B41908">
        <w:rPr>
          <w:rFonts w:cs="Arial"/>
          <w:sz w:val="20"/>
        </w:rPr>
        <w:t>;</w:t>
      </w:r>
    </w:p>
    <w:p w14:paraId="2EFF5BD1" w14:textId="26BCAD2D" w:rsidR="001E7750" w:rsidRPr="003C59D4" w:rsidRDefault="001E7750" w:rsidP="00514147">
      <w:pPr>
        <w:pStyle w:val="Zkladntext"/>
        <w:numPr>
          <w:ilvl w:val="2"/>
          <w:numId w:val="42"/>
        </w:numPr>
        <w:spacing w:before="0"/>
        <w:ind w:left="426" w:hanging="426"/>
        <w:jc w:val="both"/>
        <w:rPr>
          <w:rFonts w:cs="Arial"/>
          <w:sz w:val="20"/>
        </w:rPr>
      </w:pPr>
      <w:r w:rsidRPr="003C59D4">
        <w:rPr>
          <w:rFonts w:cs="Arial"/>
          <w:sz w:val="20"/>
        </w:rPr>
        <w:t>nebude nespolehlivým plátcem</w:t>
      </w:r>
      <w:r w:rsidR="00B41908">
        <w:rPr>
          <w:rFonts w:cs="Arial"/>
          <w:sz w:val="20"/>
        </w:rPr>
        <w:t>;</w:t>
      </w:r>
    </w:p>
    <w:p w14:paraId="15723B84" w14:textId="2F4C56D0" w:rsidR="001E7750" w:rsidRPr="003C59D4" w:rsidRDefault="001E7750" w:rsidP="00514147">
      <w:pPr>
        <w:pStyle w:val="Zkladntext"/>
        <w:numPr>
          <w:ilvl w:val="2"/>
          <w:numId w:val="42"/>
        </w:numPr>
        <w:spacing w:before="0"/>
        <w:ind w:left="426" w:hanging="426"/>
        <w:jc w:val="both"/>
        <w:rPr>
          <w:rFonts w:cs="Arial"/>
          <w:sz w:val="20"/>
        </w:rPr>
      </w:pPr>
      <w:r w:rsidRPr="003C59D4">
        <w:rPr>
          <w:rFonts w:cs="Arial"/>
          <w:sz w:val="20"/>
        </w:rPr>
        <w:t>bude mít u správce daně registrován bankovní účet používaný pro ekonomickou činnost</w:t>
      </w:r>
      <w:r w:rsidR="00B41908">
        <w:rPr>
          <w:rFonts w:cs="Arial"/>
          <w:sz w:val="20"/>
        </w:rPr>
        <w:t>;</w:t>
      </w:r>
    </w:p>
    <w:p w14:paraId="5A620195" w14:textId="1EAB3DA2" w:rsidR="001E7750" w:rsidRPr="003C59D4" w:rsidRDefault="001E7750" w:rsidP="00514147">
      <w:pPr>
        <w:pStyle w:val="Zkladntext"/>
        <w:numPr>
          <w:ilvl w:val="2"/>
          <w:numId w:val="42"/>
        </w:numPr>
        <w:spacing w:before="0"/>
        <w:ind w:left="426" w:hanging="426"/>
        <w:jc w:val="both"/>
        <w:rPr>
          <w:rFonts w:cs="Arial"/>
          <w:sz w:val="20"/>
        </w:rPr>
      </w:pPr>
      <w:r w:rsidRPr="003C59D4">
        <w:rPr>
          <w:rFonts w:cs="Arial"/>
          <w:sz w:val="20"/>
        </w:rPr>
        <w:t>souhlasí s tím, že pokud ke dni uskutečnění zdanitelného plnění</w:t>
      </w:r>
      <w:r w:rsidRPr="00BF5ED5">
        <w:t xml:space="preserve"> </w:t>
      </w:r>
      <w:r w:rsidRPr="00BF5ED5">
        <w:rPr>
          <w:rFonts w:cs="Arial"/>
          <w:sz w:val="20"/>
        </w:rPr>
        <w:t>nebo k okamžiku poskytnutí úplaty na plnění,</w:t>
      </w:r>
      <w:r w:rsidRPr="003C59D4">
        <w:rPr>
          <w:rFonts w:cs="Arial"/>
          <w:sz w:val="20"/>
        </w:rPr>
        <w:t xml:space="preserve"> bude o zhotoviteli zveřejněna správcem daně skutečnost, že zhotovitel je nespolehlivým plátcem, uhradí Zlínský kraj daň z přidané hodnoty z přijatého zdanitelného plnění příslušnému správci daně</w:t>
      </w:r>
      <w:r w:rsidR="00B41908">
        <w:rPr>
          <w:rFonts w:cs="Arial"/>
          <w:sz w:val="20"/>
        </w:rPr>
        <w:t>;</w:t>
      </w:r>
    </w:p>
    <w:p w14:paraId="7CE387AB" w14:textId="77777777" w:rsidR="001E7750" w:rsidRPr="003C59D4" w:rsidRDefault="001E7750" w:rsidP="00514147">
      <w:pPr>
        <w:pStyle w:val="Zkladntext"/>
        <w:numPr>
          <w:ilvl w:val="2"/>
          <w:numId w:val="42"/>
        </w:numPr>
        <w:spacing w:before="0"/>
        <w:ind w:left="426" w:hanging="426"/>
        <w:jc w:val="both"/>
        <w:rPr>
          <w:rFonts w:cs="Arial"/>
          <w:sz w:val="20"/>
        </w:rPr>
      </w:pPr>
      <w:r w:rsidRPr="003C59D4">
        <w:rPr>
          <w:rFonts w:cs="Arial"/>
          <w:sz w:val="20"/>
        </w:rPr>
        <w:t xml:space="preserve">souhlasí s tím, že pokud ke dni uskutečnění zdanitelného plnění </w:t>
      </w:r>
      <w:r w:rsidRPr="00BF5ED5">
        <w:rPr>
          <w:rFonts w:cs="Arial"/>
          <w:sz w:val="20"/>
        </w:rPr>
        <w:t>nebo k okamžiku poskytnutí úplaty na plnění,</w:t>
      </w:r>
      <w:r>
        <w:rPr>
          <w:rFonts w:cs="Arial"/>
          <w:sz w:val="20"/>
        </w:rPr>
        <w:t xml:space="preserve"> </w:t>
      </w:r>
      <w:r w:rsidRPr="003C59D4">
        <w:rPr>
          <w:rFonts w:cs="Arial"/>
          <w:sz w:val="20"/>
        </w:rPr>
        <w:t xml:space="preserve">bude zjištěna nesrovnalost v registraci bankovního účtu zhotovitele určeného pro ekonomickou činnost správcem daně, uhradí Zlínský kraj daň z přidané hodnoty z přijatého zdanitelného plnění příslušnému správci daně. </w:t>
      </w:r>
    </w:p>
    <w:p w14:paraId="3FD8A375" w14:textId="77777777" w:rsidR="001E7750" w:rsidRPr="00D40B28" w:rsidRDefault="001E7750" w:rsidP="004B2DBB">
      <w:pPr>
        <w:pStyle w:val="Zkladntext"/>
        <w:numPr>
          <w:ilvl w:val="1"/>
          <w:numId w:val="42"/>
        </w:numPr>
        <w:spacing w:before="0"/>
        <w:ind w:left="426" w:hanging="426"/>
        <w:jc w:val="both"/>
        <w:rPr>
          <w:rFonts w:cs="Arial"/>
          <w:b/>
          <w:sz w:val="20"/>
        </w:rPr>
      </w:pPr>
      <w:r w:rsidRPr="00BF5ED5">
        <w:rPr>
          <w:rFonts w:cs="Arial"/>
          <w:sz w:val="20"/>
        </w:rPr>
        <w:t xml:space="preserve">V případě, že je smlouva uzavřena na dobu </w:t>
      </w:r>
      <w:r w:rsidRPr="00C07516">
        <w:rPr>
          <w:rFonts w:cs="Arial"/>
          <w:b/>
          <w:sz w:val="20"/>
        </w:rPr>
        <w:t>delší než 6 měsíců</w:t>
      </w:r>
      <w:r w:rsidRPr="00BF5ED5">
        <w:rPr>
          <w:rFonts w:cs="Arial"/>
          <w:sz w:val="20"/>
        </w:rPr>
        <w:t xml:space="preserve">, předá </w:t>
      </w:r>
      <w:r w:rsidR="004710F1">
        <w:rPr>
          <w:rFonts w:cs="Arial"/>
          <w:sz w:val="20"/>
        </w:rPr>
        <w:t xml:space="preserve">zhotovitel objednateli </w:t>
      </w:r>
      <w:r w:rsidRPr="00BF5ED5">
        <w:rPr>
          <w:rFonts w:cs="Arial"/>
          <w:sz w:val="20"/>
        </w:rPr>
        <w:t xml:space="preserve">po uplynutí této doby nové </w:t>
      </w:r>
      <w:r w:rsidRPr="00C07516">
        <w:rPr>
          <w:rFonts w:cs="Arial"/>
          <w:b/>
          <w:sz w:val="20"/>
        </w:rPr>
        <w:t>prohlášení</w:t>
      </w:r>
      <w:r w:rsidRPr="00BF5ED5">
        <w:rPr>
          <w:rFonts w:cs="Arial"/>
          <w:sz w:val="20"/>
        </w:rPr>
        <w:t xml:space="preserve"> ve znění dle předchozího odstavce.</w:t>
      </w:r>
    </w:p>
    <w:p w14:paraId="2480A944" w14:textId="77777777" w:rsidR="001E7750" w:rsidRPr="00196124" w:rsidRDefault="00282CC8" w:rsidP="00BA325D">
      <w:pPr>
        <w:pStyle w:val="Odstavecseseznamem"/>
        <w:numPr>
          <w:ilvl w:val="0"/>
          <w:numId w:val="47"/>
        </w:numPr>
        <w:spacing w:before="120" w:after="120"/>
        <w:ind w:left="442" w:hanging="442"/>
        <w:contextualSpacing w:val="0"/>
        <w:jc w:val="center"/>
        <w:rPr>
          <w:rFonts w:cs="Arial"/>
          <w:b/>
          <w:caps/>
        </w:rPr>
      </w:pPr>
      <w:r w:rsidRPr="00196124">
        <w:rPr>
          <w:rFonts w:cs="Arial"/>
          <w:b/>
          <w:caps/>
        </w:rPr>
        <w:t>SPOLUPŮSOBENÍ OBJEDNATELE</w:t>
      </w:r>
    </w:p>
    <w:p w14:paraId="17AC9CDD" w14:textId="5C43FF73" w:rsidR="00627EDF" w:rsidRPr="0065306A" w:rsidRDefault="00627EDF" w:rsidP="00514147">
      <w:pPr>
        <w:pStyle w:val="Odstavecseseznamem"/>
        <w:numPr>
          <w:ilvl w:val="1"/>
          <w:numId w:val="50"/>
        </w:numPr>
        <w:ind w:left="426" w:hanging="426"/>
        <w:jc w:val="both"/>
        <w:rPr>
          <w:rFonts w:cs="Arial"/>
        </w:rPr>
      </w:pPr>
      <w:r w:rsidRPr="0065306A">
        <w:rPr>
          <w:rFonts w:cs="Arial"/>
        </w:rPr>
        <w:t>Objednatel se zavazuje poskytnout zhotoviteli pro vytvoření díla nezbytnou součinnost, kterou lze po něm spravedlivě požadovat, a to na základě důvodného požadavku zhotovitele doručeného v přiměřeném předstihu. Za nesoučinnost objednatele se nepovažuje doba kratší než 5 pracovních dní včetně, které jsou třeba pro vyjádření objednatele k části projektu v rozpracovanosti.</w:t>
      </w:r>
    </w:p>
    <w:p w14:paraId="540A9656" w14:textId="59DECAFA" w:rsidR="00627EDF" w:rsidRPr="0065306A" w:rsidRDefault="00627EDF" w:rsidP="00514147">
      <w:pPr>
        <w:pStyle w:val="Odstavecseseznamem"/>
        <w:numPr>
          <w:ilvl w:val="1"/>
          <w:numId w:val="50"/>
        </w:numPr>
        <w:ind w:left="426" w:hanging="426"/>
        <w:jc w:val="both"/>
        <w:rPr>
          <w:rFonts w:cs="Arial"/>
        </w:rPr>
      </w:pPr>
      <w:r w:rsidRPr="0065306A">
        <w:rPr>
          <w:rFonts w:cs="Arial"/>
        </w:rPr>
        <w:t>Objednatel odpovídá za to, že podklady a doklady, které zhotoviteli předal nebo předá, jsou bez právních vad a neporušují zejména práva třetích osob.</w:t>
      </w:r>
    </w:p>
    <w:p w14:paraId="35364918" w14:textId="58A7AFC3" w:rsidR="00627EDF" w:rsidRPr="0065306A" w:rsidRDefault="00627EDF" w:rsidP="00514147">
      <w:pPr>
        <w:pStyle w:val="Odstavecseseznamem"/>
        <w:numPr>
          <w:ilvl w:val="1"/>
          <w:numId w:val="50"/>
        </w:numPr>
        <w:ind w:left="426" w:hanging="426"/>
        <w:jc w:val="both"/>
        <w:rPr>
          <w:rFonts w:cs="Arial"/>
        </w:rPr>
      </w:pPr>
      <w:r w:rsidRPr="0065306A">
        <w:rPr>
          <w:rFonts w:cs="Arial"/>
        </w:rPr>
        <w:t>Dodržení dohodnutých termínů je odvislé od poskytnutí řádného a včasného spolupůsobení objednatele. V těch případech, kdy doba plnění je závislá na předchozím spolupůsobení objednatele a objednatel je včas, popřípadě řádně neposkytl, což způsobilo zhotoviteli časovou ztrátu delší než 3 pracovní dny, sjednají smluvní strany náhradní termín poskytnutí spolupůsobení, s tím, že případné negativní důsledky půjdou k tíži objednatele. V tomto případě přijme objednatel na žádost zhotovitele dodatek ke smlouvě, kterým se sjedná nový termín plnění.</w:t>
      </w:r>
    </w:p>
    <w:p w14:paraId="7E9EEE1D" w14:textId="57572310" w:rsidR="00627EDF" w:rsidRPr="00196124" w:rsidRDefault="00282CC8" w:rsidP="00BA325D">
      <w:pPr>
        <w:pStyle w:val="Odstavecseseznamem"/>
        <w:numPr>
          <w:ilvl w:val="0"/>
          <w:numId w:val="47"/>
        </w:numPr>
        <w:spacing w:before="120" w:after="120"/>
        <w:ind w:left="442" w:hanging="442"/>
        <w:contextualSpacing w:val="0"/>
        <w:jc w:val="center"/>
        <w:rPr>
          <w:rFonts w:cs="Arial"/>
        </w:rPr>
      </w:pPr>
      <w:r w:rsidRPr="00196124">
        <w:rPr>
          <w:rFonts w:cs="Arial"/>
          <w:b/>
          <w:caps/>
        </w:rPr>
        <w:t>KVALITA PRACÍ A ZÁRUKA ZA DÍLO</w:t>
      </w:r>
    </w:p>
    <w:p w14:paraId="557260ED" w14:textId="658E9E3E" w:rsidR="00D821A4" w:rsidRPr="0065306A" w:rsidRDefault="00D821A4" w:rsidP="00BA325D">
      <w:pPr>
        <w:pStyle w:val="Odstavecseseznamem"/>
        <w:widowControl w:val="0"/>
        <w:numPr>
          <w:ilvl w:val="1"/>
          <w:numId w:val="45"/>
        </w:numPr>
        <w:adjustRightInd w:val="0"/>
        <w:ind w:left="426" w:hanging="426"/>
        <w:jc w:val="both"/>
        <w:textAlignment w:val="baseline"/>
        <w:outlineLvl w:val="0"/>
        <w:rPr>
          <w:rFonts w:cs="Arial"/>
          <w:szCs w:val="22"/>
        </w:rPr>
      </w:pPr>
      <w:r w:rsidRPr="00514147">
        <w:rPr>
          <w:rFonts w:cs="Arial"/>
          <w:szCs w:val="22"/>
        </w:rPr>
        <w:t>Zhotovitel odpovídá</w:t>
      </w:r>
      <w:r w:rsidRPr="0065306A">
        <w:rPr>
          <w:rFonts w:cs="Arial"/>
          <w:szCs w:val="22"/>
        </w:rPr>
        <w:t xml:space="preserve"> za to, že předmět díla má v době jeho předání objednateli a po dobu běhu záruční doby bude mít, vlastnosti stanovené obecně závaznými předpisy, závaznými ustanoveními technických norem Č</w:t>
      </w:r>
      <w:r w:rsidR="004D3AF6">
        <w:rPr>
          <w:rFonts w:cs="Arial"/>
          <w:szCs w:val="22"/>
        </w:rPr>
        <w:t>S</w:t>
      </w:r>
      <w:r w:rsidRPr="0065306A">
        <w:rPr>
          <w:rFonts w:cs="Arial"/>
          <w:szCs w:val="22"/>
        </w:rPr>
        <w:t xml:space="preserve">N, EN, popřípadě vlastnosti obvyklé. Dále odpovídá za to, že </w:t>
      </w:r>
      <w:r w:rsidRPr="00514147">
        <w:rPr>
          <w:rFonts w:cs="Arial"/>
          <w:szCs w:val="22"/>
        </w:rPr>
        <w:t>dílo nemá právní vady, je kompletní a odpovídá požadavkům sjednaným ve smlouvě</w:t>
      </w:r>
      <w:r w:rsidRPr="0065306A">
        <w:rPr>
          <w:rFonts w:cs="Arial"/>
          <w:szCs w:val="22"/>
        </w:rPr>
        <w:t>.</w:t>
      </w:r>
    </w:p>
    <w:p w14:paraId="1FFD4FD9" w14:textId="1A372938" w:rsidR="00D821A4" w:rsidRPr="0065306A" w:rsidRDefault="00D821A4" w:rsidP="00BA325D">
      <w:pPr>
        <w:pStyle w:val="Odstavecseseznamem"/>
        <w:widowControl w:val="0"/>
        <w:numPr>
          <w:ilvl w:val="1"/>
          <w:numId w:val="45"/>
        </w:numPr>
        <w:adjustRightInd w:val="0"/>
        <w:ind w:left="426" w:hanging="426"/>
        <w:jc w:val="both"/>
        <w:textAlignment w:val="baseline"/>
        <w:outlineLvl w:val="0"/>
        <w:rPr>
          <w:rFonts w:cs="Arial"/>
          <w:szCs w:val="22"/>
        </w:rPr>
      </w:pPr>
      <w:r w:rsidRPr="0065306A">
        <w:rPr>
          <w:rFonts w:cs="Arial"/>
          <w:szCs w:val="22"/>
        </w:rPr>
        <w:t>Zhotovitel poskytne na dílo záruku, která začíná běžet dnem protokolárního předání a převzetí díla.</w:t>
      </w:r>
    </w:p>
    <w:p w14:paraId="53ECF2F3" w14:textId="071A3B2A" w:rsidR="00D821A4" w:rsidRPr="00D40B28" w:rsidRDefault="00D821A4" w:rsidP="00BA325D">
      <w:pPr>
        <w:widowControl w:val="0"/>
        <w:numPr>
          <w:ilvl w:val="1"/>
          <w:numId w:val="45"/>
        </w:numPr>
        <w:adjustRightInd w:val="0"/>
        <w:ind w:left="426" w:hanging="426"/>
        <w:jc w:val="both"/>
        <w:textAlignment w:val="baseline"/>
        <w:outlineLvl w:val="0"/>
        <w:rPr>
          <w:rFonts w:cs="Arial"/>
          <w:szCs w:val="22"/>
        </w:rPr>
      </w:pPr>
      <w:r w:rsidRPr="00D40B28">
        <w:rPr>
          <w:rFonts w:cs="Arial"/>
          <w:b/>
          <w:szCs w:val="22"/>
        </w:rPr>
        <w:t>Záruční doba</w:t>
      </w:r>
      <w:r>
        <w:rPr>
          <w:rFonts w:cs="Arial"/>
          <w:b/>
          <w:szCs w:val="22"/>
        </w:rPr>
        <w:t xml:space="preserve"> na dílo</w:t>
      </w:r>
      <w:r w:rsidRPr="00D40B28">
        <w:rPr>
          <w:rFonts w:cs="Arial"/>
          <w:b/>
          <w:szCs w:val="22"/>
        </w:rPr>
        <w:t xml:space="preserve"> je</w:t>
      </w:r>
      <w:r>
        <w:rPr>
          <w:rFonts w:cs="Arial"/>
          <w:b/>
          <w:szCs w:val="22"/>
        </w:rPr>
        <w:t xml:space="preserve"> </w:t>
      </w:r>
      <w:r w:rsidR="00F2049B">
        <w:rPr>
          <w:rFonts w:cs="Arial"/>
          <w:b/>
          <w:szCs w:val="22"/>
        </w:rPr>
        <w:t>60</w:t>
      </w:r>
      <w:r w:rsidR="00F2049B" w:rsidRPr="00D40B28">
        <w:rPr>
          <w:rFonts w:cs="Arial"/>
          <w:b/>
          <w:szCs w:val="22"/>
        </w:rPr>
        <w:t xml:space="preserve"> </w:t>
      </w:r>
      <w:r w:rsidRPr="00D40B28">
        <w:rPr>
          <w:rFonts w:cs="Arial"/>
          <w:b/>
          <w:szCs w:val="22"/>
        </w:rPr>
        <w:t>měsíců</w:t>
      </w:r>
      <w:r w:rsidRPr="00D40B28">
        <w:rPr>
          <w:rFonts w:cs="Arial"/>
          <w:szCs w:val="22"/>
        </w:rPr>
        <w:t>.</w:t>
      </w:r>
    </w:p>
    <w:p w14:paraId="44313A2E" w14:textId="72154BFD" w:rsidR="00D821A4" w:rsidRPr="00640C32" w:rsidRDefault="00D821A4" w:rsidP="00BA325D">
      <w:pPr>
        <w:widowControl w:val="0"/>
        <w:numPr>
          <w:ilvl w:val="1"/>
          <w:numId w:val="45"/>
        </w:numPr>
        <w:adjustRightInd w:val="0"/>
        <w:ind w:left="426" w:hanging="426"/>
        <w:jc w:val="both"/>
        <w:textAlignment w:val="baseline"/>
        <w:outlineLvl w:val="0"/>
        <w:rPr>
          <w:rFonts w:cs="Arial"/>
          <w:szCs w:val="22"/>
        </w:rPr>
      </w:pPr>
      <w:r w:rsidRPr="00D40B28">
        <w:rPr>
          <w:rFonts w:cs="Arial"/>
          <w:b/>
        </w:rPr>
        <w:t>Za vadu se považuje</w:t>
      </w:r>
      <w:r w:rsidRPr="00D40B28">
        <w:rPr>
          <w:rFonts w:cs="Arial"/>
        </w:rPr>
        <w:t xml:space="preserve"> i stav, kdy v důsledku chyby či opomenutí</w:t>
      </w:r>
      <w:r>
        <w:rPr>
          <w:rFonts w:cs="Arial"/>
        </w:rPr>
        <w:t>:</w:t>
      </w:r>
    </w:p>
    <w:p w14:paraId="2F91D1C0" w14:textId="1242CCAD" w:rsidR="00D821A4" w:rsidRPr="00D821A4" w:rsidRDefault="00D821A4" w:rsidP="00BA325D">
      <w:pPr>
        <w:widowControl w:val="0"/>
        <w:numPr>
          <w:ilvl w:val="2"/>
          <w:numId w:val="45"/>
        </w:numPr>
        <w:adjustRightInd w:val="0"/>
        <w:ind w:left="426" w:hanging="426"/>
        <w:jc w:val="both"/>
        <w:textAlignment w:val="baseline"/>
        <w:outlineLvl w:val="0"/>
        <w:rPr>
          <w:rFonts w:cs="Arial"/>
          <w:szCs w:val="22"/>
        </w:rPr>
      </w:pPr>
      <w:r w:rsidRPr="00D40B28">
        <w:rPr>
          <w:rFonts w:cs="Arial"/>
        </w:rPr>
        <w:t xml:space="preserve"> </w:t>
      </w:r>
      <w:bookmarkStart w:id="19" w:name="_Ref374949541"/>
      <w:r w:rsidRPr="009A0A96">
        <w:rPr>
          <w:rFonts w:cs="Arial"/>
        </w:rPr>
        <w:t>v </w:t>
      </w:r>
      <w:r w:rsidR="009A0A96" w:rsidRPr="000F5FD9">
        <w:rPr>
          <w:rFonts w:cs="Arial"/>
        </w:rPr>
        <w:t>jednostupňové projektové dokumentaci</w:t>
      </w:r>
      <w:r w:rsidRPr="009A0A96">
        <w:rPr>
          <w:rFonts w:cs="Arial"/>
        </w:rPr>
        <w:t>, s</w:t>
      </w:r>
      <w:r w:rsidRPr="00393AC7">
        <w:rPr>
          <w:rFonts w:cs="Arial"/>
        </w:rPr>
        <w:t> výjimkou soupisu stavebních prací, dodávek a služeb vč. výkazu výměr,</w:t>
      </w:r>
      <w:r w:rsidRPr="00D40B28">
        <w:rPr>
          <w:rFonts w:cs="Arial"/>
        </w:rPr>
        <w:t xml:space="preserve"> dojde následně ke </w:t>
      </w:r>
      <w:r w:rsidRPr="00D40B28">
        <w:rPr>
          <w:rFonts w:cs="Arial"/>
          <w:b/>
        </w:rPr>
        <w:t>zvýšení ceny stavby</w:t>
      </w:r>
      <w:r w:rsidRPr="00D40B28">
        <w:rPr>
          <w:rFonts w:cs="Arial"/>
        </w:rPr>
        <w:t>, která je p</w:t>
      </w:r>
      <w:r>
        <w:rPr>
          <w:rFonts w:cs="Arial"/>
        </w:rPr>
        <w:t>ředmětem projektové dokumentace</w:t>
      </w:r>
      <w:r w:rsidR="004B2DBB">
        <w:rPr>
          <w:rFonts w:cs="Arial"/>
        </w:rPr>
        <w:t>, a to o více než 5% ceny stavby</w:t>
      </w:r>
      <w:bookmarkEnd w:id="19"/>
      <w:r w:rsidR="00B41908">
        <w:rPr>
          <w:rFonts w:cs="Arial"/>
        </w:rPr>
        <w:t>;</w:t>
      </w:r>
    </w:p>
    <w:p w14:paraId="082880D4" w14:textId="0C9943EC" w:rsidR="00D821A4" w:rsidRPr="002E1632" w:rsidRDefault="00D821A4" w:rsidP="00BA325D">
      <w:pPr>
        <w:widowControl w:val="0"/>
        <w:numPr>
          <w:ilvl w:val="2"/>
          <w:numId w:val="45"/>
        </w:numPr>
        <w:adjustRightInd w:val="0"/>
        <w:ind w:left="426" w:hanging="426"/>
        <w:jc w:val="both"/>
        <w:textAlignment w:val="baseline"/>
        <w:outlineLvl w:val="0"/>
        <w:rPr>
          <w:rFonts w:cs="Arial"/>
          <w:szCs w:val="22"/>
        </w:rPr>
      </w:pPr>
      <w:r w:rsidRPr="00D821A4">
        <w:rPr>
          <w:rFonts w:cs="Arial"/>
        </w:rPr>
        <w:t>v  soupisu stavebních prací, dodávek a služeb vč. výkazu výměr, dojde následně ke zvýšení ceny stavby, která je předmětem projektové dokumentace</w:t>
      </w:r>
      <w:r w:rsidR="003F0127">
        <w:rPr>
          <w:rFonts w:cs="Arial"/>
        </w:rPr>
        <w:t>, a to o více než 5% ceny stavby</w:t>
      </w:r>
      <w:r w:rsidR="00B41908">
        <w:rPr>
          <w:rFonts w:cs="Arial"/>
        </w:rPr>
        <w:t>.</w:t>
      </w:r>
    </w:p>
    <w:p w14:paraId="14E302D6" w14:textId="4A5BE00F" w:rsidR="002E1632" w:rsidRPr="00D40B28" w:rsidRDefault="002E1632" w:rsidP="00BA325D">
      <w:pPr>
        <w:widowControl w:val="0"/>
        <w:numPr>
          <w:ilvl w:val="1"/>
          <w:numId w:val="45"/>
        </w:numPr>
        <w:tabs>
          <w:tab w:val="left" w:pos="-3060"/>
        </w:tabs>
        <w:adjustRightInd w:val="0"/>
        <w:ind w:left="426" w:hanging="426"/>
        <w:jc w:val="both"/>
        <w:textAlignment w:val="baseline"/>
        <w:outlineLvl w:val="0"/>
        <w:rPr>
          <w:rFonts w:cs="Arial"/>
          <w:szCs w:val="22"/>
        </w:rPr>
      </w:pPr>
      <w:r w:rsidRPr="00D40B28">
        <w:rPr>
          <w:rFonts w:cs="Arial"/>
          <w:szCs w:val="22"/>
        </w:rPr>
        <w:t xml:space="preserve">Objednatel se zavazuje oznámit (reklamovat) vady díla zhotoviteli bez zbytečného odkladu poté kdy je zjistí, </w:t>
      </w:r>
      <w:r w:rsidRPr="00D40B28">
        <w:rPr>
          <w:rFonts w:cs="Arial"/>
          <w:b/>
          <w:szCs w:val="22"/>
        </w:rPr>
        <w:t>nejpozději do uplynutí záruční doby</w:t>
      </w:r>
      <w:r w:rsidRPr="00D40B28">
        <w:rPr>
          <w:rFonts w:cs="Arial"/>
          <w:szCs w:val="22"/>
        </w:rPr>
        <w:t xml:space="preserve">. Oznámení vady musí být zhotoviteli </w:t>
      </w:r>
      <w:r w:rsidR="00E97F56">
        <w:rPr>
          <w:rFonts w:cs="Arial"/>
          <w:szCs w:val="22"/>
        </w:rPr>
        <w:t xml:space="preserve">sděleno </w:t>
      </w:r>
      <w:r w:rsidRPr="00D40B28">
        <w:rPr>
          <w:rFonts w:cs="Arial"/>
          <w:szCs w:val="22"/>
        </w:rPr>
        <w:lastRenderedPageBreak/>
        <w:t xml:space="preserve">písemně, popř. datovou zprávou do datové schránky. V oznámení vad musí být vada popsána a navržena lhůta pro její odstranění. Zhotovitel je povinen zahájit odstraňování vad nejpozději </w:t>
      </w:r>
      <w:r w:rsidRPr="00D40B28">
        <w:rPr>
          <w:rFonts w:cs="Arial"/>
          <w:b/>
          <w:szCs w:val="22"/>
        </w:rPr>
        <w:t>do 3 pracovních dnů</w:t>
      </w:r>
      <w:r w:rsidRPr="00D40B28">
        <w:rPr>
          <w:rFonts w:cs="Arial"/>
          <w:szCs w:val="22"/>
        </w:rPr>
        <w:t xml:space="preserve"> ode dne doručení reklamace, nedohodnou-li se strany jinak.</w:t>
      </w:r>
    </w:p>
    <w:p w14:paraId="63F07999" w14:textId="77777777" w:rsidR="002E1632" w:rsidRPr="00D40B28" w:rsidRDefault="002E1632" w:rsidP="00BA325D">
      <w:pPr>
        <w:widowControl w:val="0"/>
        <w:numPr>
          <w:ilvl w:val="1"/>
          <w:numId w:val="45"/>
        </w:numPr>
        <w:tabs>
          <w:tab w:val="left" w:pos="-3060"/>
        </w:tabs>
        <w:adjustRightInd w:val="0"/>
        <w:ind w:left="426" w:hanging="426"/>
        <w:jc w:val="both"/>
        <w:textAlignment w:val="baseline"/>
        <w:outlineLvl w:val="0"/>
        <w:rPr>
          <w:rFonts w:cs="Arial"/>
          <w:szCs w:val="22"/>
        </w:rPr>
      </w:pPr>
      <w:bookmarkStart w:id="20" w:name="_Ref23419533"/>
      <w:r w:rsidRPr="00D40B28">
        <w:rPr>
          <w:rFonts w:cs="Arial"/>
          <w:szCs w:val="22"/>
        </w:rPr>
        <w:t xml:space="preserve">Smluvní strany sjednávají právo objednatele požadovat v době záruky </w:t>
      </w:r>
      <w:r w:rsidRPr="00D40B28">
        <w:rPr>
          <w:rFonts w:cs="Arial"/>
          <w:b/>
          <w:szCs w:val="22"/>
        </w:rPr>
        <w:t>bezplatné odstranění vady</w:t>
      </w:r>
      <w:r w:rsidRPr="00D40B28">
        <w:rPr>
          <w:rFonts w:cs="Arial"/>
          <w:szCs w:val="22"/>
        </w:rPr>
        <w:t>. Bezplatným odstraněním vady se zejména rozumí přepracování či úprava díla. Zhotovitel se zavazuje případné vady odstranit bez zbytečného odkladu, nejpozději ve lhůtě, kterou určí objednatel dle objektivních hledisek.</w:t>
      </w:r>
      <w:bookmarkEnd w:id="20"/>
    </w:p>
    <w:p w14:paraId="1B75C2B8" w14:textId="406FB43D" w:rsidR="002E1632" w:rsidRPr="00A80DBD" w:rsidRDefault="002E1632" w:rsidP="00BA325D">
      <w:pPr>
        <w:widowControl w:val="0"/>
        <w:numPr>
          <w:ilvl w:val="1"/>
          <w:numId w:val="45"/>
        </w:numPr>
        <w:tabs>
          <w:tab w:val="left" w:pos="-3060"/>
        </w:tabs>
        <w:adjustRightInd w:val="0"/>
        <w:ind w:left="426" w:hanging="426"/>
        <w:jc w:val="both"/>
        <w:textAlignment w:val="baseline"/>
        <w:outlineLvl w:val="0"/>
        <w:rPr>
          <w:rFonts w:cs="Arial"/>
          <w:szCs w:val="22"/>
        </w:rPr>
      </w:pPr>
      <w:r w:rsidRPr="00D40B28">
        <w:rPr>
          <w:rFonts w:cs="Arial"/>
          <w:szCs w:val="22"/>
        </w:rPr>
        <w:t xml:space="preserve">Reklamuje-li objednatel vadu, má se za to, že požaduje odstranění </w:t>
      </w:r>
      <w:r>
        <w:rPr>
          <w:rFonts w:cs="Arial"/>
          <w:szCs w:val="22"/>
        </w:rPr>
        <w:t>vady díla v souladu s </w:t>
      </w:r>
      <w:proofErr w:type="gramStart"/>
      <w:r>
        <w:rPr>
          <w:rFonts w:cs="Arial"/>
          <w:szCs w:val="22"/>
        </w:rPr>
        <w:t xml:space="preserve">odst. </w:t>
      </w:r>
      <w:r w:rsidR="00E97F56">
        <w:rPr>
          <w:rFonts w:cs="Arial"/>
          <w:szCs w:val="22"/>
        </w:rPr>
        <w:fldChar w:fldCharType="begin"/>
      </w:r>
      <w:r w:rsidR="00E97F56">
        <w:rPr>
          <w:rFonts w:cs="Arial"/>
          <w:szCs w:val="22"/>
        </w:rPr>
        <w:instrText xml:space="preserve"> REF _Ref23419533 \r \h </w:instrText>
      </w:r>
      <w:r w:rsidR="00E97F56">
        <w:rPr>
          <w:rFonts w:cs="Arial"/>
          <w:szCs w:val="22"/>
        </w:rPr>
      </w:r>
      <w:r w:rsidR="00E97F56">
        <w:rPr>
          <w:rFonts w:cs="Arial"/>
          <w:szCs w:val="22"/>
        </w:rPr>
        <w:fldChar w:fldCharType="separate"/>
      </w:r>
      <w:r w:rsidR="00C37817">
        <w:rPr>
          <w:rFonts w:cs="Arial"/>
          <w:szCs w:val="22"/>
        </w:rPr>
        <w:t>9.6</w:t>
      </w:r>
      <w:r w:rsidR="00E97F56">
        <w:rPr>
          <w:rFonts w:cs="Arial"/>
          <w:szCs w:val="22"/>
        </w:rPr>
        <w:fldChar w:fldCharType="end"/>
      </w:r>
      <w:r w:rsidR="00E97F56">
        <w:rPr>
          <w:rFonts w:cs="Arial"/>
          <w:szCs w:val="22"/>
        </w:rPr>
        <w:t xml:space="preserve">. </w:t>
      </w:r>
      <w:r w:rsidRPr="00D40B28">
        <w:rPr>
          <w:rFonts w:cs="Arial"/>
          <w:szCs w:val="22"/>
        </w:rPr>
        <w:t>a že</w:t>
      </w:r>
      <w:proofErr w:type="gramEnd"/>
      <w:r w:rsidRPr="00D40B28">
        <w:rPr>
          <w:rFonts w:cs="Arial"/>
          <w:szCs w:val="22"/>
        </w:rPr>
        <w:t xml:space="preserve"> nemůže před uplynutím lhůty, kterou je povinen poskytnout k tomu účelu zhotoviteli, uplatnit jiné nároky z vad díla, ledaže zhotovitel oznámí objednateli, že nesplní své povinnosti v této lhůtě.</w:t>
      </w:r>
    </w:p>
    <w:p w14:paraId="310FF87D" w14:textId="77777777" w:rsidR="00627EDF" w:rsidRPr="00196124" w:rsidRDefault="00282CC8" w:rsidP="00BA325D">
      <w:pPr>
        <w:pStyle w:val="Odstavecseseznamem"/>
        <w:numPr>
          <w:ilvl w:val="0"/>
          <w:numId w:val="47"/>
        </w:numPr>
        <w:spacing w:before="120" w:after="120"/>
        <w:ind w:left="442" w:hanging="442"/>
        <w:contextualSpacing w:val="0"/>
        <w:jc w:val="center"/>
        <w:rPr>
          <w:rFonts w:cs="Arial"/>
        </w:rPr>
      </w:pPr>
      <w:r w:rsidRPr="00196124">
        <w:rPr>
          <w:rFonts w:cs="Arial"/>
          <w:b/>
          <w:caps/>
        </w:rPr>
        <w:t>SMLUVNÍ POKUTY</w:t>
      </w:r>
    </w:p>
    <w:p w14:paraId="4CBC9ABE" w14:textId="63564789" w:rsidR="00627EDF" w:rsidRPr="001A7399" w:rsidRDefault="00627EDF" w:rsidP="00C07516">
      <w:pPr>
        <w:pStyle w:val="Odstavecseseznamem"/>
        <w:numPr>
          <w:ilvl w:val="1"/>
          <w:numId w:val="46"/>
        </w:numPr>
        <w:jc w:val="both"/>
        <w:rPr>
          <w:rFonts w:cs="Arial"/>
        </w:rPr>
      </w:pPr>
      <w:r w:rsidRPr="001A7399">
        <w:rPr>
          <w:rFonts w:cs="Arial"/>
        </w:rPr>
        <w:t xml:space="preserve">Smluvní strany sjednávají následující smluvní </w:t>
      </w:r>
      <w:proofErr w:type="gramStart"/>
      <w:r w:rsidRPr="001A7399">
        <w:rPr>
          <w:rFonts w:cs="Arial"/>
        </w:rPr>
        <w:t>pokuty</w:t>
      </w:r>
      <w:r w:rsidR="00F5402B" w:rsidRPr="001A7399">
        <w:rPr>
          <w:rFonts w:cs="Arial"/>
        </w:rPr>
        <w:t xml:space="preserve"> kterou</w:t>
      </w:r>
      <w:proofErr w:type="gramEnd"/>
      <w:r w:rsidR="00F5402B" w:rsidRPr="001A7399">
        <w:rPr>
          <w:rFonts w:cs="Arial"/>
        </w:rPr>
        <w:t xml:space="preserve"> uhradí zhotovitel </w:t>
      </w:r>
      <w:proofErr w:type="spellStart"/>
      <w:r w:rsidR="00F5402B" w:rsidRPr="001A7399">
        <w:rPr>
          <w:rFonts w:cs="Arial"/>
        </w:rPr>
        <w:t>objednteli</w:t>
      </w:r>
      <w:proofErr w:type="spellEnd"/>
      <w:r w:rsidRPr="001A7399">
        <w:rPr>
          <w:rFonts w:cs="Arial"/>
        </w:rPr>
        <w:t>:</w:t>
      </w:r>
    </w:p>
    <w:p w14:paraId="7A8941DD" w14:textId="127E7E5B" w:rsidR="00627EDF" w:rsidRPr="0065306A" w:rsidRDefault="00627EDF" w:rsidP="00C07516">
      <w:pPr>
        <w:pStyle w:val="Odstavecseseznamem"/>
        <w:numPr>
          <w:ilvl w:val="2"/>
          <w:numId w:val="46"/>
        </w:numPr>
        <w:jc w:val="both"/>
        <w:rPr>
          <w:rFonts w:cs="Arial"/>
        </w:rPr>
      </w:pPr>
      <w:r w:rsidRPr="0065306A">
        <w:rPr>
          <w:rFonts w:cs="Arial"/>
        </w:rPr>
        <w:t>smluvní pokuta za každý i započatý den prodlení s termínem dokončení díla</w:t>
      </w:r>
      <w:r w:rsidR="00F5402B">
        <w:rPr>
          <w:rFonts w:cs="Arial"/>
        </w:rPr>
        <w:t xml:space="preserve"> nebo dílčích termínů oproti termínům dle </w:t>
      </w:r>
      <w:proofErr w:type="gramStart"/>
      <w:r w:rsidR="00F5402B">
        <w:rPr>
          <w:rFonts w:cs="Arial"/>
        </w:rPr>
        <w:t>čl.</w:t>
      </w:r>
      <w:r w:rsidR="00F5402B">
        <w:rPr>
          <w:rFonts w:cs="Arial"/>
        </w:rPr>
        <w:fldChar w:fldCharType="begin"/>
      </w:r>
      <w:r w:rsidR="00F5402B">
        <w:rPr>
          <w:rFonts w:cs="Arial"/>
        </w:rPr>
        <w:instrText xml:space="preserve"> REF _Ref23420278 \r \h </w:instrText>
      </w:r>
      <w:r w:rsidR="00F5402B">
        <w:rPr>
          <w:rFonts w:cs="Arial"/>
        </w:rPr>
      </w:r>
      <w:r w:rsidR="00F5402B">
        <w:rPr>
          <w:rFonts w:cs="Arial"/>
        </w:rPr>
        <w:fldChar w:fldCharType="separate"/>
      </w:r>
      <w:r w:rsidR="00C37817">
        <w:rPr>
          <w:rFonts w:cs="Arial"/>
        </w:rPr>
        <w:t>3</w:t>
      </w:r>
      <w:r w:rsidR="00F5402B">
        <w:rPr>
          <w:rFonts w:cs="Arial"/>
        </w:rPr>
        <w:fldChar w:fldCharType="end"/>
      </w:r>
      <w:r w:rsidRPr="0065306A">
        <w:rPr>
          <w:rFonts w:cs="Arial"/>
        </w:rPr>
        <w:t xml:space="preserve"> ve</w:t>
      </w:r>
      <w:proofErr w:type="gramEnd"/>
      <w:r w:rsidRPr="0065306A">
        <w:rPr>
          <w:rFonts w:cs="Arial"/>
        </w:rPr>
        <w:t xml:space="preserve"> výši 0,</w:t>
      </w:r>
      <w:r w:rsidR="000B395B" w:rsidRPr="0065306A">
        <w:rPr>
          <w:rFonts w:cs="Arial"/>
        </w:rPr>
        <w:t xml:space="preserve">2% </w:t>
      </w:r>
      <w:r w:rsidRPr="0065306A">
        <w:rPr>
          <w:rFonts w:cs="Arial"/>
        </w:rPr>
        <w:t xml:space="preserve">z celkové ceny díla bez DPH, </w:t>
      </w:r>
    </w:p>
    <w:p w14:paraId="7EB0A920" w14:textId="77777777" w:rsidR="00627EDF" w:rsidRPr="002E1632" w:rsidRDefault="00627EDF" w:rsidP="00C07516">
      <w:pPr>
        <w:pStyle w:val="Odstavecseseznamem"/>
        <w:numPr>
          <w:ilvl w:val="2"/>
          <w:numId w:val="46"/>
        </w:numPr>
        <w:contextualSpacing w:val="0"/>
        <w:jc w:val="both"/>
        <w:rPr>
          <w:rFonts w:cs="Arial"/>
        </w:rPr>
      </w:pPr>
      <w:r w:rsidRPr="002E1632">
        <w:rPr>
          <w:rFonts w:cs="Arial"/>
        </w:rPr>
        <w:t xml:space="preserve">smluvní pokuta za každý i započatý den prodlení s odstraněním vad a nedodělků oproti lhůtám, jež byly objednatelem stanoveny v protokolu o předání a převzetí díla, ve výši  </w:t>
      </w:r>
      <w:r w:rsidR="002E1632">
        <w:rPr>
          <w:rFonts w:cs="Arial"/>
        </w:rPr>
        <w:t>0,</w:t>
      </w:r>
      <w:r w:rsidR="000B395B">
        <w:rPr>
          <w:rFonts w:cs="Arial"/>
        </w:rPr>
        <w:t>2</w:t>
      </w:r>
      <w:r w:rsidR="00C96892">
        <w:rPr>
          <w:rFonts w:cs="Arial"/>
        </w:rPr>
        <w:t>% z celkové ceny díla bez DPH,</w:t>
      </w:r>
    </w:p>
    <w:p w14:paraId="5A553BEA" w14:textId="77777777" w:rsidR="00627EDF" w:rsidRPr="002E1632" w:rsidRDefault="00627EDF" w:rsidP="00C07516">
      <w:pPr>
        <w:pStyle w:val="Odstavecseseznamem"/>
        <w:numPr>
          <w:ilvl w:val="2"/>
          <w:numId w:val="46"/>
        </w:numPr>
        <w:contextualSpacing w:val="0"/>
        <w:jc w:val="both"/>
        <w:rPr>
          <w:rFonts w:cs="Arial"/>
        </w:rPr>
      </w:pPr>
      <w:r w:rsidRPr="002E1632">
        <w:rPr>
          <w:rFonts w:cs="Arial"/>
        </w:rPr>
        <w:t>smluvní pokuta za každý i započatý den prodlení s odstraněním vad uplatněných objednatelem v záruční době ve výši</w:t>
      </w:r>
      <w:r w:rsidR="000B395B">
        <w:rPr>
          <w:rFonts w:cs="Arial"/>
        </w:rPr>
        <w:t xml:space="preserve"> 0,2</w:t>
      </w:r>
      <w:r w:rsidRPr="002E1632">
        <w:rPr>
          <w:rFonts w:cs="Arial"/>
        </w:rPr>
        <w:t>% z celkové ceny díla bez DPH,</w:t>
      </w:r>
    </w:p>
    <w:p w14:paraId="12E873A0" w14:textId="5DA1BC9D" w:rsidR="00627EDF" w:rsidRPr="002E1632" w:rsidRDefault="00627EDF" w:rsidP="00C07516">
      <w:pPr>
        <w:pStyle w:val="Odstavecseseznamem"/>
        <w:numPr>
          <w:ilvl w:val="2"/>
          <w:numId w:val="46"/>
        </w:numPr>
        <w:contextualSpacing w:val="0"/>
        <w:jc w:val="both"/>
        <w:rPr>
          <w:rFonts w:cs="Arial"/>
        </w:rPr>
      </w:pPr>
      <w:r w:rsidRPr="002E1632">
        <w:rPr>
          <w:rFonts w:cs="Arial"/>
        </w:rPr>
        <w:t>smluvní strany dále sjednávají k tíži zhotovitele smluvní pokutu při odstoupení od smlouvy objednatelem z důvodu vadného plnění n</w:t>
      </w:r>
      <w:r w:rsidR="00C96892">
        <w:rPr>
          <w:rFonts w:cs="Arial"/>
        </w:rPr>
        <w:t>a straně zhotovitele ve výši 0,2</w:t>
      </w:r>
      <w:r w:rsidRPr="002E1632">
        <w:rPr>
          <w:rFonts w:cs="Arial"/>
        </w:rPr>
        <w:t>% z celkové ceny díla bez DPH</w:t>
      </w:r>
      <w:r w:rsidR="001A7399">
        <w:rPr>
          <w:rFonts w:cs="Arial"/>
        </w:rPr>
        <w:t>;</w:t>
      </w:r>
    </w:p>
    <w:p w14:paraId="2D1D97A4" w14:textId="465D6A7C" w:rsidR="00C96892" w:rsidRDefault="001A7399" w:rsidP="00C07516">
      <w:pPr>
        <w:pStyle w:val="Odstavecseseznamem"/>
        <w:numPr>
          <w:ilvl w:val="2"/>
          <w:numId w:val="46"/>
        </w:numPr>
      </w:pPr>
      <w:r>
        <w:rPr>
          <w:rFonts w:cs="Arial"/>
        </w:rPr>
        <w:t>v</w:t>
      </w:r>
      <w:r w:rsidR="00C96892">
        <w:t> případě porušení povinnosti zhotovitele uvedené v </w:t>
      </w:r>
      <w:proofErr w:type="gramStart"/>
      <w:r w:rsidR="00B51C56">
        <w:t>odst</w:t>
      </w:r>
      <w:r w:rsidR="00C96892">
        <w:t xml:space="preserve">. </w:t>
      </w:r>
      <w:r w:rsidR="00B51C56">
        <w:fldChar w:fldCharType="begin"/>
      </w:r>
      <w:r w:rsidR="00B51C56">
        <w:instrText xml:space="preserve"> REF _Ref23420575 \r \h </w:instrText>
      </w:r>
      <w:r w:rsidR="00B51C56">
        <w:fldChar w:fldCharType="separate"/>
      </w:r>
      <w:r w:rsidR="00C37817">
        <w:t>3.8</w:t>
      </w:r>
      <w:r w:rsidR="00B51C56">
        <w:fldChar w:fldCharType="end"/>
      </w:r>
      <w:r w:rsidR="00C96892">
        <w:t>. SOD</w:t>
      </w:r>
      <w:proofErr w:type="gramEnd"/>
      <w:r w:rsidR="00C96892">
        <w:t xml:space="preserve"> zhotovitel zaplatí objednateli jednorázovou smluvní pokutu ve výši </w:t>
      </w:r>
      <w:r w:rsidR="00723339">
        <w:t>500</w:t>
      </w:r>
      <w:r w:rsidR="00581DED">
        <w:t xml:space="preserve">,0 </w:t>
      </w:r>
      <w:r w:rsidR="00C96892">
        <w:t>Kč</w:t>
      </w:r>
      <w:r>
        <w:t>;</w:t>
      </w:r>
    </w:p>
    <w:p w14:paraId="7AEF66B0" w14:textId="6D8D9A5E" w:rsidR="004B2DBB" w:rsidRPr="00D40B28" w:rsidRDefault="001A7399" w:rsidP="00C07516">
      <w:pPr>
        <w:widowControl w:val="0"/>
        <w:numPr>
          <w:ilvl w:val="2"/>
          <w:numId w:val="46"/>
        </w:numPr>
        <w:adjustRightInd w:val="0"/>
        <w:spacing w:line="0" w:lineRule="atLeast"/>
        <w:jc w:val="both"/>
        <w:textAlignment w:val="baseline"/>
        <w:outlineLvl w:val="0"/>
        <w:rPr>
          <w:rFonts w:cs="Arial"/>
        </w:rPr>
      </w:pPr>
      <w:r>
        <w:rPr>
          <w:rFonts w:cs="Arial"/>
          <w:szCs w:val="22"/>
        </w:rPr>
        <w:t>v</w:t>
      </w:r>
      <w:r w:rsidRPr="00D40B28">
        <w:rPr>
          <w:rFonts w:cs="Arial"/>
          <w:szCs w:val="22"/>
        </w:rPr>
        <w:t> </w:t>
      </w:r>
      <w:r w:rsidR="004B2DBB" w:rsidRPr="00D40B28">
        <w:rPr>
          <w:rFonts w:cs="Arial"/>
          <w:szCs w:val="22"/>
        </w:rPr>
        <w:t xml:space="preserve">případě, že se na díle vyskytnou </w:t>
      </w:r>
      <w:r w:rsidR="004B2DBB" w:rsidRPr="00D40B28">
        <w:rPr>
          <w:rFonts w:cs="Arial"/>
          <w:b/>
          <w:szCs w:val="22"/>
        </w:rPr>
        <w:t>vady popsané v</w:t>
      </w:r>
      <w:r w:rsidR="004B2DBB">
        <w:rPr>
          <w:rFonts w:cs="Arial"/>
          <w:b/>
          <w:szCs w:val="22"/>
        </w:rPr>
        <w:t> </w:t>
      </w:r>
      <w:proofErr w:type="gramStart"/>
      <w:r w:rsidR="004B2DBB">
        <w:rPr>
          <w:rFonts w:cs="Arial"/>
          <w:b/>
          <w:szCs w:val="22"/>
        </w:rPr>
        <w:t xml:space="preserve">odst. </w:t>
      </w:r>
      <w:r w:rsidR="004B2DBB">
        <w:rPr>
          <w:rFonts w:cs="Arial"/>
          <w:b/>
          <w:szCs w:val="22"/>
        </w:rPr>
        <w:fldChar w:fldCharType="begin"/>
      </w:r>
      <w:r w:rsidR="004B2DBB">
        <w:rPr>
          <w:rFonts w:cs="Arial"/>
          <w:b/>
          <w:szCs w:val="22"/>
        </w:rPr>
        <w:instrText xml:space="preserve"> REF _Ref374949541 \r \h </w:instrText>
      </w:r>
      <w:r w:rsidR="004B2DBB">
        <w:rPr>
          <w:rFonts w:cs="Arial"/>
          <w:b/>
          <w:szCs w:val="22"/>
        </w:rPr>
      </w:r>
      <w:r w:rsidR="004B2DBB">
        <w:rPr>
          <w:rFonts w:cs="Arial"/>
          <w:b/>
          <w:szCs w:val="22"/>
        </w:rPr>
        <w:fldChar w:fldCharType="separate"/>
      </w:r>
      <w:r w:rsidR="00C37817">
        <w:rPr>
          <w:rFonts w:cs="Arial"/>
          <w:b/>
          <w:szCs w:val="22"/>
        </w:rPr>
        <w:t>9.4.1</w:t>
      </w:r>
      <w:proofErr w:type="gramEnd"/>
      <w:r w:rsidR="004B2DBB">
        <w:rPr>
          <w:rFonts w:cs="Arial"/>
          <w:b/>
          <w:szCs w:val="22"/>
        </w:rPr>
        <w:fldChar w:fldCharType="end"/>
      </w:r>
      <w:r w:rsidR="004B2DBB" w:rsidRPr="00D40B28">
        <w:rPr>
          <w:rFonts w:cs="Arial"/>
          <w:szCs w:val="22"/>
        </w:rPr>
        <w:t xml:space="preserve"> této smlouvy, je zhotovitel povinen zaplatit </w:t>
      </w:r>
      <w:r w:rsidR="004B2DBB">
        <w:rPr>
          <w:rFonts w:cs="Arial"/>
          <w:szCs w:val="22"/>
        </w:rPr>
        <w:t>o</w:t>
      </w:r>
      <w:r w:rsidR="004B2DBB" w:rsidRPr="00D40B28">
        <w:rPr>
          <w:rFonts w:cs="Arial"/>
          <w:szCs w:val="22"/>
        </w:rPr>
        <w:t xml:space="preserve">bjednateli smluvní pokutu ve výši </w:t>
      </w:r>
      <w:r w:rsidR="004B2DBB" w:rsidRPr="00381832">
        <w:rPr>
          <w:rFonts w:cs="Arial"/>
          <w:b/>
          <w:szCs w:val="22"/>
        </w:rPr>
        <w:t>10</w:t>
      </w:r>
      <w:r w:rsidR="004B2DBB" w:rsidRPr="00D40B28">
        <w:rPr>
          <w:rFonts w:cs="Arial"/>
          <w:b/>
          <w:szCs w:val="22"/>
        </w:rPr>
        <w:t>%</w:t>
      </w:r>
      <w:r w:rsidR="004B2DBB" w:rsidRPr="00D40B28">
        <w:rPr>
          <w:rFonts w:cs="Arial"/>
          <w:szCs w:val="22"/>
        </w:rPr>
        <w:t xml:space="preserve"> z hodnoty zvýšených investičních nákladů, k jejichž zvýšení došlo v důsledku </w:t>
      </w:r>
      <w:r w:rsidR="004B2DBB" w:rsidRPr="00D40B28">
        <w:rPr>
          <w:rFonts w:cs="Arial"/>
        </w:rPr>
        <w:t>nepřesnosti, chyby či opomenutí zhotovitele v projektové dokumentaci pro výběr dodavatele</w:t>
      </w:r>
      <w:r>
        <w:rPr>
          <w:rFonts w:cs="Arial"/>
        </w:rPr>
        <w:t>;</w:t>
      </w:r>
    </w:p>
    <w:p w14:paraId="4D435663" w14:textId="25FADBAD" w:rsidR="004B2DBB" w:rsidRPr="00D40B28" w:rsidRDefault="001A7399" w:rsidP="00C07516">
      <w:pPr>
        <w:widowControl w:val="0"/>
        <w:numPr>
          <w:ilvl w:val="2"/>
          <w:numId w:val="46"/>
        </w:numPr>
        <w:adjustRightInd w:val="0"/>
        <w:spacing w:line="0" w:lineRule="atLeast"/>
        <w:jc w:val="both"/>
        <w:textAlignment w:val="baseline"/>
        <w:outlineLvl w:val="0"/>
        <w:rPr>
          <w:rFonts w:cs="Arial"/>
        </w:rPr>
      </w:pPr>
      <w:r>
        <w:rPr>
          <w:rFonts w:cs="Arial"/>
        </w:rPr>
        <w:t>v</w:t>
      </w:r>
      <w:r w:rsidRPr="00D40B28">
        <w:rPr>
          <w:rFonts w:cs="Arial"/>
        </w:rPr>
        <w:t> </w:t>
      </w:r>
      <w:r w:rsidR="004B2DBB" w:rsidRPr="00D40B28">
        <w:rPr>
          <w:rFonts w:cs="Arial"/>
        </w:rPr>
        <w:t xml:space="preserve">případě, že v rozpočtu projektanta (soupisu stavebních prací, dodávek a služeb vč. výkazu výměr) nebudou uvedeny některé položky vyplývající z projektové dokumentace, bude tato skutečnost považována za </w:t>
      </w:r>
      <w:r w:rsidR="004B2DBB" w:rsidRPr="00A20960">
        <w:rPr>
          <w:rFonts w:cs="Arial"/>
          <w:b/>
        </w:rPr>
        <w:t xml:space="preserve">vadu projektu dle odst. </w:t>
      </w:r>
      <w:r w:rsidR="004B2DBB" w:rsidRPr="00A20960">
        <w:rPr>
          <w:rFonts w:cs="Arial"/>
          <w:b/>
        </w:rPr>
        <w:fldChar w:fldCharType="begin"/>
      </w:r>
      <w:r w:rsidR="004B2DBB" w:rsidRPr="00A20960">
        <w:rPr>
          <w:rFonts w:cs="Arial"/>
          <w:b/>
        </w:rPr>
        <w:instrText xml:space="preserve"> REF _Ref374949574 \r \h </w:instrText>
      </w:r>
      <w:r w:rsidR="004B2DBB">
        <w:rPr>
          <w:rFonts w:cs="Arial"/>
          <w:b/>
        </w:rPr>
        <w:instrText xml:space="preserve"> \* MERGEFORMAT </w:instrText>
      </w:r>
      <w:r w:rsidR="004B2DBB" w:rsidRPr="00A20960">
        <w:rPr>
          <w:rFonts w:cs="Arial"/>
          <w:b/>
        </w:rPr>
      </w:r>
      <w:r w:rsidR="004B2DBB" w:rsidRPr="00A20960">
        <w:rPr>
          <w:rFonts w:cs="Arial"/>
          <w:b/>
        </w:rPr>
        <w:fldChar w:fldCharType="separate"/>
      </w:r>
      <w:r w:rsidR="00C37817">
        <w:rPr>
          <w:rFonts w:cs="Arial"/>
          <w:bCs/>
        </w:rPr>
        <w:t>Chyba! Nenalezen zdroj odkazů.</w:t>
      </w:r>
      <w:r w:rsidR="004B2DBB" w:rsidRPr="00A20960">
        <w:rPr>
          <w:rFonts w:cs="Arial"/>
          <w:b/>
        </w:rPr>
        <w:fldChar w:fldCharType="end"/>
      </w:r>
      <w:r w:rsidR="004B2DBB" w:rsidRPr="00D40B28">
        <w:rPr>
          <w:rFonts w:cs="Arial"/>
        </w:rPr>
        <w:t xml:space="preserve">, na kterou může být </w:t>
      </w:r>
      <w:r w:rsidR="004B2DBB">
        <w:rPr>
          <w:rFonts w:cs="Arial"/>
        </w:rPr>
        <w:t xml:space="preserve">objednatelem </w:t>
      </w:r>
      <w:r w:rsidR="004B2DBB" w:rsidRPr="00D40B28">
        <w:rPr>
          <w:rFonts w:cs="Arial"/>
        </w:rPr>
        <w:t>uplatněna smluvní pokuta</w:t>
      </w:r>
      <w:r w:rsidR="004B2DBB">
        <w:rPr>
          <w:rFonts w:cs="Arial"/>
        </w:rPr>
        <w:t xml:space="preserve"> a zhotovitel je v případě jejího uplatnění povinen ji zaplatit.</w:t>
      </w:r>
      <w:r w:rsidR="004B2DBB" w:rsidRPr="00D40B28">
        <w:rPr>
          <w:rFonts w:cs="Arial"/>
        </w:rPr>
        <w:t xml:space="preserve"> Výše pokuty je stanovena na částku </w:t>
      </w:r>
      <w:r w:rsidR="00581DED">
        <w:rPr>
          <w:rFonts w:cs="Arial"/>
        </w:rPr>
        <w:t>10,-</w:t>
      </w:r>
      <w:r w:rsidR="004B2DBB" w:rsidRPr="00D40B28">
        <w:rPr>
          <w:rFonts w:cs="Arial"/>
        </w:rPr>
        <w:t xml:space="preserve">Kč vč. DPH za každých </w:t>
      </w:r>
      <w:r w:rsidR="00581DED">
        <w:rPr>
          <w:rFonts w:cs="Arial"/>
        </w:rPr>
        <w:t>1000</w:t>
      </w:r>
      <w:r w:rsidR="004B2DBB" w:rsidRPr="00A20960">
        <w:rPr>
          <w:rFonts w:cs="Arial"/>
          <w:highlight w:val="lightGray"/>
        </w:rPr>
        <w:t>,-</w:t>
      </w:r>
      <w:r w:rsidR="004B2DBB" w:rsidRPr="00D40B28">
        <w:rPr>
          <w:rFonts w:cs="Arial"/>
        </w:rPr>
        <w:t xml:space="preserve">Kč vč. DPH, o které bude dopočtena cena na provedení díla. Za základ pro výpočet bude považováno cenové navýšení za takto vypočtené práce v cenové úrovni, v jaké byl proveden rozpočet </w:t>
      </w:r>
      <w:r w:rsidR="004B2DBB" w:rsidRPr="00381832">
        <w:rPr>
          <w:rFonts w:cs="Arial"/>
        </w:rPr>
        <w:t>projektanta</w:t>
      </w:r>
      <w:r w:rsidR="004B2DBB" w:rsidRPr="00677144">
        <w:rPr>
          <w:rFonts w:cs="Arial"/>
        </w:rPr>
        <w:t xml:space="preserve"> stavebních prací</w:t>
      </w:r>
      <w:r>
        <w:rPr>
          <w:rFonts w:cs="Arial"/>
        </w:rPr>
        <w:t>.</w:t>
      </w:r>
    </w:p>
    <w:p w14:paraId="2B55F5E6" w14:textId="34ED49BF" w:rsidR="004B2DBB" w:rsidRPr="00FF4E81" w:rsidRDefault="004B2DBB" w:rsidP="001A7399">
      <w:pPr>
        <w:widowControl w:val="0"/>
        <w:numPr>
          <w:ilvl w:val="1"/>
          <w:numId w:val="46"/>
        </w:numPr>
        <w:adjustRightInd w:val="0"/>
        <w:spacing w:line="0" w:lineRule="atLeast"/>
        <w:jc w:val="both"/>
        <w:textAlignment w:val="baseline"/>
        <w:outlineLvl w:val="0"/>
        <w:rPr>
          <w:rFonts w:cs="Arial"/>
          <w:szCs w:val="22"/>
        </w:rPr>
      </w:pPr>
      <w:r w:rsidRPr="00D40B28">
        <w:rPr>
          <w:rFonts w:cs="Arial"/>
        </w:rPr>
        <w:t xml:space="preserve">Za vadu projektu bude považována i skutečnost, že ve výkazu výměr budou položky vypočítány chybně a tyto chyby budou mít za následek zvýšení ceny uplatňované zhotovitelem stavby dodatkem ke smlouvě. V tomto případě může být vůči projektantovi uplatněna smluvní pokuta ve výši vypočítané shodným způsobem uvedeným v předchozím odstavci této smlouvy. </w:t>
      </w:r>
    </w:p>
    <w:p w14:paraId="0157F65D" w14:textId="23F2B65D" w:rsidR="00B51C56" w:rsidRDefault="00B51C56" w:rsidP="00B51C56">
      <w:pPr>
        <w:pStyle w:val="Odstavecseseznamem"/>
        <w:numPr>
          <w:ilvl w:val="1"/>
          <w:numId w:val="46"/>
        </w:numPr>
        <w:ind w:left="426" w:hanging="426"/>
        <w:contextualSpacing w:val="0"/>
        <w:jc w:val="both"/>
        <w:rPr>
          <w:rFonts w:cs="Arial"/>
        </w:rPr>
      </w:pPr>
      <w:r w:rsidRPr="002E1632">
        <w:rPr>
          <w:rFonts w:cs="Arial"/>
        </w:rPr>
        <w:t xml:space="preserve">V případě prodlení objednatele s placením účtovaných částek dle čl. </w:t>
      </w:r>
      <w:r>
        <w:rPr>
          <w:rFonts w:cs="Arial"/>
        </w:rPr>
        <w:fldChar w:fldCharType="begin"/>
      </w:r>
      <w:r>
        <w:rPr>
          <w:rFonts w:cs="Arial"/>
        </w:rPr>
        <w:instrText xml:space="preserve"> REF _Ref23420478 \r \h </w:instrText>
      </w:r>
      <w:r>
        <w:rPr>
          <w:rFonts w:cs="Arial"/>
        </w:rPr>
      </w:r>
      <w:r>
        <w:rPr>
          <w:rFonts w:cs="Arial"/>
        </w:rPr>
        <w:fldChar w:fldCharType="separate"/>
      </w:r>
      <w:r w:rsidR="00C37817">
        <w:rPr>
          <w:rFonts w:cs="Arial"/>
        </w:rPr>
        <w:t>7</w:t>
      </w:r>
      <w:r>
        <w:rPr>
          <w:rFonts w:cs="Arial"/>
        </w:rPr>
        <w:fldChar w:fldCharType="end"/>
      </w:r>
      <w:r w:rsidRPr="002E1632">
        <w:rPr>
          <w:rFonts w:cs="Arial"/>
        </w:rPr>
        <w:t xml:space="preserve"> této smlouvy zaplatí objednatel zhotoviteli úrok z prodlení v zákonné výši dle </w:t>
      </w:r>
      <w:r>
        <w:rPr>
          <w:rFonts w:cs="Arial"/>
        </w:rPr>
        <w:t xml:space="preserve">platného </w:t>
      </w:r>
      <w:r w:rsidRPr="002E1632">
        <w:rPr>
          <w:rFonts w:cs="Arial"/>
        </w:rPr>
        <w:t xml:space="preserve">vládního nařízení. </w:t>
      </w:r>
    </w:p>
    <w:p w14:paraId="73F03EA9" w14:textId="77777777" w:rsidR="00011380" w:rsidRPr="002E1632" w:rsidRDefault="00011380" w:rsidP="00B32213">
      <w:pPr>
        <w:pStyle w:val="Odstavecseseznamem"/>
        <w:numPr>
          <w:ilvl w:val="1"/>
          <w:numId w:val="46"/>
        </w:numPr>
        <w:ind w:left="426" w:hanging="426"/>
        <w:contextualSpacing w:val="0"/>
        <w:jc w:val="both"/>
        <w:rPr>
          <w:rFonts w:cs="Arial"/>
        </w:rPr>
      </w:pPr>
      <w:r>
        <w:rPr>
          <w:rFonts w:cs="Arial"/>
        </w:rPr>
        <w:t>Splatnost smluvních pokud se sjednává na 30 kalendářních dnů ode dne doručení jejich vyúčtování.</w:t>
      </w:r>
    </w:p>
    <w:p w14:paraId="62A0D09B" w14:textId="77777777" w:rsidR="00627EDF" w:rsidRPr="002E1632" w:rsidRDefault="00011380" w:rsidP="00B32213">
      <w:pPr>
        <w:pStyle w:val="Odstavecseseznamem"/>
        <w:numPr>
          <w:ilvl w:val="1"/>
          <w:numId w:val="46"/>
        </w:numPr>
        <w:ind w:left="426" w:hanging="426"/>
        <w:contextualSpacing w:val="0"/>
        <w:jc w:val="both"/>
        <w:rPr>
          <w:rFonts w:cs="Arial"/>
        </w:rPr>
      </w:pPr>
      <w:r>
        <w:rPr>
          <w:rFonts w:cs="Arial"/>
        </w:rPr>
        <w:t>Zaplacením smluvní pokuty není dotčeno právo objednatele na náhradu škody.</w:t>
      </w:r>
    </w:p>
    <w:p w14:paraId="2BED97FF" w14:textId="77777777" w:rsidR="005902F2" w:rsidRPr="00196124" w:rsidRDefault="00282CC8" w:rsidP="00B32213">
      <w:pPr>
        <w:pStyle w:val="Odstavecseseznamem"/>
        <w:numPr>
          <w:ilvl w:val="0"/>
          <w:numId w:val="47"/>
        </w:numPr>
        <w:spacing w:before="120" w:after="120"/>
        <w:ind w:left="442" w:hanging="442"/>
        <w:contextualSpacing w:val="0"/>
        <w:jc w:val="center"/>
        <w:rPr>
          <w:rFonts w:cs="Arial"/>
        </w:rPr>
      </w:pPr>
      <w:r w:rsidRPr="00196124">
        <w:rPr>
          <w:rFonts w:cs="Arial"/>
          <w:b/>
          <w:caps/>
        </w:rPr>
        <w:t>ZVLÁŠTNÍ UJEDNÁNÍ</w:t>
      </w:r>
    </w:p>
    <w:p w14:paraId="54ECD525" w14:textId="6564254D" w:rsidR="005902F2" w:rsidRPr="0065306A" w:rsidRDefault="005902F2" w:rsidP="00B32213">
      <w:pPr>
        <w:pStyle w:val="Odstavecseseznamem"/>
        <w:numPr>
          <w:ilvl w:val="1"/>
          <w:numId w:val="47"/>
        </w:numPr>
        <w:ind w:left="426" w:hanging="426"/>
        <w:jc w:val="both"/>
        <w:rPr>
          <w:rFonts w:cs="Arial"/>
        </w:rPr>
      </w:pPr>
      <w:r w:rsidRPr="0065306A">
        <w:rPr>
          <w:rFonts w:cs="Arial"/>
        </w:rPr>
        <w:t>Smlouvu lze měnit, upřesňovat nebo zrušit písemnými dodatky, které může navrhnout kterákoli ze smluvních stran.</w:t>
      </w:r>
    </w:p>
    <w:p w14:paraId="1CB9DF89" w14:textId="77777777" w:rsidR="005902F2" w:rsidRPr="005902F2" w:rsidRDefault="005902F2" w:rsidP="00B32213">
      <w:pPr>
        <w:pStyle w:val="Odstavecseseznamem"/>
        <w:numPr>
          <w:ilvl w:val="1"/>
          <w:numId w:val="47"/>
        </w:numPr>
        <w:ind w:left="426" w:hanging="426"/>
        <w:contextualSpacing w:val="0"/>
        <w:jc w:val="both"/>
        <w:rPr>
          <w:rFonts w:cs="Arial"/>
        </w:rPr>
      </w:pPr>
      <w:r w:rsidRPr="005902F2">
        <w:rPr>
          <w:rFonts w:cs="Arial"/>
        </w:rPr>
        <w:t xml:space="preserve">Objednatel je povinen případné vady díla písemně reklamovat u zhotovitele bez zbytečného odkladu podle § 2615 a násl. </w:t>
      </w:r>
      <w:r>
        <w:rPr>
          <w:rFonts w:cs="Arial"/>
        </w:rPr>
        <w:t>zákona č. 89/2012 Sb., občanský zákoník, v platném znění (dále jen „občanský zákoník“)</w:t>
      </w:r>
      <w:r w:rsidRPr="005902F2">
        <w:rPr>
          <w:rFonts w:cs="Arial"/>
        </w:rPr>
        <w:t>, u zjevných vad včetně kompletnosti díla bezprostředně poté, co budou zjištěny.</w:t>
      </w:r>
    </w:p>
    <w:p w14:paraId="21C13E3F" w14:textId="77777777" w:rsidR="005902F2" w:rsidRPr="005902F2" w:rsidRDefault="005902F2" w:rsidP="00B32213">
      <w:pPr>
        <w:pStyle w:val="Odstavecseseznamem"/>
        <w:numPr>
          <w:ilvl w:val="1"/>
          <w:numId w:val="47"/>
        </w:numPr>
        <w:ind w:left="426" w:hanging="426"/>
        <w:contextualSpacing w:val="0"/>
        <w:jc w:val="both"/>
        <w:rPr>
          <w:rFonts w:cs="Arial"/>
        </w:rPr>
      </w:pPr>
      <w:r w:rsidRPr="005902F2">
        <w:rPr>
          <w:rFonts w:cs="Arial"/>
        </w:rPr>
        <w:t xml:space="preserve">Vztahy a závazky vyplývající z této smlouvy se řídí podle </w:t>
      </w:r>
      <w:r>
        <w:rPr>
          <w:rFonts w:cs="Arial"/>
        </w:rPr>
        <w:t>občanského zákoníku</w:t>
      </w:r>
      <w:r w:rsidRPr="005902F2">
        <w:rPr>
          <w:rFonts w:cs="Arial"/>
        </w:rPr>
        <w:t xml:space="preserve">, jestliže je tato smlouva neupravuje odpovídajícími ustanoveními. </w:t>
      </w:r>
    </w:p>
    <w:p w14:paraId="0D7DC890" w14:textId="77777777" w:rsidR="005902F2" w:rsidRPr="005902F2" w:rsidRDefault="005902F2" w:rsidP="00B32213">
      <w:pPr>
        <w:pStyle w:val="Odstavecseseznamem"/>
        <w:numPr>
          <w:ilvl w:val="1"/>
          <w:numId w:val="47"/>
        </w:numPr>
        <w:ind w:left="426" w:hanging="426"/>
        <w:contextualSpacing w:val="0"/>
        <w:jc w:val="both"/>
        <w:rPr>
          <w:rFonts w:cs="Arial"/>
        </w:rPr>
      </w:pPr>
      <w:r w:rsidRPr="005902F2">
        <w:rPr>
          <w:rFonts w:cs="Arial"/>
        </w:rPr>
        <w:lastRenderedPageBreak/>
        <w:t>Objednatel je oprávněn, bez ohledu na případné další nároky na náhradu škody a bez předchozího upozornění či poskytnutí dodatečné lhůty k plnění, odejmout zhotoviteli práce a dodávky bez lhůty celkově nebo částečně, když:</w:t>
      </w:r>
    </w:p>
    <w:p w14:paraId="2D83EF57" w14:textId="77777777" w:rsidR="007E6952" w:rsidRPr="007E6952" w:rsidRDefault="005902F2" w:rsidP="00B32213">
      <w:pPr>
        <w:pStyle w:val="Odstavecseseznamem"/>
        <w:numPr>
          <w:ilvl w:val="2"/>
          <w:numId w:val="47"/>
        </w:numPr>
        <w:ind w:left="426" w:hanging="426"/>
        <w:contextualSpacing w:val="0"/>
        <w:jc w:val="both"/>
        <w:rPr>
          <w:rFonts w:cs="Arial"/>
        </w:rPr>
      </w:pPr>
      <w:r w:rsidRPr="007E6952">
        <w:rPr>
          <w:rFonts w:cs="Arial"/>
        </w:rPr>
        <w:t>práce zhotovitele nezačaly podle termínů nebo nejsou dokončeny ve stanovené lhůtě tak, že došlo k prodlení prací zhotovitele o více než 15 dnů,</w:t>
      </w:r>
    </w:p>
    <w:p w14:paraId="3981AAD5" w14:textId="77777777" w:rsidR="007E6952" w:rsidRPr="007E6952" w:rsidRDefault="005902F2" w:rsidP="00B32213">
      <w:pPr>
        <w:pStyle w:val="Odstavecseseznamem"/>
        <w:numPr>
          <w:ilvl w:val="2"/>
          <w:numId w:val="47"/>
        </w:numPr>
        <w:ind w:left="426" w:hanging="426"/>
        <w:contextualSpacing w:val="0"/>
        <w:jc w:val="both"/>
        <w:rPr>
          <w:rFonts w:cs="Arial"/>
        </w:rPr>
      </w:pPr>
      <w:r w:rsidRPr="007E6952">
        <w:rPr>
          <w:rFonts w:cs="Arial"/>
        </w:rPr>
        <w:t>výkony zhotovitele neodpovídají v plné míře požadavkům objednatele,</w:t>
      </w:r>
    </w:p>
    <w:p w14:paraId="3E837922" w14:textId="77777777" w:rsidR="005902F2" w:rsidRPr="007E6952" w:rsidRDefault="005902F2" w:rsidP="00B32213">
      <w:pPr>
        <w:pStyle w:val="Odstavecseseznamem"/>
        <w:numPr>
          <w:ilvl w:val="2"/>
          <w:numId w:val="47"/>
        </w:numPr>
        <w:ind w:left="426" w:hanging="426"/>
        <w:contextualSpacing w:val="0"/>
        <w:jc w:val="both"/>
        <w:rPr>
          <w:rFonts w:cs="Arial"/>
        </w:rPr>
      </w:pPr>
      <w:r w:rsidRPr="007E6952">
        <w:rPr>
          <w:rFonts w:cs="Arial"/>
        </w:rPr>
        <w:t>vůči majetku zhotovitele probíhá insolvenční řízení, v němž bylo vydáno rozhodnutí o úpadku nebo byl insolvenční návrh zamítnut nebo konkurs zrušen proto, že majetek byl zcela nepostačující k úhradě nákladů insolventního řízení,</w:t>
      </w:r>
    </w:p>
    <w:p w14:paraId="54CAD954" w14:textId="77777777" w:rsidR="005902F2" w:rsidRPr="007E6952" w:rsidRDefault="005902F2" w:rsidP="00B32213">
      <w:pPr>
        <w:pStyle w:val="Odstavecseseznamem"/>
        <w:numPr>
          <w:ilvl w:val="2"/>
          <w:numId w:val="47"/>
        </w:numPr>
        <w:ind w:left="426" w:hanging="426"/>
        <w:contextualSpacing w:val="0"/>
        <w:jc w:val="both"/>
        <w:rPr>
          <w:rFonts w:cs="Arial"/>
        </w:rPr>
      </w:pPr>
      <w:r w:rsidRPr="007E6952">
        <w:rPr>
          <w:rFonts w:cs="Arial"/>
        </w:rPr>
        <w:t>zhotovitel opakovaně přes písemnou výzvu objednatele neplní své závazky z této smlouvy.</w:t>
      </w:r>
    </w:p>
    <w:p w14:paraId="05004C67" w14:textId="77777777" w:rsidR="005902F2" w:rsidRPr="005902F2" w:rsidRDefault="005902F2" w:rsidP="00B32213">
      <w:pPr>
        <w:pStyle w:val="Odstavecseseznamem"/>
        <w:numPr>
          <w:ilvl w:val="1"/>
          <w:numId w:val="47"/>
        </w:numPr>
        <w:ind w:left="426" w:hanging="426"/>
        <w:contextualSpacing w:val="0"/>
        <w:jc w:val="both"/>
        <w:rPr>
          <w:rFonts w:cs="Arial"/>
        </w:rPr>
      </w:pPr>
      <w:r w:rsidRPr="005902F2">
        <w:rPr>
          <w:rFonts w:cs="Arial"/>
        </w:rPr>
        <w:t>Tímto není dotčena možnost odstoupení dle ustanovení § 2001 - 2005 občanského zákoníku.</w:t>
      </w:r>
    </w:p>
    <w:p w14:paraId="777FB992" w14:textId="77777777" w:rsidR="005902F2" w:rsidRDefault="005902F2" w:rsidP="00B32213">
      <w:pPr>
        <w:pStyle w:val="Odstavecseseznamem"/>
        <w:numPr>
          <w:ilvl w:val="1"/>
          <w:numId w:val="47"/>
        </w:numPr>
        <w:ind w:left="426" w:hanging="426"/>
        <w:contextualSpacing w:val="0"/>
        <w:jc w:val="both"/>
      </w:pPr>
      <w:r w:rsidRPr="005902F2">
        <w:rPr>
          <w:rFonts w:cs="Arial"/>
        </w:rPr>
        <w:t>Zhotovitel touto smlouvou poskytuje objednateli právo na užití autorského díla, které bude výsledkem jeho činnosti, a to v plném rozsahu, jak vyplývá z autorského zákona. Veškeré autorské odměny jsou započteny v ceně díla sjednané dle čl. 5 této smlouvy</w:t>
      </w:r>
      <w:r w:rsidRPr="00A8231B">
        <w:t>.</w:t>
      </w:r>
    </w:p>
    <w:p w14:paraId="79FF120B" w14:textId="77777777" w:rsidR="007E6952" w:rsidRPr="00D40B28" w:rsidRDefault="007E6952" w:rsidP="00B32213">
      <w:pPr>
        <w:numPr>
          <w:ilvl w:val="1"/>
          <w:numId w:val="47"/>
        </w:numPr>
        <w:ind w:left="426" w:hanging="426"/>
        <w:jc w:val="both"/>
        <w:rPr>
          <w:rFonts w:cs="Arial"/>
          <w:szCs w:val="22"/>
        </w:rPr>
      </w:pPr>
      <w:r w:rsidRPr="00D40B28">
        <w:rPr>
          <w:rFonts w:cs="Arial"/>
          <w:szCs w:val="22"/>
        </w:rPr>
        <w:t>Důsledky odstoupení od smlouvy:</w:t>
      </w:r>
    </w:p>
    <w:p w14:paraId="49642183" w14:textId="57945A1D" w:rsidR="007E6952" w:rsidRPr="00DD5388" w:rsidRDefault="007E6952" w:rsidP="00C07516">
      <w:pPr>
        <w:pStyle w:val="Odstavecseseznamem"/>
        <w:numPr>
          <w:ilvl w:val="2"/>
          <w:numId w:val="47"/>
        </w:numPr>
        <w:jc w:val="both"/>
        <w:rPr>
          <w:rFonts w:cs="Arial"/>
          <w:szCs w:val="22"/>
        </w:rPr>
      </w:pPr>
      <w:r w:rsidRPr="00DD5388">
        <w:rPr>
          <w:rFonts w:cs="Arial"/>
          <w:szCs w:val="22"/>
        </w:rPr>
        <w:t xml:space="preserve">Odstoupením od smlouvy, tj. doručením projevu vůle o odstoupení druhému účastníkovi, smlouva zaniká. Odstoupení od smlouvy se však nedotýká nároku na náhradu škody a zaplacení smluvních pokut, řešení sporů mezi smluvními stranami a jiných ustanovení, která podle projevené vůle stran nebo vzhledem ke své povaze mají trvat i po ukončení smlouvy. </w:t>
      </w:r>
    </w:p>
    <w:p w14:paraId="21667FA0" w14:textId="72092009" w:rsidR="007E6952" w:rsidRPr="001A7399" w:rsidRDefault="007E6952" w:rsidP="00C07516">
      <w:pPr>
        <w:pStyle w:val="Odstavecseseznamem"/>
        <w:numPr>
          <w:ilvl w:val="2"/>
          <w:numId w:val="47"/>
        </w:numPr>
        <w:jc w:val="both"/>
        <w:rPr>
          <w:rFonts w:cs="Arial"/>
          <w:szCs w:val="22"/>
        </w:rPr>
      </w:pPr>
      <w:r w:rsidRPr="00DD5388">
        <w:rPr>
          <w:rFonts w:cs="Arial"/>
          <w:b/>
          <w:szCs w:val="22"/>
        </w:rPr>
        <w:t>Zhotovitelovy závazky</w:t>
      </w:r>
      <w:r w:rsidRPr="00DD5388">
        <w:rPr>
          <w:rFonts w:cs="Arial"/>
          <w:szCs w:val="22"/>
        </w:rPr>
        <w:t xml:space="preserve"> za jakost prací, odstraňování vad a nedodělků jím provedených, platí i po jakémkoli odstoupení od smlouvy, pro část díla, kterou zhotovitel do takového odstoupení realizoval.</w:t>
      </w:r>
    </w:p>
    <w:p w14:paraId="743AD937" w14:textId="77777777" w:rsidR="007E6952" w:rsidRPr="00D40B28" w:rsidRDefault="007E6952" w:rsidP="003F0127">
      <w:pPr>
        <w:numPr>
          <w:ilvl w:val="1"/>
          <w:numId w:val="47"/>
        </w:numPr>
        <w:ind w:left="426" w:hanging="426"/>
        <w:jc w:val="both"/>
        <w:rPr>
          <w:rFonts w:cs="Arial"/>
          <w:szCs w:val="22"/>
        </w:rPr>
      </w:pPr>
      <w:r w:rsidRPr="00D40B28">
        <w:rPr>
          <w:rFonts w:cs="Arial"/>
          <w:szCs w:val="22"/>
        </w:rPr>
        <w:t xml:space="preserve">Odstoupí-li některá ze stran od této smlouvy na základě ujednání z této smlouvy vyplývajících, smluvní strany </w:t>
      </w:r>
      <w:r w:rsidRPr="00D40B28">
        <w:rPr>
          <w:rFonts w:cs="Arial"/>
          <w:b/>
          <w:szCs w:val="22"/>
        </w:rPr>
        <w:t>vypořádají své závazky</w:t>
      </w:r>
      <w:r w:rsidRPr="00D40B28">
        <w:rPr>
          <w:rFonts w:cs="Arial"/>
          <w:szCs w:val="22"/>
        </w:rPr>
        <w:t xml:space="preserve"> z předmětné smlouvy </w:t>
      </w:r>
      <w:r w:rsidRPr="00D40B28">
        <w:rPr>
          <w:rFonts w:cs="Arial"/>
          <w:b/>
          <w:szCs w:val="22"/>
        </w:rPr>
        <w:t>do 30 dnů</w:t>
      </w:r>
      <w:r w:rsidRPr="00D40B28">
        <w:rPr>
          <w:rFonts w:cs="Arial"/>
          <w:szCs w:val="22"/>
        </w:rPr>
        <w:t xml:space="preserve"> od odstoupení od smlouvy.</w:t>
      </w:r>
    </w:p>
    <w:p w14:paraId="10AC06BF" w14:textId="1C7D5229" w:rsidR="007E6952" w:rsidRDefault="007E6952" w:rsidP="003F0127">
      <w:pPr>
        <w:numPr>
          <w:ilvl w:val="1"/>
          <w:numId w:val="47"/>
        </w:numPr>
        <w:ind w:left="426" w:hanging="426"/>
        <w:jc w:val="both"/>
        <w:rPr>
          <w:rFonts w:cs="Arial"/>
          <w:szCs w:val="22"/>
        </w:rPr>
      </w:pPr>
      <w:r w:rsidRPr="00D40B28">
        <w:rPr>
          <w:rFonts w:cs="Arial"/>
          <w:szCs w:val="22"/>
        </w:rPr>
        <w:t>V případě, že nedojde mezi zhotovitelem a objednatelem dle výše uvedeného postupu ke shodě a písemné dohodě, bude postupováno dle článku</w:t>
      </w:r>
      <w:r w:rsidR="00514147">
        <w:rPr>
          <w:rFonts w:cs="Arial"/>
          <w:szCs w:val="22"/>
        </w:rPr>
        <w:fldChar w:fldCharType="begin"/>
      </w:r>
      <w:r w:rsidR="00514147">
        <w:rPr>
          <w:rFonts w:cs="Arial"/>
          <w:szCs w:val="22"/>
        </w:rPr>
        <w:instrText xml:space="preserve"> REF _Ref23334846 \r \h </w:instrText>
      </w:r>
      <w:r w:rsidR="00514147">
        <w:rPr>
          <w:rFonts w:cs="Arial"/>
          <w:szCs w:val="22"/>
        </w:rPr>
      </w:r>
      <w:r w:rsidR="00514147">
        <w:rPr>
          <w:rFonts w:cs="Arial"/>
          <w:szCs w:val="22"/>
        </w:rPr>
        <w:fldChar w:fldCharType="separate"/>
      </w:r>
      <w:r w:rsidR="00C37817">
        <w:rPr>
          <w:rFonts w:cs="Arial"/>
          <w:szCs w:val="22"/>
        </w:rPr>
        <w:t>12</w:t>
      </w:r>
      <w:r w:rsidR="00514147">
        <w:rPr>
          <w:rFonts w:cs="Arial"/>
          <w:szCs w:val="22"/>
        </w:rPr>
        <w:fldChar w:fldCharType="end"/>
      </w:r>
      <w:r w:rsidR="00514147">
        <w:rPr>
          <w:rFonts w:cs="Arial"/>
          <w:szCs w:val="22"/>
        </w:rPr>
        <w:t>.</w:t>
      </w:r>
      <w:r>
        <w:rPr>
          <w:rFonts w:cs="Arial"/>
          <w:szCs w:val="22"/>
        </w:rPr>
        <w:t xml:space="preserve"> </w:t>
      </w:r>
      <w:r w:rsidRPr="00D40B28">
        <w:rPr>
          <w:rFonts w:cs="Arial"/>
          <w:szCs w:val="22"/>
        </w:rPr>
        <w:t>této smlouvy.</w:t>
      </w:r>
    </w:p>
    <w:p w14:paraId="308485CC" w14:textId="77777777" w:rsidR="00091D30" w:rsidRDefault="00091D30" w:rsidP="003F0127">
      <w:pPr>
        <w:pStyle w:val="Odstavecseseznamem"/>
        <w:numPr>
          <w:ilvl w:val="0"/>
          <w:numId w:val="47"/>
        </w:numPr>
        <w:spacing w:before="120" w:after="120"/>
        <w:ind w:left="442" w:hanging="442"/>
        <w:jc w:val="center"/>
        <w:rPr>
          <w:rFonts w:cs="Arial"/>
          <w:b/>
        </w:rPr>
      </w:pPr>
      <w:bookmarkStart w:id="21" w:name="_Ref23334846"/>
      <w:r w:rsidRPr="00091D30">
        <w:rPr>
          <w:rFonts w:cs="Arial"/>
          <w:b/>
        </w:rPr>
        <w:t>SPORY</w:t>
      </w:r>
      <w:bookmarkEnd w:id="21"/>
    </w:p>
    <w:p w14:paraId="670DBBBF" w14:textId="34552933" w:rsidR="00091D30" w:rsidRPr="00091D30" w:rsidRDefault="00091D30" w:rsidP="003F0127">
      <w:pPr>
        <w:pStyle w:val="Odstavecseseznamem"/>
        <w:numPr>
          <w:ilvl w:val="1"/>
          <w:numId w:val="47"/>
        </w:numPr>
        <w:spacing w:before="120"/>
        <w:ind w:left="426" w:hanging="426"/>
        <w:jc w:val="both"/>
        <w:rPr>
          <w:rFonts w:cs="Arial"/>
          <w:szCs w:val="22"/>
        </w:rPr>
      </w:pPr>
      <w:r w:rsidRPr="00091D30">
        <w:rPr>
          <w:rFonts w:cs="Arial"/>
          <w:szCs w:val="22"/>
        </w:rPr>
        <w:t xml:space="preserve">Strany se dohodly, že v případě sporů týkajících se této smlouvy vyvinou maximální úsilí řešit tyto spory vzájemnou dohodou. Pokud není dosaženo dohody </w:t>
      </w:r>
      <w:r w:rsidRPr="00091D30">
        <w:rPr>
          <w:rFonts w:cs="Arial"/>
          <w:b/>
          <w:szCs w:val="22"/>
        </w:rPr>
        <w:t>do 30 dnů</w:t>
      </w:r>
      <w:r w:rsidRPr="00091D30">
        <w:rPr>
          <w:rFonts w:cs="Arial"/>
          <w:szCs w:val="22"/>
        </w:rPr>
        <w:t xml:space="preserve"> ode dne předložení sporné věci statutárním zástupcům smluvních stran, budou tyto řešeny věcně a místně příslušným soudem dle ustanovení občanského soudního řádu.</w:t>
      </w:r>
    </w:p>
    <w:p w14:paraId="3803B06B" w14:textId="77777777" w:rsidR="00091D30" w:rsidRPr="00091D30" w:rsidRDefault="00091D30" w:rsidP="003F0127">
      <w:pPr>
        <w:pStyle w:val="Odstavecseseznamem"/>
        <w:widowControl w:val="0"/>
        <w:numPr>
          <w:ilvl w:val="0"/>
          <w:numId w:val="47"/>
        </w:numPr>
        <w:tabs>
          <w:tab w:val="left" w:pos="708"/>
        </w:tabs>
        <w:adjustRightInd w:val="0"/>
        <w:spacing w:before="120" w:after="120" w:line="360" w:lineRule="atLeast"/>
        <w:ind w:left="442" w:hanging="442"/>
        <w:jc w:val="center"/>
        <w:textAlignment w:val="baseline"/>
        <w:outlineLvl w:val="0"/>
        <w:rPr>
          <w:rFonts w:cs="Arial"/>
        </w:rPr>
      </w:pPr>
      <w:r w:rsidRPr="00091D30">
        <w:rPr>
          <w:rFonts w:cs="Arial"/>
          <w:b/>
        </w:rPr>
        <w:t>DODATKY A ZMĚNY SMLOUVY</w:t>
      </w:r>
    </w:p>
    <w:p w14:paraId="0093C11B" w14:textId="77777777" w:rsidR="00091D30" w:rsidRPr="00D40B28" w:rsidRDefault="00091D30" w:rsidP="003F0127">
      <w:pPr>
        <w:numPr>
          <w:ilvl w:val="1"/>
          <w:numId w:val="47"/>
        </w:numPr>
        <w:spacing w:before="120"/>
        <w:ind w:left="426" w:hanging="426"/>
        <w:jc w:val="both"/>
        <w:rPr>
          <w:rFonts w:cs="Arial"/>
          <w:szCs w:val="22"/>
        </w:rPr>
      </w:pPr>
      <w:r w:rsidRPr="00D40B28">
        <w:rPr>
          <w:rFonts w:cs="Arial"/>
          <w:szCs w:val="22"/>
        </w:rPr>
        <w:t xml:space="preserve">Tuto smlouvu lze měnit nebo doplnit pouze </w:t>
      </w:r>
      <w:r w:rsidRPr="00D40B28">
        <w:rPr>
          <w:rFonts w:cs="Arial"/>
          <w:b/>
          <w:szCs w:val="22"/>
        </w:rPr>
        <w:t>písemnými průběžně číslovanými</w:t>
      </w:r>
      <w:r w:rsidRPr="00D40B28">
        <w:rPr>
          <w:rFonts w:cs="Arial"/>
          <w:szCs w:val="22"/>
        </w:rPr>
        <w:t xml:space="preserve"> smluvními dodatky, jež musí být jako takové označeny a podepsány oběma stranami smlouvy. Tyto dodatky podléhají témuž smluvnímu režimu jako tato smlouva.</w:t>
      </w:r>
    </w:p>
    <w:p w14:paraId="759C2777" w14:textId="77777777" w:rsidR="00091D30" w:rsidRPr="00D40B28" w:rsidRDefault="00091D30" w:rsidP="003F0127">
      <w:pPr>
        <w:widowControl w:val="0"/>
        <w:numPr>
          <w:ilvl w:val="0"/>
          <w:numId w:val="47"/>
        </w:numPr>
        <w:tabs>
          <w:tab w:val="left" w:pos="708"/>
        </w:tabs>
        <w:adjustRightInd w:val="0"/>
        <w:spacing w:before="120" w:after="120" w:line="360" w:lineRule="atLeast"/>
        <w:ind w:left="442" w:hanging="442"/>
        <w:jc w:val="center"/>
        <w:textAlignment w:val="baseline"/>
        <w:outlineLvl w:val="0"/>
        <w:rPr>
          <w:rFonts w:cs="Arial"/>
          <w:b/>
          <w:caps/>
          <w:szCs w:val="22"/>
        </w:rPr>
      </w:pPr>
      <w:r w:rsidRPr="00D40B28">
        <w:rPr>
          <w:rFonts w:cs="Arial"/>
          <w:b/>
          <w:caps/>
          <w:szCs w:val="22"/>
        </w:rPr>
        <w:t>Styk mezi stranami</w:t>
      </w:r>
    </w:p>
    <w:p w14:paraId="02A2F4F9" w14:textId="77777777" w:rsidR="00091D30" w:rsidRPr="00091D30" w:rsidRDefault="00091D30" w:rsidP="003F0127">
      <w:pPr>
        <w:pStyle w:val="Odstavecseseznamem"/>
        <w:widowControl w:val="0"/>
        <w:numPr>
          <w:ilvl w:val="1"/>
          <w:numId w:val="47"/>
        </w:numPr>
        <w:tabs>
          <w:tab w:val="left" w:pos="-3060"/>
        </w:tabs>
        <w:adjustRightInd w:val="0"/>
        <w:ind w:left="426" w:hanging="426"/>
        <w:contextualSpacing w:val="0"/>
        <w:jc w:val="both"/>
        <w:textAlignment w:val="baseline"/>
        <w:outlineLvl w:val="0"/>
        <w:rPr>
          <w:rFonts w:cs="Arial"/>
          <w:szCs w:val="22"/>
        </w:rPr>
      </w:pPr>
      <w:r w:rsidRPr="00091D30">
        <w:rPr>
          <w:rFonts w:cs="Arial"/>
          <w:szCs w:val="22"/>
        </w:rPr>
        <w:t>Styk mezi stran</w:t>
      </w:r>
      <w:r>
        <w:rPr>
          <w:rFonts w:cs="Arial"/>
          <w:szCs w:val="22"/>
        </w:rPr>
        <w:t>ami bude písemný (dopisem</w:t>
      </w:r>
      <w:r w:rsidRPr="00091D30">
        <w:rPr>
          <w:rFonts w:cs="Arial"/>
          <w:szCs w:val="22"/>
        </w:rPr>
        <w:t>, e-mailem) nebo ústní. Důležitá sdělení (sdělení, která se dotýkají předmětu plnění, termínů plnění, případně financování) budou buď osobně doručena, nebo zaslána doporučeným dopisem, popř. datovou zprávou do datové schránky Identifikační údaje zhotovitele a objednatele jsou uvedeny v článku 1. této smlouvy a mohou být změněny písemným oznámením, které bude včas zasláno druhé straně.</w:t>
      </w:r>
    </w:p>
    <w:p w14:paraId="409CA7EF" w14:textId="77777777" w:rsidR="00091D30" w:rsidRPr="00D40B28" w:rsidRDefault="00091D30" w:rsidP="003F0127">
      <w:pPr>
        <w:widowControl w:val="0"/>
        <w:numPr>
          <w:ilvl w:val="1"/>
          <w:numId w:val="47"/>
        </w:numPr>
        <w:tabs>
          <w:tab w:val="left" w:pos="-3060"/>
        </w:tabs>
        <w:adjustRightInd w:val="0"/>
        <w:ind w:left="426" w:hanging="426"/>
        <w:jc w:val="both"/>
        <w:textAlignment w:val="baseline"/>
        <w:outlineLvl w:val="0"/>
        <w:rPr>
          <w:rFonts w:cs="Arial"/>
          <w:szCs w:val="22"/>
        </w:rPr>
      </w:pPr>
      <w:r w:rsidRPr="00D40B28">
        <w:rPr>
          <w:rFonts w:cs="Arial"/>
          <w:szCs w:val="22"/>
        </w:rPr>
        <w:t>Jako doklad o doručení bude považován podpis na kopii průvodního dopisu při osobním doručení nebo potvrzení pošty o doručení.</w:t>
      </w:r>
    </w:p>
    <w:p w14:paraId="54E34D7F" w14:textId="1D368682" w:rsidR="00091D30" w:rsidRPr="00D40B28" w:rsidRDefault="00091D30" w:rsidP="003F0127">
      <w:pPr>
        <w:widowControl w:val="0"/>
        <w:numPr>
          <w:ilvl w:val="1"/>
          <w:numId w:val="47"/>
        </w:numPr>
        <w:tabs>
          <w:tab w:val="left" w:pos="-3060"/>
        </w:tabs>
        <w:adjustRightInd w:val="0"/>
        <w:ind w:left="426" w:hanging="426"/>
        <w:jc w:val="both"/>
        <w:textAlignment w:val="baseline"/>
        <w:outlineLvl w:val="0"/>
        <w:rPr>
          <w:rFonts w:cs="Arial"/>
          <w:szCs w:val="22"/>
        </w:rPr>
      </w:pPr>
      <w:r w:rsidRPr="00D40B28">
        <w:rPr>
          <w:rFonts w:cs="Arial"/>
          <w:szCs w:val="22"/>
        </w:rPr>
        <w:t xml:space="preserve">Pro styk mezi stranami budou rovněž platit pravidla informačního </w:t>
      </w:r>
      <w:r w:rsidRPr="00D40B28">
        <w:rPr>
          <w:rFonts w:cs="Arial"/>
          <w:b/>
          <w:szCs w:val="22"/>
        </w:rPr>
        <w:t>systému Datových schránek</w:t>
      </w:r>
      <w:r w:rsidRPr="00D40B28">
        <w:rPr>
          <w:rFonts w:cs="Arial"/>
          <w:szCs w:val="22"/>
        </w:rPr>
        <w:t xml:space="preserve"> dle zákona č. 300/2008 Sb., o elektronických úkonech a autorizované konverzi </w:t>
      </w:r>
      <w:proofErr w:type="spellStart"/>
      <w:proofErr w:type="gramStart"/>
      <w:r w:rsidRPr="00D40B28">
        <w:rPr>
          <w:rFonts w:cs="Arial"/>
          <w:szCs w:val="22"/>
        </w:rPr>
        <w:t>dokumentů,</w:t>
      </w:r>
      <w:r w:rsidR="00514147">
        <w:rPr>
          <w:rFonts w:cs="Arial"/>
          <w:szCs w:val="22"/>
        </w:rPr>
        <w:t>v</w:t>
      </w:r>
      <w:proofErr w:type="spellEnd"/>
      <w:r w:rsidR="00514147">
        <w:rPr>
          <w:rFonts w:cs="Arial"/>
          <w:szCs w:val="22"/>
        </w:rPr>
        <w:t xml:space="preserve"> platném</w:t>
      </w:r>
      <w:proofErr w:type="gramEnd"/>
      <w:r w:rsidR="00514147">
        <w:rPr>
          <w:rFonts w:cs="Arial"/>
          <w:szCs w:val="22"/>
        </w:rPr>
        <w:t xml:space="preserve"> znění, </w:t>
      </w:r>
      <w:r w:rsidRPr="00D40B28">
        <w:rPr>
          <w:rFonts w:cs="Arial"/>
          <w:szCs w:val="22"/>
        </w:rPr>
        <w:t>a jeho prováděcích předpisů.</w:t>
      </w:r>
    </w:p>
    <w:p w14:paraId="1DDEB391" w14:textId="77777777" w:rsidR="00091D30" w:rsidRPr="00D40B28" w:rsidRDefault="00091D30" w:rsidP="003F0127">
      <w:pPr>
        <w:widowControl w:val="0"/>
        <w:numPr>
          <w:ilvl w:val="0"/>
          <w:numId w:val="47"/>
        </w:numPr>
        <w:tabs>
          <w:tab w:val="left" w:pos="708"/>
        </w:tabs>
        <w:adjustRightInd w:val="0"/>
        <w:spacing w:before="120" w:after="120" w:line="360" w:lineRule="atLeast"/>
        <w:ind w:left="442" w:hanging="442"/>
        <w:jc w:val="center"/>
        <w:textAlignment w:val="baseline"/>
        <w:outlineLvl w:val="0"/>
        <w:rPr>
          <w:rFonts w:cs="Arial"/>
          <w:b/>
          <w:caps/>
          <w:szCs w:val="22"/>
        </w:rPr>
      </w:pPr>
      <w:r w:rsidRPr="00D40B28">
        <w:rPr>
          <w:rFonts w:cs="Arial"/>
          <w:b/>
          <w:caps/>
          <w:szCs w:val="22"/>
        </w:rPr>
        <w:t>Závěrečná ustanovení</w:t>
      </w:r>
    </w:p>
    <w:p w14:paraId="039B8E42" w14:textId="6C201F5E" w:rsidR="00091D30" w:rsidRPr="008C1FE0" w:rsidRDefault="00091D30" w:rsidP="003F0127">
      <w:pPr>
        <w:widowControl w:val="0"/>
        <w:numPr>
          <w:ilvl w:val="1"/>
          <w:numId w:val="47"/>
        </w:numPr>
        <w:tabs>
          <w:tab w:val="left" w:pos="-2880"/>
        </w:tabs>
        <w:adjustRightInd w:val="0"/>
        <w:ind w:left="426" w:hanging="426"/>
        <w:jc w:val="both"/>
        <w:textAlignment w:val="baseline"/>
        <w:outlineLvl w:val="0"/>
        <w:rPr>
          <w:rFonts w:cs="Arial"/>
          <w:szCs w:val="22"/>
        </w:rPr>
      </w:pPr>
      <w:r w:rsidRPr="008C1FE0">
        <w:rPr>
          <w:rFonts w:cs="Arial"/>
          <w:szCs w:val="22"/>
        </w:rPr>
        <w:t xml:space="preserve">Smluvní strany se dohodly, že </w:t>
      </w:r>
      <w:r w:rsidR="008C1FE0" w:rsidRPr="008C1FE0">
        <w:rPr>
          <w:rFonts w:cs="Arial"/>
          <w:szCs w:val="22"/>
        </w:rPr>
        <w:t>Obchodní akademie Kroměříž</w:t>
      </w:r>
      <w:r w:rsidRPr="008C1FE0">
        <w:rPr>
          <w:rFonts w:cs="Arial"/>
          <w:szCs w:val="22"/>
        </w:rPr>
        <w:t xml:space="preserve"> v zákonné lhůtě odešle smlouvu k řádnému uveřejnění do registru smluv vedeného Ministerstvem vnitra ČR.</w:t>
      </w:r>
    </w:p>
    <w:p w14:paraId="01AD1F85" w14:textId="77777777" w:rsidR="00091D30" w:rsidRPr="008C1FE0" w:rsidRDefault="00091D30" w:rsidP="003F0127">
      <w:pPr>
        <w:numPr>
          <w:ilvl w:val="1"/>
          <w:numId w:val="47"/>
        </w:numPr>
        <w:ind w:left="426" w:hanging="426"/>
        <w:jc w:val="both"/>
        <w:rPr>
          <w:rFonts w:cs="Arial"/>
          <w:szCs w:val="22"/>
        </w:rPr>
      </w:pPr>
      <w:r w:rsidRPr="008C1FE0">
        <w:rPr>
          <w:rFonts w:cs="Arial"/>
          <w:szCs w:val="22"/>
        </w:rPr>
        <w:t xml:space="preserve">Tato smlouva nabývá platnosti dnem uzavření smlouvy, </w:t>
      </w:r>
      <w:proofErr w:type="spellStart"/>
      <w:r w:rsidRPr="008C1FE0">
        <w:rPr>
          <w:rFonts w:cs="Arial"/>
          <w:szCs w:val="22"/>
        </w:rPr>
        <w:t>tj</w:t>
      </w:r>
      <w:proofErr w:type="spellEnd"/>
      <w:r w:rsidRPr="008C1FE0">
        <w:rPr>
          <w:rFonts w:cs="Arial"/>
          <w:szCs w:val="22"/>
        </w:rPr>
        <w:t xml:space="preserve"> dnem podpisu obou smluvních stran, nebo osobami jimi zmocněnými. Tato smlouva nabývá účinnosti dnem jejího uveřejnění v registru smluv dle § 6 zákona č. 340/2015 Sb.</w:t>
      </w:r>
    </w:p>
    <w:p w14:paraId="699EE4DD" w14:textId="77777777" w:rsidR="00091D30" w:rsidRDefault="00091D30" w:rsidP="003F0127">
      <w:pPr>
        <w:widowControl w:val="0"/>
        <w:numPr>
          <w:ilvl w:val="1"/>
          <w:numId w:val="47"/>
        </w:numPr>
        <w:tabs>
          <w:tab w:val="left" w:pos="-2880"/>
        </w:tabs>
        <w:adjustRightInd w:val="0"/>
        <w:ind w:left="426" w:hanging="426"/>
        <w:jc w:val="both"/>
        <w:textAlignment w:val="baseline"/>
        <w:outlineLvl w:val="0"/>
        <w:rPr>
          <w:rFonts w:cs="Arial"/>
          <w:szCs w:val="22"/>
        </w:rPr>
      </w:pPr>
      <w:r w:rsidRPr="00D40B28">
        <w:rPr>
          <w:rFonts w:cs="Arial"/>
          <w:szCs w:val="22"/>
        </w:rPr>
        <w:t xml:space="preserve">Zhotovitel potvrzuje </w:t>
      </w:r>
      <w:r w:rsidRPr="00D40B28">
        <w:rPr>
          <w:rFonts w:cs="Arial"/>
          <w:b/>
          <w:szCs w:val="22"/>
        </w:rPr>
        <w:t>pravdivost svých údajů</w:t>
      </w:r>
      <w:r w:rsidRPr="00D40B28">
        <w:rPr>
          <w:rFonts w:cs="Arial"/>
          <w:szCs w:val="22"/>
        </w:rPr>
        <w:t xml:space="preserve">, které jsou uvedeny </w:t>
      </w:r>
      <w:r w:rsidR="008B2421">
        <w:rPr>
          <w:rFonts w:cs="Arial"/>
          <w:szCs w:val="22"/>
        </w:rPr>
        <w:t xml:space="preserve">v identifikaci smluvních </w:t>
      </w:r>
      <w:proofErr w:type="gramStart"/>
      <w:r w:rsidR="008B2421">
        <w:rPr>
          <w:rFonts w:cs="Arial"/>
          <w:szCs w:val="22"/>
        </w:rPr>
        <w:t>stran</w:t>
      </w:r>
      <w:r w:rsidRPr="00D40B28">
        <w:rPr>
          <w:rFonts w:cs="Arial"/>
          <w:szCs w:val="22"/>
        </w:rPr>
        <w:t xml:space="preserve">. </w:t>
      </w:r>
      <w:r w:rsidRPr="00D40B28">
        <w:rPr>
          <w:rFonts w:cs="Arial"/>
          <w:szCs w:val="22"/>
        </w:rPr>
        <w:lastRenderedPageBreak/>
        <w:t>a jejich</w:t>
      </w:r>
      <w:proofErr w:type="gramEnd"/>
      <w:r w:rsidRPr="00D40B28">
        <w:rPr>
          <w:rFonts w:cs="Arial"/>
          <w:szCs w:val="22"/>
        </w:rPr>
        <w:t xml:space="preserve"> shodu s platným výpisem z obchodního rejstříku nebo s živnostenským oprávněním. V případě, že dojde v průběhu smluvního vztahu ke změnám uvedených údajů, zavazuje se zhotovitel předat objednateli bez zbytečného odkladu platnou kopii výše uvedených dokladů.</w:t>
      </w:r>
    </w:p>
    <w:p w14:paraId="0FBEF14B" w14:textId="77777777" w:rsidR="00091D30" w:rsidRPr="007F0438" w:rsidRDefault="00091D30" w:rsidP="003F0127">
      <w:pPr>
        <w:pStyle w:val="Zkladntextodsazen"/>
        <w:numPr>
          <w:ilvl w:val="1"/>
          <w:numId w:val="47"/>
        </w:numPr>
        <w:tabs>
          <w:tab w:val="left" w:pos="567"/>
        </w:tabs>
        <w:spacing w:after="0"/>
        <w:ind w:left="426" w:hanging="426"/>
        <w:jc w:val="both"/>
        <w:rPr>
          <w:rFonts w:cs="Arial"/>
        </w:rPr>
      </w:pPr>
      <w:r w:rsidRPr="008C1FE0">
        <w:rPr>
          <w:rFonts w:cs="Arial"/>
        </w:rPr>
        <w:t>Zhotovitel souhlasí s případným uveřejněním podmínek, za jakých byla smlouva uzavřena v rozsahu dle zákona č. 134/2016 Sb.</w:t>
      </w:r>
      <w:r w:rsidR="00282CC8" w:rsidRPr="008C1FE0">
        <w:rPr>
          <w:rFonts w:cs="Arial"/>
        </w:rPr>
        <w:t>, o zadávání veřejných zakázek, v platném znění</w:t>
      </w:r>
      <w:r w:rsidRPr="008C1FE0">
        <w:rPr>
          <w:rFonts w:cs="Arial"/>
        </w:rPr>
        <w:t>, zákona č. 340/2015 Sb.</w:t>
      </w:r>
      <w:r w:rsidR="00282CC8" w:rsidRPr="008C1FE0">
        <w:rPr>
          <w:rFonts w:cs="Arial"/>
        </w:rPr>
        <w:t xml:space="preserve">, o registru smluv, v platném </w:t>
      </w:r>
      <w:proofErr w:type="gramStart"/>
      <w:r w:rsidR="00282CC8" w:rsidRPr="008C1FE0">
        <w:rPr>
          <w:rFonts w:cs="Arial"/>
        </w:rPr>
        <w:t xml:space="preserve">znění </w:t>
      </w:r>
      <w:r w:rsidRPr="008C1FE0">
        <w:rPr>
          <w:rFonts w:cs="Arial"/>
        </w:rPr>
        <w:t xml:space="preserve"> a zákona</w:t>
      </w:r>
      <w:proofErr w:type="gramEnd"/>
      <w:r w:rsidRPr="008C1FE0">
        <w:rPr>
          <w:rFonts w:cs="Arial"/>
        </w:rPr>
        <w:t xml:space="preserve"> č. 106/1999 </w:t>
      </w:r>
      <w:proofErr w:type="spellStart"/>
      <w:r w:rsidRPr="008C1FE0">
        <w:rPr>
          <w:rFonts w:cs="Arial"/>
        </w:rPr>
        <w:t>Sb</w:t>
      </w:r>
      <w:proofErr w:type="spellEnd"/>
      <w:r w:rsidRPr="008C1FE0">
        <w:rPr>
          <w:rFonts w:cs="Arial"/>
        </w:rPr>
        <w:t>.</w:t>
      </w:r>
      <w:r w:rsidR="00282CC8" w:rsidRPr="008C1FE0">
        <w:rPr>
          <w:rFonts w:cs="Arial"/>
        </w:rPr>
        <w:t>,.</w:t>
      </w:r>
      <w:r w:rsidR="00282CC8">
        <w:rPr>
          <w:rFonts w:cs="Arial"/>
        </w:rPr>
        <w:t>o svobodném přístupu k informacím, v platném znění.</w:t>
      </w:r>
    </w:p>
    <w:p w14:paraId="2B3B9028" w14:textId="77777777" w:rsidR="00091D30" w:rsidRPr="007F0438" w:rsidRDefault="00091D30" w:rsidP="003F0127">
      <w:pPr>
        <w:pStyle w:val="Zkladntextodsazen"/>
        <w:numPr>
          <w:ilvl w:val="1"/>
          <w:numId w:val="47"/>
        </w:numPr>
        <w:spacing w:after="0"/>
        <w:ind w:left="426" w:hanging="426"/>
        <w:jc w:val="both"/>
        <w:rPr>
          <w:rFonts w:cs="Arial"/>
        </w:rPr>
      </w:pPr>
      <w:r w:rsidRPr="008C1FE0">
        <w:rPr>
          <w:rFonts w:cs="Arial"/>
        </w:rPr>
        <w:t xml:space="preserve">Smluvní strany prohlašují, že žádná část smlouvy nenaplňuje znaky obchodního tajemství dle </w:t>
      </w:r>
      <w:r w:rsidRPr="008C1FE0">
        <w:rPr>
          <w:rFonts w:cs="Arial"/>
        </w:rPr>
        <w:br/>
        <w:t xml:space="preserve">§ 504 </w:t>
      </w:r>
      <w:r w:rsidR="00282CC8" w:rsidRPr="008C1FE0">
        <w:rPr>
          <w:rFonts w:cs="Arial"/>
        </w:rPr>
        <w:t>občanského</w:t>
      </w:r>
      <w:r w:rsidR="00282CC8">
        <w:rPr>
          <w:rFonts w:cs="Arial"/>
        </w:rPr>
        <w:t xml:space="preserve"> zákoníku.</w:t>
      </w:r>
    </w:p>
    <w:p w14:paraId="27161411" w14:textId="77777777" w:rsidR="00091D30" w:rsidRPr="00D40B28" w:rsidRDefault="00091D30" w:rsidP="003F0127">
      <w:pPr>
        <w:widowControl w:val="0"/>
        <w:numPr>
          <w:ilvl w:val="1"/>
          <w:numId w:val="47"/>
        </w:numPr>
        <w:tabs>
          <w:tab w:val="left" w:pos="-2880"/>
        </w:tabs>
        <w:adjustRightInd w:val="0"/>
        <w:ind w:left="426" w:hanging="426"/>
        <w:jc w:val="both"/>
        <w:textAlignment w:val="baseline"/>
        <w:outlineLvl w:val="0"/>
        <w:rPr>
          <w:rFonts w:cs="Arial"/>
        </w:rPr>
      </w:pPr>
      <w:r>
        <w:rPr>
          <w:rFonts w:cs="Arial"/>
          <w:szCs w:val="22"/>
        </w:rPr>
        <w:t xml:space="preserve">V souladu s § 1801 </w:t>
      </w:r>
      <w:r w:rsidR="00282CC8">
        <w:rPr>
          <w:rFonts w:cs="Arial"/>
          <w:szCs w:val="22"/>
        </w:rPr>
        <w:t xml:space="preserve">občanského zákoníku </w:t>
      </w:r>
      <w:r>
        <w:rPr>
          <w:rFonts w:cs="Arial"/>
          <w:szCs w:val="22"/>
        </w:rPr>
        <w:t xml:space="preserve">se ve smluvním vztahu založeném touto smlouvou vylučuje použití § 1799 a § 1800 </w:t>
      </w:r>
      <w:r w:rsidR="00282CC8">
        <w:rPr>
          <w:rFonts w:cs="Arial"/>
          <w:szCs w:val="22"/>
        </w:rPr>
        <w:t>občanského zákoníku.</w:t>
      </w:r>
    </w:p>
    <w:p w14:paraId="150C993C" w14:textId="77777777" w:rsidR="00091D30" w:rsidRPr="008C1FE0" w:rsidRDefault="00091D30" w:rsidP="003F0127">
      <w:pPr>
        <w:numPr>
          <w:ilvl w:val="1"/>
          <w:numId w:val="47"/>
        </w:numPr>
        <w:ind w:left="425" w:hanging="425"/>
        <w:jc w:val="both"/>
        <w:rPr>
          <w:rFonts w:cs="Arial"/>
        </w:rPr>
      </w:pPr>
      <w:r w:rsidRPr="008C1FE0">
        <w:rPr>
          <w:rFonts w:cs="Arial"/>
        </w:rPr>
        <w:t>Případná neplatnost některého ustanovení této smlouvy nemá za následek neplatnost ostatních ustanovení.</w:t>
      </w:r>
    </w:p>
    <w:p w14:paraId="1F5F4A19" w14:textId="2227DA6E" w:rsidR="00091D30" w:rsidRPr="00D40B28" w:rsidRDefault="00091D30" w:rsidP="003F0127">
      <w:pPr>
        <w:numPr>
          <w:ilvl w:val="1"/>
          <w:numId w:val="47"/>
        </w:numPr>
        <w:ind w:left="425" w:hanging="425"/>
        <w:jc w:val="both"/>
        <w:rPr>
          <w:rFonts w:cs="Arial"/>
          <w:szCs w:val="22"/>
        </w:rPr>
      </w:pPr>
      <w:r w:rsidRPr="00D40B28">
        <w:rPr>
          <w:rFonts w:cs="Arial"/>
          <w:szCs w:val="22"/>
        </w:rPr>
        <w:t>Smlouva se vyhotovuje v </w:t>
      </w:r>
      <w:r w:rsidR="00381832">
        <w:rPr>
          <w:rFonts w:cs="Arial"/>
          <w:szCs w:val="22"/>
        </w:rPr>
        <w:t>3</w:t>
      </w:r>
      <w:r w:rsidRPr="00D40B28">
        <w:rPr>
          <w:rFonts w:cs="Arial"/>
          <w:szCs w:val="22"/>
        </w:rPr>
        <w:t xml:space="preserve"> vyhotoveních stejné právní síly, z nichž objednatel obdrží </w:t>
      </w:r>
      <w:r w:rsidR="00381832" w:rsidRPr="00381832">
        <w:rPr>
          <w:rFonts w:cs="Arial"/>
          <w:szCs w:val="22"/>
        </w:rPr>
        <w:t>2</w:t>
      </w:r>
      <w:r w:rsidRPr="00D40B28">
        <w:rPr>
          <w:rFonts w:cs="Arial"/>
          <w:b/>
          <w:szCs w:val="22"/>
        </w:rPr>
        <w:t xml:space="preserve"> </w:t>
      </w:r>
      <w:r w:rsidRPr="00D40B28">
        <w:rPr>
          <w:rFonts w:cs="Arial"/>
          <w:szCs w:val="22"/>
        </w:rPr>
        <w:t xml:space="preserve">vyhotovení a zhotovitel obdrží </w:t>
      </w:r>
      <w:r w:rsidR="00381832" w:rsidRPr="00381832">
        <w:rPr>
          <w:rFonts w:cs="Arial"/>
          <w:szCs w:val="22"/>
        </w:rPr>
        <w:t>1</w:t>
      </w:r>
      <w:r w:rsidRPr="00D40B28">
        <w:rPr>
          <w:rFonts w:cs="Arial"/>
          <w:szCs w:val="22"/>
        </w:rPr>
        <w:t xml:space="preserve"> vyhotovení.</w:t>
      </w:r>
    </w:p>
    <w:p w14:paraId="25AA5682" w14:textId="77777777" w:rsidR="00091D30" w:rsidRPr="00D40B28" w:rsidRDefault="00091D30" w:rsidP="003F0127">
      <w:pPr>
        <w:numPr>
          <w:ilvl w:val="1"/>
          <w:numId w:val="47"/>
        </w:numPr>
        <w:ind w:left="425" w:hanging="425"/>
        <w:jc w:val="both"/>
        <w:rPr>
          <w:rFonts w:cs="Arial"/>
          <w:szCs w:val="22"/>
        </w:rPr>
      </w:pPr>
      <w:r w:rsidRPr="00D40B28">
        <w:rPr>
          <w:rFonts w:cs="Arial"/>
          <w:szCs w:val="22"/>
        </w:rPr>
        <w:t>Nedílnou součástí této smlouvy o dílo tvoří přílohy:</w:t>
      </w:r>
    </w:p>
    <w:p w14:paraId="12C58043" w14:textId="77777777" w:rsidR="00091D30" w:rsidRPr="00FA26D2" w:rsidRDefault="00091D30" w:rsidP="003F0127">
      <w:pPr>
        <w:numPr>
          <w:ilvl w:val="2"/>
          <w:numId w:val="47"/>
        </w:numPr>
        <w:ind w:left="425" w:hanging="425"/>
        <w:jc w:val="both"/>
        <w:rPr>
          <w:rFonts w:cs="Arial"/>
          <w:szCs w:val="22"/>
        </w:rPr>
      </w:pPr>
      <w:r w:rsidRPr="00FA26D2">
        <w:rPr>
          <w:rFonts w:cs="Arial"/>
          <w:szCs w:val="22"/>
        </w:rPr>
        <w:t xml:space="preserve">Plná moc </w:t>
      </w:r>
    </w:p>
    <w:p w14:paraId="3DD6454F" w14:textId="4FD2E146" w:rsidR="00091D30" w:rsidRDefault="00091D30" w:rsidP="00091D30">
      <w:pPr>
        <w:spacing w:before="120"/>
        <w:ind w:left="720"/>
        <w:jc w:val="both"/>
        <w:rPr>
          <w:rFonts w:cs="Arial"/>
          <w:szCs w:val="22"/>
          <w:highlight w:val="cyan"/>
        </w:rPr>
      </w:pPr>
    </w:p>
    <w:p w14:paraId="05ABD0FA" w14:textId="6DF3821A" w:rsidR="00091D30" w:rsidRDefault="00091D30" w:rsidP="00091D30">
      <w:pPr>
        <w:pStyle w:val="Zkladntext"/>
        <w:tabs>
          <w:tab w:val="left" w:pos="5220"/>
        </w:tabs>
        <w:jc w:val="both"/>
        <w:rPr>
          <w:rFonts w:cs="Arial"/>
          <w:sz w:val="20"/>
          <w:szCs w:val="22"/>
        </w:rPr>
      </w:pPr>
    </w:p>
    <w:p w14:paraId="31D31EF9" w14:textId="77777777" w:rsidR="00381832" w:rsidRPr="00D40B28" w:rsidRDefault="00381832" w:rsidP="00091D30">
      <w:pPr>
        <w:pStyle w:val="Zkladntext"/>
        <w:tabs>
          <w:tab w:val="left" w:pos="5220"/>
        </w:tabs>
        <w:jc w:val="both"/>
        <w:rPr>
          <w:rFonts w:cs="Arial"/>
          <w:sz w:val="20"/>
          <w:szCs w:val="22"/>
        </w:rPr>
      </w:pPr>
    </w:p>
    <w:p w14:paraId="2B7CB4C1" w14:textId="7D5EB883" w:rsidR="00091D30" w:rsidRPr="00D40B28" w:rsidRDefault="00091D30" w:rsidP="00091D30">
      <w:pPr>
        <w:pStyle w:val="Zkladntext"/>
        <w:tabs>
          <w:tab w:val="left" w:pos="5220"/>
        </w:tabs>
        <w:jc w:val="both"/>
        <w:rPr>
          <w:rFonts w:cs="Arial"/>
          <w:sz w:val="20"/>
          <w:szCs w:val="22"/>
        </w:rPr>
      </w:pPr>
      <w:r w:rsidRPr="00D40B28">
        <w:rPr>
          <w:rFonts w:cs="Arial"/>
          <w:sz w:val="20"/>
          <w:szCs w:val="22"/>
        </w:rPr>
        <w:t>V</w:t>
      </w:r>
      <w:r w:rsidR="00381832">
        <w:rPr>
          <w:rFonts w:cs="Arial"/>
          <w:sz w:val="20"/>
          <w:szCs w:val="22"/>
        </w:rPr>
        <w:t xml:space="preserve"> Kroměříži</w:t>
      </w:r>
      <w:r w:rsidRPr="00D40B28">
        <w:rPr>
          <w:rFonts w:cs="Arial"/>
          <w:sz w:val="20"/>
          <w:szCs w:val="22"/>
        </w:rPr>
        <w:t xml:space="preserve"> dne </w:t>
      </w:r>
      <w:r w:rsidRPr="00D40B28">
        <w:rPr>
          <w:rFonts w:cs="Arial"/>
          <w:b/>
          <w:sz w:val="20"/>
        </w:rPr>
        <w:t>…………</w:t>
      </w:r>
      <w:r w:rsidRPr="00D40B28">
        <w:rPr>
          <w:rFonts w:cs="Arial"/>
          <w:sz w:val="20"/>
          <w:szCs w:val="22"/>
        </w:rPr>
        <w:t xml:space="preserve"> </w:t>
      </w:r>
      <w:r w:rsidRPr="00D40B28">
        <w:rPr>
          <w:rFonts w:cs="Arial"/>
          <w:sz w:val="20"/>
          <w:szCs w:val="22"/>
        </w:rPr>
        <w:tab/>
        <w:t xml:space="preserve">V </w:t>
      </w:r>
      <w:r w:rsidR="00381832">
        <w:rPr>
          <w:rFonts w:cs="Arial"/>
          <w:sz w:val="20"/>
          <w:szCs w:val="22"/>
        </w:rPr>
        <w:t>Kroměříži</w:t>
      </w:r>
      <w:r w:rsidRPr="00D40B28">
        <w:rPr>
          <w:rFonts w:cs="Arial"/>
          <w:sz w:val="20"/>
          <w:szCs w:val="22"/>
        </w:rPr>
        <w:t xml:space="preserve">. </w:t>
      </w:r>
      <w:proofErr w:type="gramStart"/>
      <w:r w:rsidRPr="00D40B28">
        <w:rPr>
          <w:rFonts w:cs="Arial"/>
          <w:sz w:val="20"/>
          <w:szCs w:val="22"/>
        </w:rPr>
        <w:t>dne</w:t>
      </w:r>
      <w:proofErr w:type="gramEnd"/>
      <w:r w:rsidRPr="00D40B28">
        <w:rPr>
          <w:rFonts w:cs="Arial"/>
          <w:sz w:val="20"/>
          <w:szCs w:val="22"/>
        </w:rPr>
        <w:t xml:space="preserve"> …………. </w:t>
      </w:r>
    </w:p>
    <w:p w14:paraId="6A2F10D9" w14:textId="77777777" w:rsidR="00091D30" w:rsidRPr="00D40B28" w:rsidRDefault="00091D30" w:rsidP="00091D30">
      <w:pPr>
        <w:pStyle w:val="Zkladntext"/>
        <w:jc w:val="both"/>
        <w:rPr>
          <w:rFonts w:cs="Arial"/>
          <w:sz w:val="20"/>
          <w:szCs w:val="22"/>
        </w:rPr>
      </w:pPr>
    </w:p>
    <w:p w14:paraId="2AA652A3" w14:textId="77777777" w:rsidR="00091D30" w:rsidRPr="00D40B28" w:rsidRDefault="00091D30" w:rsidP="00091D30">
      <w:pPr>
        <w:pStyle w:val="Zkladntext"/>
        <w:jc w:val="both"/>
        <w:rPr>
          <w:rFonts w:cs="Arial"/>
          <w:sz w:val="20"/>
          <w:szCs w:val="22"/>
        </w:rPr>
      </w:pPr>
    </w:p>
    <w:p w14:paraId="49BD1014" w14:textId="77777777" w:rsidR="00091D30" w:rsidRPr="00D40B28" w:rsidRDefault="00091D30" w:rsidP="00091D30">
      <w:pPr>
        <w:pStyle w:val="Zkladntext"/>
        <w:jc w:val="both"/>
        <w:rPr>
          <w:rFonts w:cs="Arial"/>
          <w:sz w:val="20"/>
          <w:szCs w:val="22"/>
        </w:rPr>
      </w:pPr>
    </w:p>
    <w:p w14:paraId="751EB970" w14:textId="77777777" w:rsidR="00091D30" w:rsidRPr="00D40B28" w:rsidRDefault="00091D30" w:rsidP="00091D30">
      <w:pPr>
        <w:pStyle w:val="Zkladntext"/>
        <w:jc w:val="both"/>
        <w:rPr>
          <w:rFonts w:cs="Arial"/>
          <w:sz w:val="20"/>
          <w:szCs w:val="22"/>
        </w:rPr>
      </w:pPr>
    </w:p>
    <w:p w14:paraId="36BCE64A" w14:textId="77777777" w:rsidR="00091D30" w:rsidRPr="00D40B28" w:rsidRDefault="00091D30" w:rsidP="00091D30">
      <w:pPr>
        <w:pStyle w:val="Zkladntext"/>
        <w:jc w:val="both"/>
        <w:rPr>
          <w:rFonts w:cs="Arial"/>
          <w:sz w:val="20"/>
          <w:szCs w:val="22"/>
        </w:rPr>
      </w:pPr>
      <w:r w:rsidRPr="00D40B28">
        <w:rPr>
          <w:rFonts w:cs="Arial"/>
          <w:sz w:val="20"/>
          <w:szCs w:val="22"/>
        </w:rPr>
        <w:t>____________________________</w:t>
      </w:r>
      <w:r w:rsidRPr="00D40B28">
        <w:rPr>
          <w:rFonts w:cs="Arial"/>
          <w:sz w:val="20"/>
          <w:szCs w:val="22"/>
        </w:rPr>
        <w:tab/>
      </w:r>
      <w:r w:rsidRPr="00D40B28">
        <w:rPr>
          <w:rFonts w:cs="Arial"/>
          <w:sz w:val="20"/>
          <w:szCs w:val="22"/>
        </w:rPr>
        <w:tab/>
      </w:r>
      <w:r w:rsidRPr="00D40B28">
        <w:rPr>
          <w:rFonts w:cs="Arial"/>
          <w:sz w:val="20"/>
          <w:szCs w:val="22"/>
        </w:rPr>
        <w:tab/>
        <w:t>__________________________</w:t>
      </w:r>
    </w:p>
    <w:p w14:paraId="07DB6E3E" w14:textId="77777777" w:rsidR="00091D30" w:rsidRPr="00485B9A" w:rsidRDefault="00091D30" w:rsidP="00091D30">
      <w:pPr>
        <w:pStyle w:val="Zkladntext"/>
        <w:tabs>
          <w:tab w:val="left" w:pos="5220"/>
        </w:tabs>
        <w:jc w:val="both"/>
        <w:rPr>
          <w:rFonts w:cs="Arial"/>
          <w:sz w:val="20"/>
          <w:szCs w:val="22"/>
        </w:rPr>
      </w:pPr>
      <w:r w:rsidRPr="00D40B28">
        <w:rPr>
          <w:rFonts w:cs="Arial"/>
          <w:sz w:val="20"/>
          <w:szCs w:val="22"/>
        </w:rPr>
        <w:t xml:space="preserve">Objednatel </w:t>
      </w:r>
      <w:r w:rsidRPr="00D40B28">
        <w:rPr>
          <w:rFonts w:cs="Arial"/>
          <w:sz w:val="20"/>
          <w:szCs w:val="22"/>
        </w:rPr>
        <w:tab/>
        <w:t>Zhotovitel</w:t>
      </w:r>
    </w:p>
    <w:p w14:paraId="377CA2DC" w14:textId="40E0E075" w:rsidR="005902F2" w:rsidRDefault="005902F2" w:rsidP="008B7D9E">
      <w:pPr>
        <w:tabs>
          <w:tab w:val="num" w:pos="0"/>
        </w:tabs>
        <w:jc w:val="both"/>
        <w:rPr>
          <w:rFonts w:cs="Arial"/>
        </w:rPr>
      </w:pPr>
    </w:p>
    <w:p w14:paraId="0E0FCA37" w14:textId="0ECD4E11" w:rsidR="00581DED" w:rsidRDefault="00581DED" w:rsidP="008B7D9E">
      <w:pPr>
        <w:tabs>
          <w:tab w:val="num" w:pos="0"/>
        </w:tabs>
        <w:jc w:val="both"/>
        <w:rPr>
          <w:rFonts w:cs="Arial"/>
        </w:rPr>
      </w:pPr>
    </w:p>
    <w:p w14:paraId="75388A7C" w14:textId="1525AC9D" w:rsidR="00581DED" w:rsidRDefault="00581DED" w:rsidP="008B7D9E">
      <w:pPr>
        <w:tabs>
          <w:tab w:val="num" w:pos="0"/>
        </w:tabs>
        <w:jc w:val="both"/>
        <w:rPr>
          <w:rFonts w:cs="Arial"/>
        </w:rPr>
      </w:pPr>
    </w:p>
    <w:p w14:paraId="615BB65C" w14:textId="166FD186" w:rsidR="00581DED" w:rsidRDefault="00581DED" w:rsidP="008B7D9E">
      <w:pPr>
        <w:tabs>
          <w:tab w:val="num" w:pos="0"/>
        </w:tabs>
        <w:jc w:val="both"/>
        <w:rPr>
          <w:rFonts w:cs="Arial"/>
        </w:rPr>
      </w:pPr>
    </w:p>
    <w:p w14:paraId="5AC5BCF2" w14:textId="6EEE83C0" w:rsidR="00581DED" w:rsidRDefault="00581DED" w:rsidP="008B7D9E">
      <w:pPr>
        <w:tabs>
          <w:tab w:val="num" w:pos="0"/>
        </w:tabs>
        <w:jc w:val="both"/>
        <w:rPr>
          <w:rFonts w:cs="Arial"/>
        </w:rPr>
      </w:pPr>
    </w:p>
    <w:p w14:paraId="4F4155E9" w14:textId="18899A8C" w:rsidR="00581DED" w:rsidRDefault="00581DED" w:rsidP="008B7D9E">
      <w:pPr>
        <w:tabs>
          <w:tab w:val="num" w:pos="0"/>
        </w:tabs>
        <w:jc w:val="both"/>
        <w:rPr>
          <w:rFonts w:cs="Arial"/>
        </w:rPr>
      </w:pPr>
    </w:p>
    <w:p w14:paraId="71FAAA99" w14:textId="386FA332" w:rsidR="00581DED" w:rsidRDefault="00581DED" w:rsidP="008B7D9E">
      <w:pPr>
        <w:tabs>
          <w:tab w:val="num" w:pos="0"/>
        </w:tabs>
        <w:jc w:val="both"/>
        <w:rPr>
          <w:rFonts w:cs="Arial"/>
        </w:rPr>
      </w:pPr>
    </w:p>
    <w:p w14:paraId="2DD4997F" w14:textId="501158EE" w:rsidR="00581DED" w:rsidRDefault="00581DED" w:rsidP="008B7D9E">
      <w:pPr>
        <w:tabs>
          <w:tab w:val="num" w:pos="0"/>
        </w:tabs>
        <w:jc w:val="both"/>
        <w:rPr>
          <w:rFonts w:cs="Arial"/>
        </w:rPr>
      </w:pPr>
    </w:p>
    <w:p w14:paraId="448D7A5A" w14:textId="029BAB03" w:rsidR="00581DED" w:rsidRDefault="00581DED" w:rsidP="008B7D9E">
      <w:pPr>
        <w:tabs>
          <w:tab w:val="num" w:pos="0"/>
        </w:tabs>
        <w:jc w:val="both"/>
        <w:rPr>
          <w:rFonts w:cs="Arial"/>
        </w:rPr>
      </w:pPr>
    </w:p>
    <w:p w14:paraId="28FC3D2D" w14:textId="158C3388" w:rsidR="005B4C3F" w:rsidRDefault="005B4C3F">
      <w:pPr>
        <w:spacing w:after="160" w:line="259" w:lineRule="auto"/>
        <w:rPr>
          <w:rFonts w:cs="Arial"/>
        </w:rPr>
      </w:pPr>
      <w:r>
        <w:rPr>
          <w:rFonts w:cs="Arial"/>
        </w:rPr>
        <w:br w:type="page"/>
      </w:r>
    </w:p>
    <w:p w14:paraId="3EA1B475" w14:textId="77777777" w:rsidR="00581DED" w:rsidRDefault="00581DED" w:rsidP="008B7D9E">
      <w:pPr>
        <w:tabs>
          <w:tab w:val="num" w:pos="0"/>
        </w:tabs>
        <w:jc w:val="both"/>
        <w:rPr>
          <w:rFonts w:cs="Arial"/>
        </w:rPr>
      </w:pPr>
    </w:p>
    <w:p w14:paraId="40A3FBF8" w14:textId="6E064104" w:rsidR="00581DED" w:rsidRDefault="00581DED" w:rsidP="008B7D9E">
      <w:pPr>
        <w:tabs>
          <w:tab w:val="num" w:pos="0"/>
        </w:tabs>
        <w:jc w:val="both"/>
        <w:rPr>
          <w:rFonts w:cs="Arial"/>
        </w:rPr>
      </w:pPr>
    </w:p>
    <w:p w14:paraId="00F93430" w14:textId="7353C11E" w:rsidR="00581DED" w:rsidRDefault="00581DED" w:rsidP="008B7D9E">
      <w:pPr>
        <w:tabs>
          <w:tab w:val="num" w:pos="0"/>
        </w:tabs>
        <w:jc w:val="both"/>
        <w:rPr>
          <w:rFonts w:cs="Arial"/>
        </w:rPr>
      </w:pPr>
    </w:p>
    <w:p w14:paraId="6F249821" w14:textId="69ED1582" w:rsidR="00581DED" w:rsidRDefault="00581DED" w:rsidP="008B7D9E">
      <w:pPr>
        <w:tabs>
          <w:tab w:val="num" w:pos="0"/>
        </w:tabs>
        <w:jc w:val="both"/>
        <w:rPr>
          <w:rFonts w:cs="Arial"/>
        </w:rPr>
      </w:pPr>
    </w:p>
    <w:p w14:paraId="475F0F3E" w14:textId="24D89065" w:rsidR="00581DED" w:rsidRDefault="00581DED" w:rsidP="008B7D9E">
      <w:pPr>
        <w:tabs>
          <w:tab w:val="num" w:pos="0"/>
        </w:tabs>
        <w:jc w:val="both"/>
        <w:rPr>
          <w:rFonts w:cs="Arial"/>
        </w:rPr>
      </w:pPr>
    </w:p>
    <w:p w14:paraId="2328487D" w14:textId="5B71960F" w:rsidR="00581DED" w:rsidRDefault="00581DED" w:rsidP="008B7D9E">
      <w:pPr>
        <w:tabs>
          <w:tab w:val="num" w:pos="0"/>
        </w:tabs>
        <w:jc w:val="both"/>
        <w:rPr>
          <w:rFonts w:cs="Arial"/>
        </w:rPr>
      </w:pPr>
    </w:p>
    <w:p w14:paraId="43C00F4F" w14:textId="77777777" w:rsidR="00581DED" w:rsidRDefault="00581DED" w:rsidP="00581DED">
      <w:pPr>
        <w:jc w:val="center"/>
        <w:rPr>
          <w:sz w:val="32"/>
          <w:szCs w:val="32"/>
        </w:rPr>
      </w:pPr>
      <w:r>
        <w:rPr>
          <w:rStyle w:val="Siln"/>
          <w:sz w:val="32"/>
          <w:szCs w:val="32"/>
        </w:rPr>
        <w:t>Plná moc</w:t>
      </w:r>
      <w:r>
        <w:rPr>
          <w:sz w:val="32"/>
          <w:szCs w:val="32"/>
        </w:rPr>
        <w:t xml:space="preserve"> </w:t>
      </w:r>
    </w:p>
    <w:p w14:paraId="3A1813CE" w14:textId="77777777" w:rsidR="00581DED" w:rsidRDefault="00581DED" w:rsidP="00581DED">
      <w:pPr>
        <w:jc w:val="center"/>
        <w:rPr>
          <w:sz w:val="32"/>
          <w:szCs w:val="32"/>
        </w:rPr>
      </w:pPr>
    </w:p>
    <w:p w14:paraId="48BC91F6" w14:textId="1107C700" w:rsidR="00581DED" w:rsidRPr="00581DED" w:rsidRDefault="00581DED" w:rsidP="00581DED">
      <w:pPr>
        <w:pStyle w:val="Normlnweb"/>
        <w:spacing w:before="0" w:beforeAutospacing="0" w:after="0" w:afterAutospacing="0"/>
        <w:jc w:val="center"/>
        <w:rPr>
          <w:rFonts w:ascii="Arial" w:hAnsi="Arial" w:cs="Arial"/>
          <w:sz w:val="22"/>
          <w:szCs w:val="22"/>
        </w:rPr>
      </w:pPr>
      <w:r w:rsidRPr="00581DED">
        <w:rPr>
          <w:rFonts w:ascii="Arial" w:hAnsi="Arial" w:cs="Arial"/>
          <w:sz w:val="22"/>
          <w:szCs w:val="22"/>
        </w:rPr>
        <w:t>Já podepsan</w:t>
      </w:r>
      <w:r>
        <w:rPr>
          <w:rFonts w:ascii="Arial" w:hAnsi="Arial" w:cs="Arial"/>
          <w:sz w:val="22"/>
          <w:szCs w:val="22"/>
        </w:rPr>
        <w:t>ý</w:t>
      </w:r>
      <w:r w:rsidRPr="00581DED">
        <w:rPr>
          <w:rFonts w:ascii="Arial" w:hAnsi="Arial" w:cs="Arial"/>
          <w:sz w:val="22"/>
          <w:szCs w:val="22"/>
        </w:rPr>
        <w:t xml:space="preserve"> </w:t>
      </w:r>
      <w:r w:rsidR="0006371E">
        <w:rPr>
          <w:rFonts w:ascii="Arial" w:hAnsi="Arial" w:cs="Arial"/>
          <w:sz w:val="22"/>
          <w:szCs w:val="22"/>
        </w:rPr>
        <w:t>PhDr. Mojmír Šemnický, MBA</w:t>
      </w:r>
      <w:r w:rsidRPr="00581DED">
        <w:rPr>
          <w:rFonts w:ascii="Arial" w:hAnsi="Arial" w:cs="Arial"/>
          <w:sz w:val="22"/>
          <w:szCs w:val="22"/>
        </w:rPr>
        <w:t xml:space="preserve">, </w:t>
      </w:r>
      <w:r w:rsidR="0006371E">
        <w:rPr>
          <w:rFonts w:ascii="Arial" w:hAnsi="Arial" w:cs="Arial"/>
          <w:sz w:val="22"/>
          <w:szCs w:val="22"/>
        </w:rPr>
        <w:t>ředitel školy OA Kroměříž</w:t>
      </w:r>
      <w:r w:rsidRPr="00581DED">
        <w:rPr>
          <w:rFonts w:ascii="Arial" w:hAnsi="Arial" w:cs="Arial"/>
          <w:sz w:val="22"/>
          <w:szCs w:val="22"/>
        </w:rPr>
        <w:t xml:space="preserve">, </w:t>
      </w:r>
    </w:p>
    <w:p w14:paraId="05387931" w14:textId="43A2F2A5" w:rsidR="00581DED" w:rsidRPr="00581DED" w:rsidRDefault="005B4C3F" w:rsidP="001716E6">
      <w:pPr>
        <w:pStyle w:val="Normlnweb"/>
        <w:spacing w:before="0" w:beforeAutospacing="0" w:after="0" w:afterAutospacing="0"/>
        <w:jc w:val="both"/>
        <w:rPr>
          <w:rFonts w:ascii="Arial" w:hAnsi="Arial" w:cs="Arial"/>
          <w:sz w:val="22"/>
          <w:szCs w:val="22"/>
        </w:rPr>
      </w:pPr>
      <w:r>
        <w:rPr>
          <w:rFonts w:ascii="Arial" w:hAnsi="Arial" w:cs="Arial"/>
          <w:sz w:val="22"/>
          <w:szCs w:val="22"/>
        </w:rPr>
        <w:t xml:space="preserve">Obvodová 3503, 767 01 Kroměříž, pověřený </w:t>
      </w:r>
      <w:r w:rsidR="001716E6">
        <w:rPr>
          <w:rFonts w:ascii="Arial" w:hAnsi="Arial" w:cs="Arial"/>
          <w:sz w:val="22"/>
          <w:szCs w:val="22"/>
        </w:rPr>
        <w:t xml:space="preserve">usnesením </w:t>
      </w:r>
      <w:r w:rsidR="001716E6">
        <w:rPr>
          <w:rFonts w:ascii="Arial" w:hAnsi="Arial" w:cs="Arial"/>
          <w:b/>
          <w:bCs/>
          <w:sz w:val="20"/>
          <w:szCs w:val="20"/>
        </w:rPr>
        <w:t xml:space="preserve">0699/R23/19 Rady Zlínského kraje </w:t>
      </w:r>
      <w:r w:rsidR="001716E6" w:rsidRPr="001716E6">
        <w:rPr>
          <w:rFonts w:ascii="Arial" w:hAnsi="Arial" w:cs="Arial"/>
          <w:sz w:val="22"/>
          <w:szCs w:val="22"/>
        </w:rPr>
        <w:t>Výkonem funkce investora a zajištěním úkolů souvisejících s přípravou a zpracováním projektové dokumentace</w:t>
      </w:r>
    </w:p>
    <w:p w14:paraId="628DF2B6" w14:textId="4E265C1E" w:rsidR="00581DED" w:rsidRPr="00AA2A18" w:rsidRDefault="00581DED" w:rsidP="00581DED">
      <w:pPr>
        <w:pStyle w:val="Normlnweb"/>
        <w:jc w:val="center"/>
        <w:rPr>
          <w:rFonts w:ascii="Arial" w:hAnsi="Arial" w:cs="Arial"/>
          <w:b/>
          <w:bCs/>
          <w:sz w:val="22"/>
          <w:szCs w:val="22"/>
        </w:rPr>
      </w:pPr>
      <w:r w:rsidRPr="00AA2A18">
        <w:rPr>
          <w:rFonts w:ascii="Arial" w:hAnsi="Arial" w:cs="Arial"/>
          <w:b/>
          <w:bCs/>
          <w:sz w:val="22"/>
          <w:szCs w:val="22"/>
        </w:rPr>
        <w:t>z m o c ň u j i</w:t>
      </w:r>
    </w:p>
    <w:p w14:paraId="7AA52CDF" w14:textId="77777777" w:rsidR="00581DED" w:rsidRPr="00AA2A18" w:rsidRDefault="00581DED" w:rsidP="00581DED">
      <w:pPr>
        <w:pStyle w:val="Import5"/>
        <w:tabs>
          <w:tab w:val="left" w:pos="720"/>
          <w:tab w:val="left" w:pos="1560"/>
          <w:tab w:val="left" w:pos="2448"/>
          <w:tab w:val="left" w:pos="3312"/>
          <w:tab w:val="left" w:pos="4176"/>
          <w:tab w:val="left" w:pos="5040"/>
          <w:tab w:val="left" w:pos="5904"/>
          <w:tab w:val="left" w:pos="6768"/>
          <w:tab w:val="left" w:pos="7632"/>
          <w:tab w:val="left" w:pos="8496"/>
          <w:tab w:val="left" w:pos="9360"/>
          <w:tab w:val="left" w:pos="10224"/>
        </w:tabs>
        <w:rPr>
          <w:rFonts w:ascii="Arial" w:hAnsi="Arial" w:cs="Arial"/>
          <w:sz w:val="22"/>
          <w:szCs w:val="22"/>
          <w:lang w:val="cs-CZ"/>
        </w:rPr>
      </w:pPr>
      <w:r w:rsidRPr="00AA2A18">
        <w:rPr>
          <w:rFonts w:ascii="Arial" w:hAnsi="Arial" w:cs="Arial"/>
          <w:bCs/>
          <w:sz w:val="22"/>
          <w:szCs w:val="22"/>
          <w:lang w:val="cs-CZ"/>
        </w:rPr>
        <w:t xml:space="preserve">Ing. Eduarda </w:t>
      </w:r>
      <w:proofErr w:type="spellStart"/>
      <w:r w:rsidRPr="00AA2A18">
        <w:rPr>
          <w:rFonts w:ascii="Arial" w:hAnsi="Arial" w:cs="Arial"/>
          <w:bCs/>
          <w:sz w:val="22"/>
          <w:szCs w:val="22"/>
          <w:lang w:val="cs-CZ"/>
        </w:rPr>
        <w:t>Šobera</w:t>
      </w:r>
      <w:proofErr w:type="spellEnd"/>
      <w:r w:rsidRPr="00AA2A18">
        <w:rPr>
          <w:rFonts w:ascii="Arial" w:hAnsi="Arial" w:cs="Arial"/>
          <w:sz w:val="22"/>
          <w:szCs w:val="22"/>
          <w:lang w:val="cs-CZ"/>
        </w:rPr>
        <w:t xml:space="preserve">, PROJEKCE – TZB, se sídlem Pilařova 8/2, Kroměříž, IČO 12303518, fyzická osoba podnikající podle Živnostenského zákona, zapsaná </w:t>
      </w:r>
      <w:r w:rsidRPr="00AA2A18">
        <w:rPr>
          <w:rFonts w:ascii="Arial" w:hAnsi="Arial" w:cs="Arial"/>
          <w:sz w:val="22"/>
          <w:szCs w:val="22"/>
        </w:rPr>
        <w:t>v </w:t>
      </w:r>
      <w:proofErr w:type="spellStart"/>
      <w:r w:rsidRPr="00AA2A18">
        <w:rPr>
          <w:rFonts w:ascii="Arial" w:hAnsi="Arial" w:cs="Arial"/>
          <w:sz w:val="22"/>
          <w:szCs w:val="22"/>
        </w:rPr>
        <w:t>živnostenském</w:t>
      </w:r>
      <w:proofErr w:type="spellEnd"/>
      <w:r w:rsidRPr="00AA2A18">
        <w:rPr>
          <w:rFonts w:ascii="Arial" w:hAnsi="Arial" w:cs="Arial"/>
          <w:sz w:val="22"/>
          <w:szCs w:val="22"/>
        </w:rPr>
        <w:t xml:space="preserve"> </w:t>
      </w:r>
      <w:proofErr w:type="spellStart"/>
      <w:r w:rsidRPr="00AA2A18">
        <w:rPr>
          <w:rFonts w:ascii="Arial" w:hAnsi="Arial" w:cs="Arial"/>
          <w:sz w:val="22"/>
          <w:szCs w:val="22"/>
        </w:rPr>
        <w:t>rejstříku</w:t>
      </w:r>
      <w:proofErr w:type="spellEnd"/>
      <w:r w:rsidRPr="00AA2A18">
        <w:rPr>
          <w:rFonts w:ascii="Arial" w:hAnsi="Arial" w:cs="Arial"/>
          <w:sz w:val="22"/>
          <w:szCs w:val="22"/>
        </w:rPr>
        <w:t xml:space="preserve"> </w:t>
      </w:r>
      <w:proofErr w:type="spellStart"/>
      <w:r w:rsidRPr="00AA2A18">
        <w:rPr>
          <w:rFonts w:ascii="Arial" w:hAnsi="Arial" w:cs="Arial"/>
          <w:sz w:val="22"/>
          <w:szCs w:val="22"/>
        </w:rPr>
        <w:t>vedeném</w:t>
      </w:r>
      <w:proofErr w:type="spellEnd"/>
      <w:r w:rsidRPr="00AA2A18">
        <w:rPr>
          <w:rFonts w:ascii="Arial" w:hAnsi="Arial" w:cs="Arial"/>
          <w:sz w:val="22"/>
          <w:szCs w:val="22"/>
        </w:rPr>
        <w:t xml:space="preserve"> </w:t>
      </w:r>
      <w:proofErr w:type="spellStart"/>
      <w:r w:rsidRPr="00AA2A18">
        <w:rPr>
          <w:rFonts w:ascii="Arial" w:hAnsi="Arial" w:cs="Arial"/>
          <w:sz w:val="22"/>
          <w:szCs w:val="22"/>
        </w:rPr>
        <w:t>Městským</w:t>
      </w:r>
      <w:proofErr w:type="spellEnd"/>
      <w:r w:rsidRPr="00AA2A18">
        <w:rPr>
          <w:rFonts w:ascii="Arial" w:hAnsi="Arial" w:cs="Arial"/>
          <w:sz w:val="22"/>
          <w:szCs w:val="22"/>
        </w:rPr>
        <w:t xml:space="preserve"> </w:t>
      </w:r>
      <w:proofErr w:type="spellStart"/>
      <w:r w:rsidRPr="00AA2A18">
        <w:rPr>
          <w:rFonts w:ascii="Arial" w:hAnsi="Arial" w:cs="Arial"/>
          <w:sz w:val="22"/>
          <w:szCs w:val="22"/>
        </w:rPr>
        <w:t>úřadem</w:t>
      </w:r>
      <w:proofErr w:type="spellEnd"/>
      <w:r w:rsidRPr="00AA2A18">
        <w:rPr>
          <w:rFonts w:ascii="Arial" w:hAnsi="Arial" w:cs="Arial"/>
          <w:sz w:val="22"/>
          <w:szCs w:val="22"/>
        </w:rPr>
        <w:t xml:space="preserve"> v </w:t>
      </w:r>
      <w:proofErr w:type="spellStart"/>
      <w:r w:rsidRPr="00AA2A18">
        <w:rPr>
          <w:rFonts w:ascii="Arial" w:hAnsi="Arial" w:cs="Arial"/>
          <w:sz w:val="22"/>
          <w:szCs w:val="22"/>
        </w:rPr>
        <w:t>Kroměříži</w:t>
      </w:r>
      <w:proofErr w:type="spellEnd"/>
      <w:r w:rsidRPr="00AA2A18">
        <w:rPr>
          <w:rFonts w:ascii="Arial" w:hAnsi="Arial" w:cs="Arial"/>
          <w:bCs/>
          <w:sz w:val="22"/>
          <w:szCs w:val="22"/>
          <w:lang w:val="cs-CZ"/>
        </w:rPr>
        <w:t xml:space="preserve">, </w:t>
      </w:r>
      <w:r w:rsidRPr="00AA2A18">
        <w:rPr>
          <w:rFonts w:ascii="Arial" w:hAnsi="Arial" w:cs="Arial"/>
          <w:sz w:val="22"/>
          <w:szCs w:val="22"/>
          <w:lang w:val="cs-CZ"/>
        </w:rPr>
        <w:t xml:space="preserve">jejímž jménem jedná </w:t>
      </w:r>
    </w:p>
    <w:p w14:paraId="2DB75169" w14:textId="77777777" w:rsidR="00581DED" w:rsidRPr="003B00A3" w:rsidRDefault="00581DED" w:rsidP="00581DED">
      <w:pPr>
        <w:pStyle w:val="Import5"/>
        <w:tabs>
          <w:tab w:val="left" w:pos="720"/>
          <w:tab w:val="left" w:pos="1560"/>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b/>
          <w:lang w:val="cs-CZ"/>
        </w:rPr>
      </w:pPr>
    </w:p>
    <w:p w14:paraId="6CBB0049" w14:textId="77777777" w:rsidR="00581DED" w:rsidRPr="00AA2A18" w:rsidRDefault="00581DED" w:rsidP="00581DED">
      <w:pPr>
        <w:pStyle w:val="Normlnweb"/>
        <w:spacing w:before="0" w:beforeAutospacing="0" w:after="0" w:afterAutospacing="0"/>
        <w:jc w:val="center"/>
        <w:rPr>
          <w:rFonts w:ascii="Arial" w:hAnsi="Arial" w:cs="Arial"/>
          <w:sz w:val="22"/>
          <w:szCs w:val="22"/>
        </w:rPr>
      </w:pPr>
      <w:r w:rsidRPr="00AA2A18">
        <w:rPr>
          <w:rFonts w:ascii="Arial" w:hAnsi="Arial" w:cs="Arial"/>
          <w:sz w:val="22"/>
          <w:szCs w:val="22"/>
        </w:rPr>
        <w:t xml:space="preserve">Ing. Eduard </w:t>
      </w:r>
      <w:proofErr w:type="spellStart"/>
      <w:r w:rsidRPr="00AA2A18">
        <w:rPr>
          <w:rFonts w:ascii="Arial" w:hAnsi="Arial" w:cs="Arial"/>
          <w:sz w:val="22"/>
          <w:szCs w:val="22"/>
        </w:rPr>
        <w:t>Šober</w:t>
      </w:r>
      <w:proofErr w:type="spellEnd"/>
      <w:r w:rsidRPr="00AA2A18">
        <w:rPr>
          <w:rFonts w:ascii="Arial" w:hAnsi="Arial" w:cs="Arial"/>
          <w:b/>
          <w:sz w:val="22"/>
          <w:szCs w:val="22"/>
        </w:rPr>
        <w:t xml:space="preserve">, </w:t>
      </w:r>
      <w:r w:rsidRPr="00AA2A18">
        <w:rPr>
          <w:rFonts w:ascii="Arial" w:hAnsi="Arial" w:cs="Arial"/>
          <w:sz w:val="22"/>
          <w:szCs w:val="22"/>
        </w:rPr>
        <w:t xml:space="preserve">nar. </w:t>
      </w:r>
      <w:proofErr w:type="gramStart"/>
      <w:r w:rsidRPr="00AA2A18">
        <w:rPr>
          <w:rFonts w:ascii="Arial" w:hAnsi="Arial" w:cs="Arial"/>
          <w:sz w:val="22"/>
          <w:szCs w:val="22"/>
        </w:rPr>
        <w:t>26.5.1958</w:t>
      </w:r>
      <w:proofErr w:type="gramEnd"/>
      <w:r w:rsidRPr="00AA2A18">
        <w:rPr>
          <w:rFonts w:ascii="Arial" w:hAnsi="Arial" w:cs="Arial"/>
          <w:sz w:val="22"/>
          <w:szCs w:val="22"/>
        </w:rPr>
        <w:t>, bytem v Kroměříži Havlíčkova 3887/66,</w:t>
      </w:r>
    </w:p>
    <w:p w14:paraId="5D06D3DF" w14:textId="77777777" w:rsidR="00581DED" w:rsidRPr="00AA2A18" w:rsidRDefault="00581DED" w:rsidP="00581DED">
      <w:pPr>
        <w:pStyle w:val="Import5"/>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Arial" w:hAnsi="Arial" w:cs="Arial"/>
          <w:sz w:val="22"/>
          <w:szCs w:val="22"/>
          <w:lang w:val="cs-CZ"/>
        </w:rPr>
      </w:pPr>
      <w:r w:rsidRPr="00AA2A18">
        <w:rPr>
          <w:rFonts w:ascii="Arial" w:hAnsi="Arial" w:cs="Arial"/>
          <w:sz w:val="22"/>
          <w:szCs w:val="22"/>
          <w:lang w:val="cs-CZ"/>
        </w:rPr>
        <w:t>osoba oprávněná k samostatnému jednání za společnost</w:t>
      </w:r>
    </w:p>
    <w:p w14:paraId="69FB0CD1" w14:textId="77777777" w:rsidR="00581DED" w:rsidRPr="00F469D2" w:rsidRDefault="00581DED" w:rsidP="00581DED">
      <w:pPr>
        <w:pStyle w:val="Import5"/>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szCs w:val="24"/>
          <w:lang w:val="cs-CZ"/>
        </w:rPr>
      </w:pPr>
    </w:p>
    <w:p w14:paraId="5F27A2F6" w14:textId="541598A1" w:rsidR="00581DED" w:rsidRPr="00AA2A18" w:rsidRDefault="00581DED" w:rsidP="00581DED">
      <w:pPr>
        <w:pStyle w:val="Nadpis2"/>
        <w:rPr>
          <w:b/>
          <w:sz w:val="22"/>
          <w:szCs w:val="22"/>
        </w:rPr>
      </w:pPr>
      <w:r w:rsidRPr="00AA2A18">
        <w:rPr>
          <w:sz w:val="22"/>
          <w:szCs w:val="22"/>
        </w:rPr>
        <w:t xml:space="preserve">a uděluji tuto plnou moc k tomu, aby </w:t>
      </w:r>
      <w:r w:rsidR="00AA2A18">
        <w:rPr>
          <w:sz w:val="22"/>
          <w:szCs w:val="22"/>
        </w:rPr>
        <w:t xml:space="preserve">Zlínský kraj </w:t>
      </w:r>
      <w:r w:rsidRPr="00AA2A18">
        <w:rPr>
          <w:sz w:val="22"/>
          <w:szCs w:val="22"/>
        </w:rPr>
        <w:t xml:space="preserve">zastupoval ve věci jednání se všemi orgány státní správy, vlastníky inženýrských sítí a jinými osobami za účelem získání stanovisek, vyjádření, souhlasů a jiných podkladů nutných pro povolení realizaci a kolaudaci stavby </w:t>
      </w:r>
      <w:r w:rsidR="00AA2A18" w:rsidRPr="00AA2A18">
        <w:rPr>
          <w:b/>
          <w:bCs/>
          <w:sz w:val="22"/>
          <w:szCs w:val="22"/>
        </w:rPr>
        <w:t>„Rekonstrukce (oprava)</w:t>
      </w:r>
      <w:r w:rsidR="00AA2A18" w:rsidRPr="00AA2A18">
        <w:rPr>
          <w:rFonts w:cs="Arial"/>
          <w:b/>
          <w:bCs/>
          <w:sz w:val="22"/>
          <w:szCs w:val="22"/>
        </w:rPr>
        <w:t xml:space="preserve"> plynové kotelny a výměna rozvodů vody Obchodní akademie Kroměříž</w:t>
      </w:r>
      <w:r w:rsidR="00AA2A18" w:rsidRPr="00AA2A18">
        <w:rPr>
          <w:b/>
          <w:bCs/>
          <w:sz w:val="22"/>
          <w:szCs w:val="22"/>
        </w:rPr>
        <w:t>“</w:t>
      </w:r>
      <w:r w:rsidR="00AA2A18" w:rsidRPr="00C0431E">
        <w:t>,</w:t>
      </w:r>
      <w:r w:rsidRPr="00AA2A18">
        <w:rPr>
          <w:sz w:val="22"/>
          <w:szCs w:val="22"/>
        </w:rPr>
        <w:t xml:space="preserve">“ </w:t>
      </w:r>
      <w:r w:rsidR="00AA2A18" w:rsidRPr="00AA2A18">
        <w:rPr>
          <w:sz w:val="22"/>
          <w:szCs w:val="22"/>
        </w:rPr>
        <w:t>Obvodová 3503, 767 01 Kroměříž</w:t>
      </w:r>
      <w:r w:rsidRPr="00AA2A18">
        <w:rPr>
          <w:sz w:val="22"/>
          <w:szCs w:val="22"/>
        </w:rPr>
        <w:t>.</w:t>
      </w:r>
    </w:p>
    <w:p w14:paraId="0EA3ACEF" w14:textId="77777777" w:rsidR="00581DED" w:rsidRDefault="00581DED" w:rsidP="00581DED">
      <w:pPr>
        <w:autoSpaceDE w:val="0"/>
        <w:autoSpaceDN w:val="0"/>
        <w:adjustRightInd w:val="0"/>
        <w:jc w:val="both"/>
      </w:pPr>
    </w:p>
    <w:p w14:paraId="382E0013" w14:textId="0FF9A5DE" w:rsidR="00581DED" w:rsidRPr="00AA2A18" w:rsidRDefault="00381832" w:rsidP="00581DED">
      <w:pPr>
        <w:pStyle w:val="Normlnweb"/>
        <w:rPr>
          <w:rFonts w:ascii="Arial" w:hAnsi="Arial" w:cs="Arial"/>
          <w:sz w:val="22"/>
          <w:szCs w:val="22"/>
        </w:rPr>
      </w:pPr>
      <w:r>
        <w:rPr>
          <w:rFonts w:ascii="Arial" w:hAnsi="Arial" w:cs="Arial"/>
          <w:sz w:val="22"/>
          <w:szCs w:val="22"/>
        </w:rPr>
        <w:t>Kroměříž</w:t>
      </w:r>
      <w:r w:rsidR="00AA2A18">
        <w:rPr>
          <w:rFonts w:ascii="Arial" w:hAnsi="Arial" w:cs="Arial"/>
          <w:sz w:val="22"/>
          <w:szCs w:val="22"/>
        </w:rPr>
        <w:t>:</w:t>
      </w:r>
      <w:r w:rsidR="00581DED" w:rsidRPr="00AA2A18">
        <w:rPr>
          <w:rFonts w:ascii="Arial" w:hAnsi="Arial" w:cs="Arial"/>
          <w:sz w:val="22"/>
          <w:szCs w:val="22"/>
        </w:rPr>
        <w:t xml:space="preserve"> ………………….</w:t>
      </w:r>
    </w:p>
    <w:p w14:paraId="57C5BC08" w14:textId="38893D97" w:rsidR="00581DED" w:rsidRPr="00AA2A18" w:rsidRDefault="0006371E" w:rsidP="00581DED">
      <w:pPr>
        <w:pStyle w:val="Normlnweb"/>
        <w:rPr>
          <w:rFonts w:ascii="Arial" w:hAnsi="Arial" w:cs="Arial"/>
          <w:sz w:val="22"/>
          <w:szCs w:val="22"/>
        </w:rPr>
      </w:pPr>
      <w:r>
        <w:rPr>
          <w:rFonts w:ascii="Arial" w:hAnsi="Arial" w:cs="Arial"/>
          <w:sz w:val="22"/>
          <w:szCs w:val="22"/>
        </w:rPr>
        <w:t>PhDr. Mojmír Šemnický, MBA</w:t>
      </w:r>
    </w:p>
    <w:p w14:paraId="57CB64A8" w14:textId="77777777" w:rsidR="00581DED" w:rsidRDefault="00581DED" w:rsidP="00581DED">
      <w:pPr>
        <w:pStyle w:val="Normlnweb"/>
      </w:pPr>
    </w:p>
    <w:p w14:paraId="30E1747F" w14:textId="77777777" w:rsidR="00581DED" w:rsidRPr="00335998" w:rsidRDefault="00581DED" w:rsidP="00581DED">
      <w:pPr>
        <w:pStyle w:val="Normlnweb"/>
        <w:rPr>
          <w:rFonts w:ascii="Arial" w:hAnsi="Arial" w:cs="Arial"/>
          <w:sz w:val="22"/>
          <w:szCs w:val="22"/>
        </w:rPr>
      </w:pPr>
    </w:p>
    <w:p w14:paraId="543F0274" w14:textId="77777777" w:rsidR="00581DED" w:rsidRPr="00335998" w:rsidRDefault="00581DED" w:rsidP="00581DED">
      <w:pPr>
        <w:pStyle w:val="Normlnweb"/>
        <w:rPr>
          <w:rFonts w:ascii="Arial" w:hAnsi="Arial" w:cs="Arial"/>
          <w:sz w:val="22"/>
          <w:szCs w:val="22"/>
        </w:rPr>
      </w:pPr>
      <w:r w:rsidRPr="00335998">
        <w:rPr>
          <w:rFonts w:ascii="Arial" w:hAnsi="Arial" w:cs="Arial"/>
          <w:sz w:val="22"/>
          <w:szCs w:val="22"/>
        </w:rPr>
        <w:t xml:space="preserve">………………………………..…… </w:t>
      </w:r>
    </w:p>
    <w:p w14:paraId="104DFF93" w14:textId="77777777" w:rsidR="00581DED" w:rsidRPr="00335998" w:rsidRDefault="00581DED" w:rsidP="00581DED">
      <w:pPr>
        <w:pStyle w:val="Normlnweb"/>
        <w:rPr>
          <w:rFonts w:ascii="Arial" w:hAnsi="Arial" w:cs="Arial"/>
          <w:sz w:val="22"/>
          <w:szCs w:val="22"/>
        </w:rPr>
      </w:pPr>
    </w:p>
    <w:p w14:paraId="1B525F4E" w14:textId="77777777" w:rsidR="00581DED" w:rsidRPr="00335998" w:rsidRDefault="00581DED" w:rsidP="00581DED">
      <w:pPr>
        <w:pStyle w:val="Normlnweb"/>
        <w:rPr>
          <w:rFonts w:ascii="Arial" w:hAnsi="Arial" w:cs="Arial"/>
          <w:sz w:val="22"/>
          <w:szCs w:val="22"/>
        </w:rPr>
      </w:pPr>
      <w:r w:rsidRPr="00335998">
        <w:rPr>
          <w:rFonts w:ascii="Arial" w:hAnsi="Arial" w:cs="Arial"/>
          <w:sz w:val="22"/>
          <w:szCs w:val="22"/>
        </w:rPr>
        <w:t xml:space="preserve">Výše uvedené zmocnění přijímám: </w:t>
      </w:r>
    </w:p>
    <w:p w14:paraId="421EEFF4" w14:textId="77777777" w:rsidR="00581DED" w:rsidRPr="00335998" w:rsidRDefault="00581DED" w:rsidP="00581DED">
      <w:pPr>
        <w:rPr>
          <w:rFonts w:cs="Arial"/>
          <w:sz w:val="22"/>
          <w:szCs w:val="22"/>
        </w:rPr>
      </w:pPr>
      <w:r w:rsidRPr="00335998">
        <w:rPr>
          <w:rFonts w:cs="Arial"/>
          <w:sz w:val="22"/>
          <w:szCs w:val="22"/>
        </w:rPr>
        <w:t xml:space="preserve">Ing. Eduard </w:t>
      </w:r>
      <w:proofErr w:type="spellStart"/>
      <w:r w:rsidRPr="00335998">
        <w:rPr>
          <w:rFonts w:cs="Arial"/>
          <w:sz w:val="22"/>
          <w:szCs w:val="22"/>
        </w:rPr>
        <w:t>Šober</w:t>
      </w:r>
      <w:proofErr w:type="spellEnd"/>
    </w:p>
    <w:sectPr w:rsidR="00581DED" w:rsidRPr="0033599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A738A" w14:textId="77777777" w:rsidR="005D13F3" w:rsidRDefault="005D13F3" w:rsidP="008253BA">
      <w:r>
        <w:separator/>
      </w:r>
    </w:p>
  </w:endnote>
  <w:endnote w:type="continuationSeparator" w:id="0">
    <w:p w14:paraId="1D2257F2" w14:textId="77777777" w:rsidR="005D13F3" w:rsidRDefault="005D13F3" w:rsidP="00825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vinion">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304848"/>
      <w:docPartObj>
        <w:docPartGallery w:val="Page Numbers (Bottom of Page)"/>
        <w:docPartUnique/>
      </w:docPartObj>
    </w:sdtPr>
    <w:sdtEndPr/>
    <w:sdtContent>
      <w:p w14:paraId="4A32E57F" w14:textId="666B19E3" w:rsidR="00C3786A" w:rsidRDefault="00C3786A">
        <w:pPr>
          <w:pStyle w:val="Zpat"/>
        </w:pPr>
        <w:r>
          <w:fldChar w:fldCharType="begin"/>
        </w:r>
        <w:r>
          <w:instrText>PAGE   \* MERGEFORMAT</w:instrText>
        </w:r>
        <w:r>
          <w:fldChar w:fldCharType="separate"/>
        </w:r>
        <w:r w:rsidR="001C555A">
          <w:rPr>
            <w:noProof/>
          </w:rPr>
          <w:t>11</w:t>
        </w:r>
        <w:r>
          <w:fldChar w:fldCharType="end"/>
        </w:r>
      </w:p>
    </w:sdtContent>
  </w:sdt>
  <w:p w14:paraId="2DA4E1D4" w14:textId="77777777" w:rsidR="00C3786A" w:rsidRDefault="00C378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B2EFB" w14:textId="77777777" w:rsidR="005D13F3" w:rsidRDefault="005D13F3" w:rsidP="008253BA">
      <w:r>
        <w:separator/>
      </w:r>
    </w:p>
  </w:footnote>
  <w:footnote w:type="continuationSeparator" w:id="0">
    <w:p w14:paraId="315F7553" w14:textId="77777777" w:rsidR="005D13F3" w:rsidRDefault="005D13F3" w:rsidP="00825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E2447" w14:textId="77777777" w:rsidR="00C3786A" w:rsidRDefault="00C3786A" w:rsidP="008253BA">
    <w:pPr>
      <w:pStyle w:val="Zhlav"/>
      <w:tabs>
        <w:tab w:val="clear" w:pos="9072"/>
      </w:tabs>
      <w:ind w:firstLine="708"/>
      <w:rPr>
        <w:rFonts w:cs="Arial"/>
      </w:rPr>
    </w:pPr>
    <w:r>
      <w:rPr>
        <w:rFonts w:cs="Arial"/>
      </w:rPr>
      <w:tab/>
    </w:r>
    <w:r>
      <w:rPr>
        <w:rFonts w:cs="Arial"/>
      </w:rPr>
      <w:tab/>
    </w:r>
    <w:r>
      <w:rPr>
        <w:rFonts w:cs="Arial"/>
      </w:rPr>
      <w:tab/>
    </w:r>
    <w:r>
      <w:rPr>
        <w:rFonts w:cs="Arial"/>
        <w:noProof/>
      </w:rPr>
      <w:drawing>
        <wp:inline distT="0" distB="0" distL="0" distR="0" wp14:anchorId="527BAAAC" wp14:editId="6D4F7401">
          <wp:extent cx="1438275" cy="428625"/>
          <wp:effectExtent l="0" t="0" r="9525" b="9525"/>
          <wp:docPr id="2" name="Obrázek 2" descr="logo-z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z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28625"/>
                  </a:xfrm>
                  <a:prstGeom prst="rect">
                    <a:avLst/>
                  </a:prstGeom>
                  <a:noFill/>
                  <a:ln>
                    <a:noFill/>
                  </a:ln>
                </pic:spPr>
              </pic:pic>
            </a:graphicData>
          </a:graphic>
        </wp:inline>
      </w:drawing>
    </w:r>
  </w:p>
  <w:p w14:paraId="09E29DED" w14:textId="77777777" w:rsidR="00C3786A" w:rsidRDefault="00C3786A" w:rsidP="008253BA">
    <w:pPr>
      <w:pStyle w:val="Zhlav"/>
      <w:tabs>
        <w:tab w:val="clear" w:pos="4536"/>
        <w:tab w:val="clear" w:pos="9072"/>
        <w:tab w:val="center" w:pos="7230"/>
      </w:tabs>
      <w:rPr>
        <w:rFonts w:cs="Arial"/>
        <w:b/>
      </w:rPr>
    </w:pPr>
    <w:r>
      <w:rPr>
        <w:rFonts w:cs="Arial"/>
      </w:rPr>
      <w:tab/>
    </w:r>
  </w:p>
  <w:p w14:paraId="55D13063" w14:textId="77777777" w:rsidR="00C3786A" w:rsidRDefault="00C3786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89B"/>
    <w:multiLevelType w:val="multilevel"/>
    <w:tmpl w:val="053AE29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C46729"/>
    <w:multiLevelType w:val="multilevel"/>
    <w:tmpl w:val="CF2C617C"/>
    <w:lvl w:ilvl="0">
      <w:start w:val="1"/>
      <w:numFmt w:val="decimal"/>
      <w:lvlText w:val="%1."/>
      <w:lvlJc w:val="left"/>
      <w:pPr>
        <w:ind w:left="672" w:hanging="672"/>
      </w:pPr>
      <w:rPr>
        <w:rFonts w:hint="default"/>
      </w:rPr>
    </w:lvl>
    <w:lvl w:ilvl="1">
      <w:start w:val="2"/>
      <w:numFmt w:val="decimal"/>
      <w:lvlText w:val="%1.%2."/>
      <w:lvlJc w:val="left"/>
      <w:pPr>
        <w:ind w:left="768" w:hanging="672"/>
      </w:pPr>
      <w:rPr>
        <w:rFonts w:hint="default"/>
      </w:rPr>
    </w:lvl>
    <w:lvl w:ilvl="2">
      <w:start w:val="6"/>
      <w:numFmt w:val="decimal"/>
      <w:lvlText w:val="%1.%2.%3."/>
      <w:lvlJc w:val="left"/>
      <w:pPr>
        <w:ind w:left="912" w:hanging="720"/>
      </w:pPr>
      <w:rPr>
        <w:rFonts w:hint="default"/>
      </w:rPr>
    </w:lvl>
    <w:lvl w:ilvl="3">
      <w:start w:val="1"/>
      <w:numFmt w:val="decimal"/>
      <w:lvlText w:val="%1.%2.%3.%4."/>
      <w:lvlJc w:val="left"/>
      <w:pPr>
        <w:ind w:left="1008" w:hanging="720"/>
      </w:pPr>
      <w:rPr>
        <w:rFonts w:hint="default"/>
      </w:rPr>
    </w:lvl>
    <w:lvl w:ilvl="4">
      <w:start w:val="1"/>
      <w:numFmt w:val="decimal"/>
      <w:lvlText w:val="%1.%2.%3.%4.%5."/>
      <w:lvlJc w:val="left"/>
      <w:pPr>
        <w:ind w:left="1464" w:hanging="1080"/>
      </w:pPr>
      <w:rPr>
        <w:rFonts w:hint="default"/>
      </w:rPr>
    </w:lvl>
    <w:lvl w:ilvl="5">
      <w:start w:val="1"/>
      <w:numFmt w:val="decimal"/>
      <w:lvlText w:val="%1.%2.%3.%4.%5.%6."/>
      <w:lvlJc w:val="left"/>
      <w:pPr>
        <w:ind w:left="1560" w:hanging="1080"/>
      </w:pPr>
      <w:rPr>
        <w:rFonts w:hint="default"/>
      </w:rPr>
    </w:lvl>
    <w:lvl w:ilvl="6">
      <w:start w:val="1"/>
      <w:numFmt w:val="decimal"/>
      <w:lvlText w:val="%1.%2.%3.%4.%5.%6.%7."/>
      <w:lvlJc w:val="left"/>
      <w:pPr>
        <w:ind w:left="2016" w:hanging="1440"/>
      </w:pPr>
      <w:rPr>
        <w:rFonts w:hint="default"/>
      </w:rPr>
    </w:lvl>
    <w:lvl w:ilvl="7">
      <w:start w:val="1"/>
      <w:numFmt w:val="decimal"/>
      <w:lvlText w:val="%1.%2.%3.%4.%5.%6.%7.%8."/>
      <w:lvlJc w:val="left"/>
      <w:pPr>
        <w:ind w:left="2112" w:hanging="1440"/>
      </w:pPr>
      <w:rPr>
        <w:rFonts w:hint="default"/>
      </w:rPr>
    </w:lvl>
    <w:lvl w:ilvl="8">
      <w:start w:val="1"/>
      <w:numFmt w:val="decimal"/>
      <w:lvlText w:val="%1.%2.%3.%4.%5.%6.%7.%8.%9."/>
      <w:lvlJc w:val="left"/>
      <w:pPr>
        <w:ind w:left="2568" w:hanging="1800"/>
      </w:pPr>
      <w:rPr>
        <w:rFonts w:hint="default"/>
      </w:rPr>
    </w:lvl>
  </w:abstractNum>
  <w:abstractNum w:abstractNumId="2" w15:restartNumberingAfterBreak="0">
    <w:nsid w:val="03865F79"/>
    <w:multiLevelType w:val="multilevel"/>
    <w:tmpl w:val="04B2827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5E727C0"/>
    <w:multiLevelType w:val="multilevel"/>
    <w:tmpl w:val="C1661576"/>
    <w:lvl w:ilvl="0">
      <w:start w:val="8"/>
      <w:numFmt w:val="decimal"/>
      <w:lvlText w:val="%1."/>
      <w:lvlJc w:val="left"/>
      <w:pPr>
        <w:ind w:left="360" w:hanging="360"/>
      </w:pPr>
      <w:rPr>
        <w:rFonts w:hint="default"/>
        <w:b/>
      </w:rPr>
    </w:lvl>
    <w:lvl w:ilvl="1">
      <w:start w:val="1"/>
      <w:numFmt w:val="decimal"/>
      <w:lvlText w:val="%1%210.1."/>
      <w:lvlJc w:val="left"/>
      <w:pPr>
        <w:ind w:left="360" w:hanging="360"/>
      </w:pPr>
      <w:rPr>
        <w:rFonts w:ascii="Arial" w:hAnsi="Arial" w:cs="Arial"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713"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4" w15:restartNumberingAfterBreak="0">
    <w:nsid w:val="0700378F"/>
    <w:multiLevelType w:val="multilevel"/>
    <w:tmpl w:val="75828F5C"/>
    <w:lvl w:ilvl="0">
      <w:start w:val="1"/>
      <w:numFmt w:val="decimal"/>
      <w:lvlText w:val="%1."/>
      <w:lvlJc w:val="left"/>
      <w:pPr>
        <w:ind w:left="0" w:firstLine="288"/>
      </w:pPr>
      <w:rPr>
        <w:rFonts w:ascii="Arial" w:eastAsiaTheme="majorEastAsia" w:hAnsi="Arial" w:cs="Arial" w:hint="default"/>
        <w:b/>
        <w:i w:val="0"/>
        <w:caps w:val="0"/>
        <w:strike w:val="0"/>
        <w:dstrike w:val="0"/>
        <w:vanish w:val="0"/>
        <w:sz w:val="28"/>
        <w:vertAlign w:val="baseline"/>
      </w:rPr>
    </w:lvl>
    <w:lvl w:ilvl="1">
      <w:start w:val="1"/>
      <w:numFmt w:val="ordinal"/>
      <w:lvlText w:val="%1.%2"/>
      <w:lvlJc w:val="left"/>
      <w:pPr>
        <w:ind w:left="0" w:firstLine="0"/>
      </w:pPr>
      <w:rPr>
        <w:rFonts w:ascii="Calibri" w:hAnsi="Calibri" w:hint="default"/>
        <w:b w:val="0"/>
        <w:i w:val="0"/>
        <w:caps w:val="0"/>
        <w:strike w:val="0"/>
        <w:dstrike w:val="0"/>
        <w:vanish w:val="0"/>
        <w:sz w:val="22"/>
        <w:vertAlign w:val="baseline"/>
      </w:rPr>
    </w:lvl>
    <w:lvl w:ilvl="2">
      <w:start w:val="1"/>
      <w:numFmt w:val="decimal"/>
      <w:suff w:val="space"/>
      <w:lvlText w:val="%1.%2%3."/>
      <w:lvlJc w:val="left"/>
      <w:pPr>
        <w:ind w:left="0" w:firstLine="288"/>
      </w:pPr>
      <w:rPr>
        <w:rFonts w:ascii="Calibri" w:hAnsi="Calibri" w:hint="default"/>
        <w:b w:val="0"/>
        <w:i w:val="0"/>
        <w:sz w:val="22"/>
      </w:rPr>
    </w:lvl>
    <w:lvl w:ilvl="3">
      <w:start w:val="1"/>
      <w:numFmt w:val="none"/>
      <w:lvlText w:val=""/>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 w15:restartNumberingAfterBreak="0">
    <w:nsid w:val="08887244"/>
    <w:multiLevelType w:val="hybridMultilevel"/>
    <w:tmpl w:val="F822CAA2"/>
    <w:lvl w:ilvl="0" w:tplc="FFFFFFFF">
      <w:start w:val="1"/>
      <w:numFmt w:val="bullet"/>
      <w:lvlText w:val=""/>
      <w:lvlJc w:val="left"/>
      <w:pPr>
        <w:tabs>
          <w:tab w:val="num" w:pos="1320"/>
        </w:tabs>
        <w:ind w:left="1320" w:hanging="360"/>
      </w:pPr>
      <w:rPr>
        <w:rFonts w:ascii="Symbol" w:hAnsi="Symbol" w:hint="default"/>
      </w:rPr>
    </w:lvl>
    <w:lvl w:ilvl="1" w:tplc="FFFFFFFF" w:tentative="1">
      <w:start w:val="1"/>
      <w:numFmt w:val="bullet"/>
      <w:lvlText w:val="o"/>
      <w:lvlJc w:val="left"/>
      <w:pPr>
        <w:tabs>
          <w:tab w:val="num" w:pos="2040"/>
        </w:tabs>
        <w:ind w:left="2040" w:hanging="360"/>
      </w:pPr>
      <w:rPr>
        <w:rFonts w:ascii="Courier New" w:hAnsi="Courier New" w:hint="default"/>
      </w:rPr>
    </w:lvl>
    <w:lvl w:ilvl="2" w:tplc="FFFFFFFF" w:tentative="1">
      <w:start w:val="1"/>
      <w:numFmt w:val="bullet"/>
      <w:lvlText w:val=""/>
      <w:lvlJc w:val="left"/>
      <w:pPr>
        <w:tabs>
          <w:tab w:val="num" w:pos="2760"/>
        </w:tabs>
        <w:ind w:left="2760" w:hanging="360"/>
      </w:pPr>
      <w:rPr>
        <w:rFonts w:ascii="Wingdings" w:hAnsi="Wingdings" w:hint="default"/>
      </w:rPr>
    </w:lvl>
    <w:lvl w:ilvl="3" w:tplc="FFFFFFFF" w:tentative="1">
      <w:start w:val="1"/>
      <w:numFmt w:val="bullet"/>
      <w:lvlText w:val=""/>
      <w:lvlJc w:val="left"/>
      <w:pPr>
        <w:tabs>
          <w:tab w:val="num" w:pos="3480"/>
        </w:tabs>
        <w:ind w:left="3480" w:hanging="360"/>
      </w:pPr>
      <w:rPr>
        <w:rFonts w:ascii="Symbol" w:hAnsi="Symbol" w:hint="default"/>
      </w:rPr>
    </w:lvl>
    <w:lvl w:ilvl="4" w:tplc="FFFFFFFF" w:tentative="1">
      <w:start w:val="1"/>
      <w:numFmt w:val="bullet"/>
      <w:lvlText w:val="o"/>
      <w:lvlJc w:val="left"/>
      <w:pPr>
        <w:tabs>
          <w:tab w:val="num" w:pos="4200"/>
        </w:tabs>
        <w:ind w:left="4200" w:hanging="360"/>
      </w:pPr>
      <w:rPr>
        <w:rFonts w:ascii="Courier New" w:hAnsi="Courier New" w:hint="default"/>
      </w:rPr>
    </w:lvl>
    <w:lvl w:ilvl="5" w:tplc="FFFFFFFF" w:tentative="1">
      <w:start w:val="1"/>
      <w:numFmt w:val="bullet"/>
      <w:lvlText w:val=""/>
      <w:lvlJc w:val="left"/>
      <w:pPr>
        <w:tabs>
          <w:tab w:val="num" w:pos="4920"/>
        </w:tabs>
        <w:ind w:left="4920" w:hanging="360"/>
      </w:pPr>
      <w:rPr>
        <w:rFonts w:ascii="Wingdings" w:hAnsi="Wingdings" w:hint="default"/>
      </w:rPr>
    </w:lvl>
    <w:lvl w:ilvl="6" w:tplc="FFFFFFFF" w:tentative="1">
      <w:start w:val="1"/>
      <w:numFmt w:val="bullet"/>
      <w:lvlText w:val=""/>
      <w:lvlJc w:val="left"/>
      <w:pPr>
        <w:tabs>
          <w:tab w:val="num" w:pos="5640"/>
        </w:tabs>
        <w:ind w:left="5640" w:hanging="360"/>
      </w:pPr>
      <w:rPr>
        <w:rFonts w:ascii="Symbol" w:hAnsi="Symbol" w:hint="default"/>
      </w:rPr>
    </w:lvl>
    <w:lvl w:ilvl="7" w:tplc="FFFFFFFF" w:tentative="1">
      <w:start w:val="1"/>
      <w:numFmt w:val="bullet"/>
      <w:lvlText w:val="o"/>
      <w:lvlJc w:val="left"/>
      <w:pPr>
        <w:tabs>
          <w:tab w:val="num" w:pos="6360"/>
        </w:tabs>
        <w:ind w:left="6360" w:hanging="360"/>
      </w:pPr>
      <w:rPr>
        <w:rFonts w:ascii="Courier New" w:hAnsi="Courier New" w:hint="default"/>
      </w:rPr>
    </w:lvl>
    <w:lvl w:ilvl="8" w:tplc="FFFFFFFF" w:tentative="1">
      <w:start w:val="1"/>
      <w:numFmt w:val="bullet"/>
      <w:lvlText w:val=""/>
      <w:lvlJc w:val="left"/>
      <w:pPr>
        <w:tabs>
          <w:tab w:val="num" w:pos="7080"/>
        </w:tabs>
        <w:ind w:left="7080" w:hanging="360"/>
      </w:pPr>
      <w:rPr>
        <w:rFonts w:ascii="Wingdings" w:hAnsi="Wingdings" w:hint="default"/>
      </w:rPr>
    </w:lvl>
  </w:abstractNum>
  <w:abstractNum w:abstractNumId="6" w15:restartNumberingAfterBreak="0">
    <w:nsid w:val="09506D84"/>
    <w:multiLevelType w:val="multilevel"/>
    <w:tmpl w:val="7008493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116E25"/>
    <w:multiLevelType w:val="hybridMultilevel"/>
    <w:tmpl w:val="42ECE492"/>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 w15:restartNumberingAfterBreak="0">
    <w:nsid w:val="0A156DD6"/>
    <w:multiLevelType w:val="multilevel"/>
    <w:tmpl w:val="3FA632AE"/>
    <w:lvl w:ilvl="0">
      <w:start w:val="6"/>
      <w:numFmt w:val="decimal"/>
      <w:lvlText w:val="%1."/>
      <w:lvlJc w:val="left"/>
      <w:pPr>
        <w:ind w:left="540" w:hanging="540"/>
      </w:pPr>
      <w:rPr>
        <w:rFonts w:hint="default"/>
      </w:rPr>
    </w:lvl>
    <w:lvl w:ilvl="1">
      <w:start w:val="1"/>
      <w:numFmt w:val="decimal"/>
      <w:lvlText w:val="%1.%2."/>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0B0E47F9"/>
    <w:multiLevelType w:val="hybridMultilevel"/>
    <w:tmpl w:val="D3563D70"/>
    <w:lvl w:ilvl="0" w:tplc="04050001">
      <w:start w:val="1"/>
      <w:numFmt w:val="bullet"/>
      <w:lvlText w:val=""/>
      <w:lvlJc w:val="left"/>
      <w:pPr>
        <w:ind w:left="2190" w:hanging="360"/>
      </w:pPr>
      <w:rPr>
        <w:rFonts w:ascii="Symbol" w:hAnsi="Symbol" w:hint="default"/>
      </w:rPr>
    </w:lvl>
    <w:lvl w:ilvl="1" w:tplc="04050003" w:tentative="1">
      <w:start w:val="1"/>
      <w:numFmt w:val="bullet"/>
      <w:lvlText w:val="o"/>
      <w:lvlJc w:val="left"/>
      <w:pPr>
        <w:ind w:left="2910" w:hanging="360"/>
      </w:pPr>
      <w:rPr>
        <w:rFonts w:ascii="Courier New" w:hAnsi="Courier New" w:cs="Courier New" w:hint="default"/>
      </w:rPr>
    </w:lvl>
    <w:lvl w:ilvl="2" w:tplc="04050005" w:tentative="1">
      <w:start w:val="1"/>
      <w:numFmt w:val="bullet"/>
      <w:lvlText w:val=""/>
      <w:lvlJc w:val="left"/>
      <w:pPr>
        <w:ind w:left="3630" w:hanging="360"/>
      </w:pPr>
      <w:rPr>
        <w:rFonts w:ascii="Wingdings" w:hAnsi="Wingdings" w:hint="default"/>
      </w:rPr>
    </w:lvl>
    <w:lvl w:ilvl="3" w:tplc="04050001" w:tentative="1">
      <w:start w:val="1"/>
      <w:numFmt w:val="bullet"/>
      <w:lvlText w:val=""/>
      <w:lvlJc w:val="left"/>
      <w:pPr>
        <w:ind w:left="4350" w:hanging="360"/>
      </w:pPr>
      <w:rPr>
        <w:rFonts w:ascii="Symbol" w:hAnsi="Symbol" w:hint="default"/>
      </w:rPr>
    </w:lvl>
    <w:lvl w:ilvl="4" w:tplc="04050003" w:tentative="1">
      <w:start w:val="1"/>
      <w:numFmt w:val="bullet"/>
      <w:lvlText w:val="o"/>
      <w:lvlJc w:val="left"/>
      <w:pPr>
        <w:ind w:left="5070" w:hanging="360"/>
      </w:pPr>
      <w:rPr>
        <w:rFonts w:ascii="Courier New" w:hAnsi="Courier New" w:cs="Courier New" w:hint="default"/>
      </w:rPr>
    </w:lvl>
    <w:lvl w:ilvl="5" w:tplc="04050005" w:tentative="1">
      <w:start w:val="1"/>
      <w:numFmt w:val="bullet"/>
      <w:lvlText w:val=""/>
      <w:lvlJc w:val="left"/>
      <w:pPr>
        <w:ind w:left="5790" w:hanging="360"/>
      </w:pPr>
      <w:rPr>
        <w:rFonts w:ascii="Wingdings" w:hAnsi="Wingdings" w:hint="default"/>
      </w:rPr>
    </w:lvl>
    <w:lvl w:ilvl="6" w:tplc="04050001" w:tentative="1">
      <w:start w:val="1"/>
      <w:numFmt w:val="bullet"/>
      <w:lvlText w:val=""/>
      <w:lvlJc w:val="left"/>
      <w:pPr>
        <w:ind w:left="6510" w:hanging="360"/>
      </w:pPr>
      <w:rPr>
        <w:rFonts w:ascii="Symbol" w:hAnsi="Symbol" w:hint="default"/>
      </w:rPr>
    </w:lvl>
    <w:lvl w:ilvl="7" w:tplc="04050003" w:tentative="1">
      <w:start w:val="1"/>
      <w:numFmt w:val="bullet"/>
      <w:lvlText w:val="o"/>
      <w:lvlJc w:val="left"/>
      <w:pPr>
        <w:ind w:left="7230" w:hanging="360"/>
      </w:pPr>
      <w:rPr>
        <w:rFonts w:ascii="Courier New" w:hAnsi="Courier New" w:cs="Courier New" w:hint="default"/>
      </w:rPr>
    </w:lvl>
    <w:lvl w:ilvl="8" w:tplc="04050005" w:tentative="1">
      <w:start w:val="1"/>
      <w:numFmt w:val="bullet"/>
      <w:lvlText w:val=""/>
      <w:lvlJc w:val="left"/>
      <w:pPr>
        <w:ind w:left="7950" w:hanging="360"/>
      </w:pPr>
      <w:rPr>
        <w:rFonts w:ascii="Wingdings" w:hAnsi="Wingdings" w:hint="default"/>
      </w:rPr>
    </w:lvl>
  </w:abstractNum>
  <w:abstractNum w:abstractNumId="10" w15:restartNumberingAfterBreak="0">
    <w:nsid w:val="0EC42EC6"/>
    <w:multiLevelType w:val="multilevel"/>
    <w:tmpl w:val="3C3426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0B22D24"/>
    <w:multiLevelType w:val="multilevel"/>
    <w:tmpl w:val="1A7C6518"/>
    <w:lvl w:ilvl="0">
      <w:start w:val="1"/>
      <w:numFmt w:val="decimal"/>
      <w:lvlText w:val="%1."/>
      <w:lvlJc w:val="left"/>
      <w:pPr>
        <w:ind w:left="0" w:firstLine="288"/>
      </w:pPr>
      <w:rPr>
        <w:rFonts w:ascii="Arial" w:eastAsiaTheme="majorEastAsia" w:hAnsi="Arial" w:cs="Arial"/>
        <w:b/>
        <w:i w:val="0"/>
        <w:caps w:val="0"/>
        <w:strike w:val="0"/>
        <w:dstrike w:val="0"/>
        <w:vanish w:val="0"/>
        <w:sz w:val="28"/>
        <w:vertAlign w:val="baseline"/>
      </w:rPr>
    </w:lvl>
    <w:lvl w:ilvl="1">
      <w:start w:val="1"/>
      <w:numFmt w:val="ordinal"/>
      <w:lvlText w:val="%1.%2"/>
      <w:lvlJc w:val="left"/>
      <w:pPr>
        <w:ind w:left="0" w:firstLine="0"/>
      </w:pPr>
      <w:rPr>
        <w:rFonts w:ascii="Calibri" w:hAnsi="Calibri" w:hint="default"/>
        <w:b w:val="0"/>
        <w:i w:val="0"/>
        <w:caps w:val="0"/>
        <w:strike w:val="0"/>
        <w:dstrike w:val="0"/>
        <w:vanish w:val="0"/>
        <w:sz w:val="22"/>
        <w:vertAlign w:val="baseline"/>
      </w:rPr>
    </w:lvl>
    <w:lvl w:ilvl="2">
      <w:start w:val="1"/>
      <w:numFmt w:val="decimal"/>
      <w:suff w:val="space"/>
      <w:lvlText w:val="%1.%2%3."/>
      <w:lvlJc w:val="left"/>
      <w:pPr>
        <w:ind w:left="0" w:firstLine="288"/>
      </w:pPr>
      <w:rPr>
        <w:rFonts w:ascii="Calibri" w:hAnsi="Calibri" w:hint="default"/>
        <w:b w:val="0"/>
        <w:i w:val="0"/>
        <w:sz w:val="22"/>
      </w:rPr>
    </w:lvl>
    <w:lvl w:ilvl="3">
      <w:start w:val="1"/>
      <w:numFmt w:val="none"/>
      <w:lvlText w:val=""/>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15:restartNumberingAfterBreak="0">
    <w:nsid w:val="16557EC6"/>
    <w:multiLevelType w:val="multilevel"/>
    <w:tmpl w:val="808862FA"/>
    <w:lvl w:ilvl="0">
      <w:start w:val="3"/>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C826DA3"/>
    <w:multiLevelType w:val="multilevel"/>
    <w:tmpl w:val="75E66024"/>
    <w:lvl w:ilvl="0">
      <w:start w:val="11"/>
      <w:numFmt w:val="decimal"/>
      <w:lvlText w:val="%1."/>
      <w:lvlJc w:val="left"/>
      <w:pPr>
        <w:ind w:left="444" w:hanging="444"/>
      </w:pPr>
      <w:rPr>
        <w:rFonts w:hint="default"/>
        <w:b/>
      </w:rPr>
    </w:lvl>
    <w:lvl w:ilvl="1">
      <w:start w:val="1"/>
      <w:numFmt w:val="decimal"/>
      <w:lvlText w:val="%1.%2."/>
      <w:lvlJc w:val="left"/>
      <w:pPr>
        <w:ind w:left="444" w:hanging="444"/>
      </w:pPr>
      <w:rPr>
        <w:rFonts w:ascii="Arial" w:hAnsi="Arial" w:cs="Arial"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1D93237"/>
    <w:multiLevelType w:val="hybridMultilevel"/>
    <w:tmpl w:val="9F283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5A61034"/>
    <w:multiLevelType w:val="multilevel"/>
    <w:tmpl w:val="D602A5C2"/>
    <w:lvl w:ilvl="0">
      <w:start w:val="1"/>
      <w:numFmt w:val="decimal"/>
      <w:lvlText w:val="%1."/>
      <w:lvlJc w:val="left"/>
      <w:pPr>
        <w:ind w:left="0" w:firstLine="288"/>
      </w:pPr>
      <w:rPr>
        <w:rFonts w:ascii="Arial" w:eastAsiaTheme="majorEastAsia" w:hAnsi="Arial" w:cs="Arial" w:hint="default"/>
        <w:b/>
        <w:i w:val="0"/>
        <w:caps w:val="0"/>
        <w:strike w:val="0"/>
        <w:dstrike w:val="0"/>
        <w:vanish w:val="0"/>
        <w:sz w:val="28"/>
        <w:vertAlign w:val="baseline"/>
      </w:rPr>
    </w:lvl>
    <w:lvl w:ilvl="1">
      <w:start w:val="1"/>
      <w:numFmt w:val="ordinal"/>
      <w:lvlText w:val="%1.%2"/>
      <w:lvlJc w:val="left"/>
      <w:pPr>
        <w:ind w:left="0" w:firstLine="0"/>
      </w:pPr>
      <w:rPr>
        <w:rFonts w:ascii="Calibri" w:hAnsi="Calibri" w:hint="default"/>
        <w:b w:val="0"/>
        <w:i w:val="0"/>
        <w:caps w:val="0"/>
        <w:strike w:val="0"/>
        <w:dstrike w:val="0"/>
        <w:vanish w:val="0"/>
        <w:sz w:val="22"/>
        <w:vertAlign w:val="baseline"/>
      </w:rPr>
    </w:lvl>
    <w:lvl w:ilvl="2">
      <w:start w:val="1"/>
      <w:numFmt w:val="decimal"/>
      <w:suff w:val="space"/>
      <w:lvlText w:val="%1.%2%3."/>
      <w:lvlJc w:val="left"/>
      <w:pPr>
        <w:ind w:left="0" w:firstLine="288"/>
      </w:pPr>
      <w:rPr>
        <w:rFonts w:ascii="Calibri" w:hAnsi="Calibri" w:hint="default"/>
        <w:b w:val="0"/>
        <w:i w:val="0"/>
        <w:sz w:val="22"/>
      </w:rPr>
    </w:lvl>
    <w:lvl w:ilvl="3">
      <w:start w:val="1"/>
      <w:numFmt w:val="none"/>
      <w:lvlText w:val=""/>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6" w15:restartNumberingAfterBreak="0">
    <w:nsid w:val="28102DE2"/>
    <w:multiLevelType w:val="hybridMultilevel"/>
    <w:tmpl w:val="EE2805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04F0AAF"/>
    <w:multiLevelType w:val="multilevel"/>
    <w:tmpl w:val="4390435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FC5BB2"/>
    <w:multiLevelType w:val="multilevel"/>
    <w:tmpl w:val="F1C4AA1A"/>
    <w:lvl w:ilvl="0">
      <w:start w:val="1"/>
      <w:numFmt w:val="decimal"/>
      <w:lvlText w:val="%1."/>
      <w:lvlJc w:val="left"/>
      <w:pPr>
        <w:ind w:left="780" w:hanging="780"/>
      </w:pPr>
      <w:rPr>
        <w:rFonts w:hint="default"/>
      </w:rPr>
    </w:lvl>
    <w:lvl w:ilvl="1">
      <w:start w:val="13"/>
      <w:numFmt w:val="decimal"/>
      <w:lvlText w:val="%1.%2."/>
      <w:lvlJc w:val="left"/>
      <w:pPr>
        <w:ind w:left="876" w:hanging="780"/>
      </w:pPr>
      <w:rPr>
        <w:rFonts w:hint="default"/>
      </w:rPr>
    </w:lvl>
    <w:lvl w:ilvl="2">
      <w:start w:val="2"/>
      <w:numFmt w:val="decimal"/>
      <w:lvlText w:val="%1.%2.%3."/>
      <w:lvlJc w:val="left"/>
      <w:pPr>
        <w:ind w:left="972" w:hanging="780"/>
      </w:pPr>
      <w:rPr>
        <w:rFonts w:hint="default"/>
      </w:rPr>
    </w:lvl>
    <w:lvl w:ilvl="3">
      <w:start w:val="1"/>
      <w:numFmt w:val="decimal"/>
      <w:lvlText w:val="%1.%2.%3.%4."/>
      <w:lvlJc w:val="left"/>
      <w:pPr>
        <w:ind w:left="1068" w:hanging="780"/>
      </w:pPr>
      <w:rPr>
        <w:rFonts w:hint="default"/>
      </w:rPr>
    </w:lvl>
    <w:lvl w:ilvl="4">
      <w:start w:val="1"/>
      <w:numFmt w:val="decimal"/>
      <w:lvlText w:val="%1.%2.%3.%4.%5."/>
      <w:lvlJc w:val="left"/>
      <w:pPr>
        <w:ind w:left="1464" w:hanging="1080"/>
      </w:pPr>
      <w:rPr>
        <w:rFonts w:hint="default"/>
      </w:rPr>
    </w:lvl>
    <w:lvl w:ilvl="5">
      <w:start w:val="1"/>
      <w:numFmt w:val="decimal"/>
      <w:lvlText w:val="%1.%2.%3.%4.%5.%6."/>
      <w:lvlJc w:val="left"/>
      <w:pPr>
        <w:ind w:left="1560" w:hanging="1080"/>
      </w:pPr>
      <w:rPr>
        <w:rFonts w:hint="default"/>
      </w:rPr>
    </w:lvl>
    <w:lvl w:ilvl="6">
      <w:start w:val="1"/>
      <w:numFmt w:val="decimal"/>
      <w:lvlText w:val="%1.%2.%3.%4.%5.%6.%7."/>
      <w:lvlJc w:val="left"/>
      <w:pPr>
        <w:ind w:left="2016" w:hanging="1440"/>
      </w:pPr>
      <w:rPr>
        <w:rFonts w:hint="default"/>
      </w:rPr>
    </w:lvl>
    <w:lvl w:ilvl="7">
      <w:start w:val="1"/>
      <w:numFmt w:val="decimal"/>
      <w:lvlText w:val="%1.%2.%3.%4.%5.%6.%7.%8."/>
      <w:lvlJc w:val="left"/>
      <w:pPr>
        <w:ind w:left="2112" w:hanging="1440"/>
      </w:pPr>
      <w:rPr>
        <w:rFonts w:hint="default"/>
      </w:rPr>
    </w:lvl>
    <w:lvl w:ilvl="8">
      <w:start w:val="1"/>
      <w:numFmt w:val="decimal"/>
      <w:lvlText w:val="%1.%2.%3.%4.%5.%6.%7.%8.%9."/>
      <w:lvlJc w:val="left"/>
      <w:pPr>
        <w:ind w:left="2568" w:hanging="1800"/>
      </w:pPr>
      <w:rPr>
        <w:rFonts w:hint="default"/>
      </w:rPr>
    </w:lvl>
  </w:abstractNum>
  <w:abstractNum w:abstractNumId="19" w15:restartNumberingAfterBreak="0">
    <w:nsid w:val="325F2B2D"/>
    <w:multiLevelType w:val="multilevel"/>
    <w:tmpl w:val="9DDEE662"/>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strike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0" w15:restartNumberingAfterBreak="0">
    <w:nsid w:val="33D54151"/>
    <w:multiLevelType w:val="multilevel"/>
    <w:tmpl w:val="053AE29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5802783"/>
    <w:multiLevelType w:val="multilevel"/>
    <w:tmpl w:val="998E7308"/>
    <w:lvl w:ilvl="0">
      <w:start w:val="9"/>
      <w:numFmt w:val="decimal"/>
      <w:lvlText w:val="%1."/>
      <w:lvlJc w:val="left"/>
      <w:pPr>
        <w:tabs>
          <w:tab w:val="num" w:pos="495"/>
        </w:tabs>
        <w:ind w:left="495" w:hanging="495"/>
      </w:pPr>
      <w:rPr>
        <w:rFonts w:ascii="Arial" w:hAnsi="Arial" w:cs="Arial" w:hint="default"/>
        <w:b/>
        <w:sz w:val="20"/>
        <w:szCs w:val="20"/>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70B6F5D"/>
    <w:multiLevelType w:val="multilevel"/>
    <w:tmpl w:val="04B2827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7B738AF"/>
    <w:multiLevelType w:val="multilevel"/>
    <w:tmpl w:val="DF8474B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9D65F40"/>
    <w:multiLevelType w:val="multilevel"/>
    <w:tmpl w:val="1A7C6518"/>
    <w:lvl w:ilvl="0">
      <w:start w:val="1"/>
      <w:numFmt w:val="decimal"/>
      <w:lvlText w:val="%1."/>
      <w:lvlJc w:val="left"/>
      <w:pPr>
        <w:ind w:left="0" w:firstLine="288"/>
      </w:pPr>
      <w:rPr>
        <w:rFonts w:ascii="Arial" w:eastAsiaTheme="majorEastAsia" w:hAnsi="Arial" w:cs="Arial"/>
        <w:b/>
        <w:i w:val="0"/>
        <w:caps w:val="0"/>
        <w:strike w:val="0"/>
        <w:dstrike w:val="0"/>
        <w:vanish w:val="0"/>
        <w:sz w:val="28"/>
        <w:vertAlign w:val="baseline"/>
      </w:rPr>
    </w:lvl>
    <w:lvl w:ilvl="1">
      <w:start w:val="1"/>
      <w:numFmt w:val="ordinal"/>
      <w:lvlText w:val="%1.%2"/>
      <w:lvlJc w:val="left"/>
      <w:pPr>
        <w:ind w:left="0" w:firstLine="0"/>
      </w:pPr>
      <w:rPr>
        <w:rFonts w:ascii="Calibri" w:hAnsi="Calibri" w:hint="default"/>
        <w:b w:val="0"/>
        <w:i w:val="0"/>
        <w:caps w:val="0"/>
        <w:strike w:val="0"/>
        <w:dstrike w:val="0"/>
        <w:vanish w:val="0"/>
        <w:sz w:val="22"/>
        <w:vertAlign w:val="baseline"/>
      </w:rPr>
    </w:lvl>
    <w:lvl w:ilvl="2">
      <w:start w:val="1"/>
      <w:numFmt w:val="decimal"/>
      <w:suff w:val="space"/>
      <w:lvlText w:val="%1.%2%3."/>
      <w:lvlJc w:val="left"/>
      <w:pPr>
        <w:ind w:left="0" w:firstLine="288"/>
      </w:pPr>
      <w:rPr>
        <w:rFonts w:ascii="Calibri" w:hAnsi="Calibri" w:hint="default"/>
        <w:b w:val="0"/>
        <w:i w:val="0"/>
        <w:sz w:val="22"/>
      </w:rPr>
    </w:lvl>
    <w:lvl w:ilvl="3">
      <w:start w:val="1"/>
      <w:numFmt w:val="none"/>
      <w:lvlText w:val=""/>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4A1138F3"/>
    <w:multiLevelType w:val="multilevel"/>
    <w:tmpl w:val="0EA062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F73AAD"/>
    <w:multiLevelType w:val="multilevel"/>
    <w:tmpl w:val="DBD885C0"/>
    <w:lvl w:ilvl="0">
      <w:start w:val="1"/>
      <w:numFmt w:val="decimal"/>
      <w:lvlText w:val="%1."/>
      <w:lvlJc w:val="left"/>
      <w:pPr>
        <w:ind w:left="444" w:hanging="444"/>
      </w:pPr>
      <w:rPr>
        <w:rFonts w:hint="default"/>
        <w:b/>
      </w:rPr>
    </w:lvl>
    <w:lvl w:ilvl="1">
      <w:start w:val="1"/>
      <w:numFmt w:val="decimal"/>
      <w:lvlText w:val="%1.%2."/>
      <w:lvlJc w:val="left"/>
      <w:pPr>
        <w:ind w:left="444" w:hanging="444"/>
      </w:pPr>
      <w:rPr>
        <w:rFonts w:ascii="Arial" w:hAnsi="Arial" w:cs="Arial"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07601BC"/>
    <w:multiLevelType w:val="multilevel"/>
    <w:tmpl w:val="C1766048"/>
    <w:lvl w:ilvl="0">
      <w:start w:val="1"/>
      <w:numFmt w:val="decimal"/>
      <w:lvlText w:val="Článek %1."/>
      <w:lvlJc w:val="left"/>
      <w:pPr>
        <w:ind w:left="0" w:firstLine="288"/>
      </w:pPr>
      <w:rPr>
        <w:rFonts w:ascii="Calibri" w:hAnsi="Calibri" w:hint="default"/>
        <w:b/>
        <w:i w:val="0"/>
        <w:caps w:val="0"/>
        <w:strike w:val="0"/>
        <w:dstrike w:val="0"/>
        <w:vanish w:val="0"/>
        <w:color w:val="auto"/>
        <w:sz w:val="28"/>
        <w:vertAlign w:val="baseline"/>
      </w:rPr>
    </w:lvl>
    <w:lvl w:ilvl="1">
      <w:start w:val="1"/>
      <w:numFmt w:val="ordinal"/>
      <w:lvlText w:val="%1.%2"/>
      <w:lvlJc w:val="left"/>
      <w:pPr>
        <w:ind w:left="0" w:firstLine="0"/>
      </w:pPr>
      <w:rPr>
        <w:rFonts w:ascii="Calibri" w:hAnsi="Calibri" w:hint="default"/>
        <w:b w:val="0"/>
        <w:i w:val="0"/>
        <w:caps w:val="0"/>
        <w:strike w:val="0"/>
        <w:dstrike w:val="0"/>
        <w:vanish w:val="0"/>
        <w:sz w:val="22"/>
        <w:vertAlign w:val="baseline"/>
      </w:rPr>
    </w:lvl>
    <w:lvl w:ilvl="2">
      <w:start w:val="1"/>
      <w:numFmt w:val="decimal"/>
      <w:suff w:val="space"/>
      <w:lvlText w:val="%1.%2%3."/>
      <w:lvlJc w:val="left"/>
      <w:pPr>
        <w:ind w:left="0" w:firstLine="288"/>
      </w:pPr>
      <w:rPr>
        <w:rFonts w:ascii="Calibri" w:hAnsi="Calibri" w:hint="default"/>
        <w:b w:val="0"/>
        <w:i w:val="0"/>
        <w:sz w:val="22"/>
      </w:rPr>
    </w:lvl>
    <w:lvl w:ilvl="3">
      <w:start w:val="1"/>
      <w:numFmt w:val="bullet"/>
      <w:lvlText w:val=""/>
      <w:lvlJc w:val="left"/>
      <w:pPr>
        <w:ind w:left="864" w:hanging="144"/>
      </w:pPr>
      <w:rPr>
        <w:rFonts w:ascii="Symbol" w:hAnsi="Symbol" w:hint="default"/>
        <w:color w:val="auto"/>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8" w15:restartNumberingAfterBreak="0">
    <w:nsid w:val="511425E0"/>
    <w:multiLevelType w:val="multilevel"/>
    <w:tmpl w:val="9CA02542"/>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1E217E3"/>
    <w:multiLevelType w:val="multilevel"/>
    <w:tmpl w:val="D5409A2E"/>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862"/>
        </w:tabs>
        <w:ind w:left="862"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53B63E58"/>
    <w:multiLevelType w:val="multilevel"/>
    <w:tmpl w:val="E24AB2E4"/>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6182C9E"/>
    <w:multiLevelType w:val="hybridMultilevel"/>
    <w:tmpl w:val="ECCE6076"/>
    <w:lvl w:ilvl="0" w:tplc="E6EEBD4C">
      <w:start w:val="1"/>
      <w:numFmt w:val="decimal"/>
      <w:pStyle w:val="Odstavecseseznamem"/>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56A8266F"/>
    <w:multiLevelType w:val="multilevel"/>
    <w:tmpl w:val="5FC44A54"/>
    <w:lvl w:ilvl="0">
      <w:start w:val="2"/>
      <w:numFmt w:val="decimal"/>
      <w:lvlText w:val="%1."/>
      <w:lvlJc w:val="left"/>
      <w:pPr>
        <w:ind w:left="660" w:hanging="660"/>
      </w:pPr>
      <w:rPr>
        <w:rFonts w:hint="default"/>
      </w:rPr>
    </w:lvl>
    <w:lvl w:ilvl="1">
      <w:start w:val="1"/>
      <w:numFmt w:val="decimal"/>
      <w:lvlText w:val="%1.%2."/>
      <w:lvlJc w:val="left"/>
      <w:pPr>
        <w:ind w:left="849" w:hanging="660"/>
      </w:pPr>
      <w:rPr>
        <w:rFonts w:hint="default"/>
      </w:rPr>
    </w:lvl>
    <w:lvl w:ilvl="2">
      <w:start w:val="5"/>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3" w15:restartNumberingAfterBreak="0">
    <w:nsid w:val="5971197F"/>
    <w:multiLevelType w:val="multilevel"/>
    <w:tmpl w:val="69DECB9C"/>
    <w:lvl w:ilvl="0">
      <w:start w:val="1"/>
      <w:numFmt w:val="decimal"/>
      <w:lvlText w:val="%1."/>
      <w:lvlJc w:val="left"/>
      <w:pPr>
        <w:ind w:left="720" w:hanging="360"/>
      </w:pPr>
      <w:rPr>
        <w:rFonts w:hint="default"/>
        <w:sz w:val="32"/>
        <w:szCs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C381454"/>
    <w:multiLevelType w:val="multilevel"/>
    <w:tmpl w:val="9DDEE662"/>
    <w:lvl w:ilvl="0">
      <w:start w:val="2"/>
      <w:numFmt w:val="decimal"/>
      <w:lvlText w:val="%1."/>
      <w:lvlJc w:val="left"/>
      <w:pPr>
        <w:ind w:left="360" w:hanging="360"/>
      </w:pPr>
      <w:rPr>
        <w:rFonts w:hint="default"/>
        <w:b/>
      </w:rPr>
    </w:lvl>
    <w:lvl w:ilvl="1">
      <w:start w:val="1"/>
      <w:numFmt w:val="decimal"/>
      <w:lvlText w:val="%1.%2."/>
      <w:lvlJc w:val="left"/>
      <w:pPr>
        <w:ind w:left="1070" w:hanging="360"/>
      </w:pPr>
      <w:rPr>
        <w:rFonts w:hint="default"/>
        <w:b w:val="0"/>
      </w:rPr>
    </w:lvl>
    <w:lvl w:ilvl="2">
      <w:start w:val="1"/>
      <w:numFmt w:val="decimal"/>
      <w:lvlText w:val="%1.%2.%3."/>
      <w:lvlJc w:val="left"/>
      <w:pPr>
        <w:ind w:left="1440" w:hanging="720"/>
      </w:pPr>
      <w:rPr>
        <w:rFonts w:hint="default"/>
        <w:b w:val="0"/>
        <w:strike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5" w15:restartNumberingAfterBreak="0">
    <w:nsid w:val="660921FC"/>
    <w:multiLevelType w:val="multilevel"/>
    <w:tmpl w:val="60D416DA"/>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6" w15:restartNumberingAfterBreak="0">
    <w:nsid w:val="6A3F3FE6"/>
    <w:multiLevelType w:val="multilevel"/>
    <w:tmpl w:val="A2AC3648"/>
    <w:lvl w:ilvl="0">
      <w:start w:val="1"/>
      <w:numFmt w:val="decimal"/>
      <w:pStyle w:val="Nadpis1"/>
      <w:lvlText w:val="%1."/>
      <w:lvlJc w:val="left"/>
      <w:pPr>
        <w:ind w:left="0" w:firstLine="288"/>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ordinal"/>
      <w:lvlText w:val="%1.%2"/>
      <w:lvlJc w:val="left"/>
      <w:pPr>
        <w:ind w:left="0" w:firstLine="0"/>
      </w:pPr>
      <w:rPr>
        <w:rFonts w:ascii="Arial" w:hAnsi="Arial" w:cs="Arial" w:hint="default"/>
        <w:b w:val="0"/>
        <w:i w:val="0"/>
        <w:caps w:val="0"/>
        <w:strike w:val="0"/>
        <w:dstrike w:val="0"/>
        <w:vanish w:val="0"/>
        <w:sz w:val="20"/>
        <w:szCs w:val="20"/>
        <w:vertAlign w:val="baseline"/>
      </w:rPr>
    </w:lvl>
    <w:lvl w:ilvl="2">
      <w:start w:val="1"/>
      <w:numFmt w:val="decimal"/>
      <w:suff w:val="space"/>
      <w:lvlText w:val="%1.%2%3."/>
      <w:lvlJc w:val="left"/>
      <w:pPr>
        <w:ind w:left="-33" w:firstLine="288"/>
      </w:pPr>
      <w:rPr>
        <w:rFonts w:ascii="Calibri" w:hAnsi="Calibri" w:hint="default"/>
        <w:b w:val="0"/>
        <w:i w:val="0"/>
        <w:sz w:val="22"/>
      </w:rPr>
    </w:lvl>
    <w:lvl w:ilvl="3">
      <w:start w:val="1"/>
      <w:numFmt w:val="none"/>
      <w:lvlText w:val=""/>
      <w:lvlJc w:val="right"/>
      <w:pPr>
        <w:ind w:left="864" w:hanging="144"/>
      </w:pPr>
      <w:rPr>
        <w:rFonts w:hint="default"/>
      </w:rPr>
    </w:lvl>
    <w:lvl w:ilvl="4">
      <w:start w:val="1"/>
      <w:numFmt w:val="decimal"/>
      <w:lvlText w:val="%5)"/>
      <w:lvlJc w:val="left"/>
      <w:pPr>
        <w:ind w:left="1008" w:hanging="432"/>
      </w:pPr>
      <w:rPr>
        <w:rFonts w:hint="default"/>
        <w:color w:val="FF0000"/>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7" w15:restartNumberingAfterBreak="0">
    <w:nsid w:val="6D64752B"/>
    <w:multiLevelType w:val="multilevel"/>
    <w:tmpl w:val="6F2C51D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494792"/>
    <w:multiLevelType w:val="multilevel"/>
    <w:tmpl w:val="0060C86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69515BC"/>
    <w:multiLevelType w:val="multilevel"/>
    <w:tmpl w:val="93A22754"/>
    <w:lvl w:ilvl="0">
      <w:start w:val="6"/>
      <w:numFmt w:val="decimal"/>
      <w:lvlText w:val="%1."/>
      <w:lvlJc w:val="left"/>
      <w:pPr>
        <w:ind w:left="360" w:hanging="360"/>
      </w:pPr>
      <w:rPr>
        <w:rFonts w:hint="default"/>
      </w:rPr>
    </w:lvl>
    <w:lvl w:ilvl="1">
      <w:start w:val="3"/>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0" w15:restartNumberingAfterBreak="0">
    <w:nsid w:val="77A13A9E"/>
    <w:multiLevelType w:val="multilevel"/>
    <w:tmpl w:val="1B2849EE"/>
    <w:lvl w:ilvl="0">
      <w:start w:val="1"/>
      <w:numFmt w:val="decimal"/>
      <w:lvlText w:val="%1."/>
      <w:lvlJc w:val="left"/>
      <w:pPr>
        <w:ind w:left="672" w:hanging="672"/>
      </w:pPr>
      <w:rPr>
        <w:rFonts w:hint="default"/>
      </w:rPr>
    </w:lvl>
    <w:lvl w:ilvl="1">
      <w:start w:val="2"/>
      <w:numFmt w:val="decimal"/>
      <w:lvlText w:val="%1.%2."/>
      <w:lvlJc w:val="left"/>
      <w:pPr>
        <w:ind w:left="768" w:hanging="672"/>
      </w:pPr>
      <w:rPr>
        <w:rFonts w:hint="default"/>
      </w:rPr>
    </w:lvl>
    <w:lvl w:ilvl="2">
      <w:start w:val="7"/>
      <w:numFmt w:val="decimal"/>
      <w:lvlText w:val="%1.%2.%3."/>
      <w:lvlJc w:val="left"/>
      <w:pPr>
        <w:ind w:left="912" w:hanging="720"/>
      </w:pPr>
      <w:rPr>
        <w:rFonts w:hint="default"/>
      </w:rPr>
    </w:lvl>
    <w:lvl w:ilvl="3">
      <w:start w:val="1"/>
      <w:numFmt w:val="decimal"/>
      <w:lvlText w:val="%1.%2.%3.%4."/>
      <w:lvlJc w:val="left"/>
      <w:pPr>
        <w:ind w:left="1008" w:hanging="720"/>
      </w:pPr>
      <w:rPr>
        <w:rFonts w:hint="default"/>
      </w:rPr>
    </w:lvl>
    <w:lvl w:ilvl="4">
      <w:start w:val="1"/>
      <w:numFmt w:val="decimal"/>
      <w:lvlText w:val="%1.%2.%3.%4.%5."/>
      <w:lvlJc w:val="left"/>
      <w:pPr>
        <w:ind w:left="1464" w:hanging="1080"/>
      </w:pPr>
      <w:rPr>
        <w:rFonts w:hint="default"/>
      </w:rPr>
    </w:lvl>
    <w:lvl w:ilvl="5">
      <w:start w:val="1"/>
      <w:numFmt w:val="decimal"/>
      <w:lvlText w:val="%1.%2.%3.%4.%5.%6."/>
      <w:lvlJc w:val="left"/>
      <w:pPr>
        <w:ind w:left="1560" w:hanging="1080"/>
      </w:pPr>
      <w:rPr>
        <w:rFonts w:hint="default"/>
      </w:rPr>
    </w:lvl>
    <w:lvl w:ilvl="6">
      <w:start w:val="1"/>
      <w:numFmt w:val="decimal"/>
      <w:lvlText w:val="%1.%2.%3.%4.%5.%6.%7."/>
      <w:lvlJc w:val="left"/>
      <w:pPr>
        <w:ind w:left="2016" w:hanging="1440"/>
      </w:pPr>
      <w:rPr>
        <w:rFonts w:hint="default"/>
      </w:rPr>
    </w:lvl>
    <w:lvl w:ilvl="7">
      <w:start w:val="1"/>
      <w:numFmt w:val="decimal"/>
      <w:lvlText w:val="%1.%2.%3.%4.%5.%6.%7.%8."/>
      <w:lvlJc w:val="left"/>
      <w:pPr>
        <w:ind w:left="2112" w:hanging="1440"/>
      </w:pPr>
      <w:rPr>
        <w:rFonts w:hint="default"/>
      </w:rPr>
    </w:lvl>
    <w:lvl w:ilvl="8">
      <w:start w:val="1"/>
      <w:numFmt w:val="decimal"/>
      <w:lvlText w:val="%1.%2.%3.%4.%5.%6.%7.%8.%9."/>
      <w:lvlJc w:val="left"/>
      <w:pPr>
        <w:ind w:left="2568" w:hanging="1800"/>
      </w:pPr>
      <w:rPr>
        <w:rFonts w:hint="default"/>
      </w:rPr>
    </w:lvl>
  </w:abstractNum>
  <w:abstractNum w:abstractNumId="41" w15:restartNumberingAfterBreak="0">
    <w:nsid w:val="79977486"/>
    <w:multiLevelType w:val="multilevel"/>
    <w:tmpl w:val="8AAC74FE"/>
    <w:lvl w:ilvl="0">
      <w:start w:val="5"/>
      <w:numFmt w:val="none"/>
      <w:lvlText w:val="8.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79CD7B8B"/>
    <w:multiLevelType w:val="multilevel"/>
    <w:tmpl w:val="D602A5C2"/>
    <w:lvl w:ilvl="0">
      <w:start w:val="1"/>
      <w:numFmt w:val="decimal"/>
      <w:lvlText w:val="%1."/>
      <w:lvlJc w:val="left"/>
      <w:pPr>
        <w:ind w:left="0" w:firstLine="288"/>
      </w:pPr>
      <w:rPr>
        <w:rFonts w:ascii="Arial" w:eastAsiaTheme="majorEastAsia" w:hAnsi="Arial" w:cs="Arial" w:hint="default"/>
        <w:b/>
        <w:i w:val="0"/>
        <w:caps w:val="0"/>
        <w:strike w:val="0"/>
        <w:dstrike w:val="0"/>
        <w:vanish w:val="0"/>
        <w:sz w:val="28"/>
        <w:vertAlign w:val="baseline"/>
      </w:rPr>
    </w:lvl>
    <w:lvl w:ilvl="1">
      <w:start w:val="1"/>
      <w:numFmt w:val="ordinal"/>
      <w:lvlText w:val="%1.%2"/>
      <w:lvlJc w:val="left"/>
      <w:pPr>
        <w:ind w:left="0" w:firstLine="0"/>
      </w:pPr>
      <w:rPr>
        <w:rFonts w:ascii="Calibri" w:hAnsi="Calibri" w:hint="default"/>
        <w:b w:val="0"/>
        <w:i w:val="0"/>
        <w:caps w:val="0"/>
        <w:strike w:val="0"/>
        <w:dstrike w:val="0"/>
        <w:vanish w:val="0"/>
        <w:sz w:val="22"/>
        <w:vertAlign w:val="baseline"/>
      </w:rPr>
    </w:lvl>
    <w:lvl w:ilvl="2">
      <w:start w:val="1"/>
      <w:numFmt w:val="decimal"/>
      <w:suff w:val="space"/>
      <w:lvlText w:val="%1.%2%3."/>
      <w:lvlJc w:val="left"/>
      <w:pPr>
        <w:ind w:left="0" w:firstLine="288"/>
      </w:pPr>
      <w:rPr>
        <w:rFonts w:ascii="Calibri" w:hAnsi="Calibri" w:hint="default"/>
        <w:b w:val="0"/>
        <w:i w:val="0"/>
        <w:sz w:val="22"/>
      </w:rPr>
    </w:lvl>
    <w:lvl w:ilvl="3">
      <w:start w:val="1"/>
      <w:numFmt w:val="none"/>
      <w:lvlText w:val=""/>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3" w15:restartNumberingAfterBreak="0">
    <w:nsid w:val="7E195F3E"/>
    <w:multiLevelType w:val="multilevel"/>
    <w:tmpl w:val="CF2C617C"/>
    <w:lvl w:ilvl="0">
      <w:start w:val="1"/>
      <w:numFmt w:val="decimal"/>
      <w:lvlText w:val="%1."/>
      <w:lvlJc w:val="left"/>
      <w:pPr>
        <w:ind w:left="672" w:hanging="672"/>
      </w:pPr>
      <w:rPr>
        <w:rFonts w:hint="default"/>
      </w:rPr>
    </w:lvl>
    <w:lvl w:ilvl="1">
      <w:start w:val="2"/>
      <w:numFmt w:val="decimal"/>
      <w:lvlText w:val="%1.%2."/>
      <w:lvlJc w:val="left"/>
      <w:pPr>
        <w:ind w:left="768" w:hanging="672"/>
      </w:pPr>
      <w:rPr>
        <w:rFonts w:hint="default"/>
      </w:rPr>
    </w:lvl>
    <w:lvl w:ilvl="2">
      <w:start w:val="5"/>
      <w:numFmt w:val="decimal"/>
      <w:lvlText w:val="%1.%2.%3."/>
      <w:lvlJc w:val="left"/>
      <w:pPr>
        <w:ind w:left="912"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1464" w:hanging="1080"/>
      </w:pPr>
      <w:rPr>
        <w:rFonts w:hint="default"/>
      </w:rPr>
    </w:lvl>
    <w:lvl w:ilvl="5">
      <w:start w:val="1"/>
      <w:numFmt w:val="decimal"/>
      <w:lvlText w:val="%1.%2.%3.%4.%5.%6."/>
      <w:lvlJc w:val="left"/>
      <w:pPr>
        <w:ind w:left="1560" w:hanging="1080"/>
      </w:pPr>
      <w:rPr>
        <w:rFonts w:hint="default"/>
      </w:rPr>
    </w:lvl>
    <w:lvl w:ilvl="6">
      <w:start w:val="1"/>
      <w:numFmt w:val="decimal"/>
      <w:lvlText w:val="%1.%2.%3.%4.%5.%6.%7."/>
      <w:lvlJc w:val="left"/>
      <w:pPr>
        <w:ind w:left="2016" w:hanging="1440"/>
      </w:pPr>
      <w:rPr>
        <w:rFonts w:hint="default"/>
      </w:rPr>
    </w:lvl>
    <w:lvl w:ilvl="7">
      <w:start w:val="1"/>
      <w:numFmt w:val="decimal"/>
      <w:lvlText w:val="%1.%2.%3.%4.%5.%6.%7.%8."/>
      <w:lvlJc w:val="left"/>
      <w:pPr>
        <w:ind w:left="2112" w:hanging="1440"/>
      </w:pPr>
      <w:rPr>
        <w:rFonts w:hint="default"/>
      </w:rPr>
    </w:lvl>
    <w:lvl w:ilvl="8">
      <w:start w:val="1"/>
      <w:numFmt w:val="decimal"/>
      <w:lvlText w:val="%1.%2.%3.%4.%5.%6.%7.%8.%9."/>
      <w:lvlJc w:val="left"/>
      <w:pPr>
        <w:ind w:left="2568" w:hanging="1800"/>
      </w:pPr>
      <w:rPr>
        <w:rFonts w:hint="default"/>
      </w:rPr>
    </w:lvl>
  </w:abstractNum>
  <w:num w:numId="1">
    <w:abstractNumId w:val="23"/>
  </w:num>
  <w:num w:numId="2">
    <w:abstractNumId w:val="16"/>
  </w:num>
  <w:num w:numId="3">
    <w:abstractNumId w:val="14"/>
  </w:num>
  <w:num w:numId="4">
    <w:abstractNumId w:val="36"/>
  </w:num>
  <w:num w:numId="5">
    <w:abstractNumId w:val="33"/>
  </w:num>
  <w:num w:numId="6">
    <w:abstractNumId w:val="29"/>
  </w:num>
  <w:num w:numId="7">
    <w:abstractNumId w:val="12"/>
  </w:num>
  <w:num w:numId="8">
    <w:abstractNumId w:val="27"/>
  </w:num>
  <w:num w:numId="9">
    <w:abstractNumId w:val="24"/>
  </w:num>
  <w:num w:numId="10">
    <w:abstractNumId w:val="11"/>
  </w:num>
  <w:num w:numId="11">
    <w:abstractNumId w:val="35"/>
  </w:num>
  <w:num w:numId="12">
    <w:abstractNumId w:val="33"/>
    <w:lvlOverride w:ilvl="0">
      <w:startOverride w:val="4"/>
    </w:lvlOverride>
  </w:num>
  <w:num w:numId="13">
    <w:abstractNumId w:val="4"/>
  </w:num>
  <w:num w:numId="14">
    <w:abstractNumId w:val="33"/>
    <w:lvlOverride w:ilvl="0">
      <w:startOverride w:val="5"/>
    </w:lvlOverride>
  </w:num>
  <w:num w:numId="15">
    <w:abstractNumId w:val="5"/>
  </w:num>
  <w:num w:numId="16">
    <w:abstractNumId w:val="22"/>
  </w:num>
  <w:num w:numId="17">
    <w:abstractNumId w:val="8"/>
  </w:num>
  <w:num w:numId="18">
    <w:abstractNumId w:val="6"/>
  </w:num>
  <w:num w:numId="19">
    <w:abstractNumId w:val="25"/>
  </w:num>
  <w:num w:numId="20">
    <w:abstractNumId w:val="39"/>
  </w:num>
  <w:num w:numId="21">
    <w:abstractNumId w:val="15"/>
  </w:num>
  <w:num w:numId="22">
    <w:abstractNumId w:val="3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7"/>
  </w:num>
  <w:num w:numId="25">
    <w:abstractNumId w:val="39"/>
    <w:lvlOverride w:ilvl="0">
      <w:startOverride w:val="10"/>
    </w:lvlOverride>
    <w:lvlOverride w:ilvl="1">
      <w:startOverride w:val="1"/>
    </w:lvlOverride>
  </w:num>
  <w:num w:numId="26">
    <w:abstractNumId w:val="3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3"/>
  </w:num>
  <w:num w:numId="29">
    <w:abstractNumId w:val="42"/>
  </w:num>
  <w:num w:numId="30">
    <w:abstractNumId w:val="30"/>
  </w:num>
  <w:num w:numId="31">
    <w:abstractNumId w:val="19"/>
  </w:num>
  <w:num w:numId="32">
    <w:abstractNumId w:val="1"/>
  </w:num>
  <w:num w:numId="33">
    <w:abstractNumId w:val="40"/>
  </w:num>
  <w:num w:numId="34">
    <w:abstractNumId w:val="43"/>
  </w:num>
  <w:num w:numId="35">
    <w:abstractNumId w:val="18"/>
  </w:num>
  <w:num w:numId="36">
    <w:abstractNumId w:val="34"/>
  </w:num>
  <w:num w:numId="37">
    <w:abstractNumId w:val="17"/>
  </w:num>
  <w:num w:numId="38">
    <w:abstractNumId w:val="9"/>
  </w:num>
  <w:num w:numId="39">
    <w:abstractNumId w:val="2"/>
  </w:num>
  <w:num w:numId="40">
    <w:abstractNumId w:val="36"/>
  </w:num>
  <w:num w:numId="41">
    <w:abstractNumId w:val="36"/>
  </w:num>
  <w:num w:numId="42">
    <w:abstractNumId w:val="20"/>
  </w:num>
  <w:num w:numId="43">
    <w:abstractNumId w:val="0"/>
  </w:num>
  <w:num w:numId="44">
    <w:abstractNumId w:val="36"/>
  </w:num>
  <w:num w:numId="45">
    <w:abstractNumId w:val="10"/>
  </w:num>
  <w:num w:numId="46">
    <w:abstractNumId w:val="28"/>
  </w:num>
  <w:num w:numId="47">
    <w:abstractNumId w:val="26"/>
  </w:num>
  <w:num w:numId="48">
    <w:abstractNumId w:val="13"/>
  </w:num>
  <w:num w:numId="49">
    <w:abstractNumId w:val="41"/>
  </w:num>
  <w:num w:numId="50">
    <w:abstractNumId w:val="38"/>
  </w:num>
  <w:num w:numId="51">
    <w:abstractNumId w:val="32"/>
  </w:num>
  <w:num w:numId="52">
    <w:abstractNumId w:val="31"/>
  </w:num>
  <w:num w:numId="53">
    <w:abstractNumId w:val="31"/>
  </w:num>
  <w:num w:numId="54">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3BA"/>
    <w:rsid w:val="00010FC6"/>
    <w:rsid w:val="00011380"/>
    <w:rsid w:val="00011637"/>
    <w:rsid w:val="00035677"/>
    <w:rsid w:val="000477FE"/>
    <w:rsid w:val="00056478"/>
    <w:rsid w:val="0006371E"/>
    <w:rsid w:val="00091D30"/>
    <w:rsid w:val="000B395B"/>
    <w:rsid w:val="000C0B29"/>
    <w:rsid w:val="000D0A97"/>
    <w:rsid w:val="000E33C1"/>
    <w:rsid w:val="000E65E6"/>
    <w:rsid w:val="000F5FD9"/>
    <w:rsid w:val="00101D0C"/>
    <w:rsid w:val="00114CB7"/>
    <w:rsid w:val="00140CAF"/>
    <w:rsid w:val="00141A7E"/>
    <w:rsid w:val="00141D33"/>
    <w:rsid w:val="00152B1A"/>
    <w:rsid w:val="0015394C"/>
    <w:rsid w:val="00161683"/>
    <w:rsid w:val="001716E6"/>
    <w:rsid w:val="00184D23"/>
    <w:rsid w:val="001863D4"/>
    <w:rsid w:val="00192E56"/>
    <w:rsid w:val="00195085"/>
    <w:rsid w:val="00196124"/>
    <w:rsid w:val="001A7399"/>
    <w:rsid w:val="001C555A"/>
    <w:rsid w:val="001C7E57"/>
    <w:rsid w:val="001D6E28"/>
    <w:rsid w:val="001E4CD6"/>
    <w:rsid w:val="001E7750"/>
    <w:rsid w:val="00200007"/>
    <w:rsid w:val="00206BC7"/>
    <w:rsid w:val="0023047E"/>
    <w:rsid w:val="002473CC"/>
    <w:rsid w:val="002764E0"/>
    <w:rsid w:val="00282CC8"/>
    <w:rsid w:val="00285D32"/>
    <w:rsid w:val="002915B8"/>
    <w:rsid w:val="00292C8A"/>
    <w:rsid w:val="002A0D81"/>
    <w:rsid w:val="002C54EA"/>
    <w:rsid w:val="002E1632"/>
    <w:rsid w:val="003007CF"/>
    <w:rsid w:val="00305DDB"/>
    <w:rsid w:val="00313D8B"/>
    <w:rsid w:val="00332E80"/>
    <w:rsid w:val="00335998"/>
    <w:rsid w:val="00343E05"/>
    <w:rsid w:val="0034409B"/>
    <w:rsid w:val="00351FB6"/>
    <w:rsid w:val="00354D85"/>
    <w:rsid w:val="00366EB8"/>
    <w:rsid w:val="00373E90"/>
    <w:rsid w:val="00381832"/>
    <w:rsid w:val="003A1CE5"/>
    <w:rsid w:val="003B38C8"/>
    <w:rsid w:val="003E1761"/>
    <w:rsid w:val="003F0127"/>
    <w:rsid w:val="003F137B"/>
    <w:rsid w:val="00410602"/>
    <w:rsid w:val="00417DB5"/>
    <w:rsid w:val="004254D1"/>
    <w:rsid w:val="0044029C"/>
    <w:rsid w:val="0044054B"/>
    <w:rsid w:val="00454C83"/>
    <w:rsid w:val="004554D3"/>
    <w:rsid w:val="00470BF3"/>
    <w:rsid w:val="004710F1"/>
    <w:rsid w:val="00473B21"/>
    <w:rsid w:val="00481121"/>
    <w:rsid w:val="0048475A"/>
    <w:rsid w:val="004A014A"/>
    <w:rsid w:val="004B2DBB"/>
    <w:rsid w:val="004D3AF6"/>
    <w:rsid w:val="004E3790"/>
    <w:rsid w:val="004F28B7"/>
    <w:rsid w:val="005064DE"/>
    <w:rsid w:val="00507ABE"/>
    <w:rsid w:val="00514147"/>
    <w:rsid w:val="005175C9"/>
    <w:rsid w:val="005319BD"/>
    <w:rsid w:val="00533EA2"/>
    <w:rsid w:val="0054474C"/>
    <w:rsid w:val="00556C43"/>
    <w:rsid w:val="00564875"/>
    <w:rsid w:val="00565906"/>
    <w:rsid w:val="00581DED"/>
    <w:rsid w:val="005902F2"/>
    <w:rsid w:val="005A0110"/>
    <w:rsid w:val="005B4C3F"/>
    <w:rsid w:val="005D13F3"/>
    <w:rsid w:val="005D21E8"/>
    <w:rsid w:val="005D6012"/>
    <w:rsid w:val="00600292"/>
    <w:rsid w:val="00610EC1"/>
    <w:rsid w:val="00627A3B"/>
    <w:rsid w:val="00627EDF"/>
    <w:rsid w:val="00627F7C"/>
    <w:rsid w:val="0064516C"/>
    <w:rsid w:val="0065306A"/>
    <w:rsid w:val="00660D15"/>
    <w:rsid w:val="00676E83"/>
    <w:rsid w:val="00677A86"/>
    <w:rsid w:val="00683AA4"/>
    <w:rsid w:val="00685D2C"/>
    <w:rsid w:val="00694D79"/>
    <w:rsid w:val="00695BF9"/>
    <w:rsid w:val="00697A4C"/>
    <w:rsid w:val="006A2E85"/>
    <w:rsid w:val="006C397C"/>
    <w:rsid w:val="00700DC2"/>
    <w:rsid w:val="00700FF0"/>
    <w:rsid w:val="00707FAC"/>
    <w:rsid w:val="0071283F"/>
    <w:rsid w:val="00723339"/>
    <w:rsid w:val="0072652B"/>
    <w:rsid w:val="00726E0E"/>
    <w:rsid w:val="00732C99"/>
    <w:rsid w:val="00763C23"/>
    <w:rsid w:val="007650C7"/>
    <w:rsid w:val="00784DE9"/>
    <w:rsid w:val="0079721F"/>
    <w:rsid w:val="007A66C6"/>
    <w:rsid w:val="007E6952"/>
    <w:rsid w:val="00824894"/>
    <w:rsid w:val="008253BA"/>
    <w:rsid w:val="00832B7A"/>
    <w:rsid w:val="008427C9"/>
    <w:rsid w:val="00847D88"/>
    <w:rsid w:val="00856AA1"/>
    <w:rsid w:val="00866DC2"/>
    <w:rsid w:val="00867A31"/>
    <w:rsid w:val="008B2421"/>
    <w:rsid w:val="008B7D9E"/>
    <w:rsid w:val="008C1FE0"/>
    <w:rsid w:val="008E4110"/>
    <w:rsid w:val="008E5250"/>
    <w:rsid w:val="0092187A"/>
    <w:rsid w:val="00923EF9"/>
    <w:rsid w:val="00930B25"/>
    <w:rsid w:val="00935682"/>
    <w:rsid w:val="009524E7"/>
    <w:rsid w:val="00986A24"/>
    <w:rsid w:val="00994636"/>
    <w:rsid w:val="009A0A96"/>
    <w:rsid w:val="009C2CC8"/>
    <w:rsid w:val="009D5833"/>
    <w:rsid w:val="009E1C4E"/>
    <w:rsid w:val="009F4156"/>
    <w:rsid w:val="00A07ECB"/>
    <w:rsid w:val="00A25385"/>
    <w:rsid w:val="00A43A00"/>
    <w:rsid w:val="00A448CB"/>
    <w:rsid w:val="00A71E72"/>
    <w:rsid w:val="00A8306D"/>
    <w:rsid w:val="00AA2A18"/>
    <w:rsid w:val="00AB3156"/>
    <w:rsid w:val="00AC1AF4"/>
    <w:rsid w:val="00AD2AA8"/>
    <w:rsid w:val="00AD5D99"/>
    <w:rsid w:val="00AF3544"/>
    <w:rsid w:val="00AF4E15"/>
    <w:rsid w:val="00B06026"/>
    <w:rsid w:val="00B32213"/>
    <w:rsid w:val="00B41908"/>
    <w:rsid w:val="00B51C56"/>
    <w:rsid w:val="00B524C1"/>
    <w:rsid w:val="00B532D8"/>
    <w:rsid w:val="00B53601"/>
    <w:rsid w:val="00BA087A"/>
    <w:rsid w:val="00BA325D"/>
    <w:rsid w:val="00BB29F5"/>
    <w:rsid w:val="00BC51CE"/>
    <w:rsid w:val="00BD416A"/>
    <w:rsid w:val="00BE1C93"/>
    <w:rsid w:val="00C0431E"/>
    <w:rsid w:val="00C07516"/>
    <w:rsid w:val="00C14418"/>
    <w:rsid w:val="00C37817"/>
    <w:rsid w:val="00C3786A"/>
    <w:rsid w:val="00C721E4"/>
    <w:rsid w:val="00C77F94"/>
    <w:rsid w:val="00C946A1"/>
    <w:rsid w:val="00C96892"/>
    <w:rsid w:val="00CA5D26"/>
    <w:rsid w:val="00CC189C"/>
    <w:rsid w:val="00CC5B7B"/>
    <w:rsid w:val="00CC5D00"/>
    <w:rsid w:val="00CD2D89"/>
    <w:rsid w:val="00CD767E"/>
    <w:rsid w:val="00CF014D"/>
    <w:rsid w:val="00D01519"/>
    <w:rsid w:val="00D0267E"/>
    <w:rsid w:val="00D076A0"/>
    <w:rsid w:val="00D15CEF"/>
    <w:rsid w:val="00D2709A"/>
    <w:rsid w:val="00D34375"/>
    <w:rsid w:val="00D431BA"/>
    <w:rsid w:val="00D52086"/>
    <w:rsid w:val="00D56D5F"/>
    <w:rsid w:val="00D821A4"/>
    <w:rsid w:val="00DA551B"/>
    <w:rsid w:val="00DC6FF6"/>
    <w:rsid w:val="00DC7BE5"/>
    <w:rsid w:val="00DD2390"/>
    <w:rsid w:val="00DD4360"/>
    <w:rsid w:val="00DD5388"/>
    <w:rsid w:val="00DE591D"/>
    <w:rsid w:val="00E25475"/>
    <w:rsid w:val="00E435DB"/>
    <w:rsid w:val="00E97F56"/>
    <w:rsid w:val="00EB0DEF"/>
    <w:rsid w:val="00EE7CB0"/>
    <w:rsid w:val="00EF04CE"/>
    <w:rsid w:val="00EF1A07"/>
    <w:rsid w:val="00F137F5"/>
    <w:rsid w:val="00F13ED5"/>
    <w:rsid w:val="00F2049B"/>
    <w:rsid w:val="00F5402B"/>
    <w:rsid w:val="00F779EF"/>
    <w:rsid w:val="00F846DB"/>
    <w:rsid w:val="00FA26D2"/>
    <w:rsid w:val="00FC500C"/>
    <w:rsid w:val="00FD3051"/>
    <w:rsid w:val="00FD3B26"/>
    <w:rsid w:val="00FF6B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4A133"/>
  <w15:chartTrackingRefBased/>
  <w15:docId w15:val="{2A908D5D-811B-4AA1-8D09-055BE6934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5306A"/>
    <w:pPr>
      <w:spacing w:after="0" w:line="240" w:lineRule="auto"/>
    </w:pPr>
    <w:rPr>
      <w:rFonts w:ascii="Arial" w:eastAsia="Times New Roman" w:hAnsi="Arial" w:cs="Times New Roman"/>
      <w:sz w:val="20"/>
      <w:szCs w:val="20"/>
      <w:lang w:eastAsia="cs-CZ"/>
    </w:rPr>
  </w:style>
  <w:style w:type="paragraph" w:styleId="Nadpis1">
    <w:name w:val="heading 1"/>
    <w:aliases w:val="Nadpis - název článků"/>
    <w:basedOn w:val="Normln"/>
    <w:next w:val="Normln"/>
    <w:link w:val="Nadpis1Char"/>
    <w:autoRedefine/>
    <w:qFormat/>
    <w:rsid w:val="004A014A"/>
    <w:pPr>
      <w:numPr>
        <w:numId w:val="4"/>
      </w:numPr>
      <w:spacing w:before="120" w:after="120"/>
      <w:jc w:val="center"/>
      <w:outlineLvl w:val="0"/>
    </w:pPr>
    <w:rPr>
      <w:rFonts w:eastAsiaTheme="majorEastAsia" w:cstheme="majorBidi"/>
      <w:b/>
      <w:caps/>
    </w:rPr>
  </w:style>
  <w:style w:type="paragraph" w:styleId="Nadpis2">
    <w:name w:val="heading 2"/>
    <w:basedOn w:val="Normln"/>
    <w:next w:val="Normln"/>
    <w:link w:val="Nadpis2Char"/>
    <w:qFormat/>
    <w:rsid w:val="008253BA"/>
    <w:pPr>
      <w:keepNext/>
      <w:jc w:val="both"/>
      <w:outlineLvl w:val="1"/>
    </w:pPr>
    <w:rPr>
      <w:sz w:val="24"/>
    </w:rPr>
  </w:style>
  <w:style w:type="paragraph" w:styleId="Nadpis4">
    <w:name w:val="heading 4"/>
    <w:basedOn w:val="Normln"/>
    <w:next w:val="Normln"/>
    <w:link w:val="Nadpis4Char"/>
    <w:qFormat/>
    <w:rsid w:val="008253BA"/>
    <w:pPr>
      <w:keepNext/>
      <w:jc w:val="both"/>
      <w:outlineLvl w:val="3"/>
    </w:pPr>
    <w:rPr>
      <w:b/>
      <w:sz w:val="40"/>
    </w:rPr>
  </w:style>
  <w:style w:type="paragraph" w:styleId="Nadpis6">
    <w:name w:val="heading 6"/>
    <w:basedOn w:val="Normln"/>
    <w:next w:val="Normln"/>
    <w:link w:val="Nadpis6Char"/>
    <w:uiPriority w:val="9"/>
    <w:semiHidden/>
    <w:unhideWhenUsed/>
    <w:qFormat/>
    <w:rsid w:val="00091D30"/>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253BA"/>
    <w:pPr>
      <w:tabs>
        <w:tab w:val="center" w:pos="4536"/>
        <w:tab w:val="right" w:pos="9072"/>
      </w:tabs>
    </w:pPr>
  </w:style>
  <w:style w:type="character" w:customStyle="1" w:styleId="ZhlavChar">
    <w:name w:val="Záhlaví Char"/>
    <w:basedOn w:val="Standardnpsmoodstavce"/>
    <w:link w:val="Zhlav"/>
    <w:rsid w:val="008253BA"/>
  </w:style>
  <w:style w:type="paragraph" w:styleId="Zpat">
    <w:name w:val="footer"/>
    <w:basedOn w:val="Normln"/>
    <w:link w:val="ZpatChar"/>
    <w:uiPriority w:val="99"/>
    <w:unhideWhenUsed/>
    <w:rsid w:val="008253BA"/>
    <w:pPr>
      <w:tabs>
        <w:tab w:val="center" w:pos="4536"/>
        <w:tab w:val="right" w:pos="9072"/>
      </w:tabs>
    </w:pPr>
  </w:style>
  <w:style w:type="character" w:customStyle="1" w:styleId="ZpatChar">
    <w:name w:val="Zápatí Char"/>
    <w:basedOn w:val="Standardnpsmoodstavce"/>
    <w:link w:val="Zpat"/>
    <w:uiPriority w:val="99"/>
    <w:rsid w:val="008253BA"/>
  </w:style>
  <w:style w:type="character" w:customStyle="1" w:styleId="Nadpis2Char">
    <w:name w:val="Nadpis 2 Char"/>
    <w:basedOn w:val="Standardnpsmoodstavce"/>
    <w:link w:val="Nadpis2"/>
    <w:rsid w:val="008253BA"/>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8253BA"/>
    <w:rPr>
      <w:rFonts w:ascii="Times New Roman" w:eastAsia="Times New Roman" w:hAnsi="Times New Roman" w:cs="Times New Roman"/>
      <w:b/>
      <w:sz w:val="40"/>
      <w:szCs w:val="20"/>
      <w:lang w:eastAsia="cs-CZ"/>
    </w:rPr>
  </w:style>
  <w:style w:type="paragraph" w:styleId="Textvbloku">
    <w:name w:val="Block Text"/>
    <w:basedOn w:val="Normln"/>
    <w:rsid w:val="008253BA"/>
    <w:pPr>
      <w:widowControl w:val="0"/>
      <w:ind w:right="-92"/>
      <w:jc w:val="both"/>
    </w:pPr>
    <w:rPr>
      <w:sz w:val="24"/>
    </w:rPr>
  </w:style>
  <w:style w:type="paragraph" w:styleId="Zkladntext">
    <w:name w:val="Body Text"/>
    <w:basedOn w:val="Normln"/>
    <w:link w:val="ZkladntextChar"/>
    <w:rsid w:val="008253BA"/>
    <w:pPr>
      <w:spacing w:before="100"/>
    </w:pPr>
    <w:rPr>
      <w:sz w:val="24"/>
    </w:rPr>
  </w:style>
  <w:style w:type="character" w:customStyle="1" w:styleId="ZkladntextChar">
    <w:name w:val="Základní text Char"/>
    <w:basedOn w:val="Standardnpsmoodstavce"/>
    <w:link w:val="Zkladntext"/>
    <w:rsid w:val="008253BA"/>
    <w:rPr>
      <w:rFonts w:ascii="Times New Roman" w:eastAsia="Times New Roman" w:hAnsi="Times New Roman" w:cs="Times New Roman"/>
      <w:sz w:val="24"/>
      <w:szCs w:val="20"/>
      <w:lang w:eastAsia="cs-CZ"/>
    </w:rPr>
  </w:style>
  <w:style w:type="paragraph" w:styleId="Textkomente">
    <w:name w:val="annotation text"/>
    <w:basedOn w:val="Normln"/>
    <w:link w:val="TextkomenteChar"/>
    <w:uiPriority w:val="99"/>
    <w:semiHidden/>
    <w:rsid w:val="008253BA"/>
  </w:style>
  <w:style w:type="character" w:customStyle="1" w:styleId="TextkomenteChar">
    <w:name w:val="Text komentáře Char"/>
    <w:basedOn w:val="Standardnpsmoodstavce"/>
    <w:link w:val="Textkomente"/>
    <w:uiPriority w:val="99"/>
    <w:semiHidden/>
    <w:rsid w:val="008253BA"/>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qFormat/>
    <w:rsid w:val="00FD3051"/>
    <w:pPr>
      <w:numPr>
        <w:numId w:val="52"/>
      </w:numPr>
      <w:contextualSpacing/>
    </w:pPr>
  </w:style>
  <w:style w:type="character" w:styleId="Odkaznakoment">
    <w:name w:val="annotation reference"/>
    <w:uiPriority w:val="99"/>
    <w:semiHidden/>
    <w:unhideWhenUsed/>
    <w:rsid w:val="008253BA"/>
    <w:rPr>
      <w:sz w:val="16"/>
      <w:szCs w:val="16"/>
    </w:rPr>
  </w:style>
  <w:style w:type="paragraph" w:styleId="Textbubliny">
    <w:name w:val="Balloon Text"/>
    <w:basedOn w:val="Normln"/>
    <w:link w:val="TextbublinyChar"/>
    <w:uiPriority w:val="99"/>
    <w:semiHidden/>
    <w:unhideWhenUsed/>
    <w:rsid w:val="008253B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53BA"/>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8253BA"/>
    <w:rPr>
      <w:b/>
      <w:bCs/>
    </w:rPr>
  </w:style>
  <w:style w:type="character" w:customStyle="1" w:styleId="PedmtkomenteChar">
    <w:name w:val="Předmět komentáře Char"/>
    <w:basedOn w:val="TextkomenteChar"/>
    <w:link w:val="Pedmtkomente"/>
    <w:uiPriority w:val="99"/>
    <w:semiHidden/>
    <w:rsid w:val="008253BA"/>
    <w:rPr>
      <w:rFonts w:ascii="Times New Roman" w:eastAsia="Times New Roman" w:hAnsi="Times New Roman" w:cs="Times New Roman"/>
      <w:b/>
      <w:bCs/>
      <w:sz w:val="20"/>
      <w:szCs w:val="20"/>
      <w:lang w:eastAsia="cs-CZ"/>
    </w:rPr>
  </w:style>
  <w:style w:type="character" w:customStyle="1" w:styleId="Nadpis1Char">
    <w:name w:val="Nadpis 1 Char"/>
    <w:aliases w:val="Nadpis - název článků Char"/>
    <w:basedOn w:val="Standardnpsmoodstavce"/>
    <w:link w:val="Nadpis1"/>
    <w:rsid w:val="004A014A"/>
    <w:rPr>
      <w:rFonts w:ascii="Arial" w:eastAsiaTheme="majorEastAsia" w:hAnsi="Arial" w:cstheme="majorBidi"/>
      <w:b/>
      <w:caps/>
      <w:sz w:val="20"/>
      <w:szCs w:val="20"/>
      <w:lang w:eastAsia="cs-CZ"/>
    </w:rPr>
  </w:style>
  <w:style w:type="character" w:customStyle="1" w:styleId="OdstavecseseznamemChar">
    <w:name w:val="Odstavec se seznamem Char"/>
    <w:basedOn w:val="Standardnpsmoodstavce"/>
    <w:link w:val="Odstavecseseznamem"/>
    <w:locked/>
    <w:rsid w:val="00FD3051"/>
    <w:rPr>
      <w:rFonts w:ascii="Arial" w:eastAsia="Times New Roman" w:hAnsi="Arial" w:cs="Times New Roman"/>
      <w:sz w:val="20"/>
      <w:szCs w:val="20"/>
      <w:lang w:eastAsia="cs-CZ"/>
    </w:rPr>
  </w:style>
  <w:style w:type="table" w:styleId="Mkatabulky">
    <w:name w:val="Table Grid"/>
    <w:basedOn w:val="Normlntabulka"/>
    <w:rsid w:val="00824894"/>
    <w:pPr>
      <w:spacing w:after="0" w:line="240" w:lineRule="auto"/>
    </w:pPr>
    <w:rPr>
      <w:rFonts w:ascii="Times New Roman" w:eastAsia="Times New Roman" w:hAnsi="Times New Roman"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1">
    <w:name w:val="Odstavec1"/>
    <w:basedOn w:val="Odstavecseseznamem"/>
    <w:link w:val="Odstavec1Char"/>
    <w:qFormat/>
    <w:rsid w:val="00824894"/>
    <w:pPr>
      <w:ind w:left="0"/>
      <w:contextualSpacing w:val="0"/>
      <w:jc w:val="both"/>
    </w:pPr>
    <w:rPr>
      <w:rFonts w:ascii="Calibri" w:eastAsia="Calibri" w:hAnsi="Calibri"/>
      <w:sz w:val="24"/>
      <w:szCs w:val="24"/>
    </w:rPr>
  </w:style>
  <w:style w:type="character" w:customStyle="1" w:styleId="Odstavec1Char">
    <w:name w:val="Odstavec1 Char"/>
    <w:basedOn w:val="OdstavecseseznamemChar"/>
    <w:link w:val="Odstavec1"/>
    <w:rsid w:val="00824894"/>
    <w:rPr>
      <w:rFonts w:ascii="Calibri" w:eastAsia="Calibri" w:hAnsi="Calibri" w:cs="Times New Roman"/>
      <w:sz w:val="24"/>
      <w:szCs w:val="24"/>
      <w:lang w:eastAsia="cs-CZ"/>
    </w:rPr>
  </w:style>
  <w:style w:type="character" w:customStyle="1" w:styleId="Nadpis6Char">
    <w:name w:val="Nadpis 6 Char"/>
    <w:basedOn w:val="Standardnpsmoodstavce"/>
    <w:link w:val="Nadpis6"/>
    <w:uiPriority w:val="9"/>
    <w:semiHidden/>
    <w:rsid w:val="00091D30"/>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091D30"/>
    <w:pPr>
      <w:spacing w:after="120"/>
      <w:ind w:left="283"/>
    </w:pPr>
  </w:style>
  <w:style w:type="character" w:customStyle="1" w:styleId="ZkladntextodsazenChar">
    <w:name w:val="Základní text odsazený Char"/>
    <w:basedOn w:val="Standardnpsmoodstavce"/>
    <w:link w:val="Zkladntextodsazen"/>
    <w:uiPriority w:val="99"/>
    <w:semiHidden/>
    <w:rsid w:val="00091D30"/>
    <w:rPr>
      <w:rFonts w:ascii="Times New Roman" w:eastAsia="Times New Roman" w:hAnsi="Times New Roman" w:cs="Times New Roman"/>
      <w:sz w:val="20"/>
      <w:szCs w:val="20"/>
      <w:lang w:eastAsia="cs-CZ"/>
    </w:rPr>
  </w:style>
  <w:style w:type="paragraph" w:styleId="Revize">
    <w:name w:val="Revision"/>
    <w:hidden/>
    <w:uiPriority w:val="99"/>
    <w:semiHidden/>
    <w:rsid w:val="00EF04CE"/>
    <w:pPr>
      <w:spacing w:after="0" w:line="240" w:lineRule="auto"/>
    </w:pPr>
    <w:rPr>
      <w:rFonts w:ascii="Times New Roman" w:eastAsia="Times New Roman" w:hAnsi="Times New Roman" w:cs="Times New Roman"/>
      <w:sz w:val="20"/>
      <w:szCs w:val="20"/>
      <w:lang w:eastAsia="cs-CZ"/>
    </w:rPr>
  </w:style>
  <w:style w:type="paragraph" w:customStyle="1" w:styleId="Import5">
    <w:name w:val="Import 5"/>
    <w:rsid w:val="00581DED"/>
    <w:pPr>
      <w:tabs>
        <w:tab w:val="left" w:pos="504"/>
        <w:tab w:val="left" w:pos="1368"/>
        <w:tab w:val="left" w:pos="2232"/>
        <w:tab w:val="left" w:pos="3096"/>
        <w:tab w:val="left" w:pos="3960"/>
        <w:tab w:val="left" w:pos="4824"/>
        <w:tab w:val="left" w:pos="5688"/>
        <w:tab w:val="left" w:pos="6552"/>
        <w:tab w:val="left" w:pos="7416"/>
        <w:tab w:val="left" w:pos="8280"/>
      </w:tabs>
      <w:spacing w:after="0" w:line="240" w:lineRule="auto"/>
      <w:jc w:val="both"/>
    </w:pPr>
    <w:rPr>
      <w:rFonts w:ascii="Avinion" w:eastAsia="Times New Roman" w:hAnsi="Avinion" w:cs="Times New Roman"/>
      <w:sz w:val="24"/>
      <w:szCs w:val="20"/>
      <w:lang w:val="en-US" w:eastAsia="cs-CZ"/>
    </w:rPr>
  </w:style>
  <w:style w:type="paragraph" w:styleId="Normlnweb">
    <w:name w:val="Normal (Web)"/>
    <w:basedOn w:val="Normln"/>
    <w:semiHidden/>
    <w:unhideWhenUsed/>
    <w:rsid w:val="00581DED"/>
    <w:pPr>
      <w:spacing w:before="100" w:beforeAutospacing="1" w:after="100" w:afterAutospacing="1"/>
    </w:pPr>
    <w:rPr>
      <w:rFonts w:ascii="Times New Roman" w:hAnsi="Times New Roman"/>
      <w:sz w:val="24"/>
      <w:szCs w:val="24"/>
    </w:rPr>
  </w:style>
  <w:style w:type="character" w:styleId="Siln">
    <w:name w:val="Strong"/>
    <w:qFormat/>
    <w:rsid w:val="00581D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332FE-986D-4925-8234-0A4621792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5400</Words>
  <Characters>31866</Characters>
  <Application>Microsoft Office Word</Application>
  <DocSecurity>0</DocSecurity>
  <Lines>265</Lines>
  <Paragraphs>74</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37192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Navrátilová Andrea</dc:creator>
  <cp:keywords/>
  <dc:description/>
  <cp:lastModifiedBy>Hana Mozgová</cp:lastModifiedBy>
  <cp:revision>3</cp:revision>
  <cp:lastPrinted>2020-01-21T06:54:00Z</cp:lastPrinted>
  <dcterms:created xsi:type="dcterms:W3CDTF">2020-01-21T07:51:00Z</dcterms:created>
  <dcterms:modified xsi:type="dcterms:W3CDTF">2020-02-05T07:33:00Z</dcterms:modified>
</cp:coreProperties>
</file>