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B35" w:rsidRPr="00BA2B83" w:rsidRDefault="00F00B35" w:rsidP="00F00B35">
      <w:pPr>
        <w:contextualSpacing/>
        <w:jc w:val="center"/>
        <w:rPr>
          <w:rFonts w:ascii="Arial" w:hAnsi="Arial" w:cs="Arial"/>
          <w:b/>
          <w:sz w:val="20"/>
          <w:szCs w:val="20"/>
        </w:rPr>
      </w:pPr>
      <w:r w:rsidRPr="00BA2B83">
        <w:rPr>
          <w:rFonts w:ascii="Arial" w:hAnsi="Arial" w:cs="Arial"/>
          <w:b/>
          <w:sz w:val="20"/>
          <w:szCs w:val="20"/>
        </w:rPr>
        <w:t>RÁMCOVÁ SMLOUVA O POSKYTOVÁNÍ SLUŽEB</w:t>
      </w:r>
    </w:p>
    <w:p w:rsidR="00F00B35" w:rsidRPr="00BA2B83" w:rsidRDefault="00F00B35" w:rsidP="00F00B35">
      <w:pPr>
        <w:contextualSpacing/>
        <w:jc w:val="both"/>
        <w:rPr>
          <w:rFonts w:ascii="Arial" w:hAnsi="Arial" w:cs="Arial"/>
          <w:sz w:val="20"/>
          <w:szCs w:val="20"/>
        </w:rPr>
      </w:pPr>
    </w:p>
    <w:p w:rsidR="00F00B35" w:rsidRPr="00BA2B83" w:rsidRDefault="00F00B35" w:rsidP="00F00B35">
      <w:pPr>
        <w:contextualSpacing/>
        <w:jc w:val="both"/>
        <w:rPr>
          <w:rFonts w:ascii="Arial" w:hAnsi="Arial" w:cs="Arial"/>
          <w:sz w:val="20"/>
          <w:szCs w:val="20"/>
        </w:rPr>
      </w:pPr>
      <w:r w:rsidRPr="00BA2B83">
        <w:rPr>
          <w:rFonts w:ascii="Arial" w:hAnsi="Arial" w:cs="Arial"/>
          <w:sz w:val="20"/>
          <w:szCs w:val="20"/>
        </w:rPr>
        <w:t>Smluvní strany:</w:t>
      </w:r>
    </w:p>
    <w:p w:rsidR="00F00B35" w:rsidRPr="00BA2B83" w:rsidRDefault="00F00B35" w:rsidP="00F00B35">
      <w:pPr>
        <w:contextualSpacing/>
        <w:jc w:val="both"/>
        <w:rPr>
          <w:rFonts w:ascii="Arial" w:hAnsi="Arial" w:cs="Arial"/>
          <w:b/>
          <w:sz w:val="20"/>
          <w:szCs w:val="20"/>
        </w:rPr>
      </w:pPr>
    </w:p>
    <w:p w:rsidR="002534ED" w:rsidRDefault="002534ED" w:rsidP="00F00B35">
      <w:pPr>
        <w:contextualSpacing/>
        <w:jc w:val="both"/>
        <w:rPr>
          <w:rFonts w:ascii="Arial" w:hAnsi="Arial" w:cs="Arial"/>
          <w:b/>
          <w:sz w:val="20"/>
          <w:szCs w:val="20"/>
        </w:rPr>
      </w:pPr>
      <w:proofErr w:type="gramStart"/>
      <w:r w:rsidRPr="002534ED">
        <w:rPr>
          <w:rFonts w:ascii="Arial" w:hAnsi="Arial" w:cs="Arial"/>
          <w:b/>
          <w:sz w:val="20"/>
          <w:szCs w:val="20"/>
        </w:rPr>
        <w:t>GEODÉZIE - TOPOS</w:t>
      </w:r>
      <w:proofErr w:type="gramEnd"/>
      <w:r w:rsidRPr="002534ED">
        <w:rPr>
          <w:rFonts w:ascii="Arial" w:hAnsi="Arial" w:cs="Arial"/>
          <w:b/>
          <w:sz w:val="20"/>
          <w:szCs w:val="20"/>
        </w:rPr>
        <w:t xml:space="preserve"> a.s.</w:t>
      </w:r>
    </w:p>
    <w:p w:rsidR="00F00B35" w:rsidRPr="00BA2B83" w:rsidRDefault="00F00B35" w:rsidP="00F00B35">
      <w:pPr>
        <w:contextualSpacing/>
        <w:jc w:val="both"/>
        <w:rPr>
          <w:rFonts w:ascii="Arial" w:hAnsi="Arial" w:cs="Arial"/>
          <w:sz w:val="20"/>
          <w:szCs w:val="20"/>
        </w:rPr>
      </w:pPr>
      <w:r w:rsidRPr="00BA2B83">
        <w:rPr>
          <w:rFonts w:ascii="Arial" w:hAnsi="Arial" w:cs="Arial"/>
          <w:sz w:val="20"/>
          <w:szCs w:val="20"/>
        </w:rPr>
        <w:t xml:space="preserve">se sídlem </w:t>
      </w:r>
      <w:r w:rsidR="00B0374F">
        <w:rPr>
          <w:rFonts w:ascii="Arial" w:hAnsi="Arial" w:cs="Arial"/>
          <w:sz w:val="20"/>
          <w:szCs w:val="20"/>
        </w:rPr>
        <w:t xml:space="preserve">Dobruška, </w:t>
      </w:r>
      <w:proofErr w:type="spellStart"/>
      <w:r w:rsidR="00B0374F">
        <w:rPr>
          <w:rFonts w:ascii="Arial" w:hAnsi="Arial" w:cs="Arial"/>
          <w:sz w:val="20"/>
          <w:szCs w:val="20"/>
        </w:rPr>
        <w:t>Pulická</w:t>
      </w:r>
      <w:proofErr w:type="spellEnd"/>
      <w:r w:rsidR="00B0374F">
        <w:rPr>
          <w:rFonts w:ascii="Arial" w:hAnsi="Arial" w:cs="Arial"/>
          <w:sz w:val="20"/>
          <w:szCs w:val="20"/>
        </w:rPr>
        <w:t xml:space="preserve"> 377, PSČ 518 01</w:t>
      </w:r>
    </w:p>
    <w:p w:rsidR="00F00B35" w:rsidRPr="00BA2B83" w:rsidRDefault="00F00B35" w:rsidP="00F00B35">
      <w:pPr>
        <w:contextualSpacing/>
        <w:jc w:val="both"/>
        <w:rPr>
          <w:rFonts w:ascii="Arial" w:hAnsi="Arial" w:cs="Arial"/>
          <w:sz w:val="20"/>
          <w:szCs w:val="20"/>
        </w:rPr>
      </w:pPr>
      <w:r w:rsidRPr="00BA2B83">
        <w:rPr>
          <w:rFonts w:ascii="Arial" w:hAnsi="Arial" w:cs="Arial"/>
          <w:sz w:val="20"/>
          <w:szCs w:val="20"/>
        </w:rPr>
        <w:t xml:space="preserve">IČO: </w:t>
      </w:r>
      <w:r w:rsidRPr="00BA2B83">
        <w:rPr>
          <w:rFonts w:ascii="Arial" w:hAnsi="Arial" w:cs="Arial"/>
          <w:sz w:val="20"/>
          <w:szCs w:val="20"/>
        </w:rPr>
        <w:tab/>
      </w:r>
      <w:r w:rsidRPr="00BA2B83">
        <w:rPr>
          <w:rFonts w:ascii="Arial" w:hAnsi="Arial" w:cs="Arial"/>
          <w:sz w:val="20"/>
          <w:szCs w:val="20"/>
        </w:rPr>
        <w:tab/>
      </w:r>
      <w:r w:rsidRPr="00BA2B83">
        <w:rPr>
          <w:rFonts w:ascii="Arial" w:hAnsi="Arial" w:cs="Arial"/>
          <w:sz w:val="20"/>
          <w:szCs w:val="20"/>
        </w:rPr>
        <w:tab/>
      </w:r>
      <w:r w:rsidR="00B0374F">
        <w:rPr>
          <w:rFonts w:ascii="Arial" w:hAnsi="Arial" w:cs="Arial"/>
          <w:sz w:val="20"/>
          <w:szCs w:val="20"/>
        </w:rPr>
        <w:t>2527887</w:t>
      </w:r>
      <w:r w:rsidR="00FC3215">
        <w:rPr>
          <w:rFonts w:ascii="Arial" w:hAnsi="Arial" w:cs="Arial"/>
          <w:sz w:val="20"/>
          <w:szCs w:val="20"/>
        </w:rPr>
        <w:t>8</w:t>
      </w:r>
    </w:p>
    <w:p w:rsidR="00F00B35" w:rsidRPr="00BA2B83" w:rsidRDefault="00F00B35" w:rsidP="00F00B35">
      <w:pPr>
        <w:contextualSpacing/>
        <w:jc w:val="both"/>
        <w:rPr>
          <w:rFonts w:ascii="Arial" w:hAnsi="Arial" w:cs="Arial"/>
          <w:sz w:val="20"/>
          <w:szCs w:val="20"/>
        </w:rPr>
      </w:pPr>
      <w:r w:rsidRPr="00BA2B83">
        <w:rPr>
          <w:rFonts w:ascii="Arial" w:hAnsi="Arial" w:cs="Arial"/>
          <w:sz w:val="20"/>
          <w:szCs w:val="20"/>
        </w:rPr>
        <w:t xml:space="preserve">zapsaná v obchodním rejstříku vedeném </w:t>
      </w:r>
      <w:r w:rsidR="00B0374F">
        <w:rPr>
          <w:rFonts w:ascii="Arial" w:hAnsi="Arial" w:cs="Arial"/>
          <w:sz w:val="20"/>
          <w:szCs w:val="20"/>
        </w:rPr>
        <w:t>Krajským</w:t>
      </w:r>
      <w:r w:rsidRPr="00BA2B83">
        <w:rPr>
          <w:rFonts w:ascii="Arial" w:hAnsi="Arial" w:cs="Arial"/>
          <w:sz w:val="20"/>
          <w:szCs w:val="20"/>
        </w:rPr>
        <w:t xml:space="preserve"> soudem v</w:t>
      </w:r>
      <w:r w:rsidR="00B0374F">
        <w:rPr>
          <w:rFonts w:ascii="Arial" w:hAnsi="Arial" w:cs="Arial"/>
          <w:sz w:val="20"/>
          <w:szCs w:val="20"/>
        </w:rPr>
        <w:t> Hradci Králové</w:t>
      </w:r>
      <w:r w:rsidRPr="00BA2B83">
        <w:rPr>
          <w:rFonts w:ascii="Arial" w:hAnsi="Arial" w:cs="Arial"/>
          <w:sz w:val="20"/>
          <w:szCs w:val="20"/>
        </w:rPr>
        <w:t>, oddíl</w:t>
      </w:r>
      <w:r w:rsidR="00B0374F">
        <w:rPr>
          <w:rFonts w:ascii="Arial" w:hAnsi="Arial" w:cs="Arial"/>
          <w:sz w:val="20"/>
          <w:szCs w:val="20"/>
        </w:rPr>
        <w:t xml:space="preserve"> B</w:t>
      </w:r>
      <w:r w:rsidRPr="00BA2B83">
        <w:rPr>
          <w:rFonts w:ascii="Arial" w:hAnsi="Arial" w:cs="Arial"/>
          <w:sz w:val="20"/>
          <w:szCs w:val="20"/>
        </w:rPr>
        <w:t>, vložka</w:t>
      </w:r>
      <w:r w:rsidR="00B0374F">
        <w:rPr>
          <w:rFonts w:ascii="Arial" w:hAnsi="Arial" w:cs="Arial"/>
          <w:sz w:val="20"/>
          <w:szCs w:val="20"/>
        </w:rPr>
        <w:t xml:space="preserve"> 1721</w:t>
      </w:r>
      <w:r w:rsidRPr="00BA2B83">
        <w:rPr>
          <w:rFonts w:ascii="Arial" w:hAnsi="Arial" w:cs="Arial"/>
          <w:sz w:val="20"/>
          <w:szCs w:val="20"/>
        </w:rPr>
        <w:t xml:space="preserve"> </w:t>
      </w:r>
    </w:p>
    <w:p w:rsidR="00F00B35" w:rsidRPr="00BA2B83" w:rsidRDefault="00F00B35" w:rsidP="00F00B35">
      <w:pPr>
        <w:contextualSpacing/>
        <w:jc w:val="both"/>
        <w:rPr>
          <w:rFonts w:ascii="Arial" w:hAnsi="Arial" w:cs="Arial"/>
          <w:sz w:val="20"/>
          <w:szCs w:val="20"/>
        </w:rPr>
      </w:pPr>
      <w:r w:rsidRPr="00BA2B83">
        <w:rPr>
          <w:rFonts w:ascii="Arial" w:hAnsi="Arial" w:cs="Arial"/>
          <w:sz w:val="20"/>
          <w:szCs w:val="20"/>
        </w:rPr>
        <w:t xml:space="preserve">bankovní spojení: </w:t>
      </w:r>
      <w:r w:rsidRPr="00BA2B83">
        <w:rPr>
          <w:rFonts w:ascii="Arial" w:hAnsi="Arial" w:cs="Arial"/>
          <w:sz w:val="20"/>
          <w:szCs w:val="20"/>
        </w:rPr>
        <w:tab/>
      </w:r>
      <w:r w:rsidR="00B0374F">
        <w:rPr>
          <w:rFonts w:ascii="Arial" w:hAnsi="Arial" w:cs="Arial"/>
          <w:sz w:val="20"/>
          <w:szCs w:val="20"/>
        </w:rPr>
        <w:t>Česká spořitelna, a.s.</w:t>
      </w:r>
    </w:p>
    <w:p w:rsidR="00F00B35" w:rsidRPr="00BA2B83" w:rsidRDefault="00F00B35" w:rsidP="00F00B35">
      <w:pPr>
        <w:contextualSpacing/>
        <w:jc w:val="both"/>
        <w:rPr>
          <w:rFonts w:ascii="Arial" w:hAnsi="Arial" w:cs="Arial"/>
          <w:sz w:val="20"/>
          <w:szCs w:val="20"/>
        </w:rPr>
      </w:pPr>
      <w:r w:rsidRPr="00BA2B83">
        <w:rPr>
          <w:rFonts w:ascii="Arial" w:hAnsi="Arial" w:cs="Arial"/>
          <w:sz w:val="20"/>
          <w:szCs w:val="20"/>
        </w:rPr>
        <w:t xml:space="preserve">číslo účtu: </w:t>
      </w:r>
      <w:r w:rsidRPr="00BA2B83">
        <w:rPr>
          <w:rFonts w:ascii="Arial" w:hAnsi="Arial" w:cs="Arial"/>
          <w:sz w:val="20"/>
          <w:szCs w:val="20"/>
        </w:rPr>
        <w:tab/>
      </w:r>
      <w:r w:rsidRPr="00BA2B83">
        <w:rPr>
          <w:rFonts w:ascii="Arial" w:hAnsi="Arial" w:cs="Arial"/>
          <w:sz w:val="20"/>
          <w:szCs w:val="20"/>
        </w:rPr>
        <w:tab/>
      </w:r>
      <w:r w:rsidR="00B31CD2">
        <w:rPr>
          <w:rFonts w:ascii="Arial" w:hAnsi="Arial" w:cs="Arial"/>
          <w:sz w:val="20"/>
          <w:szCs w:val="20"/>
        </w:rPr>
        <w:t>x</w:t>
      </w:r>
    </w:p>
    <w:p w:rsidR="00F00B35" w:rsidRPr="00BA2B83" w:rsidRDefault="00F00B35" w:rsidP="00F00B35">
      <w:pPr>
        <w:contextualSpacing/>
        <w:jc w:val="both"/>
        <w:rPr>
          <w:rFonts w:ascii="Arial" w:hAnsi="Arial" w:cs="Arial"/>
          <w:sz w:val="20"/>
          <w:szCs w:val="20"/>
        </w:rPr>
      </w:pPr>
      <w:r w:rsidRPr="00BA2B83">
        <w:rPr>
          <w:rFonts w:ascii="Arial" w:hAnsi="Arial" w:cs="Arial"/>
          <w:sz w:val="20"/>
          <w:szCs w:val="20"/>
        </w:rPr>
        <w:t xml:space="preserve">zastoupená </w:t>
      </w:r>
      <w:r w:rsidR="00B0374F">
        <w:rPr>
          <w:rFonts w:ascii="Arial" w:hAnsi="Arial" w:cs="Arial"/>
          <w:sz w:val="20"/>
          <w:szCs w:val="20"/>
        </w:rPr>
        <w:t xml:space="preserve">Ing. Václavem </w:t>
      </w:r>
      <w:proofErr w:type="spellStart"/>
      <w:r w:rsidR="00B0374F">
        <w:rPr>
          <w:rFonts w:ascii="Arial" w:hAnsi="Arial" w:cs="Arial"/>
          <w:sz w:val="20"/>
          <w:szCs w:val="20"/>
        </w:rPr>
        <w:t>Mišákem</w:t>
      </w:r>
      <w:proofErr w:type="spellEnd"/>
      <w:r w:rsidR="00B0374F">
        <w:rPr>
          <w:rFonts w:ascii="Arial" w:hAnsi="Arial" w:cs="Arial"/>
          <w:sz w:val="20"/>
          <w:szCs w:val="20"/>
        </w:rPr>
        <w:t>, předsedou představenstva</w:t>
      </w:r>
    </w:p>
    <w:p w:rsidR="00F00B35" w:rsidRPr="00BA2B83" w:rsidRDefault="00F00B35" w:rsidP="00F00B35">
      <w:pPr>
        <w:contextualSpacing/>
        <w:jc w:val="right"/>
        <w:rPr>
          <w:rFonts w:ascii="Arial" w:hAnsi="Arial" w:cs="Arial"/>
          <w:sz w:val="20"/>
          <w:szCs w:val="20"/>
        </w:rPr>
      </w:pPr>
      <w:r w:rsidRPr="00BA2B83">
        <w:rPr>
          <w:rFonts w:ascii="Arial" w:hAnsi="Arial" w:cs="Arial"/>
          <w:sz w:val="20"/>
          <w:szCs w:val="20"/>
        </w:rPr>
        <w:t>(dále jen „</w:t>
      </w:r>
      <w:r w:rsidRPr="00BA2B83">
        <w:rPr>
          <w:rFonts w:ascii="Arial" w:hAnsi="Arial" w:cs="Arial"/>
          <w:b/>
          <w:sz w:val="20"/>
          <w:szCs w:val="20"/>
        </w:rPr>
        <w:t>poskytovatel</w:t>
      </w:r>
      <w:r w:rsidRPr="00BA2B83">
        <w:rPr>
          <w:rFonts w:ascii="Arial" w:hAnsi="Arial" w:cs="Arial"/>
          <w:sz w:val="20"/>
          <w:szCs w:val="20"/>
        </w:rPr>
        <w:t>”)</w:t>
      </w:r>
    </w:p>
    <w:p w:rsidR="00F00B35" w:rsidRPr="00BA2B83" w:rsidRDefault="00F00B35" w:rsidP="00F00B35">
      <w:pPr>
        <w:contextualSpacing/>
        <w:jc w:val="both"/>
        <w:rPr>
          <w:rFonts w:ascii="Arial" w:hAnsi="Arial" w:cs="Arial"/>
          <w:sz w:val="20"/>
          <w:szCs w:val="20"/>
        </w:rPr>
      </w:pPr>
      <w:r w:rsidRPr="00BA2B83">
        <w:rPr>
          <w:rFonts w:ascii="Arial" w:hAnsi="Arial" w:cs="Arial"/>
          <w:sz w:val="20"/>
          <w:szCs w:val="20"/>
        </w:rPr>
        <w:t>a</w:t>
      </w:r>
    </w:p>
    <w:p w:rsidR="00F00B35" w:rsidRPr="00BA2B83" w:rsidRDefault="00F00B35" w:rsidP="00F00B35">
      <w:pPr>
        <w:pStyle w:val="Textdokumentu"/>
        <w:spacing w:after="0" w:line="276" w:lineRule="auto"/>
        <w:contextualSpacing/>
        <w:rPr>
          <w:rFonts w:eastAsiaTheme="minorHAnsi" w:cs="Arial"/>
          <w:sz w:val="20"/>
          <w:szCs w:val="20"/>
          <w:lang w:eastAsia="en-US"/>
        </w:rPr>
      </w:pPr>
      <w:r w:rsidRPr="00BA2B83">
        <w:rPr>
          <w:rFonts w:eastAsiaTheme="minorHAnsi" w:cs="Arial"/>
          <w:b/>
          <w:sz w:val="20"/>
          <w:szCs w:val="20"/>
          <w:lang w:eastAsia="en-US"/>
        </w:rPr>
        <w:t>MERO ČR, a.s.</w:t>
      </w:r>
    </w:p>
    <w:p w:rsidR="00F00B35" w:rsidRPr="00BA2B83" w:rsidRDefault="00F00B35" w:rsidP="00F00B35">
      <w:pPr>
        <w:pStyle w:val="Textdokumentu"/>
        <w:spacing w:after="0" w:line="276" w:lineRule="auto"/>
        <w:contextualSpacing/>
        <w:rPr>
          <w:rFonts w:eastAsiaTheme="minorHAnsi" w:cs="Arial"/>
          <w:sz w:val="20"/>
          <w:szCs w:val="20"/>
          <w:lang w:eastAsia="en-US"/>
        </w:rPr>
      </w:pPr>
      <w:r w:rsidRPr="00BA2B83">
        <w:rPr>
          <w:rFonts w:eastAsiaTheme="minorHAnsi" w:cs="Arial"/>
          <w:sz w:val="20"/>
          <w:szCs w:val="20"/>
          <w:lang w:eastAsia="en-US"/>
        </w:rPr>
        <w:t>se sídlem Kralupy nad Vltavou, Veltruská 748, PSČ 278 01</w:t>
      </w:r>
    </w:p>
    <w:p w:rsidR="00F00B35" w:rsidRPr="00BA2B83" w:rsidRDefault="00F00B35" w:rsidP="00F00B35">
      <w:pPr>
        <w:pStyle w:val="Textdokumentu"/>
        <w:spacing w:after="0" w:line="276" w:lineRule="auto"/>
        <w:contextualSpacing/>
        <w:rPr>
          <w:rFonts w:eastAsiaTheme="minorHAnsi" w:cs="Arial"/>
          <w:sz w:val="20"/>
          <w:szCs w:val="20"/>
          <w:lang w:eastAsia="en-US"/>
        </w:rPr>
      </w:pPr>
      <w:r w:rsidRPr="00BA2B83">
        <w:rPr>
          <w:rFonts w:eastAsiaTheme="minorHAnsi" w:cs="Arial"/>
          <w:sz w:val="20"/>
          <w:szCs w:val="20"/>
          <w:lang w:eastAsia="en-US"/>
        </w:rPr>
        <w:t xml:space="preserve">IČO: </w:t>
      </w:r>
      <w:r w:rsidRPr="00BA2B83">
        <w:rPr>
          <w:rFonts w:eastAsiaTheme="minorHAnsi" w:cs="Arial"/>
          <w:sz w:val="20"/>
          <w:szCs w:val="20"/>
          <w:lang w:eastAsia="en-US"/>
        </w:rPr>
        <w:tab/>
      </w:r>
      <w:r w:rsidRPr="00BA2B83">
        <w:rPr>
          <w:rFonts w:eastAsiaTheme="minorHAnsi" w:cs="Arial"/>
          <w:sz w:val="20"/>
          <w:szCs w:val="20"/>
          <w:lang w:eastAsia="en-US"/>
        </w:rPr>
        <w:tab/>
      </w:r>
      <w:r w:rsidRPr="00BA2B83">
        <w:rPr>
          <w:rFonts w:eastAsiaTheme="minorHAnsi" w:cs="Arial"/>
          <w:sz w:val="20"/>
          <w:szCs w:val="20"/>
          <w:lang w:eastAsia="en-US"/>
        </w:rPr>
        <w:tab/>
        <w:t>60193468</w:t>
      </w:r>
    </w:p>
    <w:p w:rsidR="00F00B35" w:rsidRPr="00BA2B83" w:rsidRDefault="00F00B35" w:rsidP="00F00B35">
      <w:pPr>
        <w:pStyle w:val="Textdokumentu"/>
        <w:spacing w:after="0" w:line="276" w:lineRule="auto"/>
        <w:contextualSpacing/>
        <w:rPr>
          <w:rFonts w:eastAsiaTheme="minorHAnsi" w:cs="Arial"/>
          <w:sz w:val="20"/>
          <w:szCs w:val="20"/>
          <w:lang w:eastAsia="en-US"/>
        </w:rPr>
      </w:pPr>
      <w:r w:rsidRPr="00BA2B83">
        <w:rPr>
          <w:rFonts w:eastAsiaTheme="minorHAnsi" w:cs="Arial"/>
          <w:sz w:val="20"/>
          <w:szCs w:val="20"/>
          <w:lang w:eastAsia="en-US"/>
        </w:rPr>
        <w:t>zapsaná v obchodním rejstříku vedeném Městským soudem v Praze, oddíl B, vložka 2334</w:t>
      </w:r>
    </w:p>
    <w:p w:rsidR="00F00B35" w:rsidRPr="00BA2B83" w:rsidRDefault="00F00B35" w:rsidP="00F00B35">
      <w:pPr>
        <w:tabs>
          <w:tab w:val="left" w:pos="426"/>
        </w:tabs>
        <w:spacing w:after="0" w:line="240" w:lineRule="auto"/>
        <w:ind w:left="426" w:hanging="426"/>
        <w:jc w:val="both"/>
        <w:rPr>
          <w:rFonts w:ascii="Arial" w:hAnsi="Arial" w:cs="Arial"/>
          <w:sz w:val="20"/>
          <w:szCs w:val="20"/>
        </w:rPr>
      </w:pPr>
      <w:r w:rsidRPr="00BA2B83">
        <w:rPr>
          <w:rFonts w:ascii="Arial" w:hAnsi="Arial" w:cs="Arial"/>
          <w:sz w:val="20"/>
          <w:szCs w:val="20"/>
        </w:rPr>
        <w:t>bankovní spojení:</w:t>
      </w:r>
      <w:r w:rsidRPr="00BA2B83">
        <w:rPr>
          <w:rFonts w:ascii="Arial" w:hAnsi="Arial" w:cs="Arial"/>
          <w:sz w:val="20"/>
          <w:szCs w:val="20"/>
        </w:rPr>
        <w:tab/>
        <w:t>Komerční banka, a.s.</w:t>
      </w:r>
    </w:p>
    <w:p w:rsidR="00F00B35" w:rsidRPr="00BA2B83" w:rsidRDefault="00F00B35" w:rsidP="00F00B35">
      <w:pPr>
        <w:spacing w:after="0"/>
        <w:rPr>
          <w:rFonts w:ascii="Arial" w:hAnsi="Arial" w:cs="Arial"/>
          <w:lang w:eastAsia="cs-CZ"/>
        </w:rPr>
      </w:pPr>
      <w:r w:rsidRPr="00BA2B83">
        <w:rPr>
          <w:rFonts w:ascii="Arial" w:hAnsi="Arial" w:cs="Arial"/>
          <w:sz w:val="20"/>
          <w:szCs w:val="20"/>
        </w:rPr>
        <w:t>číslo účtu:</w:t>
      </w:r>
      <w:r w:rsidRPr="00BA2B83">
        <w:rPr>
          <w:rFonts w:ascii="Arial" w:hAnsi="Arial" w:cs="Arial"/>
          <w:sz w:val="20"/>
          <w:szCs w:val="20"/>
        </w:rPr>
        <w:tab/>
      </w:r>
      <w:r w:rsidRPr="00BA2B83">
        <w:rPr>
          <w:rFonts w:ascii="Arial" w:hAnsi="Arial" w:cs="Arial"/>
          <w:sz w:val="20"/>
          <w:szCs w:val="20"/>
        </w:rPr>
        <w:tab/>
      </w:r>
      <w:r w:rsidR="00B31CD2">
        <w:rPr>
          <w:rFonts w:ascii="Arial" w:hAnsi="Arial" w:cs="Arial"/>
          <w:sz w:val="20"/>
          <w:szCs w:val="20"/>
        </w:rPr>
        <w:t>x</w:t>
      </w:r>
    </w:p>
    <w:p w:rsidR="00F00B35" w:rsidRPr="00BA2B83" w:rsidRDefault="00F00B35" w:rsidP="00F00B35">
      <w:pPr>
        <w:pStyle w:val="Textdokumentu"/>
        <w:spacing w:after="0" w:line="276" w:lineRule="auto"/>
        <w:contextualSpacing/>
        <w:rPr>
          <w:rFonts w:eastAsiaTheme="minorHAnsi" w:cs="Arial"/>
          <w:sz w:val="20"/>
          <w:szCs w:val="20"/>
          <w:lang w:eastAsia="en-US"/>
        </w:rPr>
      </w:pPr>
      <w:r w:rsidRPr="00BA2B83">
        <w:rPr>
          <w:rFonts w:eastAsiaTheme="minorHAnsi" w:cs="Arial"/>
          <w:sz w:val="20"/>
          <w:szCs w:val="20"/>
          <w:lang w:eastAsia="en-US"/>
        </w:rPr>
        <w:t xml:space="preserve">zastoupená Ing. </w:t>
      </w:r>
      <w:r w:rsidR="004666E5" w:rsidRPr="00BA2B83">
        <w:rPr>
          <w:rFonts w:eastAsiaTheme="minorHAnsi" w:cs="Arial"/>
          <w:sz w:val="20"/>
          <w:szCs w:val="20"/>
          <w:lang w:eastAsia="en-US"/>
        </w:rPr>
        <w:t>Jaroslavem Kociánem</w:t>
      </w:r>
      <w:r w:rsidRPr="00BA2B83">
        <w:rPr>
          <w:rFonts w:eastAsiaTheme="minorHAnsi" w:cs="Arial"/>
          <w:sz w:val="20"/>
          <w:szCs w:val="20"/>
          <w:lang w:eastAsia="en-US"/>
        </w:rPr>
        <w:t>, předsedou představenstva, a Ing. Milanem Hořákem, členem představenstva</w:t>
      </w:r>
    </w:p>
    <w:p w:rsidR="00F00B35" w:rsidRPr="00BA2B83" w:rsidRDefault="00F00B35" w:rsidP="00F00B35">
      <w:pPr>
        <w:pStyle w:val="Textdokumentu"/>
        <w:spacing w:after="0" w:line="276" w:lineRule="auto"/>
        <w:contextualSpacing/>
        <w:jc w:val="right"/>
        <w:rPr>
          <w:rFonts w:eastAsiaTheme="minorHAnsi" w:cs="Arial"/>
          <w:sz w:val="20"/>
          <w:szCs w:val="20"/>
          <w:lang w:eastAsia="en-US"/>
        </w:rPr>
      </w:pPr>
      <w:r w:rsidRPr="00BA2B83">
        <w:rPr>
          <w:rFonts w:eastAsiaTheme="minorHAnsi" w:cs="Arial"/>
          <w:sz w:val="20"/>
          <w:szCs w:val="20"/>
          <w:lang w:eastAsia="en-US"/>
        </w:rPr>
        <w:t xml:space="preserve"> (dále jen „</w:t>
      </w:r>
      <w:r w:rsidRPr="00BA2B83">
        <w:rPr>
          <w:rFonts w:eastAsiaTheme="minorHAnsi" w:cs="Arial"/>
          <w:b/>
          <w:sz w:val="20"/>
          <w:szCs w:val="20"/>
          <w:lang w:eastAsia="en-US"/>
        </w:rPr>
        <w:t>objednatel</w:t>
      </w:r>
      <w:r w:rsidRPr="00BA2B83">
        <w:rPr>
          <w:rFonts w:eastAsiaTheme="minorHAnsi" w:cs="Arial"/>
          <w:sz w:val="20"/>
          <w:szCs w:val="20"/>
          <w:lang w:eastAsia="en-US"/>
        </w:rPr>
        <w:t>“)</w:t>
      </w:r>
    </w:p>
    <w:p w:rsidR="00F00B35" w:rsidRPr="00BA2B83" w:rsidRDefault="00F00B35" w:rsidP="00F00B35">
      <w:pPr>
        <w:pStyle w:val="Textdokumentu"/>
        <w:spacing w:after="0" w:line="276" w:lineRule="auto"/>
        <w:contextualSpacing/>
        <w:jc w:val="right"/>
        <w:rPr>
          <w:rFonts w:eastAsiaTheme="minorHAnsi" w:cs="Arial"/>
          <w:sz w:val="20"/>
          <w:szCs w:val="20"/>
          <w:lang w:eastAsia="en-US"/>
        </w:rPr>
      </w:pPr>
    </w:p>
    <w:p w:rsidR="00F00B35" w:rsidRPr="00BA2B83" w:rsidRDefault="00F00B35" w:rsidP="00F00B35">
      <w:pPr>
        <w:pStyle w:val="Textdokumentu"/>
        <w:spacing w:after="0" w:line="276" w:lineRule="auto"/>
        <w:contextualSpacing/>
        <w:rPr>
          <w:rFonts w:eastAsiaTheme="minorHAnsi" w:cs="Arial"/>
          <w:sz w:val="20"/>
          <w:szCs w:val="20"/>
          <w:lang w:eastAsia="en-US"/>
        </w:rPr>
      </w:pPr>
      <w:r w:rsidRPr="00BA2B83">
        <w:rPr>
          <w:rFonts w:eastAsiaTheme="minorHAnsi" w:cs="Arial"/>
          <w:sz w:val="20"/>
          <w:szCs w:val="20"/>
          <w:lang w:eastAsia="en-US"/>
        </w:rPr>
        <w:t xml:space="preserve">uzavírají v souladu s ustanovením § 1746 odst. 2 zákona č. 89/2012 Sb., občanského zákoníku, </w:t>
      </w:r>
      <w:r w:rsidR="006E0B09" w:rsidRPr="00BA2B83">
        <w:rPr>
          <w:rFonts w:eastAsiaTheme="minorHAnsi" w:cs="Arial"/>
          <w:sz w:val="20"/>
          <w:szCs w:val="20"/>
          <w:lang w:eastAsia="en-US"/>
        </w:rPr>
        <w:t xml:space="preserve">ve znění pozdějších předpisů </w:t>
      </w:r>
      <w:r w:rsidRPr="00BA2B83">
        <w:rPr>
          <w:rFonts w:eastAsiaTheme="minorHAnsi" w:cs="Arial"/>
          <w:sz w:val="20"/>
          <w:szCs w:val="20"/>
          <w:lang w:eastAsia="en-US"/>
        </w:rPr>
        <w:t>(dále jen „</w:t>
      </w:r>
      <w:r w:rsidRPr="00BA2B83">
        <w:rPr>
          <w:rFonts w:eastAsiaTheme="minorHAnsi" w:cs="Arial"/>
          <w:b/>
          <w:sz w:val="20"/>
          <w:szCs w:val="20"/>
          <w:lang w:eastAsia="en-US"/>
        </w:rPr>
        <w:t>občanský zákoník</w:t>
      </w:r>
      <w:r w:rsidRPr="00BA2B83">
        <w:rPr>
          <w:rFonts w:eastAsiaTheme="minorHAnsi" w:cs="Arial"/>
          <w:sz w:val="20"/>
          <w:szCs w:val="20"/>
          <w:lang w:eastAsia="en-US"/>
        </w:rPr>
        <w:t xml:space="preserve">“) tuto </w:t>
      </w:r>
      <w:r w:rsidR="006E0B09" w:rsidRPr="00BA2B83">
        <w:rPr>
          <w:rFonts w:eastAsiaTheme="minorHAnsi" w:cs="Arial"/>
          <w:sz w:val="20"/>
          <w:szCs w:val="20"/>
          <w:lang w:eastAsia="en-US"/>
        </w:rPr>
        <w:t xml:space="preserve">rámcovou </w:t>
      </w:r>
      <w:r w:rsidRPr="00BA2B83">
        <w:rPr>
          <w:rFonts w:eastAsiaTheme="minorHAnsi" w:cs="Arial"/>
          <w:sz w:val="20"/>
          <w:szCs w:val="20"/>
          <w:lang w:eastAsia="en-US"/>
        </w:rPr>
        <w:t>smlouvu o poskytování služeb (dále jen „</w:t>
      </w:r>
      <w:r w:rsidRPr="00BA2B83">
        <w:rPr>
          <w:rFonts w:eastAsiaTheme="minorHAnsi" w:cs="Arial"/>
          <w:b/>
          <w:sz w:val="20"/>
          <w:szCs w:val="20"/>
          <w:lang w:eastAsia="en-US"/>
        </w:rPr>
        <w:t>smlouva</w:t>
      </w:r>
      <w:r w:rsidRPr="00BA2B83">
        <w:rPr>
          <w:rFonts w:eastAsiaTheme="minorHAnsi" w:cs="Arial"/>
          <w:sz w:val="20"/>
          <w:szCs w:val="20"/>
          <w:lang w:eastAsia="en-US"/>
        </w:rPr>
        <w:t>“):</w:t>
      </w:r>
    </w:p>
    <w:p w:rsidR="00F00B35" w:rsidRPr="00BA2B83" w:rsidRDefault="00F00B35" w:rsidP="00F00B35">
      <w:pPr>
        <w:pStyle w:val="Textdokumentu"/>
        <w:spacing w:after="0" w:line="276" w:lineRule="auto"/>
        <w:contextualSpacing/>
        <w:rPr>
          <w:rFonts w:eastAsiaTheme="minorHAnsi" w:cs="Arial"/>
          <w:sz w:val="20"/>
          <w:szCs w:val="20"/>
          <w:lang w:eastAsia="en-US"/>
        </w:rPr>
      </w:pPr>
    </w:p>
    <w:p w:rsidR="00F00B35" w:rsidRPr="00BA2B83" w:rsidRDefault="00F00B35" w:rsidP="00F00B35">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Čl. I</w:t>
      </w:r>
    </w:p>
    <w:p w:rsidR="00F00B35" w:rsidRPr="00BA2B83" w:rsidRDefault="00F00B35" w:rsidP="00F00B35">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Předmět smlouvy</w:t>
      </w:r>
    </w:p>
    <w:p w:rsidR="00B66AD2" w:rsidRPr="00BA2B83" w:rsidRDefault="00B66AD2" w:rsidP="00605821">
      <w:pPr>
        <w:pStyle w:val="Textdokumentu"/>
        <w:numPr>
          <w:ilvl w:val="1"/>
          <w:numId w:val="1"/>
        </w:numPr>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Smluvní strany uzavírají tuto smlouvu za účelem vymezení základních a obecných podmínek jejich obchodního styku včetně vymezení jejich základních práv a povinností vyplývajících z</w:t>
      </w:r>
      <w:r w:rsidR="00605821">
        <w:rPr>
          <w:rFonts w:eastAsiaTheme="minorHAnsi" w:cs="Arial"/>
          <w:sz w:val="20"/>
          <w:szCs w:val="20"/>
          <w:lang w:eastAsia="en-US"/>
        </w:rPr>
        <w:t> </w:t>
      </w:r>
      <w:r w:rsidRPr="00BA2B83">
        <w:rPr>
          <w:rFonts w:eastAsiaTheme="minorHAnsi" w:cs="Arial"/>
          <w:sz w:val="20"/>
          <w:szCs w:val="20"/>
          <w:lang w:eastAsia="en-US"/>
        </w:rPr>
        <w:t>tohoto závazkového vztahu.</w:t>
      </w:r>
    </w:p>
    <w:p w:rsidR="00B66AD2" w:rsidRPr="00BA2B83" w:rsidRDefault="00B66AD2" w:rsidP="00605821">
      <w:pPr>
        <w:pStyle w:val="Textdokumentu"/>
        <w:numPr>
          <w:ilvl w:val="1"/>
          <w:numId w:val="1"/>
        </w:numPr>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Smlouva se uzavírá s ohledem na záměr objednatele nechat poskytovatele na jeho náklad a</w:t>
      </w:r>
      <w:r w:rsidR="00605821">
        <w:rPr>
          <w:rFonts w:eastAsiaTheme="minorHAnsi" w:cs="Arial"/>
          <w:sz w:val="20"/>
          <w:szCs w:val="20"/>
          <w:lang w:eastAsia="en-US"/>
        </w:rPr>
        <w:t> </w:t>
      </w:r>
      <w:r w:rsidRPr="00BA2B83">
        <w:rPr>
          <w:rFonts w:eastAsiaTheme="minorHAnsi" w:cs="Arial"/>
          <w:sz w:val="20"/>
          <w:szCs w:val="20"/>
          <w:lang w:eastAsia="en-US"/>
        </w:rPr>
        <w:t xml:space="preserve">nebezpečí </w:t>
      </w:r>
      <w:r w:rsidR="009201EA" w:rsidRPr="00BA2B83">
        <w:rPr>
          <w:rFonts w:eastAsiaTheme="minorHAnsi" w:cs="Arial"/>
          <w:sz w:val="20"/>
          <w:szCs w:val="20"/>
          <w:lang w:eastAsia="en-US"/>
        </w:rPr>
        <w:t>poskytovat objednateli níže uvedené služby</w:t>
      </w:r>
      <w:r w:rsidRPr="00BA2B83">
        <w:rPr>
          <w:rFonts w:eastAsiaTheme="minorHAnsi" w:cs="Arial"/>
          <w:sz w:val="20"/>
          <w:szCs w:val="20"/>
          <w:lang w:eastAsia="en-US"/>
        </w:rPr>
        <w:t xml:space="preserve"> dle příslušných dílčích smluv (dále jen „dílčí smlouva“ nebo „dílčí smlouvy“). </w:t>
      </w:r>
    </w:p>
    <w:p w:rsidR="00B66AD2" w:rsidRPr="00BA2B83" w:rsidRDefault="00B66AD2" w:rsidP="00605821">
      <w:pPr>
        <w:pStyle w:val="Textdokumentu"/>
        <w:numPr>
          <w:ilvl w:val="1"/>
          <w:numId w:val="1"/>
        </w:numPr>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 xml:space="preserve">Poskytovatel se zavazuje po dobu platnosti této smlouvy poskytovat </w:t>
      </w:r>
      <w:r w:rsidR="008911E4">
        <w:rPr>
          <w:rFonts w:eastAsiaTheme="minorHAnsi" w:cs="Arial"/>
          <w:sz w:val="20"/>
          <w:szCs w:val="20"/>
          <w:lang w:eastAsia="en-US"/>
        </w:rPr>
        <w:t xml:space="preserve">zejména, nikoli však výhradně, </w:t>
      </w:r>
      <w:r w:rsidRPr="00BA2B83">
        <w:rPr>
          <w:rFonts w:eastAsiaTheme="minorHAnsi" w:cs="Arial"/>
          <w:sz w:val="20"/>
          <w:szCs w:val="20"/>
          <w:lang w:eastAsia="en-US"/>
        </w:rPr>
        <w:t>tyto služby:</w:t>
      </w:r>
    </w:p>
    <w:p w:rsidR="00B66AD2" w:rsidRPr="00BA2B83" w:rsidRDefault="00B66AD2" w:rsidP="00605821">
      <w:pPr>
        <w:pStyle w:val="Textdokumentu"/>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1.3.1</w:t>
      </w:r>
      <w:r w:rsidR="004666E5" w:rsidRPr="00BA2B83">
        <w:rPr>
          <w:rFonts w:eastAsiaTheme="minorHAnsi" w:cs="Arial"/>
          <w:sz w:val="20"/>
          <w:szCs w:val="20"/>
          <w:lang w:eastAsia="en-US"/>
        </w:rPr>
        <w:t xml:space="preserve"> poskytování licencí </w:t>
      </w:r>
      <w:r w:rsidR="00EC37C8">
        <w:rPr>
          <w:rFonts w:eastAsiaTheme="minorHAnsi" w:cs="Arial"/>
          <w:sz w:val="20"/>
          <w:szCs w:val="20"/>
          <w:lang w:eastAsia="en-US"/>
        </w:rPr>
        <w:t xml:space="preserve">software </w:t>
      </w:r>
      <w:r w:rsidR="004666E5" w:rsidRPr="00BA2B83">
        <w:rPr>
          <w:rFonts w:eastAsiaTheme="minorHAnsi" w:cs="Arial"/>
          <w:sz w:val="20"/>
          <w:szCs w:val="20"/>
          <w:lang w:eastAsia="en-US"/>
        </w:rPr>
        <w:t xml:space="preserve">GRAMIS </w:t>
      </w:r>
      <w:r w:rsidR="00CD7CDF" w:rsidRPr="00BA2B83">
        <w:rPr>
          <w:rFonts w:eastAsiaTheme="minorHAnsi" w:cs="Arial"/>
          <w:sz w:val="20"/>
          <w:szCs w:val="20"/>
          <w:lang w:eastAsia="en-US"/>
        </w:rPr>
        <w:t xml:space="preserve">(dále též jako „GIS“ (geografický informační systém) či „SW GIS“) </w:t>
      </w:r>
      <w:r w:rsidR="004666E5" w:rsidRPr="00BA2B83">
        <w:rPr>
          <w:rFonts w:eastAsiaTheme="minorHAnsi" w:cs="Arial"/>
          <w:sz w:val="20"/>
          <w:szCs w:val="20"/>
          <w:lang w:eastAsia="en-US"/>
        </w:rPr>
        <w:t>jeho programové podpory, poskytování SW služeb GIS, včetně poskytování komplexních odborných datových a programátorských činností pro servis, technickou podporu pro správu SW GIS na bázi GRAMIS,</w:t>
      </w:r>
    </w:p>
    <w:p w:rsidR="00B66AD2" w:rsidRPr="00BA2B83" w:rsidRDefault="00B66AD2" w:rsidP="00605821">
      <w:pPr>
        <w:pStyle w:val="Textdokumentu"/>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1.3.2</w:t>
      </w:r>
      <w:r w:rsidR="004666E5" w:rsidRPr="00BA2B83">
        <w:rPr>
          <w:rFonts w:eastAsiaTheme="minorHAnsi" w:cs="Arial"/>
          <w:sz w:val="20"/>
          <w:szCs w:val="20"/>
          <w:lang w:eastAsia="en-US"/>
        </w:rPr>
        <w:t xml:space="preserve"> činnosti nutné pro provozování a aktualizaci GIS, jeho obsluh</w:t>
      </w:r>
      <w:r w:rsidR="00125E67">
        <w:rPr>
          <w:rFonts w:eastAsiaTheme="minorHAnsi" w:cs="Arial"/>
          <w:sz w:val="20"/>
          <w:szCs w:val="20"/>
          <w:lang w:eastAsia="en-US"/>
        </w:rPr>
        <w:t>u</w:t>
      </w:r>
      <w:r w:rsidR="004666E5" w:rsidRPr="00BA2B83">
        <w:rPr>
          <w:rFonts w:eastAsiaTheme="minorHAnsi" w:cs="Arial"/>
          <w:sz w:val="20"/>
          <w:szCs w:val="20"/>
          <w:lang w:eastAsia="en-US"/>
        </w:rPr>
        <w:t xml:space="preserve"> a poskytování odborných kartografických činností souvisejících s provozováním, aktualizací a rozšiřováním GIS, nutných pro správu technologických zařízení objednatele,</w:t>
      </w:r>
    </w:p>
    <w:p w:rsidR="00B66AD2" w:rsidRPr="00BA2B83" w:rsidRDefault="00B66AD2" w:rsidP="00605821">
      <w:pPr>
        <w:pStyle w:val="Textdokumentu"/>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 xml:space="preserve">1.3.3 </w:t>
      </w:r>
      <w:r w:rsidR="004666E5" w:rsidRPr="00BA2B83">
        <w:rPr>
          <w:rFonts w:eastAsiaTheme="minorHAnsi" w:cs="Arial"/>
          <w:sz w:val="20"/>
          <w:szCs w:val="20"/>
          <w:lang w:eastAsia="en-US"/>
        </w:rPr>
        <w:t>poskytování drobných operativních služeb, jako např. kartografické služby, drobné poradenské služby pro správu GIS, poskytování technických informací k databázím GIS, zaškolování uživatelů GIS, poskytování podkladů z GIS třetím stranám, a to po dohodě s objednatelem a</w:t>
      </w:r>
      <w:r w:rsidR="00605821">
        <w:rPr>
          <w:rFonts w:eastAsiaTheme="minorHAnsi" w:cs="Arial"/>
          <w:sz w:val="20"/>
          <w:szCs w:val="20"/>
          <w:lang w:eastAsia="en-US"/>
        </w:rPr>
        <w:t> </w:t>
      </w:r>
      <w:r w:rsidR="004666E5" w:rsidRPr="00BA2B83">
        <w:rPr>
          <w:rFonts w:eastAsiaTheme="minorHAnsi" w:cs="Arial"/>
          <w:sz w:val="20"/>
          <w:szCs w:val="20"/>
          <w:lang w:eastAsia="en-US"/>
        </w:rPr>
        <w:t>s</w:t>
      </w:r>
      <w:r w:rsidR="00605821">
        <w:rPr>
          <w:rFonts w:eastAsiaTheme="minorHAnsi" w:cs="Arial"/>
          <w:sz w:val="20"/>
          <w:szCs w:val="20"/>
          <w:lang w:eastAsia="en-US"/>
        </w:rPr>
        <w:t> </w:t>
      </w:r>
      <w:r w:rsidR="004666E5" w:rsidRPr="00BA2B83">
        <w:rPr>
          <w:rFonts w:eastAsiaTheme="minorHAnsi" w:cs="Arial"/>
          <w:sz w:val="20"/>
          <w:szCs w:val="20"/>
          <w:lang w:eastAsia="en-US"/>
        </w:rPr>
        <w:t>jeho součinností, apod.,</w:t>
      </w:r>
    </w:p>
    <w:p w:rsidR="00B66AD2" w:rsidRPr="00BA2B83" w:rsidRDefault="004666E5" w:rsidP="00605821">
      <w:pPr>
        <w:pStyle w:val="Textdokumentu"/>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1.3.4 zajišťování správy, servisu a provozu GIS pro českou část ropovodu Družba a ropovodu IKL a</w:t>
      </w:r>
      <w:r w:rsidR="00605821">
        <w:rPr>
          <w:rFonts w:eastAsiaTheme="minorHAnsi" w:cs="Arial"/>
          <w:sz w:val="20"/>
          <w:szCs w:val="20"/>
          <w:lang w:eastAsia="en-US"/>
        </w:rPr>
        <w:t> </w:t>
      </w:r>
      <w:r w:rsidRPr="00BA2B83">
        <w:rPr>
          <w:rFonts w:eastAsiaTheme="minorHAnsi" w:cs="Arial"/>
          <w:sz w:val="20"/>
          <w:szCs w:val="20"/>
          <w:lang w:eastAsia="en-US"/>
        </w:rPr>
        <w:t xml:space="preserve">jejich technologických a technických zařízení (provozních celků) jako Centrální tankoviště ropy, čerpací stanice ropy, koncová zařízení ropovodu, armaturní stanice na ropovodu, jejichž je objednatel vlastníkem a provozovatelem, a to vše v rozsahu potřebném pro řádné poskytování </w:t>
      </w:r>
      <w:r w:rsidRPr="00BA2B83">
        <w:rPr>
          <w:rFonts w:eastAsiaTheme="minorHAnsi" w:cs="Arial"/>
          <w:sz w:val="20"/>
          <w:szCs w:val="20"/>
          <w:lang w:eastAsia="en-US"/>
        </w:rPr>
        <w:lastRenderedPageBreak/>
        <w:t>plnění a dle pokynů a požadavků objednatele a/nebo pověřené osoby objednatele v souladu s</w:t>
      </w:r>
      <w:r w:rsidR="00605821">
        <w:rPr>
          <w:rFonts w:eastAsiaTheme="minorHAnsi" w:cs="Arial"/>
          <w:sz w:val="20"/>
          <w:szCs w:val="20"/>
          <w:lang w:eastAsia="en-US"/>
        </w:rPr>
        <w:t> </w:t>
      </w:r>
      <w:r w:rsidRPr="00BA2B83">
        <w:rPr>
          <w:rFonts w:eastAsiaTheme="minorHAnsi" w:cs="Arial"/>
          <w:sz w:val="20"/>
          <w:szCs w:val="20"/>
          <w:lang w:eastAsia="en-US"/>
        </w:rPr>
        <w:t>touto smlouvou</w:t>
      </w:r>
      <w:r w:rsidR="00752745" w:rsidRPr="00BA2B83">
        <w:rPr>
          <w:rFonts w:eastAsiaTheme="minorHAnsi" w:cs="Arial"/>
          <w:sz w:val="20"/>
          <w:szCs w:val="20"/>
          <w:lang w:eastAsia="en-US"/>
        </w:rPr>
        <w:t xml:space="preserve"> </w:t>
      </w:r>
      <w:r w:rsidR="00B66AD2" w:rsidRPr="00BA2B83">
        <w:rPr>
          <w:rFonts w:eastAsiaTheme="minorHAnsi" w:cs="Arial"/>
          <w:sz w:val="20"/>
          <w:szCs w:val="20"/>
          <w:lang w:eastAsia="en-US"/>
        </w:rPr>
        <w:t>a to v kvalitě odpovídající obecně závazným právním předpisům, platným českým a evropským technickým normám a v množství uvedeném v jednotlivých dílčích smlouvách (dále jen „</w:t>
      </w:r>
      <w:r w:rsidR="009201EA" w:rsidRPr="00BA2B83">
        <w:rPr>
          <w:rFonts w:eastAsiaTheme="minorHAnsi" w:cs="Arial"/>
          <w:b/>
          <w:sz w:val="20"/>
          <w:szCs w:val="20"/>
          <w:lang w:eastAsia="en-US"/>
        </w:rPr>
        <w:t>služby</w:t>
      </w:r>
      <w:r w:rsidR="00B66AD2" w:rsidRPr="00BA2B83">
        <w:rPr>
          <w:rFonts w:eastAsiaTheme="minorHAnsi" w:cs="Arial"/>
          <w:sz w:val="20"/>
          <w:szCs w:val="20"/>
          <w:lang w:eastAsia="en-US"/>
        </w:rPr>
        <w:t>“).</w:t>
      </w:r>
    </w:p>
    <w:p w:rsidR="004666E5" w:rsidRPr="00161409" w:rsidRDefault="004666E5" w:rsidP="00605821">
      <w:pPr>
        <w:pStyle w:val="Textdokumentu"/>
        <w:spacing w:before="120" w:line="240" w:lineRule="auto"/>
        <w:ind w:left="567"/>
        <w:rPr>
          <w:rFonts w:eastAsiaTheme="minorHAnsi" w:cs="Arial"/>
          <w:sz w:val="20"/>
          <w:szCs w:val="20"/>
          <w:lang w:eastAsia="en-US"/>
        </w:rPr>
      </w:pPr>
      <w:r w:rsidRPr="00161409">
        <w:rPr>
          <w:rFonts w:eastAsiaTheme="minorHAnsi" w:cs="Arial"/>
          <w:sz w:val="20"/>
          <w:szCs w:val="20"/>
          <w:lang w:eastAsia="en-US"/>
        </w:rPr>
        <w:t>Detailní rozsah předmětu plnění v souvislosti s touto smlouvou je uveden v příloze č.</w:t>
      </w:r>
      <w:r w:rsidR="00605821" w:rsidRPr="00161409">
        <w:rPr>
          <w:rFonts w:eastAsiaTheme="minorHAnsi" w:cs="Arial"/>
          <w:sz w:val="20"/>
          <w:szCs w:val="20"/>
          <w:lang w:eastAsia="en-US"/>
        </w:rPr>
        <w:t> </w:t>
      </w:r>
      <w:r w:rsidRPr="00161409">
        <w:rPr>
          <w:rFonts w:eastAsiaTheme="minorHAnsi" w:cs="Arial"/>
          <w:sz w:val="20"/>
          <w:szCs w:val="20"/>
          <w:lang w:eastAsia="en-US"/>
        </w:rPr>
        <w:t>1</w:t>
      </w:r>
      <w:r w:rsidR="00605821" w:rsidRPr="00161409">
        <w:rPr>
          <w:rFonts w:eastAsiaTheme="minorHAnsi" w:cs="Arial"/>
          <w:sz w:val="20"/>
          <w:szCs w:val="20"/>
          <w:lang w:eastAsia="en-US"/>
        </w:rPr>
        <w:t> </w:t>
      </w:r>
      <w:r w:rsidRPr="00161409">
        <w:rPr>
          <w:rFonts w:eastAsiaTheme="minorHAnsi" w:cs="Arial"/>
          <w:sz w:val="20"/>
          <w:szCs w:val="20"/>
          <w:lang w:eastAsia="en-US"/>
        </w:rPr>
        <w:t>Technická specifikace předmětu rámcové smlouvy.</w:t>
      </w:r>
    </w:p>
    <w:p w:rsidR="00B66AD2" w:rsidRPr="00BA2B83" w:rsidRDefault="00B66AD2" w:rsidP="00DE129D">
      <w:pPr>
        <w:pStyle w:val="Textdokumentu"/>
        <w:numPr>
          <w:ilvl w:val="1"/>
          <w:numId w:val="1"/>
        </w:numPr>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Objednatel se zavazuje převzít od poskytovatele služby poskytnuté na základě dílčích smluv a</w:t>
      </w:r>
      <w:r w:rsidR="00605821">
        <w:rPr>
          <w:rFonts w:eastAsiaTheme="minorHAnsi" w:cs="Arial"/>
          <w:sz w:val="20"/>
          <w:szCs w:val="20"/>
          <w:lang w:eastAsia="en-US"/>
        </w:rPr>
        <w:t> </w:t>
      </w:r>
      <w:r w:rsidRPr="00BA2B83">
        <w:rPr>
          <w:rFonts w:eastAsiaTheme="minorHAnsi" w:cs="Arial"/>
          <w:sz w:val="20"/>
          <w:szCs w:val="20"/>
          <w:lang w:eastAsia="en-US"/>
        </w:rPr>
        <w:t xml:space="preserve">zaplatit </w:t>
      </w:r>
      <w:r w:rsidR="003241E2" w:rsidRPr="00BA2B83">
        <w:rPr>
          <w:rFonts w:eastAsiaTheme="minorHAnsi" w:cs="Arial"/>
          <w:sz w:val="20"/>
          <w:szCs w:val="20"/>
          <w:lang w:eastAsia="en-US"/>
        </w:rPr>
        <w:t xml:space="preserve">poskytovateli </w:t>
      </w:r>
      <w:r w:rsidRPr="00BA2B83">
        <w:rPr>
          <w:rFonts w:eastAsiaTheme="minorHAnsi" w:cs="Arial"/>
          <w:sz w:val="20"/>
          <w:szCs w:val="20"/>
          <w:lang w:eastAsia="en-US"/>
        </w:rPr>
        <w:t xml:space="preserve">řádně a včas cenu za </w:t>
      </w:r>
      <w:r w:rsidR="003241E2" w:rsidRPr="00BA2B83">
        <w:rPr>
          <w:rFonts w:eastAsiaTheme="minorHAnsi" w:cs="Arial"/>
          <w:sz w:val="20"/>
          <w:szCs w:val="20"/>
          <w:lang w:eastAsia="en-US"/>
        </w:rPr>
        <w:t>služby</w:t>
      </w:r>
      <w:r w:rsidRPr="00BA2B83">
        <w:rPr>
          <w:rFonts w:eastAsiaTheme="minorHAnsi" w:cs="Arial"/>
          <w:sz w:val="20"/>
          <w:szCs w:val="20"/>
          <w:lang w:eastAsia="en-US"/>
        </w:rPr>
        <w:t xml:space="preserve"> dle jednotlivých dílčích smluv.</w:t>
      </w:r>
    </w:p>
    <w:p w:rsidR="00F00B35" w:rsidRPr="00BA2B83" w:rsidRDefault="00F00B35" w:rsidP="00F00B35">
      <w:pPr>
        <w:pStyle w:val="Textdokumentu"/>
        <w:spacing w:after="0" w:line="276" w:lineRule="auto"/>
        <w:ind w:left="567" w:hanging="573"/>
        <w:jc w:val="center"/>
        <w:rPr>
          <w:rFonts w:eastAsiaTheme="minorHAnsi" w:cs="Arial"/>
          <w:b/>
          <w:sz w:val="20"/>
          <w:szCs w:val="20"/>
          <w:lang w:eastAsia="en-US"/>
        </w:rPr>
      </w:pPr>
    </w:p>
    <w:p w:rsidR="00F00B35" w:rsidRPr="00BA2B83" w:rsidRDefault="00F00B35" w:rsidP="00F00B35">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Čl. II</w:t>
      </w:r>
    </w:p>
    <w:p w:rsidR="00F00B35" w:rsidRPr="00BA2B83" w:rsidRDefault="00F00B35" w:rsidP="00F00B35">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Poskytnutí služby</w:t>
      </w:r>
    </w:p>
    <w:p w:rsidR="00F00B35" w:rsidRPr="00BA2B83" w:rsidRDefault="00F00B35" w:rsidP="00F00B35">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00B35" w:rsidRPr="00BA2B83" w:rsidRDefault="00F00B35" w:rsidP="00F00B35">
      <w:pPr>
        <w:pStyle w:val="Textdokumentu"/>
        <w:numPr>
          <w:ilvl w:val="1"/>
          <w:numId w:val="1"/>
        </w:numPr>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 xml:space="preserve">Poskytovatel se zavazuje poskytnout službu způsobem, jenž nebude ohrožovat provoz </w:t>
      </w:r>
      <w:r w:rsidR="008F6B6E" w:rsidRPr="00BA2B83">
        <w:rPr>
          <w:rFonts w:eastAsiaTheme="minorHAnsi" w:cs="Arial"/>
          <w:sz w:val="20"/>
          <w:szCs w:val="20"/>
          <w:lang w:eastAsia="en-US"/>
        </w:rPr>
        <w:t>zařízení objednatele</w:t>
      </w:r>
      <w:r w:rsidRPr="00BA2B83">
        <w:rPr>
          <w:rFonts w:eastAsiaTheme="minorHAnsi" w:cs="Arial"/>
          <w:sz w:val="20"/>
          <w:szCs w:val="20"/>
          <w:lang w:eastAsia="en-US"/>
        </w:rPr>
        <w:t xml:space="preserve">. </w:t>
      </w:r>
    </w:p>
    <w:p w:rsidR="00F00B35" w:rsidRPr="00BA2B83" w:rsidRDefault="00F00B35" w:rsidP="00F00B35">
      <w:pPr>
        <w:pStyle w:val="Textdokumentu"/>
        <w:numPr>
          <w:ilvl w:val="1"/>
          <w:numId w:val="1"/>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Poskytovatel se zavazuje poskytnout službu s odbornou péčí, v rozsahu a kvalitě a v době plnění podle této smlouvy.</w:t>
      </w:r>
    </w:p>
    <w:p w:rsidR="00F00B35" w:rsidRPr="00BA2B83" w:rsidRDefault="00F00B35" w:rsidP="00F00B35">
      <w:pPr>
        <w:pStyle w:val="Textdokumentu"/>
        <w:numPr>
          <w:ilvl w:val="1"/>
          <w:numId w:val="1"/>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Poskytovatel se zavazuje poskytnout službu osobně</w:t>
      </w:r>
      <w:r w:rsidR="00FF38C0" w:rsidRPr="00BA2B83">
        <w:rPr>
          <w:rFonts w:eastAsiaTheme="minorHAnsi" w:cs="Arial"/>
          <w:sz w:val="20"/>
          <w:szCs w:val="20"/>
          <w:lang w:eastAsia="en-US"/>
        </w:rPr>
        <w:t>, tj. bez využití poddodavatele</w:t>
      </w:r>
      <w:r w:rsidRPr="00BA2B83">
        <w:rPr>
          <w:rFonts w:eastAsiaTheme="minorHAnsi" w:cs="Arial"/>
          <w:sz w:val="20"/>
          <w:szCs w:val="20"/>
          <w:lang w:eastAsia="en-US"/>
        </w:rPr>
        <w:t>.</w:t>
      </w:r>
    </w:p>
    <w:p w:rsidR="00F00B35" w:rsidRPr="00BA2B83" w:rsidRDefault="00F00B35" w:rsidP="00F00B35">
      <w:pPr>
        <w:pStyle w:val="Textdokumentu"/>
        <w:spacing w:after="0" w:line="276" w:lineRule="auto"/>
        <w:ind w:left="360"/>
        <w:rPr>
          <w:rFonts w:eastAsiaTheme="minorHAnsi" w:cs="Arial"/>
          <w:b/>
          <w:sz w:val="20"/>
          <w:szCs w:val="20"/>
          <w:lang w:eastAsia="en-US"/>
        </w:rPr>
      </w:pPr>
    </w:p>
    <w:p w:rsidR="003241E2" w:rsidRPr="00BA2B83" w:rsidRDefault="003241E2" w:rsidP="003241E2">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Čl. III</w:t>
      </w:r>
    </w:p>
    <w:p w:rsidR="003241E2" w:rsidRPr="00BA2B83" w:rsidRDefault="003241E2" w:rsidP="003241E2">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Dílčí smlouvy</w:t>
      </w:r>
      <w:r w:rsidR="009201EA" w:rsidRPr="00BA2B83">
        <w:rPr>
          <w:rFonts w:eastAsiaTheme="minorHAnsi" w:cs="Arial"/>
          <w:b/>
          <w:sz w:val="20"/>
          <w:szCs w:val="20"/>
          <w:lang w:eastAsia="en-US"/>
        </w:rPr>
        <w:t xml:space="preserve"> (zakázky)</w:t>
      </w:r>
    </w:p>
    <w:p w:rsidR="003241E2" w:rsidRPr="00BA2B83" w:rsidRDefault="003241E2" w:rsidP="003241E2">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rPr>
      </w:pPr>
    </w:p>
    <w:p w:rsidR="003241E2" w:rsidRPr="00BA2B83" w:rsidRDefault="003241E2" w:rsidP="003241E2">
      <w:pPr>
        <w:pStyle w:val="Textdokumentu"/>
        <w:numPr>
          <w:ilvl w:val="1"/>
          <w:numId w:val="1"/>
        </w:numPr>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Plnění dle této smlouvy bude uskutečňováno jen a pouze na základě dílčích smluv. Dílčí smlouvy budou uzavírány na základě objednávek objednatele (dále jen „</w:t>
      </w:r>
      <w:r w:rsidRPr="00BA2B83">
        <w:rPr>
          <w:rFonts w:eastAsiaTheme="minorHAnsi" w:cs="Arial"/>
          <w:b/>
          <w:sz w:val="20"/>
        </w:rPr>
        <w:t>objednávka</w:t>
      </w:r>
      <w:r w:rsidRPr="00BA2B83">
        <w:rPr>
          <w:rFonts w:eastAsiaTheme="minorHAnsi" w:cs="Arial"/>
          <w:sz w:val="20"/>
          <w:szCs w:val="20"/>
          <w:lang w:eastAsia="en-US"/>
        </w:rPr>
        <w:t xml:space="preserve">“) potvrzených </w:t>
      </w:r>
      <w:r w:rsidR="00910EF7" w:rsidRPr="00BA2B83">
        <w:rPr>
          <w:rFonts w:eastAsiaTheme="minorHAnsi" w:cs="Arial"/>
          <w:sz w:val="20"/>
          <w:szCs w:val="20"/>
          <w:lang w:eastAsia="en-US"/>
        </w:rPr>
        <w:t>poskytovatelem</w:t>
      </w:r>
      <w:r w:rsidRPr="00BA2B83">
        <w:rPr>
          <w:rFonts w:eastAsiaTheme="minorHAnsi" w:cs="Arial"/>
          <w:sz w:val="20"/>
        </w:rPr>
        <w:t>.</w:t>
      </w:r>
    </w:p>
    <w:p w:rsidR="003241E2" w:rsidRPr="00BA2B83" w:rsidRDefault="003241E2" w:rsidP="003241E2">
      <w:pPr>
        <w:pStyle w:val="Textdokumentu"/>
        <w:numPr>
          <w:ilvl w:val="1"/>
          <w:numId w:val="1"/>
        </w:numPr>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 xml:space="preserve">Jestliže přijetí objednávky učiněné </w:t>
      </w:r>
      <w:r w:rsidR="00EE6517" w:rsidRPr="00BA2B83">
        <w:rPr>
          <w:rFonts w:eastAsiaTheme="minorHAnsi" w:cs="Arial"/>
          <w:sz w:val="20"/>
          <w:szCs w:val="20"/>
          <w:lang w:eastAsia="en-US"/>
        </w:rPr>
        <w:t>poskytovatelem</w:t>
      </w:r>
      <w:r w:rsidRPr="00BA2B83">
        <w:rPr>
          <w:rFonts w:eastAsiaTheme="minorHAnsi" w:cs="Arial"/>
          <w:sz w:val="20"/>
          <w:szCs w:val="20"/>
          <w:lang w:eastAsia="en-US"/>
        </w:rPr>
        <w:t xml:space="preserve"> obsahuje dodatky, výhrady, omezení nebo jiné změny, považuje se takové jednání za odmítnutí objednávky a nový návrh na uzavření dílčí smlouvy (dále jen „</w:t>
      </w:r>
      <w:r w:rsidRPr="00BA2B83">
        <w:rPr>
          <w:rFonts w:eastAsiaTheme="minorHAnsi" w:cs="Arial"/>
          <w:b/>
          <w:sz w:val="20"/>
          <w:szCs w:val="20"/>
          <w:lang w:eastAsia="en-US"/>
        </w:rPr>
        <w:t>návrh na uzavření dílčí smlouvy</w:t>
      </w:r>
      <w:r w:rsidRPr="00BA2B83">
        <w:rPr>
          <w:rFonts w:eastAsiaTheme="minorHAnsi" w:cs="Arial"/>
          <w:sz w:val="20"/>
          <w:szCs w:val="20"/>
          <w:lang w:eastAsia="en-US"/>
        </w:rPr>
        <w:t>“).</w:t>
      </w:r>
    </w:p>
    <w:p w:rsidR="003241E2" w:rsidRPr="00BA2B83" w:rsidRDefault="003241E2" w:rsidP="003241E2">
      <w:pPr>
        <w:pStyle w:val="Textdokumentu"/>
        <w:numPr>
          <w:ilvl w:val="1"/>
          <w:numId w:val="1"/>
        </w:numPr>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 xml:space="preserve">Dílčí smlouva je uzavřena okamžikem, kdy je </w:t>
      </w:r>
      <w:r w:rsidR="00EE6517" w:rsidRPr="00BA2B83">
        <w:rPr>
          <w:rFonts w:eastAsiaTheme="minorHAnsi" w:cs="Arial"/>
          <w:sz w:val="20"/>
          <w:szCs w:val="20"/>
          <w:lang w:eastAsia="en-US"/>
        </w:rPr>
        <w:t>poskytovatelem</w:t>
      </w:r>
      <w:r w:rsidRPr="00BA2B83">
        <w:rPr>
          <w:rFonts w:eastAsiaTheme="minorHAnsi" w:cs="Arial"/>
          <w:sz w:val="20"/>
          <w:szCs w:val="20"/>
          <w:lang w:eastAsia="en-US"/>
        </w:rPr>
        <w:t xml:space="preserve"> objednateli potvrzena objednávka za podmínek stanovených v této smlouvě, nebo kdy je objednatelem přijat návrh na uzavření dílčí smlouvy učiněný podle čl. 3.2. této smlouvy.</w:t>
      </w:r>
      <w:r w:rsidR="00BB5D87" w:rsidRPr="00BA2B83">
        <w:rPr>
          <w:rFonts w:eastAsiaTheme="minorHAnsi" w:cs="Arial"/>
          <w:sz w:val="20"/>
          <w:szCs w:val="20"/>
          <w:lang w:eastAsia="en-US"/>
        </w:rPr>
        <w:t xml:space="preserve"> </w:t>
      </w:r>
    </w:p>
    <w:p w:rsidR="003241E2" w:rsidRPr="00BA2B83" w:rsidRDefault="003241E2" w:rsidP="00161409">
      <w:pPr>
        <w:pStyle w:val="Textdokumentu"/>
        <w:numPr>
          <w:ilvl w:val="1"/>
          <w:numId w:val="1"/>
        </w:numPr>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 xml:space="preserve">Objednávka objednatele či </w:t>
      </w:r>
      <w:r w:rsidRPr="000B0A1F">
        <w:rPr>
          <w:rFonts w:eastAsiaTheme="minorHAnsi" w:cs="Arial"/>
          <w:sz w:val="20"/>
          <w:szCs w:val="20"/>
          <w:lang w:eastAsia="en-US"/>
        </w:rPr>
        <w:t xml:space="preserve">návrh na uzavření dílčí smlouvy </w:t>
      </w:r>
      <w:r w:rsidR="00910EF7" w:rsidRPr="000B0A1F">
        <w:rPr>
          <w:rFonts w:eastAsiaTheme="minorHAnsi" w:cs="Arial"/>
          <w:sz w:val="20"/>
          <w:szCs w:val="20"/>
          <w:lang w:eastAsia="en-US"/>
        </w:rPr>
        <w:t>poskytovatele</w:t>
      </w:r>
      <w:r w:rsidRPr="000B0A1F">
        <w:rPr>
          <w:rFonts w:eastAsiaTheme="minorHAnsi" w:cs="Arial"/>
          <w:sz w:val="20"/>
          <w:szCs w:val="20"/>
          <w:lang w:eastAsia="en-US"/>
        </w:rPr>
        <w:t xml:space="preserve"> stejně jako jejich potvrzení či odmítnutí bude realizováno prostřednictvím </w:t>
      </w:r>
      <w:r w:rsidRPr="000B0A1F">
        <w:rPr>
          <w:rFonts w:eastAsiaTheme="minorHAnsi" w:cs="Arial"/>
          <w:sz w:val="20"/>
        </w:rPr>
        <w:t xml:space="preserve">e-mailové </w:t>
      </w:r>
      <w:r w:rsidRPr="000B0A1F">
        <w:rPr>
          <w:rFonts w:eastAsiaTheme="minorHAnsi" w:cs="Arial"/>
          <w:sz w:val="20"/>
          <w:szCs w:val="20"/>
          <w:lang w:eastAsia="en-US"/>
        </w:rPr>
        <w:t xml:space="preserve">pošty, když každé takové jednání bude opatřeno podpisem osoby oprávněné danou smluvní stranu zastupovat nebo osobou k takovému jednání danou smluvní stranou písemně pověřenou. </w:t>
      </w:r>
      <w:r w:rsidR="00161409" w:rsidRPr="00161409">
        <w:rPr>
          <w:rFonts w:eastAsiaTheme="minorHAnsi" w:cs="Arial"/>
          <w:sz w:val="20"/>
          <w:szCs w:val="20"/>
          <w:lang w:eastAsia="en-US"/>
        </w:rPr>
        <w:t>Za objednatele jsou k</w:t>
      </w:r>
      <w:r w:rsidR="00992CF3">
        <w:rPr>
          <w:rFonts w:eastAsiaTheme="minorHAnsi" w:cs="Arial"/>
          <w:sz w:val="20"/>
          <w:szCs w:val="20"/>
          <w:lang w:eastAsia="en-US"/>
        </w:rPr>
        <w:t> </w:t>
      </w:r>
      <w:r w:rsidR="00161409" w:rsidRPr="00161409">
        <w:rPr>
          <w:rFonts w:eastAsiaTheme="minorHAnsi" w:cs="Arial"/>
          <w:sz w:val="20"/>
          <w:szCs w:val="20"/>
          <w:lang w:eastAsia="en-US"/>
        </w:rPr>
        <w:t>vystavení objednávek pověřeni Provozně-technický ředitel, Vedoucí oddělení ICT a</w:t>
      </w:r>
      <w:r w:rsidR="00992CF3">
        <w:rPr>
          <w:rFonts w:eastAsiaTheme="minorHAnsi" w:cs="Arial"/>
          <w:sz w:val="20"/>
          <w:szCs w:val="20"/>
          <w:lang w:eastAsia="en-US"/>
        </w:rPr>
        <w:t> </w:t>
      </w:r>
      <w:r w:rsidR="00161409" w:rsidRPr="00161409">
        <w:rPr>
          <w:rFonts w:eastAsiaTheme="minorHAnsi" w:cs="Arial"/>
          <w:sz w:val="20"/>
          <w:szCs w:val="20"/>
          <w:lang w:eastAsia="en-US"/>
        </w:rPr>
        <w:t>bezpečnosti informací, Specialista pro majetkoprávní vztahy a Specialista GIS</w:t>
      </w:r>
      <w:r w:rsidR="004666E5" w:rsidRPr="00BA2B83">
        <w:rPr>
          <w:rFonts w:eastAsiaTheme="minorHAnsi" w:cs="Arial"/>
          <w:sz w:val="20"/>
          <w:szCs w:val="20"/>
          <w:lang w:eastAsia="en-US"/>
        </w:rPr>
        <w:t>.</w:t>
      </w:r>
      <w:r w:rsidR="00A04672" w:rsidRPr="00BA2B83">
        <w:rPr>
          <w:rFonts w:eastAsiaTheme="minorHAnsi" w:cs="Arial"/>
          <w:sz w:val="20"/>
          <w:szCs w:val="20"/>
          <w:lang w:eastAsia="en-US"/>
        </w:rPr>
        <w:t xml:space="preserve"> </w:t>
      </w:r>
      <w:r w:rsidRPr="00BA2B83">
        <w:rPr>
          <w:rFonts w:eastAsiaTheme="minorHAnsi" w:cs="Arial"/>
          <w:sz w:val="20"/>
          <w:szCs w:val="20"/>
          <w:lang w:eastAsia="en-US"/>
        </w:rPr>
        <w:t xml:space="preserve">Objednávka, potvrzení či případně odmítnutí návrhu na uzavření dílčí smlouvy bude objednatelem zasíláno na adresu </w:t>
      </w:r>
      <w:r w:rsidR="00910EF7" w:rsidRPr="00BA2B83">
        <w:rPr>
          <w:rFonts w:eastAsiaTheme="minorHAnsi" w:cs="Arial"/>
          <w:sz w:val="20"/>
          <w:szCs w:val="20"/>
          <w:lang w:eastAsia="en-US"/>
        </w:rPr>
        <w:t>poskytovatele</w:t>
      </w:r>
      <w:r w:rsidRPr="00BA2B83">
        <w:rPr>
          <w:rFonts w:eastAsiaTheme="minorHAnsi" w:cs="Arial"/>
          <w:sz w:val="20"/>
          <w:szCs w:val="20"/>
          <w:lang w:eastAsia="en-US"/>
        </w:rPr>
        <w:t xml:space="preserve"> </w:t>
      </w:r>
      <w:r w:rsidR="00FC3215" w:rsidRPr="00FC3215">
        <w:rPr>
          <w:rFonts w:eastAsiaTheme="minorHAnsi" w:cs="Arial"/>
          <w:sz w:val="20"/>
          <w:szCs w:val="20"/>
          <w:lang w:eastAsia="en-US"/>
        </w:rPr>
        <w:t xml:space="preserve"> </w:t>
      </w:r>
      <w:hyperlink r:id="rId7" w:history="1">
        <w:r w:rsidR="00B31CD2">
          <w:rPr>
            <w:rStyle w:val="Hypertextovodkaz"/>
            <w:rFonts w:eastAsiaTheme="minorHAnsi" w:cs="Arial"/>
            <w:sz w:val="20"/>
            <w:szCs w:val="20"/>
            <w:lang w:eastAsia="en-US"/>
          </w:rPr>
          <w:t>x</w:t>
        </w:r>
      </w:hyperlink>
      <w:r w:rsidRPr="00BA2B83">
        <w:rPr>
          <w:rFonts w:eastAsiaTheme="minorHAnsi" w:cs="Arial"/>
          <w:sz w:val="20"/>
          <w:szCs w:val="20"/>
          <w:lang w:eastAsia="en-US"/>
        </w:rPr>
        <w:t xml:space="preserve">. Potvrzení/odmítnutí objednávky či návrh na uzavření dílčí smlouvy bude </w:t>
      </w:r>
      <w:r w:rsidR="00910EF7" w:rsidRPr="00BA2B83">
        <w:rPr>
          <w:rFonts w:eastAsiaTheme="minorHAnsi" w:cs="Arial"/>
          <w:sz w:val="20"/>
          <w:szCs w:val="20"/>
          <w:lang w:eastAsia="en-US"/>
        </w:rPr>
        <w:t>poskytovatelem</w:t>
      </w:r>
      <w:r w:rsidRPr="00BA2B83">
        <w:rPr>
          <w:rFonts w:eastAsiaTheme="minorHAnsi" w:cs="Arial"/>
          <w:sz w:val="20"/>
          <w:szCs w:val="20"/>
          <w:lang w:eastAsia="en-US"/>
        </w:rPr>
        <w:t xml:space="preserve"> zasíláno na adresu </w:t>
      </w:r>
      <w:hyperlink r:id="rId8" w:history="1">
        <w:r w:rsidR="00B31CD2">
          <w:rPr>
            <w:rStyle w:val="Hypertextovodkaz"/>
            <w:rFonts w:eastAsiaTheme="minorHAnsi" w:cs="Arial"/>
            <w:sz w:val="20"/>
            <w:szCs w:val="20"/>
            <w:lang w:eastAsia="en-US"/>
          </w:rPr>
          <w:t>x</w:t>
        </w:r>
        <w:bookmarkStart w:id="0" w:name="_GoBack"/>
        <w:bookmarkEnd w:id="0"/>
      </w:hyperlink>
      <w:r w:rsidRPr="00BA2B83">
        <w:rPr>
          <w:rFonts w:eastAsiaTheme="minorHAnsi" w:cs="Arial"/>
          <w:sz w:val="20"/>
          <w:szCs w:val="20"/>
          <w:lang w:eastAsia="en-US"/>
        </w:rPr>
        <w:t xml:space="preserve">. Není-li objednávka </w:t>
      </w:r>
      <w:r w:rsidR="00910EF7" w:rsidRPr="00BA2B83">
        <w:rPr>
          <w:rFonts w:eastAsiaTheme="minorHAnsi" w:cs="Arial"/>
          <w:sz w:val="20"/>
          <w:szCs w:val="20"/>
          <w:lang w:eastAsia="en-US"/>
        </w:rPr>
        <w:t>poskytovatelem</w:t>
      </w:r>
      <w:r w:rsidRPr="00BA2B83">
        <w:rPr>
          <w:rFonts w:eastAsiaTheme="minorHAnsi" w:cs="Arial"/>
          <w:sz w:val="20"/>
          <w:szCs w:val="20"/>
          <w:lang w:eastAsia="en-US"/>
        </w:rPr>
        <w:t xml:space="preserve"> či návrh na uzavření dílčí smlouvy objednatelem potvrzen ve lhůtě 5 pracovních dnů ode dne jejich doručení, platí, že dílčí smlouva uzavřena nebyla.</w:t>
      </w:r>
      <w:r w:rsidR="00BB5D87" w:rsidRPr="00BA2B83">
        <w:rPr>
          <w:rFonts w:eastAsiaTheme="minorHAnsi" w:cs="Arial"/>
          <w:sz w:val="20"/>
          <w:szCs w:val="20"/>
          <w:lang w:eastAsia="en-US"/>
        </w:rPr>
        <w:t xml:space="preserve"> Poskytovatel je oprávněn neakceptovat objednávku pouze pokud prokáže, že požadovanou službu nemůže z faktických (např. časových, kapacitních) či právních důvodů poskytnout. </w:t>
      </w:r>
      <w:r w:rsidR="00161409">
        <w:rPr>
          <w:rFonts w:eastAsiaTheme="minorHAnsi" w:cs="Arial"/>
          <w:sz w:val="20"/>
          <w:szCs w:val="20"/>
          <w:lang w:eastAsia="en-US"/>
        </w:rPr>
        <w:t>V případě uvedeného neakceptování</w:t>
      </w:r>
      <w:r w:rsidR="00161409" w:rsidRPr="00161409">
        <w:rPr>
          <w:rFonts w:eastAsiaTheme="minorHAnsi" w:cs="Arial"/>
          <w:sz w:val="20"/>
          <w:szCs w:val="20"/>
          <w:lang w:eastAsia="en-US"/>
        </w:rPr>
        <w:t xml:space="preserve"> </w:t>
      </w:r>
      <w:r w:rsidR="00250561">
        <w:rPr>
          <w:rFonts w:eastAsiaTheme="minorHAnsi" w:cs="Arial"/>
          <w:sz w:val="20"/>
          <w:szCs w:val="20"/>
          <w:lang w:eastAsia="en-US"/>
        </w:rPr>
        <w:t xml:space="preserve">objednávky </w:t>
      </w:r>
      <w:r w:rsidR="00161409" w:rsidRPr="00161409">
        <w:rPr>
          <w:rFonts w:eastAsiaTheme="minorHAnsi" w:cs="Arial"/>
          <w:sz w:val="20"/>
          <w:szCs w:val="20"/>
          <w:lang w:eastAsia="en-US"/>
        </w:rPr>
        <w:t>poskytovatel navrhne termín, ve kterém je schopen službu provést</w:t>
      </w:r>
    </w:p>
    <w:p w:rsidR="003241E2" w:rsidRPr="00BA2B83" w:rsidRDefault="003241E2" w:rsidP="003241E2">
      <w:pPr>
        <w:pStyle w:val="Textdokumentu"/>
        <w:numPr>
          <w:ilvl w:val="1"/>
          <w:numId w:val="1"/>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Objednávka/návrh na uzavření dílčí smlouvy musí obsahovat:</w:t>
      </w:r>
    </w:p>
    <w:p w:rsidR="003241E2" w:rsidRPr="00BA2B83" w:rsidRDefault="003241E2" w:rsidP="003241E2">
      <w:pPr>
        <w:pStyle w:val="Textdokumentu"/>
        <w:numPr>
          <w:ilvl w:val="2"/>
          <w:numId w:val="1"/>
        </w:numPr>
        <w:spacing w:after="0" w:line="276" w:lineRule="auto"/>
        <w:rPr>
          <w:rFonts w:eastAsiaTheme="minorHAnsi" w:cs="Arial"/>
          <w:sz w:val="20"/>
          <w:szCs w:val="20"/>
          <w:lang w:eastAsia="en-US"/>
        </w:rPr>
      </w:pPr>
      <w:r w:rsidRPr="00BA2B83">
        <w:rPr>
          <w:rFonts w:eastAsiaTheme="minorHAnsi" w:cs="Arial"/>
          <w:sz w:val="20"/>
          <w:szCs w:val="20"/>
          <w:lang w:eastAsia="en-US"/>
        </w:rPr>
        <w:t>identifikaci smluvních stran,</w:t>
      </w:r>
    </w:p>
    <w:p w:rsidR="003241E2" w:rsidRPr="00BA2B83" w:rsidRDefault="003241E2" w:rsidP="003241E2">
      <w:pPr>
        <w:pStyle w:val="Textdokumentu"/>
        <w:numPr>
          <w:ilvl w:val="2"/>
          <w:numId w:val="1"/>
        </w:numPr>
        <w:spacing w:after="0" w:line="276" w:lineRule="auto"/>
        <w:rPr>
          <w:rFonts w:eastAsiaTheme="minorHAnsi" w:cs="Arial"/>
          <w:sz w:val="20"/>
          <w:szCs w:val="20"/>
          <w:lang w:eastAsia="en-US"/>
        </w:rPr>
      </w:pPr>
      <w:r w:rsidRPr="00BA2B83">
        <w:rPr>
          <w:rFonts w:eastAsiaTheme="minorHAnsi" w:cs="Arial"/>
          <w:sz w:val="20"/>
          <w:szCs w:val="20"/>
          <w:lang w:eastAsia="en-US"/>
        </w:rPr>
        <w:t xml:space="preserve">specifikaci </w:t>
      </w:r>
      <w:r w:rsidR="00374E26" w:rsidRPr="00BA2B83">
        <w:rPr>
          <w:rFonts w:eastAsiaTheme="minorHAnsi" w:cs="Arial"/>
          <w:sz w:val="20"/>
          <w:szCs w:val="20"/>
          <w:lang w:eastAsia="en-US"/>
        </w:rPr>
        <w:t>služby</w:t>
      </w:r>
      <w:r w:rsidRPr="00BA2B83">
        <w:rPr>
          <w:rFonts w:eastAsiaTheme="minorHAnsi" w:cs="Arial"/>
          <w:sz w:val="20"/>
          <w:szCs w:val="20"/>
          <w:lang w:eastAsia="en-US"/>
        </w:rPr>
        <w:t>,</w:t>
      </w:r>
    </w:p>
    <w:p w:rsidR="005500BC" w:rsidRPr="00BA2B83" w:rsidRDefault="003241E2" w:rsidP="003241E2">
      <w:pPr>
        <w:pStyle w:val="Textdokumentu"/>
        <w:numPr>
          <w:ilvl w:val="2"/>
          <w:numId w:val="1"/>
        </w:numPr>
        <w:spacing w:after="0" w:line="276" w:lineRule="auto"/>
        <w:rPr>
          <w:rFonts w:eastAsiaTheme="minorHAnsi" w:cs="Arial"/>
          <w:sz w:val="20"/>
          <w:szCs w:val="20"/>
          <w:lang w:eastAsia="en-US"/>
        </w:rPr>
      </w:pPr>
      <w:r w:rsidRPr="00BA2B83">
        <w:rPr>
          <w:rFonts w:eastAsiaTheme="minorHAnsi" w:cs="Arial"/>
          <w:sz w:val="20"/>
          <w:szCs w:val="20"/>
          <w:lang w:eastAsia="en-US"/>
        </w:rPr>
        <w:t xml:space="preserve">místo plnění </w:t>
      </w:r>
      <w:r w:rsidR="00374E26" w:rsidRPr="00BA2B83">
        <w:rPr>
          <w:rFonts w:eastAsiaTheme="minorHAnsi" w:cs="Arial"/>
          <w:sz w:val="20"/>
          <w:szCs w:val="20"/>
          <w:lang w:eastAsia="en-US"/>
        </w:rPr>
        <w:t>služby</w:t>
      </w:r>
      <w:r w:rsidRPr="00BA2B83">
        <w:rPr>
          <w:rFonts w:eastAsiaTheme="minorHAnsi" w:cs="Arial"/>
          <w:sz w:val="20"/>
          <w:szCs w:val="20"/>
          <w:lang w:eastAsia="en-US"/>
        </w:rPr>
        <w:t>,</w:t>
      </w:r>
    </w:p>
    <w:p w:rsidR="003241E2" w:rsidRPr="00BA2B83" w:rsidRDefault="005500BC" w:rsidP="003241E2">
      <w:pPr>
        <w:pStyle w:val="Textdokumentu"/>
        <w:numPr>
          <w:ilvl w:val="2"/>
          <w:numId w:val="1"/>
        </w:numPr>
        <w:spacing w:after="0" w:line="276" w:lineRule="auto"/>
        <w:rPr>
          <w:rFonts w:eastAsiaTheme="minorHAnsi" w:cs="Arial"/>
          <w:sz w:val="20"/>
          <w:szCs w:val="20"/>
          <w:lang w:eastAsia="en-US"/>
        </w:rPr>
      </w:pPr>
      <w:r w:rsidRPr="00BA2B83">
        <w:rPr>
          <w:rFonts w:eastAsiaTheme="minorHAnsi" w:cs="Arial"/>
          <w:sz w:val="20"/>
          <w:szCs w:val="20"/>
          <w:lang w:eastAsia="en-US"/>
        </w:rPr>
        <w:t>cenu služby</w:t>
      </w:r>
      <w:r w:rsidR="003D1249">
        <w:rPr>
          <w:rFonts w:eastAsiaTheme="minorHAnsi" w:cs="Arial"/>
          <w:sz w:val="20"/>
          <w:szCs w:val="20"/>
          <w:lang w:eastAsia="en-US"/>
        </w:rPr>
        <w:t>,</w:t>
      </w:r>
    </w:p>
    <w:p w:rsidR="003241E2" w:rsidRPr="00BA2B83" w:rsidRDefault="003241E2" w:rsidP="003241E2">
      <w:pPr>
        <w:pStyle w:val="Textdokumentu"/>
        <w:numPr>
          <w:ilvl w:val="2"/>
          <w:numId w:val="1"/>
        </w:numPr>
        <w:spacing w:after="0" w:line="276" w:lineRule="auto"/>
        <w:rPr>
          <w:rFonts w:eastAsiaTheme="minorHAnsi" w:cs="Arial"/>
          <w:sz w:val="20"/>
          <w:szCs w:val="20"/>
          <w:lang w:eastAsia="en-US"/>
        </w:rPr>
      </w:pPr>
      <w:r w:rsidRPr="00BA2B83">
        <w:rPr>
          <w:rFonts w:eastAsiaTheme="minorHAnsi" w:cs="Arial"/>
          <w:sz w:val="20"/>
          <w:szCs w:val="20"/>
          <w:lang w:eastAsia="en-US"/>
        </w:rPr>
        <w:t>termín zahájení</w:t>
      </w:r>
      <w:r w:rsidR="00FF38C0" w:rsidRPr="00BA2B83">
        <w:rPr>
          <w:rFonts w:eastAsiaTheme="minorHAnsi" w:cs="Arial"/>
          <w:sz w:val="20"/>
          <w:szCs w:val="20"/>
          <w:lang w:eastAsia="en-US"/>
        </w:rPr>
        <w:t xml:space="preserve"> poskytování služby</w:t>
      </w:r>
      <w:r w:rsidRPr="00BA2B83">
        <w:rPr>
          <w:rFonts w:eastAsiaTheme="minorHAnsi" w:cs="Arial"/>
          <w:sz w:val="20"/>
          <w:szCs w:val="20"/>
          <w:lang w:eastAsia="en-US"/>
        </w:rPr>
        <w:t>,</w:t>
      </w:r>
    </w:p>
    <w:p w:rsidR="003241E2" w:rsidRPr="00BA2B83" w:rsidRDefault="003241E2" w:rsidP="003241E2">
      <w:pPr>
        <w:pStyle w:val="Textdokumentu"/>
        <w:numPr>
          <w:ilvl w:val="2"/>
          <w:numId w:val="1"/>
        </w:numPr>
        <w:spacing w:after="0" w:line="276" w:lineRule="auto"/>
        <w:rPr>
          <w:rFonts w:eastAsiaTheme="minorHAnsi" w:cs="Arial"/>
          <w:sz w:val="20"/>
          <w:szCs w:val="20"/>
          <w:lang w:eastAsia="en-US"/>
        </w:rPr>
      </w:pPr>
      <w:r w:rsidRPr="00BA2B83">
        <w:rPr>
          <w:rFonts w:eastAsiaTheme="minorHAnsi" w:cs="Arial"/>
          <w:sz w:val="20"/>
          <w:szCs w:val="20"/>
          <w:lang w:eastAsia="en-US"/>
        </w:rPr>
        <w:t>termín dokončení</w:t>
      </w:r>
      <w:r w:rsidR="00FF38C0" w:rsidRPr="00BA2B83">
        <w:rPr>
          <w:rFonts w:eastAsiaTheme="minorHAnsi" w:cs="Arial"/>
          <w:sz w:val="20"/>
          <w:szCs w:val="20"/>
          <w:lang w:eastAsia="en-US"/>
        </w:rPr>
        <w:t xml:space="preserve"> poskytování služby</w:t>
      </w:r>
      <w:r w:rsidRPr="00BA2B83">
        <w:rPr>
          <w:rFonts w:eastAsiaTheme="minorHAnsi" w:cs="Arial"/>
          <w:sz w:val="20"/>
          <w:szCs w:val="20"/>
          <w:lang w:eastAsia="en-US"/>
        </w:rPr>
        <w:t>,</w:t>
      </w:r>
    </w:p>
    <w:p w:rsidR="003241E2" w:rsidRDefault="003241E2" w:rsidP="003241E2">
      <w:pPr>
        <w:pStyle w:val="Textdokumentu"/>
        <w:numPr>
          <w:ilvl w:val="2"/>
          <w:numId w:val="1"/>
        </w:numPr>
        <w:spacing w:after="0" w:line="276" w:lineRule="auto"/>
        <w:rPr>
          <w:rFonts w:eastAsiaTheme="minorHAnsi" w:cs="Arial"/>
          <w:sz w:val="20"/>
          <w:szCs w:val="20"/>
          <w:lang w:eastAsia="en-US"/>
        </w:rPr>
      </w:pPr>
      <w:r w:rsidRPr="00BA2B83">
        <w:rPr>
          <w:rFonts w:eastAsiaTheme="minorHAnsi" w:cs="Arial"/>
          <w:sz w:val="20"/>
          <w:szCs w:val="20"/>
          <w:lang w:eastAsia="en-US"/>
        </w:rPr>
        <w:t>číslo této smlouvy.</w:t>
      </w:r>
    </w:p>
    <w:p w:rsidR="00605821" w:rsidRDefault="00605821" w:rsidP="00605821">
      <w:pPr>
        <w:pStyle w:val="Textdokumentu"/>
        <w:spacing w:after="0" w:line="276" w:lineRule="auto"/>
        <w:rPr>
          <w:rFonts w:eastAsiaTheme="minorHAnsi" w:cs="Arial"/>
          <w:sz w:val="20"/>
          <w:szCs w:val="20"/>
          <w:lang w:eastAsia="en-US"/>
        </w:rPr>
      </w:pPr>
    </w:p>
    <w:p w:rsidR="003241E2" w:rsidRPr="00BA2B83" w:rsidRDefault="003241E2" w:rsidP="003241E2">
      <w:pPr>
        <w:pStyle w:val="Textdokumentu"/>
        <w:numPr>
          <w:ilvl w:val="1"/>
          <w:numId w:val="1"/>
        </w:numPr>
        <w:spacing w:after="0" w:line="276" w:lineRule="auto"/>
        <w:ind w:left="567" w:hanging="573"/>
        <w:rPr>
          <w:rFonts w:eastAsiaTheme="minorHAnsi" w:cs="Arial"/>
          <w:sz w:val="20"/>
          <w:szCs w:val="20"/>
          <w:lang w:eastAsia="en-US"/>
        </w:rPr>
      </w:pPr>
      <w:r w:rsidRPr="00BA2B83">
        <w:rPr>
          <w:rFonts w:eastAsiaTheme="minorHAnsi" w:cs="Arial"/>
          <w:sz w:val="20"/>
          <w:szCs w:val="20"/>
          <w:lang w:eastAsia="en-US"/>
        </w:rPr>
        <w:t>Obsah dílčích smluv se řídí ustanoveními této smlouvy.</w:t>
      </w:r>
    </w:p>
    <w:p w:rsidR="00F00B35" w:rsidRPr="00BA2B83" w:rsidRDefault="00F00B35" w:rsidP="00876337">
      <w:pPr>
        <w:pStyle w:val="Textdokumentu"/>
        <w:keepNext/>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lastRenderedPageBreak/>
        <w:t>Čl. I</w:t>
      </w:r>
      <w:r w:rsidR="00FF38C0" w:rsidRPr="00BA2B83">
        <w:rPr>
          <w:rFonts w:eastAsiaTheme="minorHAnsi" w:cs="Arial"/>
          <w:b/>
          <w:sz w:val="20"/>
          <w:szCs w:val="20"/>
          <w:lang w:eastAsia="en-US"/>
        </w:rPr>
        <w:t>V</w:t>
      </w:r>
    </w:p>
    <w:p w:rsidR="00F00B35" w:rsidRPr="00BA2B83" w:rsidRDefault="00FF38C0" w:rsidP="00876337">
      <w:pPr>
        <w:pStyle w:val="Textdokumentu"/>
        <w:keepNext/>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Platnost smlouvy</w:t>
      </w:r>
    </w:p>
    <w:p w:rsidR="00F00B35" w:rsidRPr="00BA2B83" w:rsidRDefault="00F00B35" w:rsidP="00F00B35">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00B35" w:rsidRPr="00BA2B83" w:rsidRDefault="00FF38C0" w:rsidP="00F00B35">
      <w:pPr>
        <w:pStyle w:val="Textdokumentu"/>
        <w:numPr>
          <w:ilvl w:val="1"/>
          <w:numId w:val="1"/>
        </w:numPr>
        <w:spacing w:before="120" w:line="240" w:lineRule="auto"/>
        <w:ind w:left="567" w:hanging="573"/>
        <w:rPr>
          <w:rFonts w:cs="Arial"/>
          <w:sz w:val="20"/>
          <w:szCs w:val="20"/>
        </w:rPr>
      </w:pPr>
      <w:r w:rsidRPr="00BA2B83">
        <w:rPr>
          <w:rFonts w:cs="Arial"/>
          <w:sz w:val="20"/>
          <w:szCs w:val="20"/>
        </w:rPr>
        <w:t>Tato smlouva se uzavírá na dobu dvou let</w:t>
      </w:r>
      <w:r w:rsidR="00CD0710" w:rsidRPr="00BA2B83">
        <w:rPr>
          <w:rFonts w:cs="Arial"/>
          <w:sz w:val="20"/>
          <w:szCs w:val="20"/>
        </w:rPr>
        <w:t xml:space="preserve"> </w:t>
      </w:r>
      <w:r w:rsidR="00DE34F6" w:rsidRPr="00BA2B83">
        <w:rPr>
          <w:rFonts w:cs="Arial"/>
          <w:sz w:val="20"/>
          <w:szCs w:val="20"/>
        </w:rPr>
        <w:t xml:space="preserve">od účinnosti smlouvy </w:t>
      </w:r>
      <w:r w:rsidR="00CD0710" w:rsidRPr="00BA2B83">
        <w:rPr>
          <w:rFonts w:cs="Arial"/>
          <w:sz w:val="20"/>
          <w:szCs w:val="20"/>
        </w:rPr>
        <w:t xml:space="preserve">nebo do okamžiku, kdy celková cena </w:t>
      </w:r>
      <w:r w:rsidR="008911E4">
        <w:rPr>
          <w:rFonts w:cs="Arial"/>
          <w:sz w:val="20"/>
          <w:szCs w:val="20"/>
        </w:rPr>
        <w:t>plnění smlouvy</w:t>
      </w:r>
      <w:r w:rsidR="00CD0710" w:rsidRPr="00BA2B83">
        <w:rPr>
          <w:rFonts w:cs="Arial"/>
          <w:sz w:val="20"/>
          <w:szCs w:val="20"/>
        </w:rPr>
        <w:t xml:space="preserve"> </w:t>
      </w:r>
      <w:r w:rsidR="00CD0710" w:rsidRPr="00876337">
        <w:rPr>
          <w:rFonts w:cs="Arial"/>
          <w:sz w:val="20"/>
          <w:szCs w:val="20"/>
        </w:rPr>
        <w:t xml:space="preserve">dosáhne částky </w:t>
      </w:r>
      <w:r w:rsidR="00E93943" w:rsidRPr="00605821">
        <w:rPr>
          <w:rFonts w:cs="Arial"/>
          <w:b/>
          <w:sz w:val="20"/>
          <w:szCs w:val="20"/>
        </w:rPr>
        <w:t>2</w:t>
      </w:r>
      <w:r w:rsidR="00605821" w:rsidRPr="00605821">
        <w:rPr>
          <w:rFonts w:cs="Arial"/>
          <w:b/>
          <w:sz w:val="20"/>
          <w:szCs w:val="20"/>
        </w:rPr>
        <w:t>.</w:t>
      </w:r>
      <w:r w:rsidR="00E93943" w:rsidRPr="00605821">
        <w:rPr>
          <w:rFonts w:cs="Arial"/>
          <w:b/>
          <w:sz w:val="20"/>
          <w:szCs w:val="20"/>
        </w:rPr>
        <w:t>000</w:t>
      </w:r>
      <w:r w:rsidR="00605821" w:rsidRPr="00605821">
        <w:rPr>
          <w:rFonts w:cs="Arial"/>
          <w:b/>
          <w:sz w:val="20"/>
          <w:szCs w:val="20"/>
        </w:rPr>
        <w:t>.</w:t>
      </w:r>
      <w:r w:rsidR="00E93943" w:rsidRPr="00605821">
        <w:rPr>
          <w:rFonts w:cs="Arial"/>
          <w:b/>
          <w:sz w:val="20"/>
          <w:szCs w:val="20"/>
        </w:rPr>
        <w:t>000</w:t>
      </w:r>
      <w:r w:rsidR="00CD0710" w:rsidRPr="00605821">
        <w:rPr>
          <w:rFonts w:cs="Arial"/>
          <w:b/>
          <w:sz w:val="20"/>
          <w:szCs w:val="20"/>
        </w:rPr>
        <w:t>,- Kč</w:t>
      </w:r>
      <w:r w:rsidR="00E93943" w:rsidRPr="00876337">
        <w:rPr>
          <w:rFonts w:cs="Arial"/>
          <w:sz w:val="20"/>
          <w:szCs w:val="20"/>
        </w:rPr>
        <w:t xml:space="preserve"> bez DPH</w:t>
      </w:r>
      <w:r w:rsidR="00CD0710" w:rsidRPr="00876337">
        <w:rPr>
          <w:rFonts w:cs="Arial"/>
          <w:sz w:val="20"/>
          <w:szCs w:val="20"/>
        </w:rPr>
        <w:t>, a to dle</w:t>
      </w:r>
      <w:r w:rsidR="00CD0710" w:rsidRPr="00BA2B83">
        <w:rPr>
          <w:rFonts w:cs="Arial"/>
          <w:sz w:val="20"/>
          <w:szCs w:val="20"/>
        </w:rPr>
        <w:t xml:space="preserve"> toho, která ze skutečností nastane dříve</w:t>
      </w:r>
      <w:r w:rsidR="00F00B35" w:rsidRPr="00BA2B83">
        <w:rPr>
          <w:rFonts w:cs="Arial"/>
          <w:sz w:val="20"/>
          <w:szCs w:val="20"/>
        </w:rPr>
        <w:t>.</w:t>
      </w:r>
    </w:p>
    <w:p w:rsidR="00F00B35" w:rsidRPr="00BA2B83" w:rsidRDefault="00F00B35" w:rsidP="00F00B35">
      <w:pPr>
        <w:pStyle w:val="Textdokumentu"/>
        <w:spacing w:after="0" w:line="276" w:lineRule="auto"/>
        <w:ind w:left="360"/>
        <w:rPr>
          <w:rFonts w:eastAsiaTheme="minorHAnsi" w:cs="Arial"/>
          <w:b/>
          <w:sz w:val="20"/>
          <w:szCs w:val="20"/>
          <w:lang w:eastAsia="en-US"/>
        </w:rPr>
      </w:pPr>
    </w:p>
    <w:p w:rsidR="00F00B35" w:rsidRPr="00BA2B83" w:rsidRDefault="00F00B35" w:rsidP="00F00B35">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Čl. V</w:t>
      </w:r>
    </w:p>
    <w:p w:rsidR="00F00B35" w:rsidRPr="00BA2B83" w:rsidRDefault="00F00B35" w:rsidP="00F00B35">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Cena za poskytnutí služby a platební podmínky</w:t>
      </w:r>
    </w:p>
    <w:p w:rsidR="00F00B35" w:rsidRPr="00BA2B83" w:rsidRDefault="00F00B35" w:rsidP="00F00B35">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E7680D" w:rsidRPr="00BA2B83" w:rsidRDefault="00466C50" w:rsidP="00E7680D">
      <w:pPr>
        <w:pStyle w:val="BodyTextIndent21"/>
        <w:numPr>
          <w:ilvl w:val="1"/>
          <w:numId w:val="2"/>
        </w:numPr>
        <w:tabs>
          <w:tab w:val="clear" w:pos="567"/>
        </w:tabs>
        <w:spacing w:after="200" w:line="276" w:lineRule="auto"/>
        <w:ind w:left="567" w:hanging="567"/>
        <w:rPr>
          <w:rFonts w:cs="Arial"/>
          <w:i w:val="0"/>
          <w:sz w:val="20"/>
        </w:rPr>
      </w:pPr>
      <w:r w:rsidRPr="00BA2B83">
        <w:rPr>
          <w:rFonts w:cs="Arial"/>
          <w:i w:val="0"/>
          <w:sz w:val="20"/>
        </w:rPr>
        <w:t xml:space="preserve">Cena za službu dle dílčí smlouvy </w:t>
      </w:r>
      <w:r w:rsidR="00F57AB5" w:rsidRPr="00BA2B83">
        <w:rPr>
          <w:rFonts w:cs="Arial"/>
          <w:i w:val="0"/>
          <w:sz w:val="20"/>
        </w:rPr>
        <w:t>bude</w:t>
      </w:r>
      <w:r w:rsidRPr="00BA2B83">
        <w:rPr>
          <w:rFonts w:cs="Arial"/>
          <w:i w:val="0"/>
          <w:sz w:val="20"/>
        </w:rPr>
        <w:t xml:space="preserve"> stanovena </w:t>
      </w:r>
      <w:r w:rsidR="00F57AB5" w:rsidRPr="00BA2B83">
        <w:rPr>
          <w:rFonts w:cs="Arial"/>
          <w:i w:val="0"/>
          <w:sz w:val="20"/>
        </w:rPr>
        <w:t>dle jednotkových cen uvedených v příloze č.</w:t>
      </w:r>
      <w:r w:rsidR="00605821">
        <w:rPr>
          <w:rFonts w:cs="Arial"/>
          <w:i w:val="0"/>
          <w:sz w:val="20"/>
        </w:rPr>
        <w:t> </w:t>
      </w:r>
      <w:r w:rsidR="00F57AB5" w:rsidRPr="00BA2B83">
        <w:rPr>
          <w:rFonts w:cs="Arial"/>
          <w:i w:val="0"/>
          <w:sz w:val="20"/>
        </w:rPr>
        <w:t xml:space="preserve">2 </w:t>
      </w:r>
      <w:r w:rsidRPr="00BA2B83">
        <w:rPr>
          <w:rFonts w:cs="Arial"/>
          <w:i w:val="0"/>
          <w:sz w:val="20"/>
        </w:rPr>
        <w:t xml:space="preserve">této smlouvy </w:t>
      </w:r>
      <w:r w:rsidR="00E7680D" w:rsidRPr="00BA2B83">
        <w:rPr>
          <w:rFonts w:cs="Arial"/>
          <w:i w:val="0"/>
          <w:sz w:val="20"/>
        </w:rPr>
        <w:t>(dále jen „</w:t>
      </w:r>
      <w:r w:rsidR="00E7680D" w:rsidRPr="00BA2B83">
        <w:rPr>
          <w:rFonts w:cs="Arial"/>
          <w:b/>
          <w:i w:val="0"/>
          <w:sz w:val="20"/>
        </w:rPr>
        <w:t>cena za službu</w:t>
      </w:r>
      <w:r w:rsidR="00E7680D" w:rsidRPr="00BA2B83">
        <w:rPr>
          <w:rFonts w:cs="Arial"/>
          <w:i w:val="0"/>
          <w:sz w:val="20"/>
        </w:rPr>
        <w:t xml:space="preserve">“). </w:t>
      </w:r>
    </w:p>
    <w:p w:rsidR="00E7680D" w:rsidRPr="00D8038E" w:rsidRDefault="00E7680D" w:rsidP="00E7680D">
      <w:pPr>
        <w:pStyle w:val="BodyTextIndent21"/>
        <w:numPr>
          <w:ilvl w:val="1"/>
          <w:numId w:val="2"/>
        </w:numPr>
        <w:tabs>
          <w:tab w:val="clear" w:pos="567"/>
        </w:tabs>
        <w:spacing w:before="240" w:after="200" w:line="276" w:lineRule="auto"/>
        <w:ind w:left="567" w:hanging="567"/>
        <w:rPr>
          <w:rFonts w:cs="Arial"/>
          <w:i w:val="0"/>
          <w:sz w:val="20"/>
        </w:rPr>
      </w:pPr>
      <w:r w:rsidRPr="00D8038E">
        <w:rPr>
          <w:rFonts w:cs="Arial"/>
          <w:i w:val="0"/>
          <w:sz w:val="20"/>
        </w:rPr>
        <w:t xml:space="preserve">Pokud budou v rámci plnění požadovány objednatelem další doprovodné (zejména podmiňující, nutné) dodávky a práce, které nejsou </w:t>
      </w:r>
      <w:r w:rsidR="00466C50" w:rsidRPr="00D8038E">
        <w:rPr>
          <w:rFonts w:cs="Arial"/>
          <w:i w:val="0"/>
          <w:sz w:val="20"/>
        </w:rPr>
        <w:t xml:space="preserve">uvedeny </w:t>
      </w:r>
      <w:r w:rsidRPr="00D8038E">
        <w:rPr>
          <w:rFonts w:cs="Arial"/>
          <w:i w:val="0"/>
          <w:sz w:val="20"/>
        </w:rPr>
        <w:t>v</w:t>
      </w:r>
      <w:r w:rsidR="00466C50" w:rsidRPr="00D8038E">
        <w:rPr>
          <w:rFonts w:cs="Arial"/>
          <w:i w:val="0"/>
          <w:sz w:val="20"/>
        </w:rPr>
        <w:t xml:space="preserve"> příloze č. 1 a </w:t>
      </w:r>
      <w:proofErr w:type="spellStart"/>
      <w:r w:rsidR="00466C50" w:rsidRPr="00D8038E">
        <w:rPr>
          <w:rFonts w:cs="Arial"/>
          <w:i w:val="0"/>
          <w:sz w:val="20"/>
        </w:rPr>
        <w:t>n</w:t>
      </w:r>
      <w:r w:rsidR="001224C3" w:rsidRPr="00D8038E">
        <w:rPr>
          <w:rFonts w:cs="Arial"/>
          <w:i w:val="0"/>
          <w:sz w:val="20"/>
        </w:rPr>
        <w:t>a</w:t>
      </w:r>
      <w:r w:rsidR="00466C50" w:rsidRPr="00D8038E">
        <w:rPr>
          <w:rFonts w:cs="Arial"/>
          <w:i w:val="0"/>
          <w:sz w:val="20"/>
        </w:rPr>
        <w:t>ceněny</w:t>
      </w:r>
      <w:proofErr w:type="spellEnd"/>
      <w:r w:rsidR="00466C50" w:rsidRPr="00D8038E">
        <w:rPr>
          <w:rFonts w:cs="Arial"/>
          <w:i w:val="0"/>
          <w:sz w:val="20"/>
        </w:rPr>
        <w:t xml:space="preserve"> v příloze č. 2</w:t>
      </w:r>
      <w:r w:rsidRPr="00D8038E">
        <w:rPr>
          <w:rFonts w:cs="Arial"/>
          <w:i w:val="0"/>
          <w:sz w:val="20"/>
        </w:rPr>
        <w:t xml:space="preserve">, budou tyto dodávky a práce účtovány podle aktuálního sazebníku poplatků </w:t>
      </w:r>
      <w:r w:rsidR="00DB3CB6" w:rsidRPr="00D8038E">
        <w:rPr>
          <w:rFonts w:cs="Arial"/>
          <w:i w:val="0"/>
          <w:sz w:val="20"/>
        </w:rPr>
        <w:t xml:space="preserve">za činnosti vztahující se ke </w:t>
      </w:r>
      <w:r w:rsidRPr="00D8038E">
        <w:rPr>
          <w:rFonts w:cs="Arial"/>
          <w:i w:val="0"/>
          <w:sz w:val="20"/>
        </w:rPr>
        <w:t>katastru nemovitostí</w:t>
      </w:r>
      <w:r w:rsidR="00A556EB" w:rsidRPr="00D8038E">
        <w:rPr>
          <w:rFonts w:cs="Arial"/>
          <w:i w:val="0"/>
          <w:sz w:val="20"/>
        </w:rPr>
        <w:t>, tj. uvedených v zákoně č. 634/2004 Sb., o správních poplatcích</w:t>
      </w:r>
      <w:r w:rsidR="00DB3CB6" w:rsidRPr="00D8038E">
        <w:rPr>
          <w:rFonts w:cs="Arial"/>
          <w:i w:val="0"/>
          <w:sz w:val="20"/>
        </w:rPr>
        <w:t>, ve vyhlášce č. 358/2013 Sb., o poskytování údajů z katastru nemovitostí nebo v ceníku produktů a</w:t>
      </w:r>
      <w:r w:rsidR="00605821">
        <w:rPr>
          <w:rFonts w:cs="Arial"/>
          <w:i w:val="0"/>
          <w:sz w:val="20"/>
        </w:rPr>
        <w:t> </w:t>
      </w:r>
      <w:r w:rsidR="00DB3CB6" w:rsidRPr="00D8038E">
        <w:rPr>
          <w:rFonts w:cs="Arial"/>
          <w:i w:val="0"/>
          <w:sz w:val="20"/>
        </w:rPr>
        <w:t>služeb zeměměřičského úřadu či</w:t>
      </w:r>
      <w:r w:rsidRPr="00D8038E">
        <w:rPr>
          <w:rFonts w:cs="Arial"/>
          <w:i w:val="0"/>
          <w:sz w:val="20"/>
        </w:rPr>
        <w:t xml:space="preserve"> pokud takto s ohledem na předmět nebude možné postupovat, bude použitá cena obvyklá v místě plnění.</w:t>
      </w:r>
    </w:p>
    <w:p w:rsidR="00B14E37" w:rsidRPr="00BA2B83" w:rsidRDefault="009201EA" w:rsidP="00B14E37">
      <w:pPr>
        <w:pStyle w:val="Textdokumentu"/>
        <w:numPr>
          <w:ilvl w:val="1"/>
          <w:numId w:val="6"/>
        </w:numPr>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 xml:space="preserve">Jednotkové ceny uvedené </w:t>
      </w:r>
      <w:r w:rsidR="00D10CB7" w:rsidRPr="00BA2B83">
        <w:rPr>
          <w:rFonts w:eastAsiaTheme="minorHAnsi" w:cs="Arial"/>
          <w:sz w:val="20"/>
          <w:szCs w:val="20"/>
          <w:lang w:eastAsia="en-US"/>
        </w:rPr>
        <w:t xml:space="preserve">v příloze č. 2 této smlouvy </w:t>
      </w:r>
      <w:r w:rsidR="00AB612B" w:rsidRPr="00BA2B83">
        <w:rPr>
          <w:rFonts w:eastAsiaTheme="minorHAnsi" w:cs="Arial"/>
          <w:sz w:val="20"/>
          <w:szCs w:val="20"/>
          <w:lang w:eastAsia="en-US"/>
        </w:rPr>
        <w:t>jsou pevné</w:t>
      </w:r>
      <w:r w:rsidR="00B14E37" w:rsidRPr="00BA2B83">
        <w:rPr>
          <w:rFonts w:eastAsiaTheme="minorHAnsi" w:cs="Arial"/>
          <w:sz w:val="20"/>
          <w:szCs w:val="20"/>
          <w:lang w:eastAsia="en-US"/>
        </w:rPr>
        <w:t>. Smluvní strany si ujednávají, že kupní cena za věci obstarané poskytovatelem pro účely poskytnutí služby je zahrnuta v ceně za službu a cena za službu nebude žádným způsobem upravována a na její výši nemá žádný vliv výše vynaložených nákladů souvisejících s poskytnutím služby ani jakýchkoliv jiných nákladů či poplatků, k jejichž úhradě je poskytovatel na základě této smlouvy či obecně závaz</w:t>
      </w:r>
      <w:r w:rsidR="00161409">
        <w:rPr>
          <w:rFonts w:eastAsiaTheme="minorHAnsi" w:cs="Arial"/>
          <w:sz w:val="20"/>
          <w:szCs w:val="20"/>
          <w:lang w:eastAsia="en-US"/>
        </w:rPr>
        <w:t>ných právních předpisů povinen.</w:t>
      </w:r>
    </w:p>
    <w:p w:rsidR="00F00B35" w:rsidRPr="00BA2B83" w:rsidRDefault="00F00B35" w:rsidP="00B14E37">
      <w:pPr>
        <w:pStyle w:val="Textdokumentu"/>
        <w:numPr>
          <w:ilvl w:val="1"/>
          <w:numId w:val="6"/>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 xml:space="preserve">Faktura – daňový doklad bude objednateli předložena po poskytnutí služby. K faktuře bude připojena kopie oboustranně </w:t>
      </w:r>
      <w:r w:rsidR="00D10CB7" w:rsidRPr="00BA2B83">
        <w:rPr>
          <w:rFonts w:eastAsiaTheme="minorHAnsi" w:cs="Arial"/>
          <w:sz w:val="20"/>
          <w:szCs w:val="20"/>
          <w:lang w:eastAsia="en-US"/>
        </w:rPr>
        <w:t xml:space="preserve">podepsaného </w:t>
      </w:r>
      <w:r w:rsidRPr="00BA2B83">
        <w:rPr>
          <w:rFonts w:eastAsiaTheme="minorHAnsi" w:cs="Arial"/>
          <w:sz w:val="20"/>
          <w:szCs w:val="20"/>
          <w:lang w:eastAsia="en-US"/>
        </w:rPr>
        <w:t>dokladu potvrzujícího poskytnutí služby.</w:t>
      </w:r>
    </w:p>
    <w:p w:rsidR="00F00B35" w:rsidRPr="00BA2B83" w:rsidRDefault="00F00B35" w:rsidP="00B14E37">
      <w:pPr>
        <w:pStyle w:val="Textdokumentu"/>
        <w:numPr>
          <w:ilvl w:val="1"/>
          <w:numId w:val="6"/>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Cenu za službu uhradí objednatel poskytovateli na základě řádně doručené faktury – daňového dokladu. Faktura – daňový doklad musí vždy splňovat náležitosti vyplývající z obecně závazných právních předpisů a náležitosti dle zák. č. 235/2004 Sb., o dani z přidané hodnoty, v platném znění (dále jen „</w:t>
      </w:r>
      <w:r w:rsidRPr="00BA2B83">
        <w:rPr>
          <w:rFonts w:eastAsiaTheme="minorHAnsi" w:cs="Arial"/>
          <w:b/>
          <w:sz w:val="20"/>
          <w:szCs w:val="20"/>
          <w:lang w:eastAsia="en-US"/>
        </w:rPr>
        <w:t>zákon o DPH</w:t>
      </w:r>
      <w:r w:rsidRPr="00BA2B83">
        <w:rPr>
          <w:rFonts w:eastAsiaTheme="minorHAnsi" w:cs="Arial"/>
          <w:sz w:val="20"/>
          <w:szCs w:val="20"/>
          <w:lang w:eastAsia="en-US"/>
        </w:rPr>
        <w:t>“). Na každé faktuře – daňovém dokladu musí být uvedeno číslo smlouvy, číslo objednávky a kontaktní osoba.</w:t>
      </w:r>
    </w:p>
    <w:p w:rsidR="00F00B35" w:rsidRPr="00BA2B83" w:rsidRDefault="00F00B35" w:rsidP="00B14E37">
      <w:pPr>
        <w:pStyle w:val="Textdokumentu"/>
        <w:numPr>
          <w:ilvl w:val="1"/>
          <w:numId w:val="6"/>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Fakturu – daňový doklad doručí poskytovatel na adresu sídla objednatele nebo elektronicky na adresu fakturace@mero.cz, nejpozději pátý (5.) kalendářní den měsíce, který následuje po měsíci, ve kterém bylo poskytnuto plnění dle této smlouvy. Nebude-li poskytovatelem předložená faktura – daňový doklad obsahovat náležitosti a údaje v souladu s touto smlouvou, bude poskytovateli objednatelem vrácena do 10 kalendářních dnů po jejím obdržení jako doklad nesplňující předepsané náležitosti k doplnění či opravě. V tomto případě nemá poskytovatel nárok na zaplacení fakturované částky, úrok z prodlení ani jakoukoliv jinou sankci. Lhůta splatnosti počíná běžet znovu až ode dne doručení jím opravené nebo doplněné faktury – daňového dokladu.</w:t>
      </w:r>
    </w:p>
    <w:p w:rsidR="00F00B35" w:rsidRPr="00BA2B83" w:rsidRDefault="00F00B35" w:rsidP="00B14E37">
      <w:pPr>
        <w:pStyle w:val="Textdokumentu"/>
        <w:numPr>
          <w:ilvl w:val="1"/>
          <w:numId w:val="6"/>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 xml:space="preserve">Splatnost faktury – daňového dokladu činí </w:t>
      </w:r>
      <w:r w:rsidR="00161409">
        <w:rPr>
          <w:rFonts w:eastAsiaTheme="minorHAnsi" w:cs="Arial"/>
          <w:sz w:val="20"/>
          <w:szCs w:val="20"/>
          <w:lang w:eastAsia="en-US"/>
        </w:rPr>
        <w:t>30 dnů od doručení objednateli.</w:t>
      </w:r>
    </w:p>
    <w:p w:rsidR="00F00B35" w:rsidRPr="00BA2B83" w:rsidRDefault="00F00B35" w:rsidP="00B14E37">
      <w:pPr>
        <w:pStyle w:val="Textdokumentu"/>
        <w:numPr>
          <w:ilvl w:val="1"/>
          <w:numId w:val="6"/>
        </w:numPr>
        <w:spacing w:before="120" w:line="240" w:lineRule="auto"/>
        <w:ind w:left="567" w:hanging="573"/>
        <w:rPr>
          <w:rFonts w:eastAsiaTheme="minorHAnsi" w:cs="Arial"/>
          <w:sz w:val="20"/>
          <w:szCs w:val="20"/>
          <w:lang w:eastAsia="en-US"/>
        </w:rPr>
      </w:pPr>
      <w:r w:rsidRPr="00BA2B83">
        <w:rPr>
          <w:rFonts w:cs="Arial"/>
          <w:sz w:val="20"/>
          <w:szCs w:val="20"/>
        </w:rPr>
        <w:t>Objednatel má právo proti ceně za službu v souladu s ustanovením § 1982 a násl. občanského zákoníku započíst veškeré své pohledávky vůči poskytovateli, zejména pohledávky z titulu smluvních pokut, které bude poskytovatel povinen objednateli podle této smlouvy uhradit</w:t>
      </w:r>
      <w:r w:rsidR="00554AB4">
        <w:rPr>
          <w:rFonts w:cs="Arial"/>
          <w:sz w:val="20"/>
          <w:szCs w:val="20"/>
        </w:rPr>
        <w:t>.</w:t>
      </w:r>
    </w:p>
    <w:p w:rsidR="00F00B35" w:rsidRPr="00BA2B83" w:rsidRDefault="00F00B35" w:rsidP="00B14E37">
      <w:pPr>
        <w:pStyle w:val="Textdokumentu"/>
        <w:numPr>
          <w:ilvl w:val="1"/>
          <w:numId w:val="6"/>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Pokud bude DPH ze strany poskytovatele aplikovatelná, vyúčtuje poskytovatel tuto DPH při fakturaci ceny za službu a zahrne ji do této faktury. DPH vyúčtovaná v souladu s tímto ustanovením smlouvy se stane součástí ceny za službu. Pokud DPH nebude v souladu s předpisy upravujícími uplatnění DPH v České republice ze strany poskytovatele aplikovatelná, k ceně za službu stanovené podle bodu 4.1 této smlouvy nebude připočtena žádná DPH.</w:t>
      </w:r>
    </w:p>
    <w:p w:rsidR="00F00B35" w:rsidRPr="00BA2B83" w:rsidRDefault="00F00B35" w:rsidP="00B14E37">
      <w:pPr>
        <w:pStyle w:val="Textdokumentu"/>
        <w:numPr>
          <w:ilvl w:val="1"/>
          <w:numId w:val="6"/>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Pro účely správného uplatnění DPH poskytovatel prohlašuje, že k datu podpisu této smlouvy je registrovaným plátcem DPH v České republice. Poskytovatel se zavazuje objednateli písemně oznámit skutečnost, že jeho registrace k DPH v České republice byla zrušena, a to do 15 dnů ode dne, kdy tato skutečnost nastala.</w:t>
      </w:r>
    </w:p>
    <w:p w:rsidR="00F00B35" w:rsidRPr="00BA2B83" w:rsidRDefault="00F00B35" w:rsidP="00B14E37">
      <w:pPr>
        <w:pStyle w:val="Textdokumentu"/>
        <w:numPr>
          <w:ilvl w:val="1"/>
          <w:numId w:val="6"/>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lastRenderedPageBreak/>
        <w:t>Pro účely správného uplatnění DPH objednatel prohlašuje, že k datu podpisu této smlouvy je registrovaným plátcem DPH v České republice. Objednatel se zavazuje poskytovateli písemně oznámit skutečnost, že jeho registrace k DPH v České republice byla zrušena, a to do 15 dnů ode dne, kdy tato skutečnost nastala.</w:t>
      </w:r>
    </w:p>
    <w:p w:rsidR="00F00B35" w:rsidRPr="00BA2B83" w:rsidRDefault="00F00B35" w:rsidP="00B14E37">
      <w:pPr>
        <w:pStyle w:val="Textdokumentu"/>
        <w:numPr>
          <w:ilvl w:val="1"/>
          <w:numId w:val="6"/>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Pro účely správného uplatnění DPH poskytovatel prohlašuje, že k datu podpisu této smlouvy je v</w:t>
      </w:r>
      <w:r w:rsidR="00992CF3">
        <w:rPr>
          <w:rFonts w:eastAsiaTheme="minorHAnsi" w:cs="Arial"/>
          <w:sz w:val="20"/>
          <w:szCs w:val="20"/>
          <w:lang w:eastAsia="en-US"/>
        </w:rPr>
        <w:t> </w:t>
      </w:r>
      <w:r w:rsidRPr="00BA2B83">
        <w:rPr>
          <w:rFonts w:eastAsiaTheme="minorHAnsi" w:cs="Arial"/>
          <w:sz w:val="20"/>
          <w:szCs w:val="20"/>
          <w:lang w:eastAsia="en-US"/>
        </w:rPr>
        <w:t xml:space="preserve">souladu s předpisy upravujícími uplatnění DPH v České republice usazen v České republice. Poskytovatel se zavazuje objednateli písemně oznámit skutečnost, že v souladu s předpisy upravujícími uplatnění DPH v České republice přestal být považován za osobu usazenou v České republice, a to nejpozději do 15 dnů ode dne, kdy tato skutečnost nastala. </w:t>
      </w:r>
    </w:p>
    <w:p w:rsidR="00F00B35" w:rsidRPr="00BA2B83" w:rsidRDefault="00F00B35" w:rsidP="00B14E37">
      <w:pPr>
        <w:pStyle w:val="Textdokumentu"/>
        <w:numPr>
          <w:ilvl w:val="1"/>
          <w:numId w:val="6"/>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Poskytovatel se zavazuje vrátit bez zbytečného odkladu veškerou neoprávněně vyúčtovanou DPH, kterou objednatel poskytovateli uhradil. Dále se poskytovatel zavazuje uhradit objednateli škodu, která by objednateli v důsledku nesprávně vyúčtované DPH poskytovatelem vznikla.</w:t>
      </w:r>
    </w:p>
    <w:p w:rsidR="00F00B35" w:rsidRPr="00BA2B83" w:rsidRDefault="00F00B35" w:rsidP="00B14E37">
      <w:pPr>
        <w:pStyle w:val="Textdokumentu"/>
        <w:numPr>
          <w:ilvl w:val="1"/>
          <w:numId w:val="6"/>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 xml:space="preserve">Objednatel není povinen hradit jakékoliv finanční částky podle této smlouvy na jiný bankovní účet, než je ten, který je zřízen bankou ve prospěch poskytovatele, a současně, který je správcem daně zveřejněn způsobem umožňujícím dálkový přístup, a současně, který není veden poskytovatelem platebních služeb mimo Českou republiku. </w:t>
      </w:r>
    </w:p>
    <w:p w:rsidR="00F00B35" w:rsidRPr="00BA2B83" w:rsidRDefault="00F00B35" w:rsidP="00B14E37">
      <w:pPr>
        <w:pStyle w:val="Textdokumentu"/>
        <w:numPr>
          <w:ilvl w:val="1"/>
          <w:numId w:val="6"/>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V případě, že se poskytovatel stane nespolehlivým plátcem ve smyslu zákona o DPH, popř. obecně závazného právního předpisu nahrazujícího zákon o DPH, uhradí objednatel DPH z přijatého zdanitelného plnění přímo příslušnému správci daně.</w:t>
      </w:r>
    </w:p>
    <w:p w:rsidR="00F00B35" w:rsidRPr="00BA2B83" w:rsidRDefault="00F00B35" w:rsidP="00F00B35">
      <w:pPr>
        <w:pStyle w:val="Textdokumentu"/>
        <w:spacing w:after="0" w:line="276" w:lineRule="auto"/>
        <w:ind w:left="567"/>
        <w:rPr>
          <w:rFonts w:eastAsiaTheme="minorHAnsi" w:cs="Arial"/>
          <w:sz w:val="20"/>
          <w:szCs w:val="20"/>
          <w:lang w:eastAsia="en-US"/>
        </w:rPr>
      </w:pPr>
    </w:p>
    <w:p w:rsidR="00F00B35" w:rsidRPr="00BA2B83" w:rsidRDefault="00F00B35" w:rsidP="00F00B35">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Čl. V</w:t>
      </w:r>
      <w:r w:rsidR="00FF38C0" w:rsidRPr="00BA2B83">
        <w:rPr>
          <w:rFonts w:eastAsiaTheme="minorHAnsi" w:cs="Arial"/>
          <w:b/>
          <w:sz w:val="20"/>
          <w:szCs w:val="20"/>
          <w:lang w:eastAsia="en-US"/>
        </w:rPr>
        <w:t>I</w:t>
      </w:r>
    </w:p>
    <w:p w:rsidR="00F00B35" w:rsidRPr="00BA2B83" w:rsidRDefault="00F00B35" w:rsidP="00F00B35">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Podmínky poskytování služ</w:t>
      </w:r>
      <w:r w:rsidR="00910EF7" w:rsidRPr="00BA2B83">
        <w:rPr>
          <w:rFonts w:eastAsiaTheme="minorHAnsi" w:cs="Arial"/>
          <w:b/>
          <w:sz w:val="20"/>
          <w:szCs w:val="20"/>
          <w:lang w:eastAsia="en-US"/>
        </w:rPr>
        <w:t>e</w:t>
      </w:r>
      <w:r w:rsidRPr="00BA2B83">
        <w:rPr>
          <w:rFonts w:eastAsiaTheme="minorHAnsi" w:cs="Arial"/>
          <w:b/>
          <w:sz w:val="20"/>
          <w:szCs w:val="20"/>
          <w:lang w:eastAsia="en-US"/>
        </w:rPr>
        <w:t>b</w:t>
      </w:r>
    </w:p>
    <w:p w:rsidR="00F00B35" w:rsidRPr="00BA2B83" w:rsidRDefault="00F00B35" w:rsidP="00B14E37">
      <w:pPr>
        <w:pStyle w:val="Odstavecseseznamem"/>
        <w:numPr>
          <w:ilvl w:val="0"/>
          <w:numId w:val="6"/>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00B35" w:rsidRPr="006C3982" w:rsidRDefault="00F00B35" w:rsidP="00B813C7">
      <w:pPr>
        <w:pStyle w:val="Textdokumentu"/>
        <w:numPr>
          <w:ilvl w:val="1"/>
          <w:numId w:val="5"/>
        </w:numPr>
        <w:spacing w:before="120" w:line="240" w:lineRule="auto"/>
        <w:ind w:left="567" w:hanging="567"/>
        <w:rPr>
          <w:rFonts w:eastAsiaTheme="minorHAnsi" w:cs="Arial"/>
          <w:sz w:val="20"/>
          <w:szCs w:val="20"/>
          <w:lang w:eastAsia="en-US"/>
        </w:rPr>
      </w:pPr>
      <w:r w:rsidRPr="006C3982">
        <w:rPr>
          <w:rFonts w:eastAsiaTheme="minorHAnsi" w:cs="Arial"/>
          <w:sz w:val="20"/>
          <w:szCs w:val="20"/>
          <w:lang w:eastAsia="en-US"/>
        </w:rPr>
        <w:t>Veškerá správní či jiná povolení a rozhodnutí nezbytná k řádnému a nerušenému poskytování služ</w:t>
      </w:r>
      <w:r w:rsidR="00910EF7" w:rsidRPr="006C3982">
        <w:rPr>
          <w:rFonts w:eastAsiaTheme="minorHAnsi" w:cs="Arial"/>
          <w:sz w:val="20"/>
          <w:szCs w:val="20"/>
          <w:lang w:eastAsia="en-US"/>
        </w:rPr>
        <w:t>e</w:t>
      </w:r>
      <w:r w:rsidRPr="006C3982">
        <w:rPr>
          <w:rFonts w:eastAsiaTheme="minorHAnsi" w:cs="Arial"/>
          <w:sz w:val="20"/>
          <w:szCs w:val="20"/>
          <w:lang w:eastAsia="en-US"/>
        </w:rPr>
        <w:t>b poskytovatelem zajistí a obstará na své vlastní náklady a nebezpečí výlučně</w:t>
      </w:r>
      <w:r w:rsidR="006577E8" w:rsidRPr="006C3982">
        <w:rPr>
          <w:rFonts w:eastAsiaTheme="minorHAnsi" w:cs="Arial"/>
          <w:sz w:val="20"/>
          <w:szCs w:val="20"/>
          <w:lang w:eastAsia="en-US"/>
        </w:rPr>
        <w:t xml:space="preserve"> poskytovatel</w:t>
      </w:r>
      <w:r w:rsidRPr="006C3982">
        <w:rPr>
          <w:rFonts w:eastAsiaTheme="minorHAnsi" w:cs="Arial"/>
          <w:sz w:val="20"/>
          <w:szCs w:val="20"/>
          <w:lang w:eastAsia="en-US"/>
        </w:rPr>
        <w:t xml:space="preserve">. </w:t>
      </w:r>
    </w:p>
    <w:p w:rsidR="00F00B35" w:rsidRPr="006C3982" w:rsidRDefault="00F00B35" w:rsidP="00B813C7">
      <w:pPr>
        <w:pStyle w:val="Textdokumentu"/>
        <w:numPr>
          <w:ilvl w:val="1"/>
          <w:numId w:val="5"/>
        </w:numPr>
        <w:spacing w:before="120" w:line="240" w:lineRule="auto"/>
        <w:ind w:left="567" w:hanging="573"/>
        <w:rPr>
          <w:rFonts w:eastAsiaTheme="minorHAnsi" w:cs="Arial"/>
          <w:sz w:val="20"/>
          <w:szCs w:val="20"/>
          <w:lang w:eastAsia="en-US"/>
        </w:rPr>
      </w:pPr>
      <w:r w:rsidRPr="006C3982">
        <w:rPr>
          <w:rFonts w:eastAsiaTheme="minorHAnsi" w:cs="Arial"/>
          <w:sz w:val="20"/>
          <w:szCs w:val="20"/>
          <w:lang w:eastAsia="en-US"/>
        </w:rPr>
        <w:t>Stroje, zařízení, materiál a jiné věci opatřené objednatelem budou poskytovatelem převzaty a při poskytování služby použity po vzájemné dohodě obou smluvních stran, není-li v této smlouvě stanoveno jinak. Použitím těchto věcí se však nemění výše ceny za službu stanovené v čl. V této smlouvy.</w:t>
      </w:r>
    </w:p>
    <w:p w:rsidR="00F00B35" w:rsidRPr="00BA2B83" w:rsidRDefault="00F00B35" w:rsidP="00B813C7">
      <w:pPr>
        <w:pStyle w:val="Textdokumentu"/>
        <w:numPr>
          <w:ilvl w:val="1"/>
          <w:numId w:val="5"/>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Poskytovatel je povinen na své náklady při poskytování služby dodržovat nebo zajistit dodržování zejména:</w:t>
      </w:r>
    </w:p>
    <w:p w:rsidR="00F00B35" w:rsidRPr="00BA2B83" w:rsidRDefault="00F00B35" w:rsidP="00B813C7">
      <w:pPr>
        <w:pStyle w:val="Textdokumentu"/>
        <w:numPr>
          <w:ilvl w:val="2"/>
          <w:numId w:val="5"/>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 xml:space="preserve">obecně závazných právních předpisů, </w:t>
      </w:r>
    </w:p>
    <w:p w:rsidR="00F00B35" w:rsidRPr="00BA2B83" w:rsidRDefault="00F00B35" w:rsidP="00B813C7">
      <w:pPr>
        <w:pStyle w:val="Textdokumentu"/>
        <w:numPr>
          <w:ilvl w:val="2"/>
          <w:numId w:val="5"/>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platných českých technických norem a/nebo EN norem a uznaných technických pravidel,</w:t>
      </w:r>
    </w:p>
    <w:p w:rsidR="00F00B35" w:rsidRPr="00BA2B83" w:rsidRDefault="00F00B35" w:rsidP="00B813C7">
      <w:pPr>
        <w:pStyle w:val="Textdokumentu"/>
        <w:numPr>
          <w:ilvl w:val="2"/>
          <w:numId w:val="5"/>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předpisů požární ochrany,</w:t>
      </w:r>
    </w:p>
    <w:p w:rsidR="00F00B35" w:rsidRPr="00BA2B83" w:rsidRDefault="00F00B35" w:rsidP="00B813C7">
      <w:pPr>
        <w:pStyle w:val="Textdokumentu"/>
        <w:numPr>
          <w:ilvl w:val="2"/>
          <w:numId w:val="5"/>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veškerých obecně závazných právních předpisů k zajištění bezpečnosti a ochrany zdraví při práci,</w:t>
      </w:r>
    </w:p>
    <w:p w:rsidR="00F00B35" w:rsidRPr="00BA2B83" w:rsidRDefault="00F00B35" w:rsidP="00B813C7">
      <w:pPr>
        <w:pStyle w:val="Textdokumentu"/>
        <w:numPr>
          <w:ilvl w:val="2"/>
          <w:numId w:val="5"/>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právních předpisů v oblasti nakládání s odpady, závadnými látkami, chemickými látkami a přípravky a právních předpisů na ochranu ovzduší,</w:t>
      </w:r>
    </w:p>
    <w:p w:rsidR="00F00B35" w:rsidRPr="00BA2B83" w:rsidRDefault="00992CF3" w:rsidP="00B813C7">
      <w:pPr>
        <w:pStyle w:val="Textdokumentu"/>
        <w:numPr>
          <w:ilvl w:val="2"/>
          <w:numId w:val="5"/>
        </w:numPr>
        <w:spacing w:after="0" w:line="276" w:lineRule="auto"/>
        <w:ind w:left="1134" w:hanging="567"/>
        <w:rPr>
          <w:rFonts w:eastAsiaTheme="minorHAnsi" w:cs="Arial"/>
          <w:sz w:val="20"/>
          <w:szCs w:val="20"/>
          <w:lang w:eastAsia="en-US"/>
        </w:rPr>
      </w:pPr>
      <w:r>
        <w:rPr>
          <w:rFonts w:eastAsiaTheme="minorHAnsi" w:cs="Arial"/>
          <w:sz w:val="20"/>
          <w:szCs w:val="20"/>
          <w:lang w:eastAsia="en-US"/>
        </w:rPr>
        <w:t xml:space="preserve">další </w:t>
      </w:r>
      <w:r w:rsidR="00F00B35" w:rsidRPr="00BA2B83">
        <w:rPr>
          <w:rFonts w:eastAsiaTheme="minorHAnsi" w:cs="Arial"/>
          <w:sz w:val="20"/>
          <w:szCs w:val="20"/>
          <w:lang w:eastAsia="en-US"/>
        </w:rPr>
        <w:t>vnitřní předpis</w:t>
      </w:r>
      <w:r>
        <w:rPr>
          <w:rFonts w:eastAsiaTheme="minorHAnsi" w:cs="Arial"/>
          <w:sz w:val="20"/>
          <w:szCs w:val="20"/>
          <w:lang w:eastAsia="en-US"/>
        </w:rPr>
        <w:t>y</w:t>
      </w:r>
      <w:r w:rsidR="00F00B35" w:rsidRPr="00BA2B83">
        <w:rPr>
          <w:rFonts w:eastAsiaTheme="minorHAnsi" w:cs="Arial"/>
          <w:sz w:val="20"/>
          <w:szCs w:val="20"/>
          <w:lang w:eastAsia="en-US"/>
        </w:rPr>
        <w:t xml:space="preserve"> objednatele:</w:t>
      </w:r>
    </w:p>
    <w:p w:rsidR="00F00B35" w:rsidRPr="00BA2B83" w:rsidRDefault="00F00B35" w:rsidP="00A44E81">
      <w:pPr>
        <w:pStyle w:val="Textdokumentu"/>
        <w:numPr>
          <w:ilvl w:val="3"/>
          <w:numId w:val="5"/>
        </w:numPr>
        <w:spacing w:after="0" w:line="276" w:lineRule="auto"/>
        <w:ind w:left="1701" w:hanging="425"/>
        <w:rPr>
          <w:rFonts w:eastAsiaTheme="minorHAnsi" w:cs="Arial"/>
          <w:sz w:val="20"/>
          <w:szCs w:val="20"/>
          <w:lang w:eastAsia="en-US"/>
        </w:rPr>
      </w:pPr>
      <w:r w:rsidRPr="00BA2B83">
        <w:rPr>
          <w:rFonts w:eastAsiaTheme="minorHAnsi" w:cs="Arial"/>
          <w:sz w:val="20"/>
          <w:szCs w:val="20"/>
          <w:lang w:eastAsia="en-US"/>
        </w:rPr>
        <w:t xml:space="preserve">SB-GŘ-50 Všeobecný bezpečnostní předpis MERO ČR, a.s., který je zveřejněn na webových stránkách objednatele </w:t>
      </w:r>
      <w:hyperlink r:id="rId9" w:history="1">
        <w:r w:rsidRPr="00BA2B83">
          <w:rPr>
            <w:rFonts w:eastAsiaTheme="minorHAnsi" w:cs="Arial"/>
            <w:sz w:val="20"/>
            <w:szCs w:val="20"/>
            <w:lang w:eastAsia="en-US"/>
          </w:rPr>
          <w:t>http://www.mero.cz/dokumenty-ke-stazeni/ bezpečnostní předpisy</w:t>
        </w:r>
      </w:hyperlink>
      <w:r w:rsidRPr="00BA2B83">
        <w:rPr>
          <w:rFonts w:eastAsiaTheme="minorHAnsi" w:cs="Arial"/>
          <w:sz w:val="20"/>
          <w:szCs w:val="20"/>
          <w:lang w:eastAsia="en-US"/>
        </w:rPr>
        <w:t>,</w:t>
      </w:r>
    </w:p>
    <w:p w:rsidR="00216D88" w:rsidRPr="00BA2B83" w:rsidRDefault="00216D88" w:rsidP="00BD7599">
      <w:pPr>
        <w:pStyle w:val="Textdokumentu"/>
        <w:numPr>
          <w:ilvl w:val="3"/>
          <w:numId w:val="5"/>
        </w:numPr>
        <w:spacing w:after="0" w:line="276" w:lineRule="auto"/>
        <w:ind w:left="1701" w:hanging="425"/>
        <w:rPr>
          <w:rFonts w:eastAsiaTheme="minorHAnsi" w:cs="Arial"/>
          <w:sz w:val="20"/>
          <w:szCs w:val="20"/>
          <w:lang w:eastAsia="en-US"/>
        </w:rPr>
      </w:pPr>
      <w:r w:rsidRPr="00BA2B83">
        <w:rPr>
          <w:rFonts w:eastAsiaTheme="minorHAnsi" w:cs="Arial"/>
          <w:sz w:val="20"/>
          <w:szCs w:val="20"/>
          <w:lang w:eastAsia="en-US"/>
        </w:rPr>
        <w:t xml:space="preserve">SO-GŘ-64 Provoz systému GIS, </w:t>
      </w:r>
      <w:r w:rsidR="00BD7599" w:rsidRPr="00BD7599">
        <w:rPr>
          <w:rFonts w:eastAsiaTheme="minorHAnsi" w:cs="Arial"/>
          <w:sz w:val="20"/>
          <w:szCs w:val="20"/>
          <w:lang w:eastAsia="en-US"/>
        </w:rPr>
        <w:t>který byl poskytovateli poskytnut před podpisem smlouvy</w:t>
      </w:r>
    </w:p>
    <w:p w:rsidR="00F00B35" w:rsidRPr="00BA2B83" w:rsidRDefault="00F00B35" w:rsidP="00B813C7">
      <w:pPr>
        <w:pStyle w:val="Textdokumentu"/>
        <w:numPr>
          <w:ilvl w:val="2"/>
          <w:numId w:val="5"/>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případných dalších vnitřních předpisů objednatele, s nimiž byl seznámen.</w:t>
      </w:r>
    </w:p>
    <w:p w:rsidR="00F00B35" w:rsidRPr="003C552B" w:rsidRDefault="00F00B35" w:rsidP="00B813C7">
      <w:pPr>
        <w:pStyle w:val="Textdokumentu"/>
        <w:numPr>
          <w:ilvl w:val="1"/>
          <w:numId w:val="5"/>
        </w:numPr>
        <w:spacing w:before="120" w:line="240" w:lineRule="auto"/>
        <w:ind w:left="567" w:hanging="573"/>
        <w:rPr>
          <w:rFonts w:eastAsiaTheme="minorHAnsi" w:cs="Arial"/>
          <w:sz w:val="20"/>
          <w:szCs w:val="20"/>
          <w:lang w:eastAsia="en-US"/>
        </w:rPr>
      </w:pPr>
      <w:bookmarkStart w:id="1" w:name="_Ref2096967"/>
      <w:r w:rsidRPr="00BA2B83">
        <w:rPr>
          <w:rFonts w:eastAsiaTheme="minorHAnsi" w:cs="Arial"/>
          <w:sz w:val="20"/>
          <w:szCs w:val="20"/>
          <w:lang w:eastAsia="en-US"/>
        </w:rPr>
        <w:t>Poskytovatel je dále povinen zajistit, aby služby byl</w:t>
      </w:r>
      <w:r w:rsidR="00910EF7" w:rsidRPr="00BA2B83">
        <w:rPr>
          <w:rFonts w:eastAsiaTheme="minorHAnsi" w:cs="Arial"/>
          <w:sz w:val="20"/>
          <w:szCs w:val="20"/>
          <w:lang w:eastAsia="en-US"/>
        </w:rPr>
        <w:t>y</w:t>
      </w:r>
      <w:r w:rsidRPr="00BA2B83">
        <w:rPr>
          <w:rFonts w:eastAsiaTheme="minorHAnsi" w:cs="Arial"/>
          <w:sz w:val="20"/>
          <w:szCs w:val="20"/>
          <w:lang w:eastAsia="en-US"/>
        </w:rPr>
        <w:t xml:space="preserve"> realizován</w:t>
      </w:r>
      <w:r w:rsidR="00910EF7" w:rsidRPr="00BA2B83">
        <w:rPr>
          <w:rFonts w:eastAsiaTheme="minorHAnsi" w:cs="Arial"/>
          <w:sz w:val="20"/>
          <w:szCs w:val="20"/>
          <w:lang w:eastAsia="en-US"/>
        </w:rPr>
        <w:t>y</w:t>
      </w:r>
      <w:r w:rsidRPr="00BA2B83">
        <w:rPr>
          <w:rFonts w:eastAsiaTheme="minorHAnsi" w:cs="Arial"/>
          <w:sz w:val="20"/>
          <w:szCs w:val="20"/>
          <w:lang w:eastAsia="en-US"/>
        </w:rPr>
        <w:t xml:space="preserve"> kvalifikovanými osobami majícími potřebné odborné znalosti a dostatečné zkušenosti, a přijmout taková opatření, aby jejich činností nedocházelo ke škodám na majetku objednatele, nebo třetích osob anebo k poškození zdraví objednatele nebo třetích osob, jimž by objednatel za takto způsobenou </w:t>
      </w:r>
      <w:r w:rsidRPr="003C552B">
        <w:rPr>
          <w:rFonts w:eastAsiaTheme="minorHAnsi" w:cs="Arial"/>
          <w:sz w:val="20"/>
          <w:szCs w:val="20"/>
          <w:lang w:eastAsia="en-US"/>
        </w:rPr>
        <w:t>škodu odpovídal.</w:t>
      </w:r>
      <w:bookmarkEnd w:id="1"/>
    </w:p>
    <w:p w:rsidR="00B14E37" w:rsidRPr="003C552B" w:rsidRDefault="00BE3172" w:rsidP="00B14E37">
      <w:pPr>
        <w:pStyle w:val="Textdokumentu"/>
        <w:numPr>
          <w:ilvl w:val="1"/>
          <w:numId w:val="5"/>
        </w:numPr>
        <w:spacing w:before="120" w:line="240" w:lineRule="auto"/>
        <w:ind w:left="567" w:hanging="567"/>
        <w:rPr>
          <w:rFonts w:eastAsiaTheme="minorHAnsi" w:cs="Arial"/>
          <w:sz w:val="20"/>
          <w:szCs w:val="20"/>
          <w:lang w:eastAsia="en-US"/>
        </w:rPr>
      </w:pPr>
      <w:r w:rsidRPr="003C552B">
        <w:rPr>
          <w:rFonts w:eastAsiaTheme="minorHAnsi" w:cs="Arial"/>
          <w:sz w:val="20"/>
          <w:szCs w:val="20"/>
          <w:lang w:eastAsia="en-US"/>
        </w:rPr>
        <w:t>Poskytovatel</w:t>
      </w:r>
      <w:r w:rsidR="00B14E37" w:rsidRPr="003C552B">
        <w:rPr>
          <w:rFonts w:eastAsiaTheme="minorHAnsi" w:cs="Arial"/>
          <w:sz w:val="20"/>
          <w:szCs w:val="20"/>
          <w:lang w:eastAsia="en-US"/>
        </w:rPr>
        <w:t xml:space="preserve"> splní svou povinnost </w:t>
      </w:r>
      <w:r w:rsidRPr="003C552B">
        <w:rPr>
          <w:rFonts w:eastAsiaTheme="minorHAnsi" w:cs="Arial"/>
          <w:sz w:val="20"/>
          <w:szCs w:val="20"/>
          <w:lang w:eastAsia="en-US"/>
        </w:rPr>
        <w:t xml:space="preserve">poskytnout službu </w:t>
      </w:r>
      <w:r w:rsidR="00B14E37" w:rsidRPr="003C552B">
        <w:rPr>
          <w:rFonts w:eastAsiaTheme="minorHAnsi" w:cs="Arial"/>
          <w:sz w:val="20"/>
          <w:szCs w:val="20"/>
          <w:lang w:eastAsia="en-US"/>
        </w:rPr>
        <w:t>dle dílčí smlouvy je</w:t>
      </w:r>
      <w:r w:rsidRPr="003C552B">
        <w:rPr>
          <w:rFonts w:eastAsiaTheme="minorHAnsi" w:cs="Arial"/>
          <w:sz w:val="20"/>
          <w:szCs w:val="20"/>
          <w:lang w:eastAsia="en-US"/>
        </w:rPr>
        <w:t>jím</w:t>
      </w:r>
      <w:r w:rsidR="00B14E37" w:rsidRPr="003C552B">
        <w:rPr>
          <w:rFonts w:eastAsiaTheme="minorHAnsi" w:cs="Arial"/>
          <w:sz w:val="20"/>
          <w:szCs w:val="20"/>
          <w:lang w:eastAsia="en-US"/>
        </w:rPr>
        <w:t xml:space="preserve"> dokončením a</w:t>
      </w:r>
      <w:r w:rsidR="00605821">
        <w:rPr>
          <w:rFonts w:eastAsiaTheme="minorHAnsi" w:cs="Arial"/>
          <w:sz w:val="20"/>
          <w:szCs w:val="20"/>
          <w:lang w:eastAsia="en-US"/>
        </w:rPr>
        <w:t> </w:t>
      </w:r>
      <w:r w:rsidR="00B14E37" w:rsidRPr="003C552B">
        <w:rPr>
          <w:rFonts w:eastAsiaTheme="minorHAnsi" w:cs="Arial"/>
          <w:sz w:val="20"/>
          <w:szCs w:val="20"/>
          <w:lang w:eastAsia="en-US"/>
        </w:rPr>
        <w:t xml:space="preserve">protokolárním předáním objednateli v místě plnění. Protokol o předání a převzetí </w:t>
      </w:r>
      <w:r w:rsidRPr="003C552B">
        <w:rPr>
          <w:rFonts w:eastAsiaTheme="minorHAnsi" w:cs="Arial"/>
          <w:sz w:val="20"/>
          <w:szCs w:val="20"/>
          <w:lang w:eastAsia="en-US"/>
        </w:rPr>
        <w:t>služby</w:t>
      </w:r>
      <w:r w:rsidR="00B14E37" w:rsidRPr="003C552B">
        <w:rPr>
          <w:rFonts w:eastAsiaTheme="minorHAnsi" w:cs="Arial"/>
          <w:sz w:val="20"/>
          <w:szCs w:val="20"/>
          <w:lang w:eastAsia="en-US"/>
        </w:rPr>
        <w:t xml:space="preserve"> bude podepsán zástupci obou smluvních stran.</w:t>
      </w:r>
    </w:p>
    <w:p w:rsidR="00B14E37" w:rsidRPr="003C552B" w:rsidRDefault="006E0B09" w:rsidP="00B14E37">
      <w:pPr>
        <w:pStyle w:val="Textdokumentu"/>
        <w:numPr>
          <w:ilvl w:val="1"/>
          <w:numId w:val="5"/>
        </w:numPr>
        <w:spacing w:before="120" w:line="240" w:lineRule="auto"/>
        <w:ind w:left="567" w:hanging="567"/>
        <w:rPr>
          <w:rFonts w:eastAsiaTheme="minorHAnsi" w:cs="Arial"/>
          <w:sz w:val="20"/>
          <w:szCs w:val="20"/>
          <w:lang w:eastAsia="en-US"/>
        </w:rPr>
      </w:pPr>
      <w:r w:rsidRPr="003C552B">
        <w:rPr>
          <w:rFonts w:eastAsiaTheme="minorHAnsi" w:cs="Arial"/>
          <w:sz w:val="20"/>
          <w:szCs w:val="20"/>
          <w:lang w:eastAsia="en-US"/>
        </w:rPr>
        <w:lastRenderedPageBreak/>
        <w:t xml:space="preserve">Služba </w:t>
      </w:r>
      <w:r w:rsidR="00B14E37" w:rsidRPr="003C552B">
        <w:rPr>
          <w:rFonts w:eastAsiaTheme="minorHAnsi" w:cs="Arial"/>
          <w:sz w:val="20"/>
          <w:szCs w:val="20"/>
          <w:lang w:eastAsia="en-US"/>
        </w:rPr>
        <w:t xml:space="preserve">dle dílčí smlouvy bude </w:t>
      </w:r>
      <w:r w:rsidRPr="003C552B">
        <w:rPr>
          <w:rFonts w:eastAsiaTheme="minorHAnsi" w:cs="Arial"/>
          <w:sz w:val="20"/>
          <w:szCs w:val="20"/>
          <w:lang w:eastAsia="en-US"/>
        </w:rPr>
        <w:t xml:space="preserve">objednatelem </w:t>
      </w:r>
      <w:r w:rsidR="00B14E37" w:rsidRPr="003C552B">
        <w:rPr>
          <w:rFonts w:eastAsiaTheme="minorHAnsi" w:cs="Arial"/>
          <w:sz w:val="20"/>
          <w:szCs w:val="20"/>
          <w:lang w:eastAsia="en-US"/>
        </w:rPr>
        <w:t>převzat</w:t>
      </w:r>
      <w:r w:rsidRPr="003C552B">
        <w:rPr>
          <w:rFonts w:eastAsiaTheme="minorHAnsi" w:cs="Arial"/>
          <w:sz w:val="20"/>
          <w:szCs w:val="20"/>
          <w:lang w:eastAsia="en-US"/>
        </w:rPr>
        <w:t>a</w:t>
      </w:r>
      <w:r w:rsidR="00B14E37" w:rsidRPr="003C552B">
        <w:rPr>
          <w:rFonts w:eastAsiaTheme="minorHAnsi" w:cs="Arial"/>
          <w:sz w:val="20"/>
          <w:szCs w:val="20"/>
          <w:lang w:eastAsia="en-US"/>
        </w:rPr>
        <w:t xml:space="preserve"> pouze, jestliže nebudou zjištěny žádné vady. </w:t>
      </w:r>
    </w:p>
    <w:p w:rsidR="00F00B35" w:rsidRPr="00BA2B83" w:rsidRDefault="00F00B35" w:rsidP="00F00B35">
      <w:pPr>
        <w:pStyle w:val="Textdokumentu"/>
        <w:spacing w:after="0" w:line="276" w:lineRule="auto"/>
        <w:ind w:left="360"/>
        <w:rPr>
          <w:rFonts w:eastAsiaTheme="minorHAnsi" w:cs="Arial"/>
          <w:b/>
          <w:sz w:val="20"/>
          <w:szCs w:val="20"/>
          <w:lang w:eastAsia="en-US"/>
        </w:rPr>
      </w:pPr>
    </w:p>
    <w:p w:rsidR="00F00B35" w:rsidRPr="00BA2B83" w:rsidRDefault="00F00B35" w:rsidP="00F00B35">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Čl. VI</w:t>
      </w:r>
      <w:r w:rsidR="00FF38C0" w:rsidRPr="00BA2B83">
        <w:rPr>
          <w:rFonts w:eastAsiaTheme="minorHAnsi" w:cs="Arial"/>
          <w:b/>
          <w:sz w:val="20"/>
          <w:szCs w:val="20"/>
          <w:lang w:eastAsia="en-US"/>
        </w:rPr>
        <w:t>I</w:t>
      </w:r>
    </w:p>
    <w:p w:rsidR="00F00B35" w:rsidRPr="00BA2B83" w:rsidRDefault="00F00B35" w:rsidP="00F00B35">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Odpovědnost za vady, práva z vadného plnění, záruka za jakost</w:t>
      </w:r>
    </w:p>
    <w:p w:rsidR="00F00B35" w:rsidRPr="00BA2B83" w:rsidRDefault="00F00B35" w:rsidP="00B813C7">
      <w:pPr>
        <w:pStyle w:val="Odstavecseseznamem"/>
        <w:numPr>
          <w:ilvl w:val="0"/>
          <w:numId w:val="5"/>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00B35" w:rsidRPr="003C552B" w:rsidRDefault="00F00B35" w:rsidP="00704E51">
      <w:pPr>
        <w:pStyle w:val="Textdokumentu"/>
        <w:numPr>
          <w:ilvl w:val="1"/>
          <w:numId w:val="4"/>
        </w:numPr>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 xml:space="preserve">Poskytovatel poskytuje na </w:t>
      </w:r>
      <w:r w:rsidR="0033723D" w:rsidRPr="00BA2B83">
        <w:rPr>
          <w:rFonts w:eastAsiaTheme="minorHAnsi" w:cs="Arial"/>
          <w:sz w:val="20"/>
          <w:szCs w:val="20"/>
          <w:lang w:eastAsia="en-US"/>
        </w:rPr>
        <w:t xml:space="preserve">každou </w:t>
      </w:r>
      <w:r w:rsidRPr="00BA2B83">
        <w:rPr>
          <w:rFonts w:eastAsiaTheme="minorHAnsi" w:cs="Arial"/>
          <w:sz w:val="20"/>
          <w:szCs w:val="20"/>
          <w:lang w:eastAsia="en-US"/>
        </w:rPr>
        <w:t xml:space="preserve">poskytnutou službu záruku za </w:t>
      </w:r>
      <w:r w:rsidRPr="003C552B">
        <w:rPr>
          <w:rFonts w:eastAsiaTheme="minorHAnsi" w:cs="Arial"/>
          <w:sz w:val="20"/>
          <w:szCs w:val="20"/>
          <w:lang w:eastAsia="en-US"/>
        </w:rPr>
        <w:t>jakost v trvání 24 měsíců.</w:t>
      </w:r>
    </w:p>
    <w:p w:rsidR="00F00B35" w:rsidRPr="00BA2B83" w:rsidRDefault="00F00B35" w:rsidP="00704E51">
      <w:pPr>
        <w:pStyle w:val="Textdokumentu"/>
        <w:numPr>
          <w:ilvl w:val="1"/>
          <w:numId w:val="4"/>
        </w:numPr>
        <w:spacing w:before="120" w:line="240" w:lineRule="auto"/>
        <w:ind w:left="567" w:hanging="567"/>
        <w:rPr>
          <w:rFonts w:eastAsiaTheme="minorHAnsi" w:cs="Arial"/>
          <w:sz w:val="20"/>
          <w:szCs w:val="20"/>
          <w:lang w:eastAsia="en-US"/>
        </w:rPr>
      </w:pPr>
      <w:r w:rsidRPr="00BA2B83">
        <w:rPr>
          <w:rFonts w:eastAsiaTheme="minorHAnsi" w:cs="Arial"/>
          <w:sz w:val="20"/>
          <w:szCs w:val="20"/>
          <w:lang w:eastAsia="en-US"/>
        </w:rPr>
        <w:t>Smluvní strany výslovně sjednávají, že objednatel není povinen oznámit poskytovateli vady služby bez zbytečného odkladu poté, kdy je zjistil nebo při náležité pozornosti zjistit měl. Smluvní strany tímto výslovně vylučují aplikaci ustanovení § 2111</w:t>
      </w:r>
      <w:r w:rsidR="0085678D" w:rsidRPr="00BA2B83">
        <w:rPr>
          <w:rFonts w:eastAsiaTheme="minorHAnsi" w:cs="Arial"/>
          <w:sz w:val="20"/>
          <w:szCs w:val="20"/>
          <w:lang w:eastAsia="en-US"/>
        </w:rPr>
        <w:t>,</w:t>
      </w:r>
      <w:r w:rsidRPr="00BA2B83">
        <w:rPr>
          <w:rFonts w:eastAsiaTheme="minorHAnsi" w:cs="Arial"/>
          <w:sz w:val="20"/>
          <w:szCs w:val="20"/>
          <w:lang w:eastAsia="en-US"/>
        </w:rPr>
        <w:t xml:space="preserve"> § 2112</w:t>
      </w:r>
      <w:r w:rsidR="0085678D" w:rsidRPr="00BA2B83">
        <w:rPr>
          <w:rFonts w:eastAsiaTheme="minorHAnsi" w:cs="Arial"/>
          <w:sz w:val="20"/>
          <w:szCs w:val="20"/>
          <w:lang w:eastAsia="en-US"/>
        </w:rPr>
        <w:t xml:space="preserve"> a § 2618</w:t>
      </w:r>
      <w:r w:rsidRPr="00BA2B83">
        <w:rPr>
          <w:rFonts w:eastAsiaTheme="minorHAnsi" w:cs="Arial"/>
          <w:sz w:val="20"/>
          <w:szCs w:val="20"/>
          <w:lang w:eastAsia="en-US"/>
        </w:rPr>
        <w:t xml:space="preserve"> občanského zákoníku na právní vztah založený touto smlouvou.</w:t>
      </w:r>
    </w:p>
    <w:p w:rsidR="00F00B35" w:rsidRPr="00F42851" w:rsidRDefault="00F00B35" w:rsidP="00704E51">
      <w:pPr>
        <w:pStyle w:val="Textdokumentu"/>
        <w:numPr>
          <w:ilvl w:val="1"/>
          <w:numId w:val="4"/>
        </w:numPr>
        <w:spacing w:before="120" w:line="240" w:lineRule="auto"/>
        <w:ind w:left="567" w:hanging="573"/>
        <w:rPr>
          <w:rFonts w:cs="Arial"/>
          <w:sz w:val="20"/>
          <w:szCs w:val="20"/>
        </w:rPr>
      </w:pPr>
      <w:r w:rsidRPr="00BA2B83">
        <w:rPr>
          <w:rFonts w:eastAsiaTheme="minorHAnsi" w:cs="Arial"/>
          <w:sz w:val="20"/>
          <w:szCs w:val="20"/>
          <w:lang w:eastAsia="en-US"/>
        </w:rPr>
        <w:t xml:space="preserve">V případě, že objednatel bude požadovat odstranění vady poskytovatelem a poskytovatel nezačne s odstraňováním nahlášených vad bez zbytečného odkladu po doručení výzvy objednatele k odstranění vad poskytovateli, nebo tyto </w:t>
      </w:r>
      <w:r w:rsidR="0033723D" w:rsidRPr="00BA2B83">
        <w:rPr>
          <w:rFonts w:eastAsiaTheme="minorHAnsi" w:cs="Arial"/>
          <w:sz w:val="20"/>
          <w:szCs w:val="20"/>
          <w:lang w:eastAsia="en-US"/>
        </w:rPr>
        <w:t>ve sjednané lhůtě</w:t>
      </w:r>
      <w:r w:rsidR="006116FE">
        <w:rPr>
          <w:rFonts w:eastAsiaTheme="minorHAnsi" w:cs="Arial"/>
          <w:sz w:val="20"/>
          <w:szCs w:val="20"/>
          <w:lang w:eastAsia="en-US"/>
        </w:rPr>
        <w:t xml:space="preserve"> </w:t>
      </w:r>
      <w:r w:rsidR="0033723D" w:rsidRPr="00BA2B83">
        <w:rPr>
          <w:rFonts w:eastAsiaTheme="minorHAnsi" w:cs="Arial"/>
          <w:sz w:val="20"/>
          <w:szCs w:val="20"/>
          <w:lang w:eastAsia="en-US"/>
        </w:rPr>
        <w:t>a pokud tato není sjednána</w:t>
      </w:r>
      <w:r w:rsidR="00AB612B" w:rsidRPr="00BA2B83">
        <w:rPr>
          <w:rFonts w:eastAsiaTheme="minorHAnsi" w:cs="Arial"/>
          <w:sz w:val="20"/>
          <w:szCs w:val="20"/>
          <w:lang w:eastAsia="en-US"/>
        </w:rPr>
        <w:t>,</w:t>
      </w:r>
      <w:r w:rsidR="0033723D" w:rsidRPr="00BA2B83">
        <w:rPr>
          <w:rFonts w:eastAsiaTheme="minorHAnsi" w:cs="Arial"/>
          <w:sz w:val="20"/>
          <w:szCs w:val="20"/>
          <w:lang w:eastAsia="en-US"/>
        </w:rPr>
        <w:t xml:space="preserve"> </w:t>
      </w:r>
      <w:r w:rsidRPr="00BA2B83">
        <w:rPr>
          <w:rFonts w:eastAsiaTheme="minorHAnsi" w:cs="Arial"/>
          <w:sz w:val="20"/>
          <w:szCs w:val="20"/>
          <w:lang w:eastAsia="en-US"/>
        </w:rPr>
        <w:t>bez zbytečného odkladu neodstraní, je objednatel oprávněn odstranit tyto vady sám nebo prostřednictvím třetích osob, a to na náklady poskytovatele.</w:t>
      </w:r>
      <w:r w:rsidR="006116FE">
        <w:rPr>
          <w:rFonts w:eastAsiaTheme="minorHAnsi" w:cs="Arial"/>
          <w:sz w:val="20"/>
          <w:szCs w:val="20"/>
          <w:lang w:eastAsia="en-US"/>
        </w:rPr>
        <w:t xml:space="preserve"> </w:t>
      </w:r>
      <w:r w:rsidR="00B53808">
        <w:rPr>
          <w:rFonts w:eastAsiaTheme="minorHAnsi" w:cs="Arial"/>
          <w:sz w:val="20"/>
          <w:szCs w:val="20"/>
          <w:lang w:eastAsia="en-US"/>
        </w:rPr>
        <w:t>Tímto ujednáním není dotčeno ustanovení článku 1.</w:t>
      </w:r>
      <w:r w:rsidR="00BA228E">
        <w:rPr>
          <w:rFonts w:eastAsiaTheme="minorHAnsi" w:cs="Arial"/>
          <w:sz w:val="20"/>
          <w:szCs w:val="20"/>
          <w:lang w:eastAsia="en-US"/>
        </w:rPr>
        <w:t>2</w:t>
      </w:r>
      <w:r w:rsidR="00B53808">
        <w:rPr>
          <w:rFonts w:eastAsiaTheme="minorHAnsi" w:cs="Arial"/>
          <w:sz w:val="20"/>
          <w:szCs w:val="20"/>
          <w:lang w:eastAsia="en-US"/>
        </w:rPr>
        <w:t xml:space="preserve"> Přílohy č. 1 této smlouvy týkající se reakční doby </w:t>
      </w:r>
      <w:r w:rsidR="00BA228E">
        <w:rPr>
          <w:rFonts w:eastAsiaTheme="minorHAnsi" w:cs="Arial"/>
          <w:sz w:val="20"/>
          <w:szCs w:val="20"/>
          <w:lang w:eastAsia="en-US"/>
        </w:rPr>
        <w:t>na kritické závady a</w:t>
      </w:r>
      <w:r w:rsidR="00992CF3">
        <w:rPr>
          <w:rFonts w:eastAsiaTheme="minorHAnsi" w:cs="Arial"/>
          <w:sz w:val="20"/>
          <w:szCs w:val="20"/>
          <w:lang w:eastAsia="en-US"/>
        </w:rPr>
        <w:t> </w:t>
      </w:r>
      <w:r w:rsidR="00BA228E">
        <w:rPr>
          <w:rFonts w:eastAsiaTheme="minorHAnsi" w:cs="Arial"/>
          <w:sz w:val="20"/>
          <w:szCs w:val="20"/>
          <w:lang w:eastAsia="en-US"/>
        </w:rPr>
        <w:t xml:space="preserve">ostatní požadavky </w:t>
      </w:r>
      <w:r w:rsidR="00B53808">
        <w:rPr>
          <w:rFonts w:eastAsiaTheme="minorHAnsi" w:cs="Arial"/>
          <w:sz w:val="20"/>
          <w:szCs w:val="20"/>
          <w:lang w:eastAsia="en-US"/>
        </w:rPr>
        <w:t>a lhůty pro odstranění kritických závad.</w:t>
      </w:r>
    </w:p>
    <w:p w:rsidR="00F00B35" w:rsidRPr="00BA2B83" w:rsidRDefault="00F00B35" w:rsidP="00704E51">
      <w:pPr>
        <w:pStyle w:val="Textdokumentu"/>
        <w:numPr>
          <w:ilvl w:val="1"/>
          <w:numId w:val="4"/>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Ve smyslu ustanovení § 2106 občanského zákoníku považují smluvní strany vadné plnění za podstatné porušení smlouvy s tím vyplývajícími důsledky.</w:t>
      </w:r>
    </w:p>
    <w:p w:rsidR="00F00B35" w:rsidRPr="00BA2B83" w:rsidRDefault="00F00B35" w:rsidP="00F00B35">
      <w:pPr>
        <w:pStyle w:val="Textdokumentu"/>
        <w:spacing w:after="0" w:line="276" w:lineRule="auto"/>
        <w:ind w:left="567"/>
        <w:rPr>
          <w:rFonts w:eastAsiaTheme="minorHAnsi" w:cs="Arial"/>
          <w:sz w:val="20"/>
          <w:szCs w:val="20"/>
          <w:lang w:eastAsia="en-US"/>
        </w:rPr>
      </w:pPr>
    </w:p>
    <w:p w:rsidR="00F00B35" w:rsidRPr="00BA2B83" w:rsidRDefault="00F00B35" w:rsidP="00F00B35">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Čl. VII</w:t>
      </w:r>
      <w:r w:rsidR="00FF38C0" w:rsidRPr="00BA2B83">
        <w:rPr>
          <w:rFonts w:eastAsiaTheme="minorHAnsi" w:cs="Arial"/>
          <w:b/>
          <w:sz w:val="20"/>
          <w:szCs w:val="20"/>
          <w:lang w:eastAsia="en-US"/>
        </w:rPr>
        <w:t>I</w:t>
      </w:r>
    </w:p>
    <w:p w:rsidR="00F00B35" w:rsidRPr="00BA2B83" w:rsidRDefault="00F00B35" w:rsidP="00F00B35">
      <w:pPr>
        <w:pStyle w:val="Textdokumentu"/>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Sankční ujednání, Smluvní pokuty</w:t>
      </w:r>
    </w:p>
    <w:p w:rsidR="00F00B35" w:rsidRPr="00BA2B83" w:rsidRDefault="00F00B35" w:rsidP="00704E51">
      <w:pPr>
        <w:pStyle w:val="Odstavecseseznamem"/>
        <w:numPr>
          <w:ilvl w:val="0"/>
          <w:numId w:val="4"/>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00B35" w:rsidRPr="00BA2B83" w:rsidRDefault="00F00B35" w:rsidP="00704E51">
      <w:pPr>
        <w:pStyle w:val="Textdokumentu"/>
        <w:numPr>
          <w:ilvl w:val="1"/>
          <w:numId w:val="4"/>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 xml:space="preserve">V případě prodlení poskytovatele se splněním jakéhokoliv termínu </w:t>
      </w:r>
      <w:r w:rsidR="0085678D" w:rsidRPr="00BA2B83">
        <w:rPr>
          <w:rFonts w:eastAsiaTheme="minorHAnsi" w:cs="Arial"/>
          <w:sz w:val="20"/>
          <w:szCs w:val="20"/>
          <w:lang w:eastAsia="en-US"/>
        </w:rPr>
        <w:t>dle dílčí smlouvy</w:t>
      </w:r>
      <w:r w:rsidRPr="00BA2B83">
        <w:rPr>
          <w:rFonts w:eastAsiaTheme="minorHAnsi" w:cs="Arial"/>
          <w:sz w:val="20"/>
          <w:szCs w:val="20"/>
          <w:lang w:eastAsia="en-US"/>
        </w:rPr>
        <w:t xml:space="preserve">, zaplatí objednateli smluvní pokutu ve výši </w:t>
      </w:r>
      <w:r w:rsidR="00E12926">
        <w:rPr>
          <w:rFonts w:eastAsiaTheme="minorHAnsi" w:cs="Arial"/>
          <w:sz w:val="20"/>
          <w:szCs w:val="20"/>
          <w:lang w:eastAsia="en-US"/>
        </w:rPr>
        <w:t>0,5 % z ceny dílčí smlouvy bez DPH</w:t>
      </w:r>
      <w:r w:rsidRPr="00BA2B83">
        <w:rPr>
          <w:rFonts w:eastAsiaTheme="minorHAnsi" w:cs="Arial"/>
          <w:sz w:val="20"/>
          <w:szCs w:val="20"/>
          <w:lang w:eastAsia="en-US"/>
        </w:rPr>
        <w:t xml:space="preserve"> za každý </w:t>
      </w:r>
      <w:r w:rsidR="00704E51" w:rsidRPr="00BA2B83">
        <w:rPr>
          <w:rFonts w:eastAsiaTheme="minorHAnsi" w:cs="Arial"/>
          <w:sz w:val="20"/>
          <w:szCs w:val="20"/>
          <w:lang w:eastAsia="en-US"/>
        </w:rPr>
        <w:t xml:space="preserve">započatý </w:t>
      </w:r>
      <w:r w:rsidRPr="00BA2B83">
        <w:rPr>
          <w:rFonts w:eastAsiaTheme="minorHAnsi" w:cs="Arial"/>
          <w:sz w:val="20"/>
          <w:szCs w:val="20"/>
          <w:lang w:eastAsia="en-US"/>
        </w:rPr>
        <w:t>den prodlení.</w:t>
      </w:r>
    </w:p>
    <w:p w:rsidR="00704E51" w:rsidRPr="00BA2B83" w:rsidRDefault="00704E51" w:rsidP="00E06EDF">
      <w:pPr>
        <w:pStyle w:val="Odstavecseseznamem"/>
        <w:numPr>
          <w:ilvl w:val="1"/>
          <w:numId w:val="4"/>
        </w:numPr>
        <w:ind w:left="567" w:hanging="567"/>
        <w:jc w:val="both"/>
        <w:rPr>
          <w:rFonts w:ascii="Arial" w:eastAsiaTheme="minorHAnsi" w:hAnsi="Arial" w:cs="Arial"/>
          <w:lang w:eastAsia="en-US"/>
        </w:rPr>
      </w:pPr>
      <w:r w:rsidRPr="00BA2B83">
        <w:rPr>
          <w:rFonts w:ascii="Arial" w:eastAsiaTheme="minorHAnsi" w:hAnsi="Arial" w:cs="Arial"/>
          <w:lang w:eastAsia="en-US"/>
        </w:rPr>
        <w:t>Nezávisle na uplatnění nároků dle této smlouvy</w:t>
      </w:r>
      <w:r w:rsidR="00E12926">
        <w:rPr>
          <w:rFonts w:ascii="Arial" w:eastAsiaTheme="minorHAnsi" w:hAnsi="Arial" w:cs="Arial"/>
          <w:lang w:eastAsia="en-US"/>
        </w:rPr>
        <w:t xml:space="preserve"> může objednatel</w:t>
      </w:r>
      <w:r w:rsidRPr="00BA2B83">
        <w:rPr>
          <w:rFonts w:ascii="Arial" w:eastAsiaTheme="minorHAnsi" w:hAnsi="Arial" w:cs="Arial"/>
          <w:lang w:eastAsia="en-US"/>
        </w:rPr>
        <w:t xml:space="preserve"> v případě vadného plnění </w:t>
      </w:r>
      <w:r w:rsidR="00E12926">
        <w:rPr>
          <w:rFonts w:ascii="Arial" w:eastAsiaTheme="minorHAnsi" w:hAnsi="Arial" w:cs="Arial"/>
          <w:lang w:eastAsia="en-US"/>
        </w:rPr>
        <w:t>uplatnit vůči poskytovateli</w:t>
      </w:r>
      <w:r w:rsidRPr="00BA2B83">
        <w:rPr>
          <w:rFonts w:ascii="Arial" w:eastAsiaTheme="minorHAnsi" w:hAnsi="Arial" w:cs="Arial"/>
          <w:lang w:eastAsia="en-US"/>
        </w:rPr>
        <w:t xml:space="preserve"> smluvní pokutu ve výši 5.000,- Kč. </w:t>
      </w:r>
    </w:p>
    <w:p w:rsidR="00F00B35" w:rsidRDefault="00F00B35" w:rsidP="00704E51">
      <w:pPr>
        <w:pStyle w:val="Textdokumentu"/>
        <w:numPr>
          <w:ilvl w:val="1"/>
          <w:numId w:val="4"/>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 xml:space="preserve">V případě porušení bezpečnostních předpisů pracovníkem poskytovatele, zaplatí poskytovatel objednateli smluvní pokutu ve výši </w:t>
      </w:r>
      <w:r w:rsidR="00A91DFD" w:rsidRPr="00BA2B83">
        <w:rPr>
          <w:rFonts w:eastAsiaTheme="minorHAnsi" w:cs="Arial"/>
          <w:sz w:val="20"/>
          <w:szCs w:val="20"/>
          <w:lang w:eastAsia="en-US"/>
        </w:rPr>
        <w:t>1</w:t>
      </w:r>
      <w:r w:rsidR="00605821">
        <w:rPr>
          <w:rFonts w:eastAsiaTheme="minorHAnsi" w:cs="Arial"/>
          <w:sz w:val="20"/>
          <w:szCs w:val="20"/>
          <w:lang w:eastAsia="en-US"/>
        </w:rPr>
        <w:t>.</w:t>
      </w:r>
      <w:r w:rsidR="00A91DFD" w:rsidRPr="00BA2B83">
        <w:rPr>
          <w:rFonts w:eastAsiaTheme="minorHAnsi" w:cs="Arial"/>
          <w:sz w:val="20"/>
          <w:szCs w:val="20"/>
          <w:lang w:eastAsia="en-US"/>
        </w:rPr>
        <w:t>000</w:t>
      </w:r>
      <w:r w:rsidRPr="00BA2B83">
        <w:rPr>
          <w:rFonts w:eastAsiaTheme="minorHAnsi" w:cs="Arial"/>
          <w:sz w:val="20"/>
          <w:szCs w:val="20"/>
          <w:lang w:eastAsia="en-US"/>
        </w:rPr>
        <w:t>,- Kč za každé jednotlivé porušení. V případě opakovaného porušení bezpečnostních předpisů týž pracovníkem je objednatel oprávněn vyloučit daného pracovníka z pracoviště. Vyloučený pracovník musí být poskytovatelem okamžitě nahrazen.</w:t>
      </w:r>
    </w:p>
    <w:p w:rsidR="00B53808" w:rsidRPr="00B53808" w:rsidRDefault="00B53808" w:rsidP="00B53808">
      <w:pPr>
        <w:pStyle w:val="Textdokumentu"/>
        <w:numPr>
          <w:ilvl w:val="1"/>
          <w:numId w:val="4"/>
        </w:numPr>
        <w:spacing w:before="120" w:line="240" w:lineRule="auto"/>
        <w:ind w:left="567" w:hanging="567"/>
        <w:rPr>
          <w:rFonts w:eastAsiaTheme="minorHAnsi" w:cs="Arial"/>
          <w:sz w:val="20"/>
          <w:szCs w:val="20"/>
          <w:lang w:eastAsia="en-US"/>
        </w:rPr>
      </w:pPr>
      <w:r w:rsidRPr="00B53808">
        <w:rPr>
          <w:rFonts w:eastAsiaTheme="minorHAnsi" w:cs="Arial"/>
          <w:sz w:val="20"/>
          <w:szCs w:val="20"/>
          <w:lang w:eastAsia="en-US"/>
        </w:rPr>
        <w:t>V příloze č. 1 této smlouvy, článku 1.2, jsou stanoveny podmínky Technické podpory, včetně reakční doby na kritické závady a ostatní požadavky. Nebude-li dodržena reakční doba na kritickou závadu, činí smluvní pokuta 1 000,- Kč/každý započatý den prodlení, v případě ostatního požadavku pak 500</w:t>
      </w:r>
      <w:r w:rsidR="006A7D8D">
        <w:rPr>
          <w:rFonts w:eastAsiaTheme="minorHAnsi" w:cs="Arial"/>
          <w:sz w:val="20"/>
          <w:szCs w:val="20"/>
          <w:lang w:eastAsia="en-US"/>
        </w:rPr>
        <w:t>,-</w:t>
      </w:r>
      <w:r w:rsidRPr="00B53808">
        <w:rPr>
          <w:rFonts w:eastAsiaTheme="minorHAnsi" w:cs="Arial"/>
          <w:sz w:val="20"/>
          <w:szCs w:val="20"/>
          <w:lang w:eastAsia="en-US"/>
        </w:rPr>
        <w:t xml:space="preserve"> Kč/každý započatý den prodlení.</w:t>
      </w:r>
    </w:p>
    <w:p w:rsidR="00B53808" w:rsidRPr="00FF50B9" w:rsidRDefault="00B53808" w:rsidP="00B53808">
      <w:pPr>
        <w:pStyle w:val="Textdokumentu"/>
        <w:numPr>
          <w:ilvl w:val="1"/>
          <w:numId w:val="4"/>
        </w:numPr>
        <w:spacing w:before="120" w:line="240" w:lineRule="auto"/>
        <w:ind w:left="567" w:hanging="567"/>
        <w:rPr>
          <w:rFonts w:eastAsiaTheme="minorHAnsi" w:cs="Arial"/>
          <w:sz w:val="20"/>
          <w:szCs w:val="20"/>
          <w:lang w:eastAsia="en-US"/>
        </w:rPr>
      </w:pPr>
      <w:r w:rsidRPr="00FF50B9">
        <w:rPr>
          <w:rFonts w:eastAsiaTheme="minorHAnsi" w:cs="Arial"/>
          <w:sz w:val="20"/>
          <w:szCs w:val="20"/>
          <w:lang w:eastAsia="en-US"/>
        </w:rPr>
        <w:t xml:space="preserve">V příloze č. 1 této smlouvy, článku 1.2, jsou stanoveny podmínky Technické podpory, včetně lhůty pro odstranění kritické závady. Smluvní pokuta za </w:t>
      </w:r>
      <w:r w:rsidR="006A7D8D" w:rsidRPr="00FF50B9">
        <w:rPr>
          <w:rFonts w:eastAsiaTheme="minorHAnsi" w:cs="Arial"/>
          <w:sz w:val="20"/>
          <w:szCs w:val="20"/>
          <w:lang w:eastAsia="en-US"/>
        </w:rPr>
        <w:t>nesplnění</w:t>
      </w:r>
      <w:r w:rsidRPr="00FF50B9">
        <w:rPr>
          <w:rFonts w:eastAsiaTheme="minorHAnsi" w:cs="Arial"/>
          <w:sz w:val="20"/>
          <w:szCs w:val="20"/>
          <w:lang w:eastAsia="en-US"/>
        </w:rPr>
        <w:t xml:space="preserve"> termínu pro odstranění kritické závady činí 1 000,- Kč/ každý započatý den prodlení.</w:t>
      </w:r>
    </w:p>
    <w:p w:rsidR="00F00B35" w:rsidRPr="00BA2B83" w:rsidRDefault="00F00B35" w:rsidP="00704E51">
      <w:pPr>
        <w:pStyle w:val="Textdokumentu"/>
        <w:numPr>
          <w:ilvl w:val="1"/>
          <w:numId w:val="4"/>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V případě prodlení objednatele s placením jednotlivých faktur je objednatel povinen zaplatit poskytovateli úrok z prodlení ve výši 0,05 % z dlužné částky za každý týden prodlení.</w:t>
      </w:r>
    </w:p>
    <w:p w:rsidR="00F00B35" w:rsidRPr="00BA2B83" w:rsidRDefault="00F00B35" w:rsidP="00704E51">
      <w:pPr>
        <w:pStyle w:val="Textdokumentu"/>
        <w:numPr>
          <w:ilvl w:val="1"/>
          <w:numId w:val="4"/>
        </w:numPr>
        <w:spacing w:before="120" w:line="240" w:lineRule="auto"/>
        <w:ind w:left="567" w:hanging="573"/>
        <w:rPr>
          <w:rFonts w:eastAsiaTheme="minorHAnsi" w:cs="Arial"/>
          <w:lang w:eastAsia="en-US"/>
        </w:rPr>
      </w:pPr>
      <w:r w:rsidRPr="00BA2B83">
        <w:rPr>
          <w:rFonts w:eastAsiaTheme="minorHAnsi" w:cs="Arial"/>
          <w:sz w:val="20"/>
          <w:szCs w:val="20"/>
          <w:lang w:eastAsia="en-US"/>
        </w:rPr>
        <w:t xml:space="preserve">Smluvní strany prohlašují, že s ohledem na význam zajišťovaných povinností považují všechny smluvní pokuty dle této smlouvy za přiměřené. </w:t>
      </w:r>
    </w:p>
    <w:p w:rsidR="0096158E" w:rsidRPr="00BA2B83" w:rsidRDefault="0096158E" w:rsidP="00704E51">
      <w:pPr>
        <w:pStyle w:val="Textdokumentu"/>
        <w:numPr>
          <w:ilvl w:val="1"/>
          <w:numId w:val="4"/>
        </w:numPr>
        <w:spacing w:before="120" w:line="240" w:lineRule="auto"/>
        <w:ind w:left="567" w:hanging="573"/>
        <w:rPr>
          <w:rFonts w:eastAsiaTheme="minorHAnsi" w:cs="Arial"/>
          <w:lang w:eastAsia="en-US"/>
        </w:rPr>
      </w:pPr>
      <w:r w:rsidRPr="00BA2B83">
        <w:rPr>
          <w:rFonts w:eastAsiaTheme="minorHAnsi" w:cs="Arial"/>
          <w:sz w:val="20"/>
          <w:szCs w:val="20"/>
          <w:lang w:eastAsia="en-US"/>
        </w:rPr>
        <w:t>Ujednáním o smluvní pokutě není dotčeno právo objednatele na náhradu vzniklé škody.</w:t>
      </w:r>
    </w:p>
    <w:p w:rsidR="00F00B35" w:rsidRPr="00BA2B83" w:rsidRDefault="00F00B35" w:rsidP="00F00B35">
      <w:pPr>
        <w:pStyle w:val="Textdokumentu"/>
        <w:spacing w:after="0" w:line="276" w:lineRule="auto"/>
        <w:ind w:left="-6"/>
        <w:rPr>
          <w:rFonts w:eastAsiaTheme="minorHAnsi" w:cs="Arial"/>
          <w:sz w:val="20"/>
          <w:szCs w:val="20"/>
          <w:lang w:eastAsia="en-US"/>
        </w:rPr>
      </w:pPr>
    </w:p>
    <w:p w:rsidR="00F00B35" w:rsidRPr="00BA2B83" w:rsidRDefault="00F00B35" w:rsidP="00FF50B9">
      <w:pPr>
        <w:pStyle w:val="Textdokumentu"/>
        <w:keepNext/>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 xml:space="preserve">Čl. </w:t>
      </w:r>
      <w:r w:rsidR="00E660B5" w:rsidRPr="00BA2B83">
        <w:rPr>
          <w:rFonts w:eastAsiaTheme="minorHAnsi" w:cs="Arial"/>
          <w:b/>
          <w:sz w:val="20"/>
          <w:szCs w:val="20"/>
          <w:lang w:eastAsia="en-US"/>
        </w:rPr>
        <w:t>IX</w:t>
      </w:r>
    </w:p>
    <w:p w:rsidR="00F00B35" w:rsidRPr="00BA2B83" w:rsidRDefault="00F00B35" w:rsidP="00FF50B9">
      <w:pPr>
        <w:pStyle w:val="Textdokumentu"/>
        <w:keepNext/>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Ostatní ujednání</w:t>
      </w:r>
    </w:p>
    <w:p w:rsidR="00F00B35" w:rsidRPr="00BA2B83" w:rsidRDefault="00F00B35" w:rsidP="00704E51">
      <w:pPr>
        <w:pStyle w:val="Odstavecseseznamem"/>
        <w:numPr>
          <w:ilvl w:val="0"/>
          <w:numId w:val="4"/>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00B35" w:rsidRPr="00BA2B83" w:rsidRDefault="00F00B35" w:rsidP="00704E51">
      <w:pPr>
        <w:pStyle w:val="Textdokumentu"/>
        <w:numPr>
          <w:ilvl w:val="1"/>
          <w:numId w:val="4"/>
        </w:numPr>
        <w:spacing w:before="120" w:line="276" w:lineRule="auto"/>
        <w:ind w:left="567" w:hanging="573"/>
        <w:rPr>
          <w:rFonts w:eastAsiaTheme="minorHAnsi" w:cs="Arial"/>
          <w:sz w:val="20"/>
          <w:szCs w:val="20"/>
          <w:lang w:eastAsia="en-US"/>
        </w:rPr>
      </w:pPr>
      <w:r w:rsidRPr="00BA2B83">
        <w:rPr>
          <w:rFonts w:eastAsiaTheme="minorHAnsi" w:cs="Arial"/>
          <w:sz w:val="20"/>
          <w:szCs w:val="20"/>
          <w:lang w:eastAsia="en-US"/>
        </w:rPr>
        <w:t xml:space="preserve">Poskytovatel se zavazuje dodržovat pravidla závazná pro dodavatele obsažená v etickém kodexu objednatele, který je k dispozici na www.mero.cz. Poskytovatel podpisem této smlouvy stvrzuje, že se s etickým kodexem objednatele, zejména s ustanoveními zavazujícími dodavatele </w:t>
      </w:r>
      <w:r w:rsidRPr="00BA2B83">
        <w:rPr>
          <w:rFonts w:eastAsiaTheme="minorHAnsi" w:cs="Arial"/>
          <w:sz w:val="20"/>
          <w:szCs w:val="20"/>
          <w:lang w:eastAsia="en-US"/>
        </w:rPr>
        <w:lastRenderedPageBreak/>
        <w:t>a</w:t>
      </w:r>
      <w:r w:rsidR="00992CF3">
        <w:rPr>
          <w:rFonts w:eastAsiaTheme="minorHAnsi" w:cs="Arial"/>
          <w:sz w:val="20"/>
          <w:szCs w:val="20"/>
          <w:lang w:eastAsia="en-US"/>
        </w:rPr>
        <w:t> </w:t>
      </w:r>
      <w:r w:rsidRPr="00BA2B83">
        <w:rPr>
          <w:rFonts w:eastAsiaTheme="minorHAnsi" w:cs="Arial"/>
          <w:sz w:val="20"/>
          <w:szCs w:val="20"/>
          <w:lang w:eastAsia="en-US"/>
        </w:rPr>
        <w:t>možnostmi dodavatele, jak oznámit případné neetické či protiprávní jednání zástupců objednatele, řádně seznámil.</w:t>
      </w:r>
    </w:p>
    <w:p w:rsidR="00F00B35" w:rsidRPr="00BA2B83" w:rsidRDefault="00F00B35" w:rsidP="00704E51">
      <w:pPr>
        <w:pStyle w:val="Textdokumentu"/>
        <w:numPr>
          <w:ilvl w:val="1"/>
          <w:numId w:val="4"/>
        </w:numPr>
        <w:spacing w:before="120" w:line="276" w:lineRule="auto"/>
        <w:ind w:left="567" w:hanging="573"/>
        <w:rPr>
          <w:rFonts w:eastAsiaTheme="minorHAnsi" w:cs="Arial"/>
          <w:sz w:val="20"/>
          <w:szCs w:val="20"/>
          <w:lang w:eastAsia="en-US"/>
        </w:rPr>
      </w:pPr>
      <w:r w:rsidRPr="00BA2B83">
        <w:rPr>
          <w:rFonts w:eastAsiaTheme="minorHAnsi" w:cs="Arial"/>
          <w:sz w:val="20"/>
          <w:szCs w:val="20"/>
          <w:lang w:eastAsia="en-US"/>
        </w:rPr>
        <w:t>Smluvní strany se zavazují dbát v souvislosti s touto smlouvou všech pravidel týkajících se ochrany životního prostředí, zejména pravidel obsažených v zákoně č. 17/1992 Sb., o životním prostředí, v platném znění, v zákoně č. 167/2008 Sb., o předcházení ekologické újmě a o její nápravě a o změně některých zákonů, v platném znění.</w:t>
      </w:r>
    </w:p>
    <w:p w:rsidR="00F00B35" w:rsidRPr="00BA2B83" w:rsidRDefault="00F00B35" w:rsidP="00704E51">
      <w:pPr>
        <w:pStyle w:val="Textdokumentu"/>
        <w:numPr>
          <w:ilvl w:val="1"/>
          <w:numId w:val="4"/>
        </w:numPr>
        <w:spacing w:before="120" w:line="276" w:lineRule="auto"/>
        <w:ind w:left="567" w:hanging="573"/>
        <w:rPr>
          <w:rFonts w:eastAsiaTheme="minorHAnsi" w:cs="Arial"/>
          <w:sz w:val="20"/>
          <w:szCs w:val="20"/>
          <w:lang w:eastAsia="en-US"/>
        </w:rPr>
      </w:pPr>
      <w:r w:rsidRPr="00BA2B83">
        <w:rPr>
          <w:rFonts w:eastAsiaTheme="minorHAnsi" w:cs="Arial"/>
          <w:sz w:val="20"/>
          <w:szCs w:val="20"/>
          <w:lang w:eastAsia="en-US"/>
        </w:rPr>
        <w:t>Poskytovatel na sebe tímto přebírá nebezpečí změny okolností ve smyslu ustanovení § 1765 odst. 2 občanského zákoníku.</w:t>
      </w:r>
    </w:p>
    <w:p w:rsidR="00A91DFD" w:rsidRPr="00BA2B83" w:rsidRDefault="00A91DFD" w:rsidP="00A91DFD">
      <w:pPr>
        <w:pStyle w:val="Textdokumentu"/>
        <w:numPr>
          <w:ilvl w:val="1"/>
          <w:numId w:val="4"/>
        </w:numPr>
        <w:spacing w:before="120"/>
        <w:ind w:left="567" w:hanging="567"/>
        <w:rPr>
          <w:rFonts w:eastAsiaTheme="minorHAnsi" w:cs="Arial"/>
          <w:sz w:val="20"/>
          <w:szCs w:val="20"/>
          <w:lang w:eastAsia="en-US"/>
        </w:rPr>
      </w:pPr>
      <w:r w:rsidRPr="00BA2B83">
        <w:rPr>
          <w:rFonts w:eastAsiaTheme="minorHAnsi" w:cs="Arial"/>
          <w:sz w:val="20"/>
          <w:szCs w:val="20"/>
          <w:lang w:eastAsia="en-US"/>
        </w:rPr>
        <w:t>Objednatel upozorňuje poskytovatele, že je subjektem podléhajícím režimu zákona č. 181/2014 Sb., o kybernetické bezpečnosti a o změně souvisejících zákonů (zákon o kybernetické bezpečnosti), v platném znění, a prováděcím právním předpisům. V této souvislosti bere poskytovatel na vědomí, že je objednatel povinen dostát povinnostem vyplývajícím z uvedených právních předpisů.</w:t>
      </w:r>
    </w:p>
    <w:p w:rsidR="00A91DFD" w:rsidRPr="00BA2B83" w:rsidRDefault="00A91DFD" w:rsidP="00A91DFD">
      <w:pPr>
        <w:pStyle w:val="Textdokumentu"/>
        <w:numPr>
          <w:ilvl w:val="1"/>
          <w:numId w:val="4"/>
        </w:numPr>
        <w:spacing w:before="120"/>
        <w:ind w:left="567" w:hanging="567"/>
        <w:rPr>
          <w:rFonts w:eastAsiaTheme="minorHAnsi" w:cs="Arial"/>
          <w:sz w:val="20"/>
          <w:szCs w:val="20"/>
          <w:lang w:eastAsia="en-US"/>
        </w:rPr>
      </w:pPr>
      <w:r w:rsidRPr="00BA2B83">
        <w:rPr>
          <w:rFonts w:eastAsiaTheme="minorHAnsi" w:cs="Arial"/>
          <w:sz w:val="20"/>
          <w:szCs w:val="20"/>
          <w:lang w:eastAsia="en-US"/>
        </w:rPr>
        <w:t>Poskytovatel je povinen informovat objednatele o bezpečnostních incidentech nebo jiných mimořádných událostech, které se staly v jeho informačních systémech a přímo souvisí s</w:t>
      </w:r>
      <w:r w:rsidR="00605821">
        <w:rPr>
          <w:rFonts w:eastAsiaTheme="minorHAnsi" w:cs="Arial"/>
          <w:sz w:val="20"/>
          <w:szCs w:val="20"/>
          <w:lang w:eastAsia="en-US"/>
        </w:rPr>
        <w:t> </w:t>
      </w:r>
      <w:r w:rsidRPr="00BA2B83">
        <w:rPr>
          <w:rFonts w:eastAsiaTheme="minorHAnsi" w:cs="Arial"/>
          <w:sz w:val="20"/>
          <w:szCs w:val="20"/>
          <w:lang w:eastAsia="en-US"/>
        </w:rPr>
        <w:t>dodavatelskými službami pro objednatele, a které by mohly ve svém důsledku vést k narušení bezpečnosti informací objednatele a/nebo k jejich ohrožení ochrany.</w:t>
      </w:r>
    </w:p>
    <w:p w:rsidR="00A91DFD" w:rsidRPr="00BA2B83" w:rsidRDefault="00A91DFD" w:rsidP="00A91DFD">
      <w:pPr>
        <w:pStyle w:val="Textdokumentu"/>
        <w:numPr>
          <w:ilvl w:val="1"/>
          <w:numId w:val="4"/>
        </w:numPr>
        <w:spacing w:before="120"/>
        <w:ind w:left="567" w:hanging="567"/>
        <w:rPr>
          <w:rFonts w:eastAsiaTheme="minorHAnsi" w:cs="Arial"/>
          <w:sz w:val="20"/>
          <w:szCs w:val="20"/>
          <w:lang w:eastAsia="en-US"/>
        </w:rPr>
      </w:pPr>
      <w:r w:rsidRPr="00BA2B83">
        <w:rPr>
          <w:rFonts w:eastAsiaTheme="minorHAnsi" w:cs="Arial"/>
          <w:sz w:val="20"/>
          <w:szCs w:val="20"/>
          <w:lang w:eastAsia="en-US"/>
        </w:rPr>
        <w:t>Objednatel má oprávnění k provedení kontroly opatření bezpečnosti informací, které jsou realizovány ze strany poskytovatele.</w:t>
      </w:r>
    </w:p>
    <w:p w:rsidR="00F00B35" w:rsidRPr="00BA2B83" w:rsidRDefault="00F00B35" w:rsidP="00704E51">
      <w:pPr>
        <w:pStyle w:val="Textdokumentu"/>
        <w:numPr>
          <w:ilvl w:val="1"/>
          <w:numId w:val="4"/>
        </w:numPr>
        <w:spacing w:before="120" w:line="240" w:lineRule="auto"/>
        <w:ind w:left="567" w:hanging="573"/>
        <w:rPr>
          <w:rFonts w:eastAsiaTheme="minorHAnsi" w:cs="Arial"/>
          <w:lang w:eastAsia="en-US"/>
        </w:rPr>
      </w:pPr>
      <w:r w:rsidRPr="00BA2B83">
        <w:rPr>
          <w:rFonts w:eastAsiaTheme="minorHAnsi" w:cs="Arial"/>
          <w:sz w:val="20"/>
          <w:szCs w:val="20"/>
          <w:lang w:eastAsia="en-US"/>
        </w:rPr>
        <w:t>Poskytovatel prohlašuje, že je ke dni uzavření této smlouvy pojištěn za obvyklých tržních podmínek pro případ odpovědnosti za veškeré škody (věcné, finanční, příp. jiné) vzniklé v</w:t>
      </w:r>
      <w:r w:rsidR="00605821">
        <w:rPr>
          <w:rFonts w:eastAsiaTheme="minorHAnsi" w:cs="Arial"/>
          <w:sz w:val="20"/>
          <w:szCs w:val="20"/>
          <w:lang w:eastAsia="en-US"/>
        </w:rPr>
        <w:t> </w:t>
      </w:r>
      <w:r w:rsidRPr="00BA2B83">
        <w:rPr>
          <w:rFonts w:eastAsiaTheme="minorHAnsi" w:cs="Arial"/>
          <w:sz w:val="20"/>
          <w:szCs w:val="20"/>
          <w:lang w:eastAsia="en-US"/>
        </w:rPr>
        <w:t xml:space="preserve">souvislosti s jeho činností, a činností jeho subdodavatelů a pracovníků, při plnění předmětu této smlouvy, a to na pojistné plnění pro každou jednotlivou pojistnou událost ve výši nejméně </w:t>
      </w:r>
      <w:r w:rsidR="00653F19">
        <w:rPr>
          <w:rFonts w:eastAsiaTheme="minorHAnsi" w:cs="Arial"/>
          <w:sz w:val="20"/>
          <w:szCs w:val="20"/>
          <w:lang w:eastAsia="en-US"/>
        </w:rPr>
        <w:t>500.000</w:t>
      </w:r>
      <w:r w:rsidRPr="00BA2B83">
        <w:rPr>
          <w:rFonts w:eastAsiaTheme="minorHAnsi" w:cs="Arial"/>
          <w:sz w:val="20"/>
          <w:szCs w:val="20"/>
          <w:lang w:eastAsia="en-US"/>
        </w:rPr>
        <w:t xml:space="preserve">,- Kč, a je povinen udržovat </w:t>
      </w:r>
      <w:r w:rsidRPr="004834F8">
        <w:rPr>
          <w:rFonts w:eastAsiaTheme="minorHAnsi" w:cs="Arial"/>
          <w:sz w:val="20"/>
          <w:szCs w:val="20"/>
          <w:lang w:eastAsia="en-US"/>
        </w:rPr>
        <w:t>toto pojištění v platnosti až do uplynutí záruční doby dle této smlouvy. Pojistná smlouva poskytovatele musí být objednateli předložena na jeho vyžádání. Nejméně 30 dní před vypršením pojistky je poskytovatel povinen předat objednateli nový doklad o pojištění. Poskytovatel je povinen kdykoliv na žádost objednatele předložit potvrzení od pojišťovny o aktuální výši pojistného</w:t>
      </w:r>
      <w:r w:rsidRPr="00BA2B83">
        <w:rPr>
          <w:rFonts w:eastAsiaTheme="minorHAnsi" w:cs="Arial"/>
          <w:sz w:val="20"/>
          <w:szCs w:val="20"/>
          <w:lang w:eastAsia="en-US"/>
        </w:rPr>
        <w:t xml:space="preserve"> limitu. V případě, že poskytovatel neuzavře pojistnou smlouvu na krytí shora uvedených rizik ve shora uvedeném rozsahu, je objednatel oprávněn od této smlouvy odstoupit nebo si zajistit pojištění na své náklady, jejichž náhradu je objednatel oprávněn následně požadovat po poskytovateli.</w:t>
      </w:r>
    </w:p>
    <w:p w:rsidR="00F00B35" w:rsidRPr="00BA2B83" w:rsidRDefault="00F00B35" w:rsidP="00704E51">
      <w:pPr>
        <w:pStyle w:val="Textdokumentu"/>
        <w:numPr>
          <w:ilvl w:val="1"/>
          <w:numId w:val="4"/>
        </w:numPr>
        <w:spacing w:before="120" w:line="240" w:lineRule="auto"/>
        <w:ind w:left="567" w:hanging="573"/>
        <w:rPr>
          <w:rFonts w:eastAsiaTheme="minorHAnsi" w:cs="Arial"/>
          <w:lang w:eastAsia="en-US"/>
        </w:rPr>
      </w:pPr>
      <w:r w:rsidRPr="00BA2B83">
        <w:rPr>
          <w:rFonts w:cs="Arial"/>
          <w:sz w:val="20"/>
          <w:szCs w:val="20"/>
        </w:rPr>
        <w:t>Smluvní strany jako správci osobních údajů ve smyslu Obecného nařízení o zpracování osobních údajů (EU) 2016/679 („</w:t>
      </w:r>
      <w:r w:rsidRPr="00BA2B83">
        <w:rPr>
          <w:rFonts w:cs="Arial"/>
          <w:b/>
          <w:sz w:val="20"/>
          <w:szCs w:val="20"/>
        </w:rPr>
        <w:t>GDPR</w:t>
      </w:r>
      <w:r w:rsidRPr="00BA2B83">
        <w:rPr>
          <w:rFonts w:cs="Arial"/>
          <w:sz w:val="20"/>
          <w:szCs w:val="20"/>
        </w:rPr>
        <w:t>“) budou zpracovávat osobní údaje získané od druhé smluvní strany a jejich zástupců v rámci jednání o uzavření a plnění této smlouvy v souladu s</w:t>
      </w:r>
      <w:r w:rsidR="00605821">
        <w:rPr>
          <w:rFonts w:cs="Arial"/>
          <w:sz w:val="20"/>
          <w:szCs w:val="20"/>
        </w:rPr>
        <w:t> </w:t>
      </w:r>
      <w:r w:rsidRPr="00BA2B83">
        <w:rPr>
          <w:rFonts w:cs="Arial"/>
          <w:sz w:val="20"/>
          <w:szCs w:val="20"/>
        </w:rPr>
        <w:t>pravidly stanovenými v GDPR. Předmětem zpracování osobních údajů jsou osobní údaje druhé smluvní strany, jejích zástupců, zaměstnanců, spolupracovníků nebo členů statutárních orgánů („</w:t>
      </w:r>
      <w:r w:rsidRPr="00BA2B83">
        <w:rPr>
          <w:rFonts w:cs="Arial"/>
          <w:b/>
          <w:sz w:val="20"/>
          <w:szCs w:val="20"/>
        </w:rPr>
        <w:t>Subjekty údajů</w:t>
      </w:r>
      <w:r w:rsidRPr="00BA2B83">
        <w:rPr>
          <w:rFonts w:cs="Arial"/>
          <w:sz w:val="20"/>
          <w:szCs w:val="20"/>
        </w:rPr>
        <w:t>“), a to zejména: (i) identifikační údaje (zejména jméno a příjmení, pozice) a (</w:t>
      </w:r>
      <w:proofErr w:type="spellStart"/>
      <w:r w:rsidRPr="00BA2B83">
        <w:rPr>
          <w:rFonts w:cs="Arial"/>
          <w:sz w:val="20"/>
          <w:szCs w:val="20"/>
        </w:rPr>
        <w:t>ii</w:t>
      </w:r>
      <w:proofErr w:type="spellEnd"/>
      <w:r w:rsidRPr="00BA2B83">
        <w:rPr>
          <w:rFonts w:cs="Arial"/>
          <w:sz w:val="20"/>
          <w:szCs w:val="20"/>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BA2B83">
        <w:rPr>
          <w:rFonts w:cs="Arial"/>
          <w:sz w:val="20"/>
          <w:szCs w:val="20"/>
        </w:rPr>
        <w:t>ii</w:t>
      </w:r>
      <w:proofErr w:type="spellEnd"/>
      <w:r w:rsidRPr="00BA2B83">
        <w:rPr>
          <w:rFonts w:cs="Arial"/>
          <w:sz w:val="20"/>
          <w:szCs w:val="20"/>
        </w:rPr>
        <w:t>) umožní Subjektům údajů výkon jejich práv dle GDPR; a (</w:t>
      </w:r>
      <w:proofErr w:type="spellStart"/>
      <w:r w:rsidRPr="00BA2B83">
        <w:rPr>
          <w:rFonts w:cs="Arial"/>
          <w:sz w:val="20"/>
          <w:szCs w:val="20"/>
        </w:rPr>
        <w:t>iii</w:t>
      </w:r>
      <w:proofErr w:type="spellEnd"/>
      <w:r w:rsidRPr="00BA2B83">
        <w:rPr>
          <w:rFonts w:cs="Arial"/>
          <w:sz w:val="20"/>
          <w:szCs w:val="20"/>
        </w:rPr>
        <w:t>) zajistí mlčenlivost osob zpracovávajících osobní údaje.</w:t>
      </w:r>
    </w:p>
    <w:p w:rsidR="00F00B35" w:rsidRPr="00BA2B83" w:rsidRDefault="00257D49" w:rsidP="00257D49">
      <w:pPr>
        <w:pStyle w:val="Textdokumentu"/>
        <w:spacing w:after="0" w:line="276" w:lineRule="auto"/>
        <w:ind w:left="567" w:hanging="567"/>
        <w:rPr>
          <w:rFonts w:eastAsiaTheme="minorHAnsi" w:cs="Arial"/>
          <w:sz w:val="20"/>
          <w:szCs w:val="20"/>
          <w:lang w:eastAsia="en-US"/>
        </w:rPr>
      </w:pPr>
      <w:r w:rsidRPr="00BA2B83">
        <w:rPr>
          <w:rFonts w:eastAsiaTheme="minorHAnsi" w:cs="Arial"/>
          <w:sz w:val="20"/>
          <w:szCs w:val="20"/>
          <w:lang w:eastAsia="en-US"/>
        </w:rPr>
        <w:t>9.</w:t>
      </w:r>
      <w:r w:rsidR="00A91DFD" w:rsidRPr="00BA2B83">
        <w:rPr>
          <w:rFonts w:eastAsiaTheme="minorHAnsi" w:cs="Arial"/>
          <w:sz w:val="20"/>
          <w:szCs w:val="20"/>
          <w:lang w:eastAsia="en-US"/>
        </w:rPr>
        <w:t>9</w:t>
      </w:r>
      <w:r w:rsidRPr="00BA2B83">
        <w:rPr>
          <w:rFonts w:eastAsiaTheme="minorHAnsi" w:cs="Arial"/>
          <w:sz w:val="20"/>
          <w:szCs w:val="20"/>
          <w:lang w:eastAsia="en-US"/>
        </w:rPr>
        <w:tab/>
        <w:t>Smluvní strany jsou povinny zachovávat mlčenlivost o veškerých informacích, které přímo nebo nepřímo získaly od druhé smluvní strany v souvislosti s uzavřením a plněním této smlouvy, resp. dílčí smlouvy. Ceník je obchodním tajemstvím poskytovatele a důvěrnou informací, a</w:t>
      </w:r>
      <w:r w:rsidR="00605821">
        <w:rPr>
          <w:rFonts w:eastAsiaTheme="minorHAnsi" w:cs="Arial"/>
          <w:sz w:val="20"/>
          <w:szCs w:val="20"/>
          <w:lang w:eastAsia="en-US"/>
        </w:rPr>
        <w:t> </w:t>
      </w:r>
      <w:r w:rsidRPr="00BA2B83">
        <w:rPr>
          <w:rFonts w:eastAsiaTheme="minorHAnsi" w:cs="Arial"/>
          <w:sz w:val="20"/>
          <w:szCs w:val="20"/>
          <w:lang w:eastAsia="en-US"/>
        </w:rPr>
        <w:t>proto nemůže být zpřístupňován třetím osobám.</w:t>
      </w:r>
    </w:p>
    <w:p w:rsidR="00257D49" w:rsidRPr="00BA2B83" w:rsidRDefault="00257D49" w:rsidP="00257D49">
      <w:pPr>
        <w:pStyle w:val="Textdokumentu"/>
        <w:spacing w:after="0" w:line="276" w:lineRule="auto"/>
        <w:ind w:left="567" w:hanging="567"/>
        <w:rPr>
          <w:rFonts w:eastAsiaTheme="minorHAnsi" w:cs="Arial"/>
          <w:sz w:val="20"/>
          <w:szCs w:val="20"/>
          <w:lang w:eastAsia="en-US"/>
        </w:rPr>
      </w:pPr>
    </w:p>
    <w:p w:rsidR="00F00B35" w:rsidRPr="00BA2B83" w:rsidRDefault="00F00B35" w:rsidP="00FF50B9">
      <w:pPr>
        <w:pStyle w:val="Textdokumentu"/>
        <w:keepNext/>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Čl. X</w:t>
      </w:r>
    </w:p>
    <w:p w:rsidR="00F00B35" w:rsidRPr="00BA2B83" w:rsidRDefault="00E660B5" w:rsidP="00FF50B9">
      <w:pPr>
        <w:pStyle w:val="Textdokumentu"/>
        <w:keepNext/>
        <w:spacing w:after="0" w:line="276" w:lineRule="auto"/>
        <w:jc w:val="center"/>
        <w:rPr>
          <w:rFonts w:eastAsiaTheme="minorHAnsi" w:cs="Arial"/>
          <w:b/>
          <w:sz w:val="20"/>
          <w:szCs w:val="20"/>
          <w:lang w:eastAsia="en-US"/>
        </w:rPr>
      </w:pPr>
      <w:r w:rsidRPr="00BA2B83">
        <w:rPr>
          <w:rFonts w:eastAsiaTheme="minorHAnsi" w:cs="Arial"/>
          <w:b/>
          <w:sz w:val="20"/>
          <w:szCs w:val="20"/>
          <w:lang w:eastAsia="en-US"/>
        </w:rPr>
        <w:t>Ukončení</w:t>
      </w:r>
      <w:r w:rsidR="00F00B35" w:rsidRPr="00BA2B83">
        <w:rPr>
          <w:rFonts w:eastAsiaTheme="minorHAnsi" w:cs="Arial"/>
          <w:b/>
          <w:sz w:val="20"/>
          <w:szCs w:val="20"/>
          <w:lang w:eastAsia="en-US"/>
        </w:rPr>
        <w:t xml:space="preserve"> smlouvy</w:t>
      </w:r>
    </w:p>
    <w:p w:rsidR="00F00B35" w:rsidRPr="00BA2B83" w:rsidRDefault="00F00B35" w:rsidP="00704E51">
      <w:pPr>
        <w:pStyle w:val="Odstavecseseznamem"/>
        <w:numPr>
          <w:ilvl w:val="0"/>
          <w:numId w:val="4"/>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00B35" w:rsidRPr="00BA2B83" w:rsidRDefault="00F00B35" w:rsidP="00704E51">
      <w:pPr>
        <w:pStyle w:val="Textdokumentu"/>
        <w:numPr>
          <w:ilvl w:val="1"/>
          <w:numId w:val="4"/>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 xml:space="preserve">Smlouvu </w:t>
      </w:r>
      <w:r w:rsidR="00DE0396" w:rsidRPr="00BA2B83">
        <w:rPr>
          <w:rFonts w:eastAsiaTheme="minorHAnsi" w:cs="Arial"/>
          <w:sz w:val="20"/>
          <w:szCs w:val="20"/>
          <w:lang w:eastAsia="en-US"/>
        </w:rPr>
        <w:t xml:space="preserve">či dílčí smlouvu </w:t>
      </w:r>
      <w:r w:rsidRPr="00BA2B83">
        <w:rPr>
          <w:rFonts w:eastAsiaTheme="minorHAnsi" w:cs="Arial"/>
          <w:sz w:val="20"/>
          <w:szCs w:val="20"/>
          <w:lang w:eastAsia="en-US"/>
        </w:rPr>
        <w:t>je možné ukončit:</w:t>
      </w:r>
    </w:p>
    <w:p w:rsidR="00F00B35" w:rsidRPr="00BA2B83" w:rsidRDefault="00F00B35" w:rsidP="00605821">
      <w:pPr>
        <w:pStyle w:val="Textdokumentu"/>
        <w:numPr>
          <w:ilvl w:val="2"/>
          <w:numId w:val="4"/>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písemnou dohodou smluvních stran,</w:t>
      </w:r>
    </w:p>
    <w:p w:rsidR="00F00B35" w:rsidRPr="00BA2B83" w:rsidRDefault="00F00B35" w:rsidP="00605821">
      <w:pPr>
        <w:pStyle w:val="Textdokumentu"/>
        <w:numPr>
          <w:ilvl w:val="2"/>
          <w:numId w:val="4"/>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 xml:space="preserve">písemným odstoupením od smlouvy </w:t>
      </w:r>
      <w:r w:rsidR="00DE0396" w:rsidRPr="00BA2B83">
        <w:rPr>
          <w:rFonts w:eastAsiaTheme="minorHAnsi" w:cs="Arial"/>
          <w:sz w:val="20"/>
          <w:szCs w:val="20"/>
          <w:lang w:eastAsia="en-US"/>
        </w:rPr>
        <w:t xml:space="preserve">či dílčí </w:t>
      </w:r>
      <w:r w:rsidRPr="00BA2B83">
        <w:rPr>
          <w:rFonts w:eastAsiaTheme="minorHAnsi" w:cs="Arial"/>
          <w:sz w:val="20"/>
          <w:szCs w:val="20"/>
          <w:lang w:eastAsia="en-US"/>
        </w:rPr>
        <w:t>jedné ze smluvních stran</w:t>
      </w:r>
      <w:r w:rsidR="00992CF3">
        <w:rPr>
          <w:rFonts w:eastAsiaTheme="minorHAnsi" w:cs="Arial"/>
          <w:sz w:val="20"/>
          <w:szCs w:val="20"/>
          <w:lang w:eastAsia="en-US"/>
        </w:rPr>
        <w:t>.</w:t>
      </w:r>
    </w:p>
    <w:p w:rsidR="00F00B35" w:rsidRPr="00BA2B83" w:rsidRDefault="00F00B35" w:rsidP="00AC53BA">
      <w:pPr>
        <w:pStyle w:val="Odstavecseseznamem"/>
        <w:numPr>
          <w:ilvl w:val="1"/>
          <w:numId w:val="4"/>
        </w:numPr>
        <w:spacing w:before="120" w:after="120"/>
        <w:ind w:left="567" w:hanging="567"/>
        <w:contextualSpacing w:val="0"/>
        <w:jc w:val="both"/>
        <w:rPr>
          <w:rFonts w:ascii="Arial" w:eastAsiaTheme="minorHAnsi" w:hAnsi="Arial" w:cs="Arial"/>
          <w:lang w:eastAsia="en-US"/>
        </w:rPr>
      </w:pPr>
      <w:r w:rsidRPr="00BA2B83">
        <w:rPr>
          <w:rFonts w:ascii="Arial" w:eastAsiaTheme="minorHAnsi" w:hAnsi="Arial" w:cs="Arial"/>
          <w:lang w:eastAsia="en-US"/>
        </w:rPr>
        <w:lastRenderedPageBreak/>
        <w:t xml:space="preserve">Poskytovatel může od smlouvy </w:t>
      </w:r>
      <w:r w:rsidR="00DE0396" w:rsidRPr="00BA2B83">
        <w:rPr>
          <w:rFonts w:ascii="Arial" w:eastAsiaTheme="minorHAnsi" w:hAnsi="Arial" w:cs="Arial"/>
          <w:lang w:eastAsia="en-US"/>
        </w:rPr>
        <w:t xml:space="preserve">či dílčí smlouvy </w:t>
      </w:r>
      <w:r w:rsidRPr="00BA2B83">
        <w:rPr>
          <w:rFonts w:ascii="Arial" w:eastAsiaTheme="minorHAnsi" w:hAnsi="Arial" w:cs="Arial"/>
          <w:lang w:eastAsia="en-US"/>
        </w:rPr>
        <w:t>odstoupit s okamžitou účinností při podstatném porušení smlouvy</w:t>
      </w:r>
      <w:r w:rsidR="0085678D" w:rsidRPr="00BA2B83">
        <w:rPr>
          <w:rFonts w:ascii="Arial" w:eastAsiaTheme="minorHAnsi" w:hAnsi="Arial" w:cs="Arial"/>
          <w:lang w:eastAsia="en-US"/>
        </w:rPr>
        <w:t xml:space="preserve"> či dílčí smlouvy</w:t>
      </w:r>
      <w:r w:rsidRPr="00BA2B83">
        <w:rPr>
          <w:rFonts w:ascii="Arial" w:eastAsiaTheme="minorHAnsi" w:hAnsi="Arial" w:cs="Arial"/>
          <w:lang w:eastAsia="en-US"/>
        </w:rPr>
        <w:t xml:space="preserve"> objednatelem. Za podstatné porušení smlouvy</w:t>
      </w:r>
      <w:r w:rsidR="0085678D" w:rsidRPr="00BA2B83">
        <w:rPr>
          <w:rFonts w:ascii="Arial" w:eastAsiaTheme="minorHAnsi" w:hAnsi="Arial" w:cs="Arial"/>
          <w:lang w:eastAsia="en-US"/>
        </w:rPr>
        <w:t xml:space="preserve"> či dílčí smlouvy</w:t>
      </w:r>
      <w:r w:rsidRPr="00BA2B83">
        <w:rPr>
          <w:rFonts w:ascii="Arial" w:eastAsiaTheme="minorHAnsi" w:hAnsi="Arial" w:cs="Arial"/>
          <w:lang w:eastAsia="en-US"/>
        </w:rPr>
        <w:t xml:space="preserve"> objednatelem považují smluvní strany: </w:t>
      </w:r>
    </w:p>
    <w:p w:rsidR="00F00B35" w:rsidRPr="00BA2B83" w:rsidRDefault="00F00B35" w:rsidP="00090D8C">
      <w:pPr>
        <w:pStyle w:val="Textdokumentu"/>
        <w:numPr>
          <w:ilvl w:val="2"/>
          <w:numId w:val="4"/>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prodlení objednatele se splněním oprávněného peněžitého závazku, jež mu vyplývá ze smlouvy, o více než 30 dnů. Poskytovatel je v takovém případě povinen písemně upozornit objednatele na možnost odstoupení a poskytnout mu dodatečnou přiměřenou lhůtu ke splnění peněžitého závazku, která nesmí být kratší než 10 dnů ode dne doručení písemného oznámení poskytovatele objednateli. V případě, že objednatel nesplní svoji povinnost zaplatit poskytovateli splatný peněžitý závazek ani v této dodatečné lhůtě, je poskytovatel oprávněn odstoupit od smlouvy.</w:t>
      </w:r>
    </w:p>
    <w:p w:rsidR="00F00B35" w:rsidRPr="00BA2B83" w:rsidRDefault="00F00B35" w:rsidP="00704E51">
      <w:pPr>
        <w:pStyle w:val="Odstavecseseznamem"/>
        <w:numPr>
          <w:ilvl w:val="1"/>
          <w:numId w:val="4"/>
        </w:numPr>
        <w:spacing w:before="120" w:after="120"/>
        <w:ind w:left="567" w:hanging="567"/>
        <w:contextualSpacing w:val="0"/>
        <w:jc w:val="both"/>
        <w:rPr>
          <w:rFonts w:ascii="Arial" w:eastAsiaTheme="minorHAnsi" w:hAnsi="Arial" w:cs="Arial"/>
          <w:lang w:eastAsia="en-US"/>
        </w:rPr>
      </w:pPr>
      <w:r w:rsidRPr="00BA2B83">
        <w:rPr>
          <w:rFonts w:ascii="Arial" w:eastAsiaTheme="minorHAnsi" w:hAnsi="Arial" w:cs="Arial"/>
          <w:lang w:eastAsia="en-US"/>
        </w:rPr>
        <w:t xml:space="preserve">Objednatel může od smlouvy </w:t>
      </w:r>
      <w:r w:rsidR="0085678D" w:rsidRPr="00BA2B83">
        <w:rPr>
          <w:rFonts w:ascii="Arial" w:eastAsiaTheme="minorHAnsi" w:hAnsi="Arial" w:cs="Arial"/>
          <w:lang w:eastAsia="en-US"/>
        </w:rPr>
        <w:t xml:space="preserve">či dílčí smlouvy </w:t>
      </w:r>
      <w:r w:rsidRPr="00BA2B83">
        <w:rPr>
          <w:rFonts w:ascii="Arial" w:eastAsiaTheme="minorHAnsi" w:hAnsi="Arial" w:cs="Arial"/>
          <w:lang w:eastAsia="en-US"/>
        </w:rPr>
        <w:t>odstoupit s okamžitou účinností v těchto případech (které jsou zároveň považovány smluvními stranami za podstatné porušení smlouvy</w:t>
      </w:r>
      <w:r w:rsidR="0085678D" w:rsidRPr="00BA2B83">
        <w:rPr>
          <w:rFonts w:ascii="Arial" w:eastAsiaTheme="minorHAnsi" w:hAnsi="Arial" w:cs="Arial"/>
          <w:lang w:eastAsia="en-US"/>
        </w:rPr>
        <w:t xml:space="preserve"> či dílčí smlouvy</w:t>
      </w:r>
      <w:r w:rsidRPr="00BA2B83">
        <w:rPr>
          <w:rFonts w:ascii="Arial" w:eastAsiaTheme="minorHAnsi" w:hAnsi="Arial" w:cs="Arial"/>
          <w:lang w:eastAsia="en-US"/>
        </w:rPr>
        <w:t xml:space="preserve"> ze strany poskytovatele): </w:t>
      </w:r>
    </w:p>
    <w:p w:rsidR="00F00B35" w:rsidRPr="00BA2B83" w:rsidRDefault="00F00B35" w:rsidP="00090D8C">
      <w:pPr>
        <w:pStyle w:val="Textdokumentu"/>
        <w:numPr>
          <w:ilvl w:val="2"/>
          <w:numId w:val="4"/>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poskytovatel neposkytuje službu řádně;</w:t>
      </w:r>
    </w:p>
    <w:p w:rsidR="00F00B35" w:rsidRPr="00BA2B83" w:rsidRDefault="00F00B35" w:rsidP="00090D8C">
      <w:pPr>
        <w:pStyle w:val="Textdokumentu"/>
        <w:numPr>
          <w:ilvl w:val="2"/>
          <w:numId w:val="4"/>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bude zřejmé, že poskytovatel nedodrží dohodnutý termín realizace služby;</w:t>
      </w:r>
    </w:p>
    <w:p w:rsidR="00DE0396" w:rsidRPr="00BA2B83" w:rsidRDefault="00DE0396" w:rsidP="00090D8C">
      <w:pPr>
        <w:pStyle w:val="Textdokumentu"/>
        <w:numPr>
          <w:ilvl w:val="2"/>
          <w:numId w:val="4"/>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poskytovatel je více než 10 dnů v prodlení s poskytnutím služby</w:t>
      </w:r>
      <w:r w:rsidR="00627A45">
        <w:rPr>
          <w:rFonts w:eastAsiaTheme="minorHAnsi" w:cs="Arial"/>
          <w:sz w:val="20"/>
          <w:szCs w:val="20"/>
          <w:lang w:eastAsia="en-US"/>
        </w:rPr>
        <w:t>;</w:t>
      </w:r>
    </w:p>
    <w:p w:rsidR="00F00B35" w:rsidRPr="00BA2B83" w:rsidRDefault="00F00B35" w:rsidP="00090D8C">
      <w:pPr>
        <w:pStyle w:val="Textdokumentu"/>
        <w:numPr>
          <w:ilvl w:val="2"/>
          <w:numId w:val="4"/>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nezjednání nápravy plynoucí z porušování podmínek BOZP, PO nebo vnitřních předpisů objednatele;</w:t>
      </w:r>
    </w:p>
    <w:p w:rsidR="00F00B35" w:rsidRPr="00BA2B83" w:rsidRDefault="00F00B35" w:rsidP="00090D8C">
      <w:pPr>
        <w:pStyle w:val="Textdokumentu"/>
        <w:numPr>
          <w:ilvl w:val="2"/>
          <w:numId w:val="4"/>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nezahájení činností vedoucích k realizaci služby ani v dodatečné přiměřené lhůtě;</w:t>
      </w:r>
    </w:p>
    <w:p w:rsidR="00F00B35" w:rsidRPr="00BA2B83" w:rsidRDefault="00F00B35" w:rsidP="00090D8C">
      <w:pPr>
        <w:pStyle w:val="Textdokumentu"/>
        <w:numPr>
          <w:ilvl w:val="2"/>
          <w:numId w:val="4"/>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poskytovatel nepřestane poskytovat službu nevhodným způsobem nebo v rozporu s podmínkami smlouvy, ačkoli byl na toto objednatelem upozorněn;</w:t>
      </w:r>
    </w:p>
    <w:p w:rsidR="00F00B35" w:rsidRPr="00BA2B83" w:rsidRDefault="00F00B35" w:rsidP="00090D8C">
      <w:pPr>
        <w:pStyle w:val="Textdokumentu"/>
        <w:numPr>
          <w:ilvl w:val="2"/>
          <w:numId w:val="4"/>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 xml:space="preserve">bude-li </w:t>
      </w:r>
      <w:r w:rsidR="00434533">
        <w:rPr>
          <w:rFonts w:eastAsiaTheme="minorHAnsi" w:cs="Arial"/>
          <w:sz w:val="20"/>
          <w:szCs w:val="20"/>
          <w:lang w:eastAsia="en-US"/>
        </w:rPr>
        <w:t xml:space="preserve">soudem vydáno rozhodnutí o úpadku poskytovatele </w:t>
      </w:r>
      <w:r w:rsidRPr="00BA2B83">
        <w:rPr>
          <w:rFonts w:eastAsiaTheme="minorHAnsi" w:cs="Arial"/>
          <w:sz w:val="20"/>
          <w:szCs w:val="20"/>
          <w:lang w:eastAsia="en-US"/>
        </w:rPr>
        <w:t xml:space="preserve">dle zákona č. 182/2006 Sb., </w:t>
      </w:r>
      <w:bookmarkStart w:id="2" w:name="_Hlk504737969"/>
      <w:r w:rsidRPr="00BA2B83">
        <w:rPr>
          <w:rFonts w:eastAsiaTheme="minorHAnsi" w:cs="Arial"/>
          <w:sz w:val="20"/>
          <w:szCs w:val="20"/>
          <w:lang w:eastAsia="en-US"/>
        </w:rPr>
        <w:t>o</w:t>
      </w:r>
      <w:r w:rsidR="002760E1">
        <w:rPr>
          <w:rFonts w:eastAsiaTheme="minorHAnsi" w:cs="Arial"/>
          <w:sz w:val="20"/>
          <w:szCs w:val="20"/>
          <w:lang w:eastAsia="en-US"/>
        </w:rPr>
        <w:t> </w:t>
      </w:r>
      <w:r w:rsidRPr="00BA2B83">
        <w:rPr>
          <w:rFonts w:eastAsiaTheme="minorHAnsi" w:cs="Arial"/>
          <w:sz w:val="20"/>
          <w:szCs w:val="20"/>
          <w:lang w:eastAsia="en-US"/>
        </w:rPr>
        <w:t>úpadku a způsobech jeho řešení</w:t>
      </w:r>
      <w:bookmarkEnd w:id="2"/>
      <w:r w:rsidRPr="00BA2B83">
        <w:rPr>
          <w:rFonts w:eastAsiaTheme="minorHAnsi" w:cs="Arial"/>
          <w:sz w:val="20"/>
          <w:szCs w:val="20"/>
          <w:lang w:eastAsia="en-US"/>
        </w:rPr>
        <w:t xml:space="preserve"> (</w:t>
      </w:r>
      <w:r w:rsidRPr="00BA2B83">
        <w:rPr>
          <w:rFonts w:eastAsiaTheme="minorHAnsi" w:cs="Arial"/>
          <w:b/>
          <w:sz w:val="20"/>
          <w:szCs w:val="20"/>
          <w:lang w:eastAsia="en-US"/>
        </w:rPr>
        <w:t>insolvenční zákon)</w:t>
      </w:r>
      <w:r w:rsidR="00434533">
        <w:rPr>
          <w:rFonts w:eastAsiaTheme="minorHAnsi" w:cs="Arial"/>
          <w:sz w:val="20"/>
          <w:szCs w:val="20"/>
          <w:lang w:eastAsia="en-US"/>
        </w:rPr>
        <w:t>, v platném znění</w:t>
      </w:r>
      <w:r w:rsidRPr="00BA2B83">
        <w:rPr>
          <w:rFonts w:eastAsiaTheme="minorHAnsi" w:cs="Arial"/>
          <w:sz w:val="20"/>
          <w:szCs w:val="20"/>
          <w:lang w:eastAsia="en-US"/>
        </w:rPr>
        <w:t xml:space="preserve">; </w:t>
      </w:r>
    </w:p>
    <w:p w:rsidR="00F00B35" w:rsidRPr="00BA2B83" w:rsidRDefault="00F00B35" w:rsidP="00090D8C">
      <w:pPr>
        <w:pStyle w:val="Textdokumentu"/>
        <w:numPr>
          <w:ilvl w:val="2"/>
          <w:numId w:val="4"/>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dojde ke vstupu poskytovatele do likvidace;</w:t>
      </w:r>
    </w:p>
    <w:p w:rsidR="00F00B35" w:rsidRPr="00BA2B83" w:rsidRDefault="00F00B35" w:rsidP="00090D8C">
      <w:pPr>
        <w:pStyle w:val="Textdokumentu"/>
        <w:numPr>
          <w:ilvl w:val="2"/>
          <w:numId w:val="4"/>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poskytovateli zanikne živnostenské oprávnění dle zákona č. 455/1991 Sb., o živnostenském podnikání (živnostenský zákon), v platném znění, nebo jiné oprávnění nezbytné pro řádné poskytnutí služby;</w:t>
      </w:r>
    </w:p>
    <w:p w:rsidR="00F00B35" w:rsidRPr="00BA2B83" w:rsidRDefault="00F00B35" w:rsidP="00090D8C">
      <w:pPr>
        <w:pStyle w:val="Textdokumentu"/>
        <w:numPr>
          <w:ilvl w:val="2"/>
          <w:numId w:val="4"/>
        </w:numPr>
        <w:spacing w:after="0" w:line="276" w:lineRule="auto"/>
        <w:ind w:left="1134" w:hanging="567"/>
        <w:rPr>
          <w:rFonts w:eastAsiaTheme="minorHAnsi" w:cs="Arial"/>
          <w:sz w:val="20"/>
          <w:szCs w:val="20"/>
          <w:lang w:eastAsia="en-US"/>
        </w:rPr>
      </w:pPr>
      <w:r w:rsidRPr="00BA2B83">
        <w:rPr>
          <w:rFonts w:eastAsiaTheme="minorHAnsi" w:cs="Arial"/>
          <w:sz w:val="20"/>
          <w:szCs w:val="20"/>
          <w:lang w:eastAsia="en-US"/>
        </w:rPr>
        <w:t xml:space="preserve">pravomocné odsouzení poskytovatele pro trestný čin podle zákona č. 418/2011 Sb., o trestní odpovědnosti právnických osob a řízení proti nim, v platném znění. </w:t>
      </w:r>
    </w:p>
    <w:p w:rsidR="00F00B35" w:rsidRPr="00BA2B83" w:rsidRDefault="00F00B35" w:rsidP="00704E51">
      <w:pPr>
        <w:pStyle w:val="Odstavecseseznamem"/>
        <w:numPr>
          <w:ilvl w:val="1"/>
          <w:numId w:val="4"/>
        </w:numPr>
        <w:spacing w:before="120" w:after="120"/>
        <w:ind w:left="567" w:hanging="567"/>
        <w:contextualSpacing w:val="0"/>
        <w:jc w:val="both"/>
        <w:rPr>
          <w:rFonts w:ascii="Arial" w:eastAsiaTheme="minorHAnsi" w:hAnsi="Arial" w:cs="Arial"/>
          <w:lang w:eastAsia="en-US"/>
        </w:rPr>
      </w:pPr>
      <w:r w:rsidRPr="00BA2B83">
        <w:rPr>
          <w:rFonts w:ascii="Arial" w:eastAsiaTheme="minorHAnsi" w:hAnsi="Arial" w:cs="Arial"/>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rsidR="00F00B35" w:rsidRPr="00BA2B83" w:rsidRDefault="00F00B35" w:rsidP="00704E51">
      <w:pPr>
        <w:pStyle w:val="Odstavecseseznamem"/>
        <w:numPr>
          <w:ilvl w:val="1"/>
          <w:numId w:val="4"/>
        </w:numPr>
        <w:spacing w:before="120" w:after="120"/>
        <w:ind w:left="567" w:hanging="567"/>
        <w:contextualSpacing w:val="0"/>
        <w:jc w:val="both"/>
        <w:rPr>
          <w:rFonts w:ascii="Arial" w:eastAsiaTheme="minorHAnsi" w:hAnsi="Arial" w:cs="Arial"/>
          <w:lang w:eastAsia="en-US"/>
        </w:rPr>
      </w:pPr>
      <w:r w:rsidRPr="00BA2B83">
        <w:rPr>
          <w:rFonts w:ascii="Arial" w:eastAsiaTheme="minorHAnsi" w:hAnsi="Arial" w:cs="Arial"/>
          <w:lang w:eastAsia="en-US"/>
        </w:rPr>
        <w:t xml:space="preserve">Účinným doručením odstoupení od smlouvy </w:t>
      </w:r>
      <w:r w:rsidR="0085678D" w:rsidRPr="00BA2B83">
        <w:rPr>
          <w:rFonts w:ascii="Arial" w:eastAsiaTheme="minorHAnsi" w:hAnsi="Arial" w:cs="Arial"/>
          <w:lang w:eastAsia="en-US"/>
        </w:rPr>
        <w:t xml:space="preserve">či dílčí </w:t>
      </w:r>
      <w:r w:rsidRPr="00BA2B83">
        <w:rPr>
          <w:rFonts w:ascii="Arial" w:eastAsiaTheme="minorHAnsi" w:hAnsi="Arial" w:cs="Arial"/>
          <w:lang w:eastAsia="en-US"/>
        </w:rPr>
        <w:t>druhé smluvní straně se smlouva zrušuje od počátku. Odstoupením od smlouvy zanikají všechna práva a povinnosti smluvních stran, s 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p>
    <w:p w:rsidR="00F00B35" w:rsidRPr="00BA2B83" w:rsidRDefault="00F00B35" w:rsidP="00704E51">
      <w:pPr>
        <w:pStyle w:val="Odstavecseseznamem"/>
        <w:numPr>
          <w:ilvl w:val="1"/>
          <w:numId w:val="4"/>
        </w:numPr>
        <w:spacing w:before="120" w:after="120"/>
        <w:ind w:left="567" w:hanging="567"/>
        <w:contextualSpacing w:val="0"/>
        <w:jc w:val="both"/>
        <w:rPr>
          <w:rFonts w:ascii="Arial" w:eastAsiaTheme="minorHAnsi" w:hAnsi="Arial" w:cs="Arial"/>
          <w:lang w:eastAsia="en-US"/>
        </w:rPr>
      </w:pPr>
      <w:r w:rsidRPr="00BA2B83">
        <w:rPr>
          <w:rFonts w:ascii="Arial" w:eastAsiaTheme="minorHAnsi" w:hAnsi="Arial" w:cs="Arial"/>
          <w:lang w:eastAsia="en-US"/>
        </w:rPr>
        <w:t>Ustanovením tohoto článku o zániku smlouvy není dotčeno právo objednatele odstoupit od této smlouvy podle příslušných ustanovení občanského zákoníku a právo na náhradu škody vč. případného ušlého zisku, a to v plném rozsahu.</w:t>
      </w:r>
    </w:p>
    <w:p w:rsidR="00F00B35" w:rsidRPr="00BA2B83" w:rsidRDefault="00F00B35" w:rsidP="00F00B35">
      <w:pPr>
        <w:pStyle w:val="Textdokumentu"/>
        <w:spacing w:after="0" w:line="276" w:lineRule="auto"/>
        <w:ind w:left="-6"/>
        <w:rPr>
          <w:rFonts w:eastAsiaTheme="minorHAnsi" w:cs="Arial"/>
          <w:sz w:val="20"/>
          <w:szCs w:val="20"/>
          <w:lang w:eastAsia="en-US"/>
        </w:rPr>
      </w:pPr>
    </w:p>
    <w:p w:rsidR="00F00B35" w:rsidRPr="00BA2B83" w:rsidRDefault="00F00B35" w:rsidP="00F00B35">
      <w:pPr>
        <w:pStyle w:val="Textdokumentu"/>
        <w:spacing w:after="0" w:line="276" w:lineRule="auto"/>
        <w:ind w:left="360"/>
        <w:jc w:val="center"/>
        <w:rPr>
          <w:rFonts w:eastAsiaTheme="minorHAnsi" w:cs="Arial"/>
          <w:b/>
          <w:sz w:val="20"/>
          <w:szCs w:val="20"/>
          <w:lang w:eastAsia="en-US"/>
        </w:rPr>
      </w:pPr>
      <w:r w:rsidRPr="00BA2B83">
        <w:rPr>
          <w:rFonts w:eastAsiaTheme="minorHAnsi" w:cs="Arial"/>
          <w:b/>
          <w:sz w:val="20"/>
          <w:szCs w:val="20"/>
          <w:lang w:eastAsia="en-US"/>
        </w:rPr>
        <w:t>Čl. X</w:t>
      </w:r>
      <w:r w:rsidR="00E660B5" w:rsidRPr="00BA2B83">
        <w:rPr>
          <w:rFonts w:eastAsiaTheme="minorHAnsi" w:cs="Arial"/>
          <w:b/>
          <w:sz w:val="20"/>
          <w:szCs w:val="20"/>
          <w:lang w:eastAsia="en-US"/>
        </w:rPr>
        <w:t>I</w:t>
      </w:r>
    </w:p>
    <w:p w:rsidR="00F00B35" w:rsidRPr="00BA2B83" w:rsidRDefault="00F00B35" w:rsidP="00F00B35">
      <w:pPr>
        <w:pStyle w:val="Textdokumentu"/>
        <w:spacing w:after="0" w:line="276" w:lineRule="auto"/>
        <w:ind w:left="360"/>
        <w:jc w:val="center"/>
        <w:rPr>
          <w:rFonts w:eastAsiaTheme="minorHAnsi" w:cs="Arial"/>
          <w:b/>
          <w:sz w:val="20"/>
          <w:szCs w:val="20"/>
          <w:lang w:eastAsia="en-US"/>
        </w:rPr>
      </w:pPr>
      <w:r w:rsidRPr="00BA2B83">
        <w:rPr>
          <w:rFonts w:eastAsiaTheme="minorHAnsi" w:cs="Arial"/>
          <w:b/>
          <w:sz w:val="20"/>
          <w:szCs w:val="20"/>
          <w:lang w:eastAsia="en-US"/>
        </w:rPr>
        <w:t>Závěrečná ustanovení</w:t>
      </w:r>
    </w:p>
    <w:p w:rsidR="00F00B35" w:rsidRPr="00BA2B83" w:rsidRDefault="00F00B35" w:rsidP="00704E51">
      <w:pPr>
        <w:pStyle w:val="Odstavecseseznamem"/>
        <w:widowControl w:val="0"/>
        <w:numPr>
          <w:ilvl w:val="0"/>
          <w:numId w:val="4"/>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rsidR="00F00B35" w:rsidRPr="00BA2B83" w:rsidRDefault="00F00B35" w:rsidP="00704E51">
      <w:pPr>
        <w:pStyle w:val="Style6"/>
        <w:numPr>
          <w:ilvl w:val="1"/>
          <w:numId w:val="4"/>
        </w:numPr>
        <w:spacing w:before="120" w:after="120"/>
        <w:ind w:left="567" w:right="0" w:hanging="573"/>
        <w:rPr>
          <w:rFonts w:ascii="Arial" w:eastAsiaTheme="minorHAnsi" w:hAnsi="Arial" w:cs="Arial"/>
          <w:sz w:val="20"/>
          <w:szCs w:val="20"/>
          <w:lang w:eastAsia="en-US"/>
        </w:rPr>
      </w:pPr>
      <w:r w:rsidRPr="00BA2B83">
        <w:rPr>
          <w:rFonts w:ascii="Arial" w:eastAsiaTheme="minorHAnsi" w:hAnsi="Arial" w:cs="Arial"/>
          <w:sz w:val="20"/>
          <w:szCs w:val="20"/>
          <w:lang w:eastAsia="en-US"/>
        </w:rPr>
        <w:t>Tato smlouva byla uzavřena v souladu s českým právem a řídí se platnými právními předpisy České republiky.</w:t>
      </w:r>
    </w:p>
    <w:p w:rsidR="00F00B35" w:rsidRPr="00BA2B83" w:rsidRDefault="00F00B35" w:rsidP="00704E51">
      <w:pPr>
        <w:pStyle w:val="Style6"/>
        <w:numPr>
          <w:ilvl w:val="1"/>
          <w:numId w:val="4"/>
        </w:numPr>
        <w:spacing w:before="120" w:after="120"/>
        <w:ind w:left="567" w:right="0" w:hanging="573"/>
        <w:rPr>
          <w:rFonts w:ascii="Arial" w:eastAsiaTheme="minorHAnsi" w:hAnsi="Arial" w:cs="Arial"/>
          <w:sz w:val="20"/>
          <w:szCs w:val="20"/>
          <w:lang w:eastAsia="en-US"/>
        </w:rPr>
      </w:pPr>
      <w:r w:rsidRPr="00BA2B83">
        <w:rPr>
          <w:rFonts w:ascii="Arial" w:eastAsiaTheme="minorHAnsi" w:hAnsi="Arial" w:cs="Arial"/>
          <w:sz w:val="20"/>
          <w:szCs w:val="20"/>
          <w:lang w:eastAsia="en-US"/>
        </w:rPr>
        <w:t xml:space="preserve">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w:t>
      </w:r>
      <w:r w:rsidRPr="00BA2B83">
        <w:rPr>
          <w:rFonts w:ascii="Arial" w:eastAsiaTheme="minorHAnsi" w:hAnsi="Arial" w:cs="Arial"/>
          <w:sz w:val="20"/>
          <w:szCs w:val="20"/>
          <w:lang w:eastAsia="en-US"/>
        </w:rPr>
        <w:lastRenderedPageBreak/>
        <w:t xml:space="preserve">neúčinné nebo nevymahatelné ustanovení ustanovením, které bude nejlépe splňovat smysl takového neplatného, zdánlivého, neúčinného nebo nevymahatelného ustanovení. </w:t>
      </w:r>
    </w:p>
    <w:p w:rsidR="00F00B35" w:rsidRPr="00BA2B83" w:rsidRDefault="00F00B35" w:rsidP="00704E51">
      <w:pPr>
        <w:pStyle w:val="Style6"/>
        <w:numPr>
          <w:ilvl w:val="1"/>
          <w:numId w:val="4"/>
        </w:numPr>
        <w:spacing w:before="120" w:after="120"/>
        <w:ind w:left="567" w:right="0" w:hanging="573"/>
        <w:rPr>
          <w:rFonts w:ascii="Arial" w:eastAsiaTheme="minorHAnsi" w:hAnsi="Arial" w:cs="Arial"/>
          <w:sz w:val="20"/>
          <w:szCs w:val="20"/>
          <w:lang w:eastAsia="en-US"/>
        </w:rPr>
      </w:pPr>
      <w:bookmarkStart w:id="3" w:name="_Hlk504747408"/>
      <w:r w:rsidRPr="00BA2B83">
        <w:rPr>
          <w:rFonts w:ascii="Arial" w:eastAsiaTheme="minorHAnsi" w:hAnsi="Arial" w:cs="Arial"/>
          <w:sz w:val="20"/>
          <w:szCs w:val="20"/>
          <w:lang w:eastAsia="en-US"/>
        </w:rPr>
        <w:t>Smluvní strany tímto v souladu s ustanovením § 1895 odst. 1 občanského zákoníku vylučují možnost postoupení práv a povinností poskytovatele z této smlouvy nebo její části na třetí osobu bez předchozího písemného souhlasu objednatele</w:t>
      </w:r>
      <w:bookmarkEnd w:id="3"/>
      <w:r w:rsidRPr="00BA2B83">
        <w:rPr>
          <w:rFonts w:ascii="Arial" w:eastAsiaTheme="minorHAnsi" w:hAnsi="Arial" w:cs="Arial"/>
          <w:sz w:val="20"/>
          <w:szCs w:val="20"/>
          <w:lang w:eastAsia="en-US"/>
        </w:rPr>
        <w:t>.</w:t>
      </w:r>
    </w:p>
    <w:p w:rsidR="00F00B35" w:rsidRPr="00BA2B83" w:rsidRDefault="00F00B35" w:rsidP="00704E51">
      <w:pPr>
        <w:pStyle w:val="Style6"/>
        <w:numPr>
          <w:ilvl w:val="1"/>
          <w:numId w:val="4"/>
        </w:numPr>
        <w:spacing w:before="120" w:after="120"/>
        <w:ind w:left="567" w:right="0" w:hanging="573"/>
        <w:rPr>
          <w:rFonts w:ascii="Arial" w:eastAsiaTheme="minorHAnsi" w:hAnsi="Arial" w:cs="Arial"/>
          <w:sz w:val="20"/>
          <w:szCs w:val="20"/>
          <w:lang w:eastAsia="en-US"/>
        </w:rPr>
      </w:pPr>
      <w:r w:rsidRPr="00BA2B83">
        <w:rPr>
          <w:rFonts w:ascii="Arial" w:eastAsiaTheme="minorHAnsi" w:hAnsi="Arial" w:cs="Arial"/>
          <w:sz w:val="20"/>
          <w:szCs w:val="20"/>
          <w:lang w:eastAsia="en-US"/>
        </w:rPr>
        <w:t>Poskytovatel není oprávněn bez předchozího písemného souhlasu objednatele postoupit pohledávky vzniklé z této smlouvy anebo v souvislosti s ní na třetí osobu, ani není oprávněn tyto pohledávky bez předchozího písemného souhlasu objednatele zastavit či je započítat.</w:t>
      </w:r>
    </w:p>
    <w:p w:rsidR="00F00B35" w:rsidRPr="00BA2B83" w:rsidRDefault="00F00B35" w:rsidP="00704E51">
      <w:pPr>
        <w:pStyle w:val="Style6"/>
        <w:numPr>
          <w:ilvl w:val="1"/>
          <w:numId w:val="4"/>
        </w:numPr>
        <w:spacing w:before="120" w:after="120"/>
        <w:ind w:left="567" w:right="0" w:hanging="573"/>
        <w:rPr>
          <w:rFonts w:ascii="Arial" w:eastAsiaTheme="minorHAnsi" w:hAnsi="Arial" w:cs="Arial"/>
          <w:sz w:val="20"/>
          <w:szCs w:val="20"/>
          <w:lang w:eastAsia="en-US"/>
        </w:rPr>
      </w:pPr>
      <w:r w:rsidRPr="00BA2B83">
        <w:rPr>
          <w:rFonts w:ascii="Arial" w:eastAsiaTheme="minorHAnsi" w:hAnsi="Arial" w:cs="Arial"/>
          <w:sz w:val="20"/>
          <w:szCs w:val="20"/>
          <w:lang w:eastAsia="en-US"/>
        </w:rPr>
        <w:t>Smluvní strany tímto v nejvýše povoleném rozsahu ustanovení § 1801 občanského zákoníku vylučují použití ustanovení § 1799 a § 1800 občanského zákoníku na tuto smlouvu a jejich vzájemné právní vztahy z této smlouvy vyplývající.</w:t>
      </w:r>
    </w:p>
    <w:p w:rsidR="00F00B35" w:rsidRPr="00BA2B83" w:rsidRDefault="00F00B35" w:rsidP="00704E51">
      <w:pPr>
        <w:pStyle w:val="Style6"/>
        <w:numPr>
          <w:ilvl w:val="1"/>
          <w:numId w:val="4"/>
        </w:numPr>
        <w:spacing w:before="120" w:after="120"/>
        <w:ind w:left="567" w:right="0" w:hanging="573"/>
        <w:rPr>
          <w:rFonts w:ascii="Arial" w:eastAsiaTheme="minorHAnsi" w:hAnsi="Arial" w:cs="Arial"/>
          <w:sz w:val="20"/>
          <w:szCs w:val="20"/>
          <w:lang w:eastAsia="en-US"/>
        </w:rPr>
      </w:pPr>
      <w:r w:rsidRPr="00BA2B83">
        <w:rPr>
          <w:rFonts w:ascii="Arial" w:eastAsiaTheme="minorHAnsi" w:hAnsi="Arial" w:cs="Arial"/>
          <w:sz w:val="20"/>
          <w:szCs w:val="20"/>
          <w:lang w:eastAsia="en-US"/>
        </w:rPr>
        <w:t>Jakékoli spory vzniklé z této smlouvy nebo v souvislosti s ní budou s konečnou platností rozhodovány příslušnými českými soudy.</w:t>
      </w:r>
    </w:p>
    <w:p w:rsidR="00F00B35" w:rsidRPr="00BA2B83" w:rsidRDefault="00F00B35" w:rsidP="00704E51">
      <w:pPr>
        <w:pStyle w:val="Textdokumentu"/>
        <w:numPr>
          <w:ilvl w:val="1"/>
          <w:numId w:val="4"/>
        </w:numPr>
        <w:spacing w:before="120" w:line="240" w:lineRule="auto"/>
        <w:ind w:left="567" w:hanging="573"/>
        <w:rPr>
          <w:rFonts w:cs="Arial"/>
          <w:sz w:val="20"/>
          <w:szCs w:val="20"/>
        </w:rPr>
      </w:pPr>
      <w:r w:rsidRPr="00BA2B83">
        <w:rPr>
          <w:rFonts w:cs="Arial"/>
          <w:sz w:val="20"/>
          <w:szCs w:val="20"/>
        </w:rPr>
        <w:t>Smluvní strany se dohodly, že při výkladu ustanovení této smlouvy nebudou přihlížet k praxi mezi nimi zavedené, k obchodním zvyklostem, ani k jednání, která předcházela uzavření této smlouvy. Smluvní strany jsou vázání ve svých právech a povinnostech pouze obsahem této smlouvy.</w:t>
      </w:r>
    </w:p>
    <w:p w:rsidR="00F00B35" w:rsidRPr="00BA2B83" w:rsidRDefault="00F00B35" w:rsidP="00704E51">
      <w:pPr>
        <w:pStyle w:val="Textdokumentu"/>
        <w:numPr>
          <w:ilvl w:val="1"/>
          <w:numId w:val="4"/>
        </w:numPr>
        <w:spacing w:before="120" w:line="240" w:lineRule="auto"/>
        <w:ind w:left="567" w:hanging="573"/>
        <w:rPr>
          <w:rFonts w:eastAsiaTheme="minorHAnsi" w:cs="Arial"/>
          <w:sz w:val="20"/>
          <w:szCs w:val="20"/>
          <w:lang w:eastAsia="en-US"/>
        </w:rPr>
      </w:pPr>
      <w:r w:rsidRPr="00BA2B83">
        <w:rPr>
          <w:rFonts w:eastAsiaTheme="minorHAnsi" w:cs="Arial"/>
          <w:sz w:val="20"/>
          <w:szCs w:val="20"/>
          <w:lang w:eastAsia="en-US"/>
        </w:rPr>
        <w:t>Změny a doplňky této smlouvy lze činit pouze písemně, vzestupně číslovanými dodatky podepsanými oběma smluvními stranami.</w:t>
      </w:r>
    </w:p>
    <w:p w:rsidR="00F00B35" w:rsidRPr="008048F0" w:rsidRDefault="00F00B35" w:rsidP="00704E51">
      <w:pPr>
        <w:pStyle w:val="Style6"/>
        <w:numPr>
          <w:ilvl w:val="1"/>
          <w:numId w:val="4"/>
        </w:numPr>
        <w:spacing w:before="120" w:after="120"/>
        <w:ind w:left="567" w:right="0" w:hanging="573"/>
        <w:rPr>
          <w:rFonts w:ascii="Arial" w:hAnsi="Arial" w:cs="Arial"/>
          <w:sz w:val="20"/>
        </w:rPr>
      </w:pPr>
      <w:r w:rsidRPr="00BA2B83">
        <w:rPr>
          <w:rFonts w:ascii="Arial" w:hAnsi="Arial" w:cs="Arial"/>
          <w:sz w:val="20"/>
          <w:szCs w:val="20"/>
        </w:rPr>
        <w:t>Tato smlouva</w:t>
      </w:r>
      <w:r w:rsidRPr="00BA2B83">
        <w:rPr>
          <w:rFonts w:ascii="Arial" w:hAnsi="Arial" w:cs="Arial"/>
          <w:sz w:val="20"/>
        </w:rPr>
        <w:t xml:space="preserve"> nabývá platnosti podpisem oběma smluvními stranami</w:t>
      </w:r>
      <w:r w:rsidRPr="00BA2B83">
        <w:rPr>
          <w:rFonts w:ascii="Arial" w:hAnsi="Arial" w:cs="Arial"/>
          <w:sz w:val="20"/>
          <w:szCs w:val="20"/>
        </w:rPr>
        <w:t xml:space="preserve"> a účinnosti dnem </w:t>
      </w:r>
      <w:r w:rsidRPr="008048F0">
        <w:rPr>
          <w:rFonts w:ascii="Arial" w:hAnsi="Arial" w:cs="Arial"/>
          <w:sz w:val="20"/>
          <w:szCs w:val="20"/>
        </w:rPr>
        <w:t xml:space="preserve">uveřejnění v registru smluv. </w:t>
      </w:r>
    </w:p>
    <w:p w:rsidR="00F00B35" w:rsidRPr="008048F0" w:rsidRDefault="00F00B35" w:rsidP="00704E51">
      <w:pPr>
        <w:pStyle w:val="Textdokumentu"/>
        <w:numPr>
          <w:ilvl w:val="1"/>
          <w:numId w:val="4"/>
        </w:numPr>
        <w:spacing w:before="120" w:line="240" w:lineRule="auto"/>
        <w:ind w:left="567" w:hanging="573"/>
        <w:rPr>
          <w:rFonts w:eastAsiaTheme="minorHAnsi" w:cs="Arial"/>
          <w:sz w:val="20"/>
          <w:szCs w:val="20"/>
          <w:lang w:eastAsia="en-US"/>
        </w:rPr>
      </w:pPr>
      <w:r w:rsidRPr="008048F0">
        <w:rPr>
          <w:rFonts w:eastAsiaTheme="minorHAnsi" w:cs="Arial"/>
          <w:sz w:val="20"/>
          <w:szCs w:val="20"/>
          <w:lang w:eastAsia="en-US"/>
        </w:rPr>
        <w:t>Smlouva je sepsána ve dvou vyhotoveních, z nichž po jednom obdrží každá smluvní strana.</w:t>
      </w:r>
    </w:p>
    <w:p w:rsidR="00F00B35" w:rsidRPr="008048F0" w:rsidRDefault="00F00B35" w:rsidP="00704E51">
      <w:pPr>
        <w:pStyle w:val="Textdokumentu"/>
        <w:numPr>
          <w:ilvl w:val="1"/>
          <w:numId w:val="4"/>
        </w:numPr>
        <w:spacing w:before="120" w:line="240" w:lineRule="auto"/>
        <w:ind w:left="567" w:hanging="573"/>
        <w:rPr>
          <w:rFonts w:eastAsiaTheme="minorHAnsi" w:cs="Arial"/>
          <w:sz w:val="20"/>
          <w:szCs w:val="20"/>
          <w:lang w:eastAsia="en-US"/>
        </w:rPr>
      </w:pPr>
      <w:r w:rsidRPr="008048F0">
        <w:rPr>
          <w:rFonts w:eastAsiaTheme="minorHAnsi" w:cs="Arial"/>
          <w:sz w:val="20"/>
          <w:szCs w:val="20"/>
          <w:lang w:eastAsia="en-US"/>
        </w:rPr>
        <w:t>Přílohy této smlo</w:t>
      </w:r>
      <w:r w:rsidR="008048F0">
        <w:rPr>
          <w:rFonts w:eastAsiaTheme="minorHAnsi" w:cs="Arial"/>
          <w:sz w:val="20"/>
          <w:szCs w:val="20"/>
          <w:lang w:eastAsia="en-US"/>
        </w:rPr>
        <w:t>uvy tvoří její nedílnou součást:</w:t>
      </w:r>
    </w:p>
    <w:p w:rsidR="00466C50" w:rsidRPr="008048F0" w:rsidRDefault="00466C50" w:rsidP="00466C50">
      <w:pPr>
        <w:pStyle w:val="Textdokumentu"/>
        <w:spacing w:after="0"/>
        <w:ind w:left="567"/>
        <w:rPr>
          <w:rFonts w:eastAsiaTheme="minorHAnsi" w:cs="Arial"/>
          <w:sz w:val="20"/>
          <w:szCs w:val="20"/>
          <w:lang w:eastAsia="en-US"/>
        </w:rPr>
      </w:pPr>
      <w:r w:rsidRPr="008048F0">
        <w:rPr>
          <w:rFonts w:eastAsiaTheme="minorHAnsi" w:cs="Arial"/>
          <w:sz w:val="20"/>
          <w:szCs w:val="20"/>
          <w:lang w:eastAsia="en-US"/>
        </w:rPr>
        <w:t>Příloha č. 1 - Technická specifikace předmětu rámcové smlouvy</w:t>
      </w:r>
    </w:p>
    <w:p w:rsidR="00466C50" w:rsidRDefault="00466C50" w:rsidP="00466C50">
      <w:pPr>
        <w:pStyle w:val="Textdokumentu"/>
        <w:spacing w:after="0"/>
        <w:ind w:left="567"/>
        <w:rPr>
          <w:rFonts w:eastAsiaTheme="minorHAnsi" w:cs="Arial"/>
          <w:sz w:val="20"/>
          <w:szCs w:val="20"/>
          <w:lang w:eastAsia="en-US"/>
        </w:rPr>
      </w:pPr>
      <w:r w:rsidRPr="008048F0">
        <w:rPr>
          <w:rFonts w:eastAsiaTheme="minorHAnsi" w:cs="Arial"/>
          <w:sz w:val="20"/>
          <w:szCs w:val="20"/>
          <w:lang w:eastAsia="en-US"/>
        </w:rPr>
        <w:t>Příloha č. 2 - Ceník specifikovaných výkonů</w:t>
      </w:r>
    </w:p>
    <w:p w:rsidR="00FF50B9" w:rsidRPr="008048F0" w:rsidRDefault="00FF50B9" w:rsidP="00466C50">
      <w:pPr>
        <w:pStyle w:val="Textdokumentu"/>
        <w:spacing w:after="0"/>
        <w:ind w:left="567"/>
        <w:rPr>
          <w:rFonts w:eastAsiaTheme="minorHAnsi" w:cs="Arial"/>
          <w:sz w:val="20"/>
          <w:szCs w:val="20"/>
          <w:lang w:eastAsia="en-US"/>
        </w:rPr>
      </w:pPr>
    </w:p>
    <w:p w:rsidR="00F00B35" w:rsidRDefault="003B3705" w:rsidP="00F00B35">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V případě rozporu mezi ujednáním textu smlouvy a textem přílohy, má přednost ujednání obsažené v textu smlouvy.</w:t>
      </w:r>
    </w:p>
    <w:p w:rsidR="003B3705" w:rsidRPr="00BA2B83" w:rsidRDefault="003B3705" w:rsidP="00F00B35">
      <w:pPr>
        <w:pStyle w:val="Textdokumentu"/>
        <w:spacing w:after="0" w:line="276" w:lineRule="auto"/>
        <w:ind w:left="-6"/>
        <w:rPr>
          <w:rFonts w:eastAsiaTheme="minorHAnsi" w:cs="Arial"/>
          <w:sz w:val="20"/>
          <w:szCs w:val="20"/>
          <w:lang w:eastAsia="en-US"/>
        </w:rPr>
      </w:pPr>
    </w:p>
    <w:p w:rsidR="00F00B35" w:rsidRPr="00BA2B83" w:rsidRDefault="00F00B35" w:rsidP="00F00B35">
      <w:pPr>
        <w:pStyle w:val="Textdokumentu"/>
        <w:spacing w:after="0" w:line="276" w:lineRule="auto"/>
        <w:ind w:left="-6"/>
        <w:rPr>
          <w:rFonts w:eastAsiaTheme="minorHAnsi" w:cs="Arial"/>
          <w:sz w:val="20"/>
          <w:szCs w:val="20"/>
          <w:lang w:eastAsia="en-US"/>
        </w:rPr>
      </w:pPr>
      <w:r w:rsidRPr="00BA2B83">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rsidR="00F00B35" w:rsidRPr="00BA2B83" w:rsidRDefault="00F00B35" w:rsidP="00F00B35">
      <w:pPr>
        <w:pStyle w:val="Textdokumentu"/>
        <w:spacing w:after="0" w:line="276" w:lineRule="auto"/>
        <w:ind w:left="-6"/>
        <w:rPr>
          <w:rFonts w:eastAsiaTheme="minorHAnsi" w:cs="Arial"/>
          <w:sz w:val="20"/>
          <w:szCs w:val="20"/>
          <w:lang w:eastAsia="en-US"/>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00B35" w:rsidRPr="00090D8C" w:rsidTr="009722B7">
        <w:tc>
          <w:tcPr>
            <w:tcW w:w="2500" w:type="pct"/>
          </w:tcPr>
          <w:p w:rsidR="00F00B35" w:rsidRPr="00090D8C" w:rsidRDefault="00F00B35" w:rsidP="009722B7">
            <w:pPr>
              <w:pStyle w:val="Styl1"/>
              <w:keepNext/>
              <w:keepLines/>
              <w:contextualSpacing/>
              <w:textAlignment w:val="baseline"/>
              <w:rPr>
                <w:rFonts w:ascii="Arial" w:hAnsi="Arial" w:cs="Arial"/>
                <w:sz w:val="18"/>
                <w:szCs w:val="18"/>
                <w:lang w:val="en-US"/>
              </w:rPr>
            </w:pPr>
            <w:r w:rsidRPr="00090D8C">
              <w:rPr>
                <w:rFonts w:ascii="Arial" w:hAnsi="Arial" w:cs="Arial"/>
                <w:color w:val="000000"/>
                <w:sz w:val="18"/>
                <w:szCs w:val="18"/>
              </w:rPr>
              <w:t>V</w:t>
            </w:r>
            <w:r w:rsidR="00FC3215">
              <w:rPr>
                <w:rFonts w:ascii="Arial" w:hAnsi="Arial" w:cs="Arial"/>
                <w:color w:val="000000"/>
                <w:sz w:val="18"/>
                <w:szCs w:val="18"/>
              </w:rPr>
              <w:t xml:space="preserve"> Dobrušce</w:t>
            </w:r>
            <w:r w:rsidRPr="00090D8C">
              <w:rPr>
                <w:rFonts w:ascii="Arial" w:hAnsi="Arial" w:cs="Arial"/>
                <w:color w:val="000000"/>
                <w:sz w:val="18"/>
                <w:szCs w:val="18"/>
              </w:rPr>
              <w:t xml:space="preserve"> dne </w:t>
            </w:r>
          </w:p>
        </w:tc>
        <w:tc>
          <w:tcPr>
            <w:tcW w:w="2500" w:type="pct"/>
          </w:tcPr>
          <w:p w:rsidR="00F00B35" w:rsidRPr="00090D8C" w:rsidRDefault="00F00B35" w:rsidP="009722B7">
            <w:pPr>
              <w:pStyle w:val="Normlnweb"/>
              <w:keepNext/>
              <w:keepLines/>
              <w:spacing w:before="0" w:beforeAutospacing="0" w:after="0" w:afterAutospacing="0"/>
              <w:contextualSpacing/>
              <w:textAlignment w:val="baseline"/>
              <w:rPr>
                <w:rFonts w:ascii="Arial" w:hAnsi="Arial" w:cs="Arial"/>
                <w:sz w:val="18"/>
                <w:szCs w:val="18"/>
                <w:lang w:val="en-US"/>
              </w:rPr>
            </w:pPr>
            <w:r w:rsidRPr="00090D8C">
              <w:rPr>
                <w:rFonts w:ascii="Arial" w:hAnsi="Arial" w:cs="Arial"/>
                <w:color w:val="000000"/>
                <w:sz w:val="18"/>
                <w:szCs w:val="18"/>
              </w:rPr>
              <w:t xml:space="preserve">V Kralupech nad Vltavou dne </w:t>
            </w:r>
          </w:p>
        </w:tc>
      </w:tr>
      <w:tr w:rsidR="00F00B35" w:rsidRPr="00BA2B83" w:rsidTr="009722B7">
        <w:tc>
          <w:tcPr>
            <w:tcW w:w="2500" w:type="pct"/>
          </w:tcPr>
          <w:p w:rsidR="002534ED" w:rsidRDefault="00F00B35" w:rsidP="002534ED">
            <w:pPr>
              <w:contextualSpacing/>
              <w:jc w:val="both"/>
              <w:rPr>
                <w:rFonts w:ascii="Arial" w:hAnsi="Arial" w:cs="Arial"/>
                <w:b/>
                <w:sz w:val="20"/>
                <w:szCs w:val="20"/>
              </w:rPr>
            </w:pPr>
            <w:r w:rsidRPr="00BA2B83">
              <w:rPr>
                <w:rFonts w:ascii="Arial" w:hAnsi="Arial" w:cs="Arial"/>
                <w:sz w:val="20"/>
                <w:szCs w:val="20"/>
              </w:rPr>
              <w:br/>
            </w:r>
            <w:r w:rsidRPr="00BA2B83">
              <w:rPr>
                <w:rFonts w:ascii="Arial" w:hAnsi="Arial" w:cs="Arial"/>
                <w:sz w:val="20"/>
                <w:szCs w:val="20"/>
              </w:rPr>
              <w:br/>
            </w:r>
            <w:r w:rsidRPr="00BA2B83">
              <w:rPr>
                <w:rFonts w:ascii="Arial" w:hAnsi="Arial" w:cs="Arial"/>
                <w:sz w:val="20"/>
                <w:szCs w:val="20"/>
              </w:rPr>
              <w:br/>
              <w:t>________________________</w:t>
            </w:r>
            <w:r w:rsidRPr="00BA2B83">
              <w:rPr>
                <w:rFonts w:ascii="Arial" w:hAnsi="Arial" w:cs="Arial"/>
                <w:sz w:val="20"/>
                <w:szCs w:val="20"/>
              </w:rPr>
              <w:br/>
            </w:r>
            <w:proofErr w:type="gramStart"/>
            <w:r w:rsidR="002534ED" w:rsidRPr="002534ED">
              <w:rPr>
                <w:rFonts w:ascii="Arial" w:hAnsi="Arial" w:cs="Arial"/>
                <w:b/>
                <w:sz w:val="20"/>
                <w:szCs w:val="20"/>
              </w:rPr>
              <w:t>GEODÉZIE - TOPOS</w:t>
            </w:r>
            <w:proofErr w:type="gramEnd"/>
            <w:r w:rsidR="002534ED" w:rsidRPr="002534ED">
              <w:rPr>
                <w:rFonts w:ascii="Arial" w:hAnsi="Arial" w:cs="Arial"/>
                <w:b/>
                <w:sz w:val="20"/>
                <w:szCs w:val="20"/>
              </w:rPr>
              <w:t xml:space="preserve"> a.s.</w:t>
            </w:r>
          </w:p>
          <w:p w:rsidR="00FC3215" w:rsidRDefault="00FC3215" w:rsidP="00FC3215">
            <w:pPr>
              <w:contextualSpacing/>
              <w:jc w:val="both"/>
              <w:rPr>
                <w:rFonts w:ascii="Arial" w:hAnsi="Arial" w:cs="Arial"/>
                <w:sz w:val="20"/>
                <w:szCs w:val="20"/>
              </w:rPr>
            </w:pPr>
            <w:r>
              <w:rPr>
                <w:rFonts w:ascii="Arial" w:hAnsi="Arial" w:cs="Arial"/>
                <w:sz w:val="20"/>
                <w:szCs w:val="20"/>
              </w:rPr>
              <w:t xml:space="preserve">Ing. Václav </w:t>
            </w:r>
            <w:proofErr w:type="spellStart"/>
            <w:r>
              <w:rPr>
                <w:rFonts w:ascii="Arial" w:hAnsi="Arial" w:cs="Arial"/>
                <w:sz w:val="20"/>
                <w:szCs w:val="20"/>
              </w:rPr>
              <w:t>Mišák</w:t>
            </w:r>
            <w:proofErr w:type="spellEnd"/>
          </w:p>
          <w:p w:rsidR="00FC3215" w:rsidRPr="00BA2B83" w:rsidRDefault="00FC3215" w:rsidP="00FC3215">
            <w:pPr>
              <w:contextualSpacing/>
              <w:jc w:val="both"/>
              <w:rPr>
                <w:rFonts w:ascii="Arial" w:hAnsi="Arial" w:cs="Arial"/>
                <w:sz w:val="20"/>
                <w:szCs w:val="20"/>
              </w:rPr>
            </w:pPr>
            <w:r>
              <w:rPr>
                <w:rFonts w:ascii="Arial" w:hAnsi="Arial" w:cs="Arial"/>
                <w:sz w:val="20"/>
                <w:szCs w:val="20"/>
              </w:rPr>
              <w:t>předseda představenstva</w:t>
            </w:r>
          </w:p>
          <w:p w:rsidR="00F00B35" w:rsidRPr="00BA2B83" w:rsidRDefault="00F00B35" w:rsidP="00FC3215">
            <w:pPr>
              <w:keepNext/>
              <w:keepLines/>
              <w:rPr>
                <w:rFonts w:ascii="Arial" w:hAnsi="Arial" w:cs="Arial"/>
                <w:b/>
                <w:sz w:val="20"/>
                <w:szCs w:val="20"/>
              </w:rPr>
            </w:pPr>
          </w:p>
        </w:tc>
        <w:tc>
          <w:tcPr>
            <w:tcW w:w="2500" w:type="pct"/>
          </w:tcPr>
          <w:p w:rsidR="00F00B35" w:rsidRPr="00BA2B83" w:rsidRDefault="00F00B35" w:rsidP="009722B7">
            <w:pPr>
              <w:pStyle w:val="Textdokumentu"/>
              <w:keepNext/>
              <w:keepLines/>
              <w:spacing w:after="0" w:line="240" w:lineRule="auto"/>
              <w:rPr>
                <w:rFonts w:eastAsiaTheme="minorHAnsi" w:cs="Arial"/>
                <w:b/>
                <w:sz w:val="20"/>
                <w:szCs w:val="20"/>
                <w:lang w:eastAsia="en-US"/>
              </w:rPr>
            </w:pPr>
            <w:r w:rsidRPr="00BA2B83">
              <w:rPr>
                <w:rFonts w:cs="Arial"/>
                <w:sz w:val="20"/>
                <w:szCs w:val="20"/>
              </w:rPr>
              <w:br/>
            </w:r>
            <w:r w:rsidRPr="00BA2B83">
              <w:rPr>
                <w:rFonts w:cs="Arial"/>
                <w:sz w:val="20"/>
                <w:szCs w:val="20"/>
              </w:rPr>
              <w:br/>
            </w:r>
            <w:r w:rsidRPr="00BA2B83">
              <w:rPr>
                <w:rFonts w:cs="Arial"/>
                <w:sz w:val="20"/>
                <w:szCs w:val="20"/>
              </w:rPr>
              <w:br/>
              <w:t>________________________</w:t>
            </w:r>
            <w:r w:rsidRPr="00BA2B83">
              <w:rPr>
                <w:rFonts w:cs="Arial"/>
                <w:sz w:val="20"/>
                <w:szCs w:val="20"/>
              </w:rPr>
              <w:br/>
            </w:r>
            <w:r w:rsidRPr="00BA2B83">
              <w:rPr>
                <w:rFonts w:eastAsiaTheme="minorHAnsi" w:cs="Arial"/>
                <w:b/>
                <w:sz w:val="20"/>
                <w:szCs w:val="20"/>
                <w:lang w:eastAsia="en-US"/>
              </w:rPr>
              <w:t>MERO ČR, a.s.</w:t>
            </w:r>
          </w:p>
          <w:p w:rsidR="00F00B35" w:rsidRPr="00BA2B83" w:rsidRDefault="00F00B35" w:rsidP="009722B7">
            <w:pPr>
              <w:keepNext/>
              <w:keepLines/>
              <w:contextualSpacing/>
              <w:rPr>
                <w:rFonts w:ascii="Arial" w:hAnsi="Arial" w:cs="Arial"/>
                <w:bCs/>
                <w:sz w:val="20"/>
                <w:szCs w:val="20"/>
              </w:rPr>
            </w:pPr>
            <w:r w:rsidRPr="00BA2B83">
              <w:rPr>
                <w:rFonts w:ascii="Arial" w:hAnsi="Arial" w:cs="Arial"/>
                <w:bCs/>
                <w:sz w:val="20"/>
                <w:szCs w:val="20"/>
              </w:rPr>
              <w:t xml:space="preserve">Ing. </w:t>
            </w:r>
            <w:r w:rsidR="00136618" w:rsidRPr="00BA2B83">
              <w:rPr>
                <w:rFonts w:ascii="Arial" w:hAnsi="Arial" w:cs="Arial"/>
                <w:bCs/>
                <w:sz w:val="20"/>
                <w:szCs w:val="20"/>
              </w:rPr>
              <w:t>Jaroslav Kocián</w:t>
            </w:r>
          </w:p>
          <w:p w:rsidR="00F00B35" w:rsidRPr="00BA2B83" w:rsidRDefault="00F00B35" w:rsidP="009722B7">
            <w:pPr>
              <w:keepNext/>
              <w:keepLines/>
              <w:contextualSpacing/>
              <w:rPr>
                <w:rFonts w:ascii="Arial" w:hAnsi="Arial" w:cs="Arial"/>
                <w:bCs/>
                <w:sz w:val="20"/>
                <w:szCs w:val="20"/>
              </w:rPr>
            </w:pPr>
            <w:r w:rsidRPr="00BA2B83">
              <w:rPr>
                <w:rFonts w:ascii="Arial" w:hAnsi="Arial" w:cs="Arial"/>
                <w:bCs/>
                <w:sz w:val="20"/>
                <w:szCs w:val="20"/>
              </w:rPr>
              <w:t>předseda představenstva</w:t>
            </w:r>
          </w:p>
        </w:tc>
      </w:tr>
      <w:tr w:rsidR="00F00B35" w:rsidRPr="00BA2B83" w:rsidTr="009722B7">
        <w:tc>
          <w:tcPr>
            <w:tcW w:w="2500" w:type="pct"/>
          </w:tcPr>
          <w:p w:rsidR="00F00B35" w:rsidRPr="00BA2B83" w:rsidRDefault="00F00B35" w:rsidP="009722B7">
            <w:pPr>
              <w:keepNext/>
              <w:keepLines/>
              <w:rPr>
                <w:rFonts w:ascii="Arial" w:hAnsi="Arial" w:cs="Arial"/>
                <w:b/>
                <w:sz w:val="20"/>
                <w:szCs w:val="20"/>
              </w:rPr>
            </w:pPr>
          </w:p>
        </w:tc>
        <w:tc>
          <w:tcPr>
            <w:tcW w:w="2500" w:type="pct"/>
          </w:tcPr>
          <w:p w:rsidR="00FC3215" w:rsidRDefault="00F00B35" w:rsidP="009722B7">
            <w:pPr>
              <w:pStyle w:val="Textdokumentu"/>
              <w:keepNext/>
              <w:keepLines/>
              <w:spacing w:after="0" w:line="240" w:lineRule="auto"/>
              <w:rPr>
                <w:rFonts w:cs="Arial"/>
                <w:sz w:val="20"/>
                <w:szCs w:val="20"/>
              </w:rPr>
            </w:pPr>
            <w:r w:rsidRPr="00BA2B83">
              <w:rPr>
                <w:rFonts w:cs="Arial"/>
                <w:sz w:val="20"/>
                <w:szCs w:val="20"/>
              </w:rPr>
              <w:br/>
            </w:r>
          </w:p>
          <w:p w:rsidR="00FC3215" w:rsidRDefault="00FC3215" w:rsidP="009722B7">
            <w:pPr>
              <w:pStyle w:val="Textdokumentu"/>
              <w:keepNext/>
              <w:keepLines/>
              <w:spacing w:after="0" w:line="240" w:lineRule="auto"/>
              <w:rPr>
                <w:rFonts w:cs="Arial"/>
                <w:sz w:val="20"/>
                <w:szCs w:val="20"/>
              </w:rPr>
            </w:pPr>
          </w:p>
          <w:p w:rsidR="00F00B35" w:rsidRPr="00BA2B83" w:rsidRDefault="00F00B35" w:rsidP="009722B7">
            <w:pPr>
              <w:pStyle w:val="Textdokumentu"/>
              <w:keepNext/>
              <w:keepLines/>
              <w:spacing w:after="0" w:line="240" w:lineRule="auto"/>
              <w:rPr>
                <w:rFonts w:eastAsiaTheme="minorHAnsi" w:cs="Arial"/>
                <w:b/>
                <w:sz w:val="20"/>
                <w:szCs w:val="20"/>
                <w:lang w:eastAsia="en-US"/>
              </w:rPr>
            </w:pPr>
            <w:r w:rsidRPr="00BA2B83">
              <w:rPr>
                <w:rFonts w:cs="Arial"/>
                <w:sz w:val="20"/>
                <w:szCs w:val="20"/>
              </w:rPr>
              <w:br/>
              <w:t>________________________</w:t>
            </w:r>
            <w:r w:rsidRPr="00BA2B83">
              <w:rPr>
                <w:rFonts w:cs="Arial"/>
                <w:sz w:val="20"/>
                <w:szCs w:val="20"/>
              </w:rPr>
              <w:br/>
            </w:r>
            <w:r w:rsidRPr="00BA2B83">
              <w:rPr>
                <w:rFonts w:eastAsiaTheme="minorHAnsi" w:cs="Arial"/>
                <w:b/>
                <w:sz w:val="20"/>
                <w:szCs w:val="20"/>
                <w:lang w:eastAsia="en-US"/>
              </w:rPr>
              <w:t>MERO ČR, a.s.</w:t>
            </w:r>
          </w:p>
          <w:p w:rsidR="00F00B35" w:rsidRPr="00BA2B83" w:rsidRDefault="00F00B35" w:rsidP="009722B7">
            <w:pPr>
              <w:keepNext/>
              <w:keepLines/>
              <w:contextualSpacing/>
              <w:rPr>
                <w:rFonts w:ascii="Arial" w:hAnsi="Arial" w:cs="Arial"/>
                <w:color w:val="000000"/>
                <w:sz w:val="20"/>
                <w:szCs w:val="20"/>
              </w:rPr>
            </w:pPr>
            <w:r w:rsidRPr="00BA2B83">
              <w:rPr>
                <w:rFonts w:ascii="Arial" w:hAnsi="Arial" w:cs="Arial"/>
                <w:color w:val="000000"/>
                <w:sz w:val="20"/>
                <w:szCs w:val="20"/>
              </w:rPr>
              <w:t>Ing. Milan Hořák</w:t>
            </w:r>
          </w:p>
          <w:p w:rsidR="00F00B35" w:rsidRPr="00BA2B83" w:rsidRDefault="00F00B35" w:rsidP="009722B7">
            <w:pPr>
              <w:keepNext/>
              <w:keepLines/>
              <w:contextualSpacing/>
              <w:rPr>
                <w:rFonts w:ascii="Arial" w:hAnsi="Arial" w:cs="Arial"/>
                <w:bCs/>
                <w:sz w:val="20"/>
                <w:szCs w:val="20"/>
              </w:rPr>
            </w:pPr>
            <w:r w:rsidRPr="00BA2B83">
              <w:rPr>
                <w:rFonts w:ascii="Arial" w:hAnsi="Arial" w:cs="Arial"/>
                <w:bCs/>
                <w:sz w:val="20"/>
                <w:szCs w:val="20"/>
              </w:rPr>
              <w:t>člen představenstva</w:t>
            </w:r>
          </w:p>
        </w:tc>
      </w:tr>
    </w:tbl>
    <w:p w:rsidR="00F00B35" w:rsidRPr="00BA2B83" w:rsidRDefault="00F00B35" w:rsidP="00F00B35">
      <w:pPr>
        <w:pStyle w:val="Textdokumentu"/>
        <w:keepNext/>
        <w:keepLines/>
        <w:spacing w:after="0" w:line="276" w:lineRule="auto"/>
        <w:rPr>
          <w:rFonts w:eastAsiaTheme="minorHAnsi" w:cs="Arial"/>
          <w:sz w:val="20"/>
          <w:szCs w:val="20"/>
          <w:lang w:eastAsia="en-US"/>
        </w:rPr>
      </w:pPr>
    </w:p>
    <w:p w:rsidR="00C87928" w:rsidRPr="00BA2B83" w:rsidRDefault="00C87928">
      <w:pPr>
        <w:rPr>
          <w:rFonts w:ascii="Arial" w:hAnsi="Arial" w:cs="Arial"/>
        </w:rPr>
      </w:pPr>
    </w:p>
    <w:sectPr w:rsidR="00C87928" w:rsidRPr="00BA2B83" w:rsidSect="00B56200">
      <w:headerReference w:type="default" r:id="rId10"/>
      <w:footerReference w:type="default" r:id="rId11"/>
      <w:pgSz w:w="11906" w:h="16838"/>
      <w:pgMar w:top="1276" w:right="1417" w:bottom="1417" w:left="1417" w:header="708"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BC3" w:rsidRDefault="00C56BC3">
      <w:pPr>
        <w:spacing w:after="0" w:line="240" w:lineRule="auto"/>
      </w:pPr>
      <w:r>
        <w:separator/>
      </w:r>
    </w:p>
  </w:endnote>
  <w:endnote w:type="continuationSeparator" w:id="0">
    <w:p w:rsidR="00C56BC3" w:rsidRDefault="00C5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cs="Times New Roman"/>
      </w:rPr>
    </w:sdtEndPr>
    <w:sdtContent>
      <w:p w:rsidR="008812AB" w:rsidRPr="008812AB" w:rsidRDefault="0033723D">
        <w:pPr>
          <w:pStyle w:val="Zpat"/>
          <w:jc w:val="right"/>
          <w:rPr>
            <w:rFonts w:ascii="Times New Roman" w:hAnsi="Times New Roman" w:cs="Times New Roman"/>
          </w:rPr>
        </w:pPr>
        <w:r w:rsidRPr="00037929">
          <w:rPr>
            <w:rFonts w:ascii="Arial" w:hAnsi="Arial" w:cs="Arial"/>
            <w:sz w:val="20"/>
            <w:szCs w:val="20"/>
          </w:rPr>
          <w:fldChar w:fldCharType="begin"/>
        </w:r>
        <w:r w:rsidRPr="00037929">
          <w:rPr>
            <w:rFonts w:ascii="Arial" w:hAnsi="Arial" w:cs="Arial"/>
            <w:sz w:val="20"/>
            <w:szCs w:val="20"/>
          </w:rPr>
          <w:instrText>PAGE   \* MERGEFORMAT</w:instrText>
        </w:r>
        <w:r w:rsidRPr="00037929">
          <w:rPr>
            <w:rFonts w:ascii="Arial" w:hAnsi="Arial" w:cs="Arial"/>
            <w:sz w:val="20"/>
            <w:szCs w:val="20"/>
          </w:rPr>
          <w:fldChar w:fldCharType="separate"/>
        </w:r>
        <w:r w:rsidR="00202430">
          <w:rPr>
            <w:rFonts w:ascii="Arial" w:hAnsi="Arial" w:cs="Arial"/>
            <w:noProof/>
            <w:sz w:val="20"/>
            <w:szCs w:val="20"/>
          </w:rPr>
          <w:t>8</w:t>
        </w:r>
        <w:r w:rsidRPr="00037929">
          <w:rPr>
            <w:rFonts w:ascii="Arial" w:hAnsi="Arial" w:cs="Arial"/>
            <w:sz w:val="20"/>
            <w:szCs w:val="20"/>
          </w:rPr>
          <w:fldChar w:fldCharType="end"/>
        </w:r>
      </w:p>
    </w:sdtContent>
  </w:sdt>
  <w:p w:rsidR="008812AB" w:rsidRDefault="00B31C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BC3" w:rsidRDefault="00C56BC3">
      <w:pPr>
        <w:spacing w:after="0" w:line="240" w:lineRule="auto"/>
      </w:pPr>
      <w:r>
        <w:separator/>
      </w:r>
    </w:p>
  </w:footnote>
  <w:footnote w:type="continuationSeparator" w:id="0">
    <w:p w:rsidR="00C56BC3" w:rsidRDefault="00C56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8C" w:rsidRPr="008330B1" w:rsidRDefault="008330B1" w:rsidP="008330B1">
    <w:pPr>
      <w:pStyle w:val="Zhlav"/>
      <w:jc w:val="right"/>
    </w:pPr>
    <w:r w:rsidRPr="008330B1">
      <w:rPr>
        <w:b/>
      </w:rPr>
      <w:t>00718/SRV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2199"/>
    <w:multiLevelType w:val="multilevel"/>
    <w:tmpl w:val="571E8BB4"/>
    <w:lvl w:ilvl="0">
      <w:start w:val="6"/>
      <w:numFmt w:val="decimal"/>
      <w:lvlText w:val="%1."/>
      <w:lvlJc w:val="left"/>
      <w:pPr>
        <w:ind w:left="360" w:hanging="360"/>
      </w:pPr>
      <w:rPr>
        <w:rFonts w:hint="default"/>
      </w:rPr>
    </w:lvl>
    <w:lvl w:ilvl="1">
      <w:start w:val="1"/>
      <w:numFmt w:val="decimal"/>
      <w:lvlText w:val="%1.%2."/>
      <w:lvlJc w:val="left"/>
      <w:pPr>
        <w:ind w:left="1000" w:hanging="432"/>
      </w:pPr>
      <w:rPr>
        <w:rFonts w:ascii="Arial" w:hAnsi="Arial" w:cs="Arial"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917ED3"/>
    <w:multiLevelType w:val="multilevel"/>
    <w:tmpl w:val="53AEB326"/>
    <w:lvl w:ilvl="0">
      <w:start w:val="5"/>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95654B0"/>
    <w:multiLevelType w:val="multilevel"/>
    <w:tmpl w:val="64A8E0E4"/>
    <w:lvl w:ilvl="0">
      <w:start w:val="1"/>
      <w:numFmt w:val="decimal"/>
      <w:lvlText w:val="%1."/>
      <w:lvlJc w:val="left"/>
      <w:pPr>
        <w:ind w:left="360" w:hanging="360"/>
      </w:pPr>
    </w:lvl>
    <w:lvl w:ilvl="1">
      <w:start w:val="1"/>
      <w:numFmt w:val="decimal"/>
      <w:lvlText w:val="%1.%2."/>
      <w:lvlJc w:val="left"/>
      <w:pPr>
        <w:ind w:left="1000" w:hanging="432"/>
      </w:pPr>
      <w:rPr>
        <w:rFonts w:ascii="Arial" w:hAnsi="Arial" w:cs="Arial"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582466"/>
    <w:multiLevelType w:val="multilevel"/>
    <w:tmpl w:val="E5DCA73C"/>
    <w:lvl w:ilvl="0">
      <w:start w:val="7"/>
      <w:numFmt w:val="decimal"/>
      <w:lvlText w:val="%1."/>
      <w:lvlJc w:val="left"/>
      <w:pPr>
        <w:ind w:left="360" w:hanging="360"/>
      </w:pPr>
      <w:rPr>
        <w:rFonts w:hint="default"/>
      </w:rPr>
    </w:lvl>
    <w:lvl w:ilvl="1">
      <w:start w:val="1"/>
      <w:numFmt w:val="decimal"/>
      <w:lvlText w:val="%1.%2."/>
      <w:lvlJc w:val="left"/>
      <w:pPr>
        <w:ind w:left="1000" w:hanging="432"/>
      </w:pPr>
      <w:rPr>
        <w:rFonts w:ascii="Arial" w:hAnsi="Arial" w:cs="Arial"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92F3005"/>
    <w:multiLevelType w:val="multilevel"/>
    <w:tmpl w:val="8D2687E4"/>
    <w:lvl w:ilvl="0">
      <w:start w:val="5"/>
      <w:numFmt w:val="decimal"/>
      <w:lvlText w:val="%1."/>
      <w:lvlJc w:val="left"/>
      <w:pPr>
        <w:ind w:left="360" w:hanging="360"/>
      </w:pPr>
      <w:rPr>
        <w:rFonts w:hint="default"/>
      </w:rPr>
    </w:lvl>
    <w:lvl w:ilvl="1">
      <w:start w:val="3"/>
      <w:numFmt w:val="decimal"/>
      <w:lvlText w:val="%1.%2."/>
      <w:lvlJc w:val="left"/>
      <w:pPr>
        <w:ind w:left="1000" w:hanging="432"/>
      </w:pPr>
      <w:rPr>
        <w:rFonts w:ascii="Arial" w:hAnsi="Arial" w:cs="Arial"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A4B1B0E"/>
    <w:multiLevelType w:val="multilevel"/>
    <w:tmpl w:val="8D2687E4"/>
    <w:lvl w:ilvl="0">
      <w:start w:val="5"/>
      <w:numFmt w:val="decimal"/>
      <w:lvlText w:val="%1."/>
      <w:lvlJc w:val="left"/>
      <w:pPr>
        <w:ind w:left="360" w:hanging="360"/>
      </w:pPr>
      <w:rPr>
        <w:rFonts w:hint="default"/>
      </w:rPr>
    </w:lvl>
    <w:lvl w:ilvl="1">
      <w:start w:val="3"/>
      <w:numFmt w:val="decimal"/>
      <w:lvlText w:val="%1.%2."/>
      <w:lvlJc w:val="left"/>
      <w:pPr>
        <w:ind w:left="1000" w:hanging="432"/>
      </w:pPr>
      <w:rPr>
        <w:rFonts w:ascii="Arial" w:hAnsi="Arial" w:cs="Arial"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35"/>
    <w:rsid w:val="00001DEB"/>
    <w:rsid w:val="00037929"/>
    <w:rsid w:val="00042525"/>
    <w:rsid w:val="00071903"/>
    <w:rsid w:val="00090D8C"/>
    <w:rsid w:val="000A3531"/>
    <w:rsid w:val="000A43A9"/>
    <w:rsid w:val="000B0A1F"/>
    <w:rsid w:val="000E7786"/>
    <w:rsid w:val="000F20D5"/>
    <w:rsid w:val="00106C3A"/>
    <w:rsid w:val="001224C3"/>
    <w:rsid w:val="00125E67"/>
    <w:rsid w:val="00136618"/>
    <w:rsid w:val="00161409"/>
    <w:rsid w:val="00172A74"/>
    <w:rsid w:val="00202430"/>
    <w:rsid w:val="00216D88"/>
    <w:rsid w:val="00250561"/>
    <w:rsid w:val="002534ED"/>
    <w:rsid w:val="00257D49"/>
    <w:rsid w:val="002760E1"/>
    <w:rsid w:val="003241E2"/>
    <w:rsid w:val="0033723D"/>
    <w:rsid w:val="00374E26"/>
    <w:rsid w:val="003B138F"/>
    <w:rsid w:val="003B3705"/>
    <w:rsid w:val="003C552B"/>
    <w:rsid w:val="003D1249"/>
    <w:rsid w:val="003E1D9C"/>
    <w:rsid w:val="003E20E4"/>
    <w:rsid w:val="00416325"/>
    <w:rsid w:val="00434533"/>
    <w:rsid w:val="00446FBB"/>
    <w:rsid w:val="00465E4B"/>
    <w:rsid w:val="004666E5"/>
    <w:rsid w:val="00466C50"/>
    <w:rsid w:val="004834F8"/>
    <w:rsid w:val="00484EA7"/>
    <w:rsid w:val="004C514F"/>
    <w:rsid w:val="004D1007"/>
    <w:rsid w:val="004D4C02"/>
    <w:rsid w:val="005500BC"/>
    <w:rsid w:val="00554AB4"/>
    <w:rsid w:val="00596E42"/>
    <w:rsid w:val="005A4CFC"/>
    <w:rsid w:val="005F3F67"/>
    <w:rsid w:val="00605821"/>
    <w:rsid w:val="006116FE"/>
    <w:rsid w:val="00627A45"/>
    <w:rsid w:val="00653F19"/>
    <w:rsid w:val="006577E8"/>
    <w:rsid w:val="00671C43"/>
    <w:rsid w:val="006974D4"/>
    <w:rsid w:val="006A7C15"/>
    <w:rsid w:val="006A7D8D"/>
    <w:rsid w:val="006C3982"/>
    <w:rsid w:val="006E0B09"/>
    <w:rsid w:val="006E73E0"/>
    <w:rsid w:val="00704E51"/>
    <w:rsid w:val="00722902"/>
    <w:rsid w:val="00726A45"/>
    <w:rsid w:val="00752745"/>
    <w:rsid w:val="008048F0"/>
    <w:rsid w:val="00825826"/>
    <w:rsid w:val="008330B1"/>
    <w:rsid w:val="0085678D"/>
    <w:rsid w:val="00876337"/>
    <w:rsid w:val="00877FC3"/>
    <w:rsid w:val="008911E4"/>
    <w:rsid w:val="008D54A7"/>
    <w:rsid w:val="008F6B6E"/>
    <w:rsid w:val="00910EF7"/>
    <w:rsid w:val="00911178"/>
    <w:rsid w:val="009201EA"/>
    <w:rsid w:val="0096158E"/>
    <w:rsid w:val="00974C22"/>
    <w:rsid w:val="00992CF3"/>
    <w:rsid w:val="00A01CAE"/>
    <w:rsid w:val="00A04672"/>
    <w:rsid w:val="00A119EE"/>
    <w:rsid w:val="00A26967"/>
    <w:rsid w:val="00A44E81"/>
    <w:rsid w:val="00A556EB"/>
    <w:rsid w:val="00A91DFD"/>
    <w:rsid w:val="00AB612B"/>
    <w:rsid w:val="00AC53BA"/>
    <w:rsid w:val="00B0374F"/>
    <w:rsid w:val="00B14E37"/>
    <w:rsid w:val="00B23D47"/>
    <w:rsid w:val="00B31CD2"/>
    <w:rsid w:val="00B34F44"/>
    <w:rsid w:val="00B53808"/>
    <w:rsid w:val="00B636B8"/>
    <w:rsid w:val="00B66AD2"/>
    <w:rsid w:val="00B813C7"/>
    <w:rsid w:val="00BA228E"/>
    <w:rsid w:val="00BA2B83"/>
    <w:rsid w:val="00BB5D87"/>
    <w:rsid w:val="00BD4DE0"/>
    <w:rsid w:val="00BD7599"/>
    <w:rsid w:val="00BE3172"/>
    <w:rsid w:val="00C51641"/>
    <w:rsid w:val="00C56BC3"/>
    <w:rsid w:val="00C87928"/>
    <w:rsid w:val="00CD0710"/>
    <w:rsid w:val="00CD7CDF"/>
    <w:rsid w:val="00CE299E"/>
    <w:rsid w:val="00CF092E"/>
    <w:rsid w:val="00D10CB7"/>
    <w:rsid w:val="00D11846"/>
    <w:rsid w:val="00D8038E"/>
    <w:rsid w:val="00DB3CB6"/>
    <w:rsid w:val="00DE0396"/>
    <w:rsid w:val="00DE129D"/>
    <w:rsid w:val="00DE34F6"/>
    <w:rsid w:val="00DE4630"/>
    <w:rsid w:val="00E06EDF"/>
    <w:rsid w:val="00E12926"/>
    <w:rsid w:val="00E660B5"/>
    <w:rsid w:val="00E7680D"/>
    <w:rsid w:val="00E93943"/>
    <w:rsid w:val="00EC37C8"/>
    <w:rsid w:val="00EE6517"/>
    <w:rsid w:val="00F00B35"/>
    <w:rsid w:val="00F372DD"/>
    <w:rsid w:val="00F37519"/>
    <w:rsid w:val="00F42851"/>
    <w:rsid w:val="00F57AB5"/>
    <w:rsid w:val="00FC1CAA"/>
    <w:rsid w:val="00FC3215"/>
    <w:rsid w:val="00FD449F"/>
    <w:rsid w:val="00FE47B6"/>
    <w:rsid w:val="00FF38C0"/>
    <w:rsid w:val="00FF5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F5FE"/>
  <w15:docId w15:val="{1C371D84-ED08-4ECC-9DA6-A8BE26F4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00B3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F00B35"/>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F00B3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F00B35"/>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semiHidden/>
    <w:unhideWhenUsed/>
    <w:rsid w:val="00F00B35"/>
    <w:rPr>
      <w:sz w:val="16"/>
      <w:szCs w:val="16"/>
    </w:rPr>
  </w:style>
  <w:style w:type="paragraph" w:styleId="Textkomente">
    <w:name w:val="annotation text"/>
    <w:basedOn w:val="Normln"/>
    <w:link w:val="TextkomenteChar"/>
    <w:uiPriority w:val="99"/>
    <w:unhideWhenUsed/>
    <w:rsid w:val="00F00B35"/>
    <w:pPr>
      <w:spacing w:line="240" w:lineRule="auto"/>
    </w:pPr>
    <w:rPr>
      <w:sz w:val="20"/>
      <w:szCs w:val="20"/>
    </w:rPr>
  </w:style>
  <w:style w:type="character" w:customStyle="1" w:styleId="TextkomenteChar">
    <w:name w:val="Text komentáře Char"/>
    <w:basedOn w:val="Standardnpsmoodstavce"/>
    <w:link w:val="Textkomente"/>
    <w:uiPriority w:val="99"/>
    <w:rsid w:val="00F00B35"/>
    <w:rPr>
      <w:sz w:val="20"/>
      <w:szCs w:val="20"/>
    </w:rPr>
  </w:style>
  <w:style w:type="paragraph" w:styleId="Zpat">
    <w:name w:val="footer"/>
    <w:basedOn w:val="Normln"/>
    <w:link w:val="ZpatChar"/>
    <w:uiPriority w:val="99"/>
    <w:unhideWhenUsed/>
    <w:rsid w:val="00F00B35"/>
    <w:pPr>
      <w:tabs>
        <w:tab w:val="center" w:pos="4536"/>
        <w:tab w:val="right" w:pos="9072"/>
      </w:tabs>
      <w:spacing w:after="0" w:line="240" w:lineRule="auto"/>
    </w:pPr>
  </w:style>
  <w:style w:type="character" w:customStyle="1" w:styleId="ZpatChar">
    <w:name w:val="Zápatí Char"/>
    <w:basedOn w:val="Standardnpsmoodstavce"/>
    <w:link w:val="Zpat"/>
    <w:uiPriority w:val="99"/>
    <w:rsid w:val="00F00B35"/>
  </w:style>
  <w:style w:type="table" w:styleId="Mkatabulky">
    <w:name w:val="Table Grid"/>
    <w:basedOn w:val="Normlntabulka"/>
    <w:uiPriority w:val="39"/>
    <w:rsid w:val="00F0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F00B35"/>
    <w:rPr>
      <w:rFonts w:ascii="Arial" w:eastAsia="Times New Roman" w:hAnsi="Arial" w:cs="Times New Roman"/>
      <w:sz w:val="18"/>
      <w:szCs w:val="24"/>
      <w:lang w:eastAsia="cs-CZ"/>
    </w:rPr>
  </w:style>
  <w:style w:type="paragraph" w:styleId="Normlnweb">
    <w:name w:val="Normal (Web)"/>
    <w:basedOn w:val="Normln"/>
    <w:uiPriority w:val="99"/>
    <w:unhideWhenUsed/>
    <w:rsid w:val="00F00B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1">
    <w:name w:val="Styl1"/>
    <w:basedOn w:val="Normln"/>
    <w:rsid w:val="00F00B35"/>
    <w:pPr>
      <w:spacing w:after="0" w:line="240" w:lineRule="auto"/>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F00B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0B35"/>
    <w:rPr>
      <w:rFonts w:ascii="Tahoma" w:hAnsi="Tahoma" w:cs="Tahoma"/>
      <w:sz w:val="16"/>
      <w:szCs w:val="16"/>
    </w:rPr>
  </w:style>
  <w:style w:type="character" w:styleId="Hypertextovodkaz">
    <w:name w:val="Hyperlink"/>
    <w:basedOn w:val="Standardnpsmoodstavce"/>
    <w:uiPriority w:val="99"/>
    <w:unhideWhenUsed/>
    <w:rsid w:val="003241E2"/>
    <w:rPr>
      <w:color w:val="0000FF" w:themeColor="hyperlink"/>
      <w:u w:val="single"/>
    </w:rPr>
  </w:style>
  <w:style w:type="paragraph" w:styleId="Pedmtkomente">
    <w:name w:val="annotation subject"/>
    <w:basedOn w:val="Textkomente"/>
    <w:next w:val="Textkomente"/>
    <w:link w:val="PedmtkomenteChar"/>
    <w:uiPriority w:val="99"/>
    <w:semiHidden/>
    <w:unhideWhenUsed/>
    <w:rsid w:val="00AB612B"/>
    <w:rPr>
      <w:b/>
      <w:bCs/>
    </w:rPr>
  </w:style>
  <w:style w:type="character" w:customStyle="1" w:styleId="PedmtkomenteChar">
    <w:name w:val="Předmět komentáře Char"/>
    <w:basedOn w:val="TextkomenteChar"/>
    <w:link w:val="Pedmtkomente"/>
    <w:uiPriority w:val="99"/>
    <w:semiHidden/>
    <w:rsid w:val="00AB612B"/>
    <w:rPr>
      <w:b/>
      <w:bCs/>
      <w:sz w:val="20"/>
      <w:szCs w:val="20"/>
    </w:rPr>
  </w:style>
  <w:style w:type="paragraph" w:customStyle="1" w:styleId="BodyTextIndent21">
    <w:name w:val="Body Text Indent 21"/>
    <w:basedOn w:val="Normln"/>
    <w:rsid w:val="00E7680D"/>
    <w:pPr>
      <w:tabs>
        <w:tab w:val="left" w:pos="567"/>
      </w:tabs>
      <w:overflowPunct w:val="0"/>
      <w:autoSpaceDE w:val="0"/>
      <w:autoSpaceDN w:val="0"/>
      <w:adjustRightInd w:val="0"/>
      <w:spacing w:after="0" w:line="240" w:lineRule="auto"/>
      <w:ind w:left="426" w:hanging="426"/>
      <w:jc w:val="both"/>
      <w:textAlignment w:val="baseline"/>
    </w:pPr>
    <w:rPr>
      <w:rFonts w:ascii="Arial" w:eastAsia="Times New Roman" w:hAnsi="Arial" w:cs="Times New Roman"/>
      <w:i/>
      <w:sz w:val="24"/>
      <w:szCs w:val="20"/>
      <w:lang w:eastAsia="cs-CZ"/>
    </w:rPr>
  </w:style>
  <w:style w:type="paragraph" w:styleId="Zhlav">
    <w:name w:val="header"/>
    <w:basedOn w:val="Normln"/>
    <w:link w:val="ZhlavChar"/>
    <w:uiPriority w:val="99"/>
    <w:unhideWhenUsed/>
    <w:rsid w:val="000379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7929"/>
  </w:style>
  <w:style w:type="character" w:styleId="Nevyeenzmnka">
    <w:name w:val="Unresolved Mention"/>
    <w:basedOn w:val="Standardnpsmoodstavce"/>
    <w:uiPriority w:val="99"/>
    <w:semiHidden/>
    <w:unhideWhenUsed/>
    <w:rsid w:val="00FC3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up@mer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opo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ro.cz/dokumenty-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3915</Words>
  <Characters>23101</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26963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Jonáš Michal</dc:creator>
  <cp:lastModifiedBy>Nývltová Kateřina</cp:lastModifiedBy>
  <cp:revision>2</cp:revision>
  <cp:lastPrinted>2020-01-21T13:36:00Z</cp:lastPrinted>
  <dcterms:created xsi:type="dcterms:W3CDTF">2020-02-04T07:52:00Z</dcterms:created>
  <dcterms:modified xsi:type="dcterms:W3CDTF">2020-02-04T07:52:00Z</dcterms:modified>
</cp:coreProperties>
</file>