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F5" w:rsidRPr="00B7033B" w:rsidRDefault="00B7033B" w:rsidP="00EF5941">
      <w:pPr>
        <w:spacing w:before="120" w:line="276" w:lineRule="auto"/>
        <w:ind w:left="1080" w:hanging="1080"/>
        <w:jc w:val="center"/>
        <w:outlineLvl w:val="0"/>
        <w:rPr>
          <w:rFonts w:ascii="Calibri" w:hAnsi="Calibri"/>
          <w:b/>
          <w:snapToGrid w:val="0"/>
          <w:sz w:val="32"/>
          <w:szCs w:val="32"/>
        </w:rPr>
      </w:pPr>
      <w:r w:rsidRPr="00B7033B">
        <w:rPr>
          <w:rFonts w:ascii="Calibri" w:hAnsi="Calibri"/>
          <w:b/>
          <w:snapToGrid w:val="0"/>
          <w:sz w:val="32"/>
          <w:szCs w:val="32"/>
        </w:rPr>
        <w:t>S</w:t>
      </w:r>
      <w:r w:rsidR="00F82AF5" w:rsidRPr="00B7033B">
        <w:rPr>
          <w:rFonts w:ascii="Calibri" w:hAnsi="Calibri"/>
          <w:b/>
          <w:snapToGrid w:val="0"/>
          <w:sz w:val="32"/>
          <w:szCs w:val="32"/>
        </w:rPr>
        <w:t>mlouva</w:t>
      </w:r>
    </w:p>
    <w:p w:rsidR="00F82AF5" w:rsidRPr="00F82AF5" w:rsidRDefault="00F82AF5" w:rsidP="00EF5941">
      <w:pPr>
        <w:snapToGrid w:val="0"/>
        <w:spacing w:line="276" w:lineRule="auto"/>
        <w:ind w:left="-108" w:right="-108"/>
        <w:jc w:val="center"/>
        <w:rPr>
          <w:rFonts w:ascii="Calibri" w:hAnsi="Calibri"/>
          <w:b/>
          <w:sz w:val="24"/>
          <w:szCs w:val="24"/>
        </w:rPr>
      </w:pPr>
    </w:p>
    <w:p w:rsidR="00F82AF5" w:rsidRPr="00F82AF5" w:rsidRDefault="00F82AF5" w:rsidP="00EF5941">
      <w:pPr>
        <w:snapToGrid w:val="0"/>
        <w:spacing w:line="276" w:lineRule="auto"/>
        <w:ind w:left="-108" w:right="-108"/>
        <w:jc w:val="center"/>
        <w:rPr>
          <w:rFonts w:ascii="Calibri" w:hAnsi="Calibri"/>
          <w:b/>
          <w:sz w:val="24"/>
          <w:szCs w:val="24"/>
        </w:rPr>
      </w:pPr>
    </w:p>
    <w:p w:rsidR="00F82AF5" w:rsidRPr="00F82AF5" w:rsidRDefault="00F82AF5" w:rsidP="00EF5941">
      <w:pPr>
        <w:pStyle w:val="Odstavecseseznamem"/>
        <w:spacing w:line="276" w:lineRule="auto"/>
        <w:ind w:left="0"/>
        <w:jc w:val="both"/>
        <w:rPr>
          <w:rFonts w:ascii="Calibri" w:hAnsi="Calibri"/>
          <w:b/>
        </w:rPr>
      </w:pPr>
      <w:r>
        <w:rPr>
          <w:rFonts w:ascii="Calibri" w:hAnsi="Calibri"/>
          <w:b/>
        </w:rPr>
        <w:t>Příkazce</w:t>
      </w:r>
      <w:r w:rsidRPr="00F82AF5">
        <w:rPr>
          <w:rFonts w:ascii="Calibri" w:hAnsi="Calibri"/>
          <w:b/>
        </w:rPr>
        <w:t>:</w:t>
      </w:r>
    </w:p>
    <w:p w:rsidR="00F82AF5" w:rsidRPr="00F82AF5" w:rsidRDefault="00F82AF5" w:rsidP="00EF5941">
      <w:pPr>
        <w:tabs>
          <w:tab w:val="left" w:pos="2760"/>
          <w:tab w:val="left" w:pos="5040"/>
          <w:tab w:val="left" w:pos="5760"/>
          <w:tab w:val="left" w:pos="6480"/>
          <w:tab w:val="left" w:pos="7260"/>
        </w:tabs>
        <w:spacing w:line="276" w:lineRule="auto"/>
        <w:rPr>
          <w:rFonts w:ascii="Calibri" w:hAnsi="Calibri"/>
          <w:sz w:val="24"/>
          <w:szCs w:val="24"/>
        </w:rPr>
      </w:pPr>
      <w:r w:rsidRPr="00F82AF5">
        <w:rPr>
          <w:rFonts w:ascii="Calibri" w:hAnsi="Calibri"/>
          <w:sz w:val="24"/>
          <w:szCs w:val="24"/>
        </w:rPr>
        <w:t>Název:</w:t>
      </w:r>
      <w:r w:rsidRPr="00F82AF5">
        <w:rPr>
          <w:rFonts w:ascii="Calibri" w:hAnsi="Calibri"/>
          <w:sz w:val="24"/>
          <w:szCs w:val="24"/>
        </w:rPr>
        <w:tab/>
        <w:t>GYMNÁZIUM, Broumov, Hradební 218</w:t>
      </w:r>
    </w:p>
    <w:p w:rsidR="00F82AF5" w:rsidRPr="00F82AF5" w:rsidRDefault="00F82AF5" w:rsidP="00EF5941">
      <w:pPr>
        <w:tabs>
          <w:tab w:val="left" w:pos="2760"/>
        </w:tabs>
        <w:spacing w:line="276" w:lineRule="auto"/>
        <w:jc w:val="both"/>
        <w:rPr>
          <w:rFonts w:ascii="Calibri" w:hAnsi="Calibri"/>
          <w:sz w:val="24"/>
          <w:szCs w:val="24"/>
        </w:rPr>
      </w:pPr>
      <w:r w:rsidRPr="00F82AF5">
        <w:rPr>
          <w:rFonts w:ascii="Calibri" w:hAnsi="Calibri"/>
          <w:sz w:val="24"/>
          <w:szCs w:val="24"/>
        </w:rPr>
        <w:t>Sídlo:</w:t>
      </w:r>
      <w:r w:rsidRPr="00F82AF5">
        <w:rPr>
          <w:rFonts w:ascii="Calibri" w:hAnsi="Calibri"/>
          <w:sz w:val="24"/>
          <w:szCs w:val="24"/>
        </w:rPr>
        <w:tab/>
        <w:t>Hradební 218, 550 01 Broumov</w:t>
      </w:r>
    </w:p>
    <w:p w:rsidR="00F82AF5" w:rsidRPr="00F82AF5" w:rsidRDefault="00F82AF5" w:rsidP="00EF5941">
      <w:pPr>
        <w:tabs>
          <w:tab w:val="left" w:pos="2760"/>
        </w:tabs>
        <w:spacing w:line="276" w:lineRule="auto"/>
        <w:rPr>
          <w:rFonts w:ascii="Calibri" w:hAnsi="Calibri"/>
          <w:sz w:val="24"/>
          <w:szCs w:val="24"/>
        </w:rPr>
      </w:pPr>
      <w:r w:rsidRPr="00F82AF5">
        <w:rPr>
          <w:rFonts w:ascii="Calibri" w:hAnsi="Calibri"/>
          <w:sz w:val="24"/>
          <w:szCs w:val="24"/>
        </w:rPr>
        <w:t>Zastoupený:</w:t>
      </w:r>
      <w:r w:rsidRPr="00F82AF5">
        <w:rPr>
          <w:rFonts w:ascii="Calibri" w:hAnsi="Calibri"/>
          <w:sz w:val="24"/>
          <w:szCs w:val="24"/>
        </w:rPr>
        <w:tab/>
        <w:t>PaedDr. Karlem Výravským, ředitelem školy</w:t>
      </w:r>
    </w:p>
    <w:p w:rsidR="00F82AF5" w:rsidRDefault="00F82AF5" w:rsidP="00EF5941">
      <w:pPr>
        <w:tabs>
          <w:tab w:val="left" w:pos="2760"/>
        </w:tabs>
        <w:spacing w:line="276" w:lineRule="auto"/>
        <w:rPr>
          <w:rFonts w:ascii="Calibri" w:hAnsi="Calibri" w:cs="Arial"/>
          <w:bCs/>
          <w:sz w:val="24"/>
          <w:szCs w:val="24"/>
        </w:rPr>
      </w:pPr>
      <w:r w:rsidRPr="00F82AF5">
        <w:rPr>
          <w:rFonts w:ascii="Calibri" w:hAnsi="Calibri"/>
          <w:sz w:val="24"/>
          <w:szCs w:val="24"/>
        </w:rPr>
        <w:t>IČ:</w:t>
      </w:r>
      <w:r w:rsidRPr="00F82AF5">
        <w:rPr>
          <w:rFonts w:ascii="Calibri" w:hAnsi="Calibri"/>
          <w:sz w:val="24"/>
          <w:szCs w:val="24"/>
        </w:rPr>
        <w:tab/>
      </w:r>
      <w:r w:rsidRPr="00F82AF5">
        <w:rPr>
          <w:rFonts w:ascii="Calibri" w:hAnsi="Calibri" w:cs="Arial"/>
          <w:bCs/>
          <w:sz w:val="24"/>
          <w:szCs w:val="24"/>
        </w:rPr>
        <w:t>486 23</w:t>
      </w:r>
      <w:r>
        <w:rPr>
          <w:rFonts w:ascii="Calibri" w:hAnsi="Calibri" w:cs="Arial"/>
          <w:bCs/>
          <w:sz w:val="24"/>
          <w:szCs w:val="24"/>
        </w:rPr>
        <w:t> </w:t>
      </w:r>
      <w:r w:rsidRPr="00F82AF5">
        <w:rPr>
          <w:rFonts w:ascii="Calibri" w:hAnsi="Calibri" w:cs="Arial"/>
          <w:bCs/>
          <w:sz w:val="24"/>
          <w:szCs w:val="24"/>
        </w:rPr>
        <w:t>679</w:t>
      </w:r>
    </w:p>
    <w:p w:rsidR="00F82AF5" w:rsidRDefault="00F82AF5" w:rsidP="00EF5941">
      <w:pPr>
        <w:tabs>
          <w:tab w:val="left" w:pos="2760"/>
        </w:tabs>
        <w:spacing w:line="276" w:lineRule="auto"/>
        <w:rPr>
          <w:rFonts w:ascii="Calibri" w:hAnsi="Calibri" w:cs="Arial"/>
          <w:bCs/>
          <w:sz w:val="24"/>
          <w:szCs w:val="24"/>
        </w:rPr>
      </w:pPr>
    </w:p>
    <w:p w:rsidR="00F82AF5" w:rsidRPr="00F82AF5" w:rsidRDefault="00F82AF5" w:rsidP="00EF5941">
      <w:pPr>
        <w:tabs>
          <w:tab w:val="left" w:pos="2760"/>
        </w:tabs>
        <w:spacing w:line="276" w:lineRule="auto"/>
        <w:rPr>
          <w:rFonts w:ascii="Calibri" w:hAnsi="Calibri"/>
          <w:sz w:val="24"/>
          <w:szCs w:val="24"/>
        </w:rPr>
      </w:pPr>
      <w:r>
        <w:rPr>
          <w:rFonts w:ascii="Calibri" w:hAnsi="Calibri" w:cs="Arial"/>
          <w:bCs/>
          <w:sz w:val="24"/>
          <w:szCs w:val="24"/>
        </w:rPr>
        <w:t>a</w:t>
      </w:r>
    </w:p>
    <w:p w:rsidR="00F82AF5" w:rsidRPr="00F82AF5" w:rsidRDefault="00F82AF5" w:rsidP="00EF5941">
      <w:pPr>
        <w:spacing w:line="276" w:lineRule="auto"/>
        <w:ind w:right="-143"/>
        <w:jc w:val="both"/>
        <w:rPr>
          <w:rFonts w:ascii="Calibri" w:hAnsi="Calibri" w:cs="Arial"/>
          <w:bCs/>
          <w:sz w:val="24"/>
          <w:szCs w:val="24"/>
        </w:rPr>
      </w:pPr>
      <w:r w:rsidRPr="00F82AF5">
        <w:rPr>
          <w:rFonts w:ascii="Calibri" w:hAnsi="Calibri" w:cs="Arial"/>
          <w:bCs/>
          <w:sz w:val="24"/>
          <w:szCs w:val="24"/>
        </w:rPr>
        <w:tab/>
      </w:r>
      <w:r w:rsidRPr="00F82AF5">
        <w:rPr>
          <w:rFonts w:ascii="Calibri" w:hAnsi="Calibri" w:cs="Arial"/>
          <w:bCs/>
          <w:sz w:val="24"/>
          <w:szCs w:val="24"/>
        </w:rPr>
        <w:tab/>
        <w:t xml:space="preserve"> </w:t>
      </w:r>
    </w:p>
    <w:p w:rsidR="00F82AF5" w:rsidRPr="00F82AF5" w:rsidRDefault="00F82AF5" w:rsidP="00EF5941">
      <w:pPr>
        <w:spacing w:line="276" w:lineRule="auto"/>
        <w:ind w:left="567" w:hanging="567"/>
        <w:jc w:val="both"/>
        <w:rPr>
          <w:rFonts w:ascii="Calibri" w:hAnsi="Calibri"/>
          <w:b/>
          <w:sz w:val="24"/>
          <w:szCs w:val="24"/>
        </w:rPr>
      </w:pPr>
      <w:r>
        <w:rPr>
          <w:rFonts w:ascii="Calibri" w:hAnsi="Calibri"/>
          <w:b/>
          <w:sz w:val="24"/>
          <w:szCs w:val="24"/>
        </w:rPr>
        <w:t>Příkazník</w:t>
      </w:r>
      <w:r w:rsidRPr="00F82AF5">
        <w:rPr>
          <w:rFonts w:ascii="Calibri" w:hAnsi="Calibri"/>
          <w:b/>
          <w:sz w:val="24"/>
          <w:szCs w:val="24"/>
        </w:rPr>
        <w:t>:</w:t>
      </w:r>
    </w:p>
    <w:p w:rsidR="00F82AF5" w:rsidRPr="00F82AF5" w:rsidRDefault="00F82AF5" w:rsidP="00EF5941">
      <w:pPr>
        <w:tabs>
          <w:tab w:val="left" w:pos="2760"/>
          <w:tab w:val="left" w:pos="5040"/>
          <w:tab w:val="left" w:pos="5760"/>
          <w:tab w:val="left" w:pos="6480"/>
          <w:tab w:val="left" w:pos="7260"/>
        </w:tabs>
        <w:spacing w:line="276" w:lineRule="auto"/>
        <w:rPr>
          <w:rFonts w:ascii="Calibri" w:hAnsi="Calibri"/>
          <w:sz w:val="24"/>
          <w:szCs w:val="24"/>
        </w:rPr>
      </w:pPr>
      <w:r w:rsidRPr="00F82AF5">
        <w:rPr>
          <w:rFonts w:ascii="Calibri" w:hAnsi="Calibri"/>
          <w:sz w:val="24"/>
          <w:szCs w:val="24"/>
        </w:rPr>
        <w:t xml:space="preserve">Název:                                       </w:t>
      </w:r>
      <w:r>
        <w:rPr>
          <w:rFonts w:ascii="Calibri" w:hAnsi="Calibri"/>
          <w:sz w:val="24"/>
          <w:szCs w:val="24"/>
        </w:rPr>
        <w:t>Elektroservis Broumov</w:t>
      </w:r>
      <w:r w:rsidRPr="00F82AF5">
        <w:rPr>
          <w:rFonts w:ascii="Calibri" w:hAnsi="Calibri"/>
          <w:sz w:val="24"/>
          <w:szCs w:val="24"/>
        </w:rPr>
        <w:t xml:space="preserve"> </w:t>
      </w:r>
    </w:p>
    <w:p w:rsidR="00F82AF5" w:rsidRPr="00F82AF5" w:rsidRDefault="00F82AF5" w:rsidP="00EF5941">
      <w:pPr>
        <w:tabs>
          <w:tab w:val="left" w:pos="2760"/>
          <w:tab w:val="left" w:pos="5040"/>
          <w:tab w:val="left" w:pos="5760"/>
          <w:tab w:val="left" w:pos="6480"/>
          <w:tab w:val="left" w:pos="7260"/>
        </w:tabs>
        <w:spacing w:line="276" w:lineRule="auto"/>
        <w:rPr>
          <w:rFonts w:ascii="Calibri" w:hAnsi="Calibri"/>
          <w:sz w:val="24"/>
          <w:szCs w:val="24"/>
        </w:rPr>
      </w:pPr>
      <w:r w:rsidRPr="00F82AF5">
        <w:rPr>
          <w:rFonts w:ascii="Calibri" w:hAnsi="Calibri"/>
          <w:sz w:val="24"/>
          <w:szCs w:val="24"/>
        </w:rPr>
        <w:t xml:space="preserve">Adresa:                                     </w:t>
      </w:r>
      <w:r>
        <w:rPr>
          <w:rFonts w:ascii="Calibri" w:hAnsi="Calibri"/>
          <w:sz w:val="24"/>
          <w:szCs w:val="24"/>
        </w:rPr>
        <w:t>Hesseliova 329, Nové Město, 550 01 Broumov</w:t>
      </w:r>
    </w:p>
    <w:p w:rsidR="00F82AF5" w:rsidRPr="00F82AF5" w:rsidRDefault="00F82AF5" w:rsidP="00EF5941">
      <w:pPr>
        <w:tabs>
          <w:tab w:val="left" w:pos="2760"/>
          <w:tab w:val="left" w:pos="5040"/>
          <w:tab w:val="left" w:pos="5760"/>
          <w:tab w:val="left" w:pos="6480"/>
          <w:tab w:val="left" w:pos="7260"/>
        </w:tabs>
        <w:spacing w:line="276" w:lineRule="auto"/>
        <w:rPr>
          <w:rFonts w:ascii="Calibri" w:hAnsi="Calibri"/>
          <w:sz w:val="24"/>
          <w:szCs w:val="24"/>
        </w:rPr>
      </w:pPr>
      <w:r w:rsidRPr="00F82AF5">
        <w:rPr>
          <w:rFonts w:ascii="Calibri" w:hAnsi="Calibri"/>
          <w:sz w:val="24"/>
          <w:szCs w:val="24"/>
        </w:rPr>
        <w:t xml:space="preserve">zastoupený:                             </w:t>
      </w:r>
      <w:r>
        <w:rPr>
          <w:rFonts w:ascii="Calibri" w:hAnsi="Calibri"/>
          <w:sz w:val="24"/>
          <w:szCs w:val="24"/>
        </w:rPr>
        <w:t>Lubomírem Pohlem</w:t>
      </w:r>
      <w:r w:rsidRPr="00F82AF5">
        <w:rPr>
          <w:rFonts w:ascii="Calibri" w:hAnsi="Calibri"/>
          <w:sz w:val="24"/>
          <w:szCs w:val="24"/>
        </w:rPr>
        <w:t xml:space="preserve"> </w:t>
      </w:r>
    </w:p>
    <w:p w:rsidR="00F82AF5" w:rsidRDefault="00F82AF5" w:rsidP="00EF5941">
      <w:pPr>
        <w:tabs>
          <w:tab w:val="left" w:pos="2760"/>
          <w:tab w:val="left" w:pos="5040"/>
          <w:tab w:val="left" w:pos="5760"/>
          <w:tab w:val="left" w:pos="6480"/>
          <w:tab w:val="left" w:pos="7260"/>
        </w:tabs>
        <w:spacing w:line="276" w:lineRule="auto"/>
        <w:rPr>
          <w:rFonts w:ascii="Calibri" w:hAnsi="Calibri"/>
          <w:sz w:val="24"/>
          <w:szCs w:val="24"/>
        </w:rPr>
      </w:pPr>
      <w:r w:rsidRPr="00F82AF5">
        <w:rPr>
          <w:rFonts w:ascii="Calibri" w:hAnsi="Calibri"/>
          <w:sz w:val="24"/>
          <w:szCs w:val="24"/>
        </w:rPr>
        <w:t xml:space="preserve">IČ:                                              </w:t>
      </w:r>
      <w:r w:rsidR="001C3A87" w:rsidRPr="001C3A87">
        <w:rPr>
          <w:rFonts w:ascii="Calibri" w:hAnsi="Calibri"/>
          <w:sz w:val="24"/>
          <w:szCs w:val="24"/>
        </w:rPr>
        <w:t>145</w:t>
      </w:r>
      <w:r w:rsidR="001C3A87">
        <w:rPr>
          <w:rFonts w:ascii="Calibri" w:hAnsi="Calibri"/>
          <w:sz w:val="24"/>
          <w:szCs w:val="24"/>
        </w:rPr>
        <w:t xml:space="preserve"> </w:t>
      </w:r>
      <w:r w:rsidR="001C3A87" w:rsidRPr="001C3A87">
        <w:rPr>
          <w:rFonts w:ascii="Calibri" w:hAnsi="Calibri"/>
          <w:sz w:val="24"/>
          <w:szCs w:val="24"/>
        </w:rPr>
        <w:t>44</w:t>
      </w:r>
      <w:r w:rsidR="001C3A87">
        <w:rPr>
          <w:rFonts w:ascii="Calibri" w:hAnsi="Calibri"/>
          <w:sz w:val="24"/>
          <w:szCs w:val="24"/>
        </w:rPr>
        <w:t xml:space="preserve"> </w:t>
      </w:r>
      <w:r w:rsidR="001C3A87" w:rsidRPr="001C3A87">
        <w:rPr>
          <w:rFonts w:ascii="Calibri" w:hAnsi="Calibri"/>
          <w:sz w:val="24"/>
          <w:szCs w:val="24"/>
        </w:rPr>
        <w:t>903</w:t>
      </w:r>
    </w:p>
    <w:p w:rsidR="00F82AF5" w:rsidRDefault="00F82AF5" w:rsidP="00EF5941">
      <w:pPr>
        <w:tabs>
          <w:tab w:val="left" w:pos="2760"/>
          <w:tab w:val="left" w:pos="5040"/>
          <w:tab w:val="left" w:pos="5760"/>
          <w:tab w:val="left" w:pos="6480"/>
          <w:tab w:val="left" w:pos="7260"/>
        </w:tabs>
        <w:spacing w:line="276" w:lineRule="auto"/>
        <w:rPr>
          <w:rFonts w:ascii="Calibri" w:hAnsi="Calibri"/>
          <w:sz w:val="24"/>
          <w:szCs w:val="24"/>
        </w:rPr>
      </w:pPr>
    </w:p>
    <w:p w:rsidR="00F82AF5" w:rsidRPr="00F82AF5" w:rsidRDefault="00F82AF5" w:rsidP="00EF5941">
      <w:pPr>
        <w:tabs>
          <w:tab w:val="left" w:pos="4536"/>
        </w:tabs>
        <w:spacing w:line="276" w:lineRule="auto"/>
        <w:ind w:left="567" w:hanging="567"/>
        <w:rPr>
          <w:rFonts w:ascii="Calibri" w:hAnsi="Calibri"/>
          <w:sz w:val="24"/>
          <w:szCs w:val="24"/>
        </w:rPr>
      </w:pPr>
      <w:r w:rsidRPr="00F82AF5">
        <w:rPr>
          <w:rFonts w:ascii="Calibri" w:hAnsi="Calibri"/>
          <w:sz w:val="24"/>
          <w:szCs w:val="24"/>
        </w:rPr>
        <w:t xml:space="preserve"> </w:t>
      </w:r>
    </w:p>
    <w:p w:rsidR="00F82AF5" w:rsidRPr="00F82AF5" w:rsidRDefault="00F82AF5" w:rsidP="00EF5941">
      <w:pPr>
        <w:spacing w:line="276" w:lineRule="auto"/>
        <w:jc w:val="both"/>
        <w:rPr>
          <w:rFonts w:ascii="Calibri" w:hAnsi="Calibri"/>
          <w:sz w:val="24"/>
          <w:szCs w:val="24"/>
        </w:rPr>
      </w:pPr>
      <w:r w:rsidRPr="00F82AF5">
        <w:rPr>
          <w:rFonts w:ascii="Calibri" w:hAnsi="Calibri"/>
          <w:sz w:val="24"/>
          <w:szCs w:val="24"/>
        </w:rPr>
        <w:t>Shora uvedené smluvní strany se v souladu s ustanovením § 2</w:t>
      </w:r>
      <w:r w:rsidR="00B7033B">
        <w:rPr>
          <w:rFonts w:ascii="Calibri" w:hAnsi="Calibri"/>
          <w:sz w:val="24"/>
          <w:szCs w:val="24"/>
        </w:rPr>
        <w:t>430</w:t>
      </w:r>
      <w:r w:rsidRPr="00F82AF5">
        <w:rPr>
          <w:rFonts w:ascii="Calibri" w:hAnsi="Calibri"/>
          <w:sz w:val="24"/>
          <w:szCs w:val="24"/>
        </w:rPr>
        <w:t xml:space="preserve"> a násl. zákona č.</w:t>
      </w:r>
      <w:r w:rsidR="00B7033B">
        <w:rPr>
          <w:rFonts w:ascii="Calibri" w:hAnsi="Calibri"/>
          <w:sz w:val="24"/>
          <w:szCs w:val="24"/>
        </w:rPr>
        <w:t xml:space="preserve"> </w:t>
      </w:r>
      <w:r w:rsidRPr="00F82AF5">
        <w:rPr>
          <w:rFonts w:ascii="Calibri" w:hAnsi="Calibri"/>
          <w:sz w:val="24"/>
          <w:szCs w:val="24"/>
        </w:rPr>
        <w:t>89/2012 Sb., občanský zákoník, v platném a účinném znění, dohodly na uzavření této</w:t>
      </w:r>
    </w:p>
    <w:p w:rsidR="00F82AF5" w:rsidRPr="00F82AF5" w:rsidRDefault="00F82AF5" w:rsidP="00EF5941">
      <w:pPr>
        <w:pStyle w:val="Zhlav"/>
        <w:tabs>
          <w:tab w:val="left" w:pos="4536"/>
        </w:tabs>
        <w:spacing w:line="276" w:lineRule="auto"/>
        <w:ind w:left="567"/>
        <w:jc w:val="both"/>
        <w:rPr>
          <w:rFonts w:ascii="Calibri" w:hAnsi="Calibri"/>
          <w:sz w:val="24"/>
          <w:szCs w:val="24"/>
        </w:rPr>
      </w:pPr>
    </w:p>
    <w:p w:rsidR="00F82AF5" w:rsidRPr="00F82AF5" w:rsidRDefault="00F82AF5" w:rsidP="00EF5941">
      <w:pPr>
        <w:pStyle w:val="Zhlav"/>
        <w:tabs>
          <w:tab w:val="left" w:pos="4536"/>
        </w:tabs>
        <w:spacing w:line="276" w:lineRule="auto"/>
        <w:ind w:left="567" w:hanging="567"/>
        <w:rPr>
          <w:rFonts w:ascii="Calibri" w:hAnsi="Calibri"/>
          <w:sz w:val="24"/>
          <w:szCs w:val="24"/>
        </w:rPr>
      </w:pPr>
    </w:p>
    <w:p w:rsidR="00F82AF5" w:rsidRPr="00B7033B" w:rsidRDefault="00F82AF5" w:rsidP="00EF5941">
      <w:pPr>
        <w:pStyle w:val="Zhlav"/>
        <w:tabs>
          <w:tab w:val="left" w:pos="4536"/>
        </w:tabs>
        <w:spacing w:line="276" w:lineRule="auto"/>
        <w:ind w:left="567" w:hanging="567"/>
        <w:jc w:val="center"/>
        <w:rPr>
          <w:rFonts w:ascii="Calibri" w:hAnsi="Calibri"/>
          <w:b/>
          <w:sz w:val="28"/>
          <w:szCs w:val="28"/>
        </w:rPr>
      </w:pPr>
      <w:r w:rsidRPr="00B7033B">
        <w:rPr>
          <w:rFonts w:ascii="Calibri" w:hAnsi="Calibri"/>
          <w:b/>
          <w:sz w:val="28"/>
          <w:szCs w:val="28"/>
        </w:rPr>
        <w:t xml:space="preserve">smlouvy </w:t>
      </w:r>
      <w:r w:rsidR="00B7033B" w:rsidRPr="00B7033B">
        <w:rPr>
          <w:rFonts w:ascii="Calibri" w:hAnsi="Calibri"/>
          <w:b/>
          <w:sz w:val="28"/>
          <w:szCs w:val="28"/>
        </w:rPr>
        <w:t>příkazního typu</w:t>
      </w:r>
    </w:p>
    <w:p w:rsidR="00F82AF5" w:rsidRDefault="00F82AF5" w:rsidP="00EF5941">
      <w:pPr>
        <w:pStyle w:val="Zhlav"/>
        <w:tabs>
          <w:tab w:val="clear" w:pos="9072"/>
          <w:tab w:val="left" w:pos="4536"/>
        </w:tabs>
        <w:spacing w:line="276" w:lineRule="auto"/>
        <w:ind w:left="567" w:hanging="567"/>
        <w:jc w:val="center"/>
        <w:rPr>
          <w:rFonts w:ascii="Calibri" w:hAnsi="Calibri"/>
          <w:sz w:val="24"/>
          <w:szCs w:val="24"/>
        </w:rPr>
      </w:pPr>
      <w:r w:rsidRPr="00F82AF5">
        <w:rPr>
          <w:rFonts w:ascii="Calibri" w:hAnsi="Calibri"/>
          <w:sz w:val="24"/>
          <w:szCs w:val="24"/>
        </w:rPr>
        <w:t>(dále jen „smlouva“)</w:t>
      </w:r>
    </w:p>
    <w:p w:rsidR="00B7033B" w:rsidRDefault="00B7033B" w:rsidP="00EF5941">
      <w:pPr>
        <w:pStyle w:val="Zhlav"/>
        <w:tabs>
          <w:tab w:val="clear" w:pos="9072"/>
          <w:tab w:val="left" w:pos="4536"/>
        </w:tabs>
        <w:spacing w:line="276" w:lineRule="auto"/>
        <w:ind w:left="567" w:hanging="567"/>
        <w:jc w:val="center"/>
        <w:rPr>
          <w:rFonts w:ascii="Calibri" w:hAnsi="Calibri"/>
          <w:sz w:val="24"/>
          <w:szCs w:val="24"/>
        </w:rPr>
      </w:pPr>
    </w:p>
    <w:p w:rsidR="00B7033B" w:rsidRPr="00EF5941" w:rsidRDefault="00B7033B" w:rsidP="00EF5941">
      <w:pPr>
        <w:pStyle w:val="Zhlav"/>
        <w:tabs>
          <w:tab w:val="clear" w:pos="9072"/>
          <w:tab w:val="left" w:pos="4536"/>
        </w:tabs>
        <w:spacing w:line="276" w:lineRule="auto"/>
        <w:ind w:left="567" w:hanging="567"/>
        <w:jc w:val="center"/>
        <w:rPr>
          <w:rFonts w:ascii="Calibri" w:hAnsi="Calibri"/>
          <w:b/>
          <w:sz w:val="24"/>
          <w:szCs w:val="24"/>
        </w:rPr>
      </w:pPr>
      <w:r w:rsidRPr="00EF5941">
        <w:rPr>
          <w:rFonts w:ascii="Calibri" w:hAnsi="Calibri"/>
          <w:b/>
          <w:sz w:val="24"/>
          <w:szCs w:val="24"/>
        </w:rPr>
        <w:t xml:space="preserve">1. </w:t>
      </w:r>
    </w:p>
    <w:p w:rsidR="001B4F12" w:rsidRPr="00EF5941" w:rsidRDefault="001B4F12" w:rsidP="00EF5941">
      <w:pPr>
        <w:pStyle w:val="Zhlav"/>
        <w:tabs>
          <w:tab w:val="clear" w:pos="9072"/>
          <w:tab w:val="left" w:pos="4536"/>
        </w:tabs>
        <w:spacing w:line="276" w:lineRule="auto"/>
        <w:ind w:left="567" w:hanging="567"/>
        <w:jc w:val="center"/>
        <w:rPr>
          <w:rFonts w:ascii="Calibri" w:hAnsi="Calibri"/>
          <w:b/>
          <w:sz w:val="24"/>
          <w:szCs w:val="24"/>
        </w:rPr>
      </w:pPr>
      <w:r w:rsidRPr="00EF5941">
        <w:rPr>
          <w:rFonts w:ascii="Calibri" w:hAnsi="Calibri"/>
          <w:b/>
          <w:sz w:val="24"/>
          <w:szCs w:val="24"/>
        </w:rPr>
        <w:t>Předmět smlouvy</w:t>
      </w:r>
    </w:p>
    <w:p w:rsidR="001B4F12" w:rsidRDefault="001B4F12" w:rsidP="00EF5941">
      <w:pPr>
        <w:pStyle w:val="Zhlav"/>
        <w:tabs>
          <w:tab w:val="clear" w:pos="9072"/>
          <w:tab w:val="left" w:pos="4536"/>
        </w:tabs>
        <w:spacing w:line="276" w:lineRule="auto"/>
        <w:jc w:val="both"/>
        <w:rPr>
          <w:rFonts w:ascii="Calibri" w:hAnsi="Calibri"/>
          <w:sz w:val="24"/>
          <w:szCs w:val="24"/>
        </w:rPr>
      </w:pPr>
      <w:r>
        <w:rPr>
          <w:rFonts w:ascii="Calibri" w:hAnsi="Calibri"/>
          <w:sz w:val="24"/>
          <w:szCs w:val="24"/>
        </w:rPr>
        <w:t>Příkazník se zavazuje pro příkazce obstarávat následující záležitosti: správu, údržbu a rozvoj elektronických zabezpečovacích zařízení v budově Gymnázia Broumov.</w:t>
      </w:r>
    </w:p>
    <w:p w:rsidR="00EF5941" w:rsidRDefault="00EF5941" w:rsidP="00EF5941">
      <w:pPr>
        <w:pStyle w:val="Zhlav"/>
        <w:tabs>
          <w:tab w:val="clear" w:pos="9072"/>
          <w:tab w:val="left" w:pos="4536"/>
        </w:tabs>
        <w:spacing w:line="276" w:lineRule="auto"/>
        <w:jc w:val="both"/>
        <w:rPr>
          <w:rFonts w:ascii="Calibri" w:hAnsi="Calibri"/>
          <w:sz w:val="24"/>
          <w:szCs w:val="24"/>
        </w:rPr>
      </w:pPr>
    </w:p>
    <w:p w:rsidR="00EF5941" w:rsidRPr="00EF5941" w:rsidRDefault="00EF5941" w:rsidP="00EF5941">
      <w:pPr>
        <w:pStyle w:val="Zhlav"/>
        <w:tabs>
          <w:tab w:val="clear" w:pos="9072"/>
          <w:tab w:val="left" w:pos="4536"/>
        </w:tabs>
        <w:spacing w:line="276" w:lineRule="auto"/>
        <w:jc w:val="center"/>
        <w:rPr>
          <w:rFonts w:ascii="Calibri" w:hAnsi="Calibri"/>
          <w:b/>
          <w:sz w:val="24"/>
          <w:szCs w:val="24"/>
        </w:rPr>
      </w:pPr>
      <w:r w:rsidRPr="00EF5941">
        <w:rPr>
          <w:rFonts w:ascii="Calibri" w:hAnsi="Calibri"/>
          <w:b/>
          <w:sz w:val="24"/>
          <w:szCs w:val="24"/>
        </w:rPr>
        <w:t>2.</w:t>
      </w:r>
    </w:p>
    <w:p w:rsidR="00EF5941" w:rsidRDefault="00EF5941" w:rsidP="00EF5941">
      <w:pPr>
        <w:pStyle w:val="Zhlav"/>
        <w:tabs>
          <w:tab w:val="clear" w:pos="9072"/>
          <w:tab w:val="left" w:pos="4536"/>
        </w:tabs>
        <w:spacing w:line="276" w:lineRule="auto"/>
        <w:jc w:val="center"/>
        <w:rPr>
          <w:rFonts w:ascii="Calibri" w:hAnsi="Calibri"/>
          <w:b/>
          <w:sz w:val="24"/>
          <w:szCs w:val="24"/>
        </w:rPr>
      </w:pPr>
      <w:r w:rsidRPr="00EF5941">
        <w:rPr>
          <w:rFonts w:ascii="Calibri" w:hAnsi="Calibri"/>
          <w:b/>
          <w:sz w:val="24"/>
          <w:szCs w:val="24"/>
        </w:rPr>
        <w:t>Trvání smlouvy</w:t>
      </w:r>
    </w:p>
    <w:p w:rsidR="00EF5941" w:rsidRDefault="00EF5941" w:rsidP="00E14E39">
      <w:pPr>
        <w:pStyle w:val="Zhlav"/>
        <w:tabs>
          <w:tab w:val="clear" w:pos="9072"/>
          <w:tab w:val="left" w:pos="4536"/>
        </w:tabs>
        <w:spacing w:line="276" w:lineRule="auto"/>
        <w:jc w:val="both"/>
        <w:rPr>
          <w:rFonts w:ascii="Calibri" w:hAnsi="Calibri"/>
          <w:sz w:val="24"/>
          <w:szCs w:val="24"/>
        </w:rPr>
      </w:pPr>
      <w:r>
        <w:rPr>
          <w:rFonts w:ascii="Calibri" w:hAnsi="Calibri"/>
          <w:sz w:val="24"/>
          <w:szCs w:val="24"/>
        </w:rPr>
        <w:t>Smlouva se sjednává ode dne 1. 1. 2015 na dobu neurčitou. Smlouvu lze ukončit písemnou dohodou obou stran nebo výpovědí. Výpověď může podat kterákoliv ze smluvních stran bez udání důvodu. Výpovědní lhůta je 2 měsíce.</w:t>
      </w:r>
    </w:p>
    <w:p w:rsidR="00EF5941" w:rsidRDefault="00EF5941" w:rsidP="00EF5941">
      <w:pPr>
        <w:pStyle w:val="Zhlav"/>
        <w:tabs>
          <w:tab w:val="clear" w:pos="9072"/>
          <w:tab w:val="left" w:pos="4536"/>
        </w:tabs>
        <w:spacing w:line="276" w:lineRule="auto"/>
        <w:rPr>
          <w:rFonts w:ascii="Calibri" w:hAnsi="Calibri"/>
          <w:sz w:val="24"/>
          <w:szCs w:val="24"/>
        </w:rPr>
      </w:pPr>
    </w:p>
    <w:p w:rsidR="00EF5941" w:rsidRPr="00EF5941" w:rsidRDefault="00EF5941" w:rsidP="00EF5941">
      <w:pPr>
        <w:pStyle w:val="Zhlav"/>
        <w:tabs>
          <w:tab w:val="clear" w:pos="9072"/>
          <w:tab w:val="left" w:pos="4536"/>
        </w:tabs>
        <w:spacing w:line="276" w:lineRule="auto"/>
        <w:jc w:val="center"/>
        <w:rPr>
          <w:rFonts w:ascii="Calibri" w:hAnsi="Calibri"/>
          <w:b/>
          <w:sz w:val="24"/>
          <w:szCs w:val="24"/>
        </w:rPr>
      </w:pPr>
      <w:r w:rsidRPr="00EF5941">
        <w:rPr>
          <w:rFonts w:ascii="Calibri" w:hAnsi="Calibri"/>
          <w:b/>
          <w:sz w:val="24"/>
          <w:szCs w:val="24"/>
        </w:rPr>
        <w:t>3.</w:t>
      </w:r>
    </w:p>
    <w:p w:rsidR="00EF5941" w:rsidRDefault="00EF5941" w:rsidP="00EF5941">
      <w:pPr>
        <w:pStyle w:val="Zhlav"/>
        <w:tabs>
          <w:tab w:val="clear" w:pos="9072"/>
          <w:tab w:val="left" w:pos="4536"/>
        </w:tabs>
        <w:spacing w:line="276" w:lineRule="auto"/>
        <w:jc w:val="center"/>
        <w:rPr>
          <w:rFonts w:ascii="Calibri" w:hAnsi="Calibri"/>
          <w:b/>
          <w:sz w:val="24"/>
          <w:szCs w:val="24"/>
        </w:rPr>
      </w:pPr>
      <w:r w:rsidRPr="00EF5941">
        <w:rPr>
          <w:rFonts w:ascii="Calibri" w:hAnsi="Calibri"/>
          <w:b/>
          <w:sz w:val="24"/>
          <w:szCs w:val="24"/>
        </w:rPr>
        <w:t>Platební podmínky</w:t>
      </w:r>
    </w:p>
    <w:p w:rsidR="00EF5941" w:rsidRDefault="00EF5941" w:rsidP="00E14E39">
      <w:pPr>
        <w:pStyle w:val="Zhlav"/>
        <w:tabs>
          <w:tab w:val="clear" w:pos="9072"/>
          <w:tab w:val="left" w:pos="4536"/>
        </w:tabs>
        <w:spacing w:line="276" w:lineRule="auto"/>
        <w:jc w:val="both"/>
        <w:rPr>
          <w:rFonts w:ascii="Calibri" w:hAnsi="Calibri"/>
          <w:sz w:val="24"/>
          <w:szCs w:val="24"/>
        </w:rPr>
      </w:pPr>
      <w:r>
        <w:rPr>
          <w:rFonts w:ascii="Calibri" w:hAnsi="Calibri"/>
          <w:sz w:val="24"/>
          <w:szCs w:val="24"/>
        </w:rPr>
        <w:t>Příkazce bude příkazníkovi platit za skutečně provedené práce na základě písemného soupisu prací</w:t>
      </w:r>
      <w:r w:rsidR="00E44296">
        <w:rPr>
          <w:rFonts w:ascii="Calibri" w:hAnsi="Calibri"/>
          <w:sz w:val="24"/>
          <w:szCs w:val="24"/>
        </w:rPr>
        <w:t xml:space="preserve"> a materiálu</w:t>
      </w:r>
      <w:r>
        <w:rPr>
          <w:rFonts w:ascii="Calibri" w:hAnsi="Calibri"/>
          <w:sz w:val="24"/>
          <w:szCs w:val="24"/>
        </w:rPr>
        <w:t xml:space="preserve">. </w:t>
      </w:r>
      <w:r w:rsidR="00E44296">
        <w:rPr>
          <w:rFonts w:ascii="Calibri" w:hAnsi="Calibri"/>
          <w:sz w:val="24"/>
          <w:szCs w:val="24"/>
        </w:rPr>
        <w:t>Průběžně prováděné práce lze vyúčtovávat za delší časové období, nejdéle však za půl roku. Cena práce je dohodnuta na</w:t>
      </w:r>
      <w:r w:rsidR="001C4D4B">
        <w:rPr>
          <w:rFonts w:ascii="Calibri" w:hAnsi="Calibri"/>
          <w:sz w:val="24"/>
          <w:szCs w:val="24"/>
        </w:rPr>
        <w:t xml:space="preserve"> 280,- Kč za montáž a opravy a 340</w:t>
      </w:r>
      <w:r w:rsidR="00E44296">
        <w:rPr>
          <w:rFonts w:ascii="Calibri" w:hAnsi="Calibri"/>
          <w:sz w:val="24"/>
          <w:szCs w:val="24"/>
        </w:rPr>
        <w:t>,- Kč za</w:t>
      </w:r>
      <w:r w:rsidR="001C4D4B">
        <w:rPr>
          <w:rFonts w:ascii="Calibri" w:hAnsi="Calibri"/>
          <w:sz w:val="24"/>
          <w:szCs w:val="24"/>
        </w:rPr>
        <w:t xml:space="preserve"> SW  </w:t>
      </w:r>
      <w:r w:rsidR="001C4D4B">
        <w:rPr>
          <w:rFonts w:ascii="Calibri" w:hAnsi="Calibri"/>
          <w:sz w:val="24"/>
          <w:szCs w:val="24"/>
        </w:rPr>
        <w:lastRenderedPageBreak/>
        <w:t>konfigurace a úpravy za</w:t>
      </w:r>
      <w:r w:rsidR="00E44296">
        <w:rPr>
          <w:rFonts w:ascii="Calibri" w:hAnsi="Calibri"/>
          <w:sz w:val="24"/>
          <w:szCs w:val="24"/>
        </w:rPr>
        <w:t xml:space="preserve"> 1 hodinu. O průběžně prováděných pracích se povede evidence v kanceláři příkazce. Platby se budou uskutečňovat na základě faktur.</w:t>
      </w:r>
    </w:p>
    <w:p w:rsidR="00E44296" w:rsidRDefault="00E44296" w:rsidP="00EF5941">
      <w:pPr>
        <w:pStyle w:val="Zhlav"/>
        <w:tabs>
          <w:tab w:val="clear" w:pos="9072"/>
          <w:tab w:val="left" w:pos="4536"/>
        </w:tabs>
        <w:spacing w:line="276" w:lineRule="auto"/>
        <w:rPr>
          <w:rFonts w:ascii="Calibri" w:hAnsi="Calibri"/>
          <w:sz w:val="24"/>
          <w:szCs w:val="24"/>
        </w:rPr>
      </w:pPr>
    </w:p>
    <w:p w:rsidR="00E44296" w:rsidRPr="00E44296" w:rsidRDefault="00E44296" w:rsidP="00E44296">
      <w:pPr>
        <w:pStyle w:val="Zhlav"/>
        <w:tabs>
          <w:tab w:val="clear" w:pos="9072"/>
          <w:tab w:val="left" w:pos="4536"/>
        </w:tabs>
        <w:spacing w:line="276" w:lineRule="auto"/>
        <w:jc w:val="center"/>
        <w:rPr>
          <w:rFonts w:ascii="Calibri" w:hAnsi="Calibri"/>
          <w:b/>
          <w:sz w:val="24"/>
          <w:szCs w:val="24"/>
        </w:rPr>
      </w:pPr>
      <w:r w:rsidRPr="00E44296">
        <w:rPr>
          <w:rFonts w:ascii="Calibri" w:hAnsi="Calibri"/>
          <w:b/>
          <w:sz w:val="24"/>
          <w:szCs w:val="24"/>
        </w:rPr>
        <w:t>4.</w:t>
      </w:r>
    </w:p>
    <w:p w:rsidR="00E44296" w:rsidRDefault="00E44296" w:rsidP="00E44296">
      <w:pPr>
        <w:pStyle w:val="Zhlav"/>
        <w:tabs>
          <w:tab w:val="clear" w:pos="9072"/>
          <w:tab w:val="left" w:pos="4536"/>
        </w:tabs>
        <w:spacing w:line="276" w:lineRule="auto"/>
        <w:jc w:val="center"/>
        <w:rPr>
          <w:rFonts w:ascii="Calibri" w:hAnsi="Calibri"/>
          <w:b/>
          <w:sz w:val="24"/>
          <w:szCs w:val="24"/>
        </w:rPr>
      </w:pPr>
      <w:r w:rsidRPr="00E44296">
        <w:rPr>
          <w:rFonts w:ascii="Calibri" w:hAnsi="Calibri"/>
          <w:b/>
          <w:sz w:val="24"/>
          <w:szCs w:val="24"/>
        </w:rPr>
        <w:t>Ostatní práva a povinnosti smluvních stran</w:t>
      </w:r>
    </w:p>
    <w:p w:rsidR="00E14E39" w:rsidRDefault="00E14E39" w:rsidP="00E14E39">
      <w:pPr>
        <w:pStyle w:val="Zhlav"/>
        <w:tabs>
          <w:tab w:val="clear" w:pos="9072"/>
          <w:tab w:val="left" w:pos="4536"/>
        </w:tabs>
        <w:spacing w:line="276" w:lineRule="auto"/>
        <w:jc w:val="both"/>
        <w:rPr>
          <w:rFonts w:ascii="Calibri" w:hAnsi="Calibri"/>
          <w:sz w:val="24"/>
          <w:szCs w:val="24"/>
        </w:rPr>
      </w:pPr>
      <w:r>
        <w:rPr>
          <w:rFonts w:ascii="Calibri" w:hAnsi="Calibri"/>
          <w:sz w:val="24"/>
          <w:szCs w:val="24"/>
        </w:rPr>
        <w:t>Ostatní práva a povinnosti smluvních stran neupravená touto smlouvou se řídí občanským zákoníkem.</w:t>
      </w:r>
    </w:p>
    <w:p w:rsidR="00E14E39" w:rsidRDefault="00E14E39" w:rsidP="00E14E39">
      <w:pPr>
        <w:pStyle w:val="Zhlav"/>
        <w:tabs>
          <w:tab w:val="clear" w:pos="9072"/>
          <w:tab w:val="left" w:pos="4536"/>
        </w:tabs>
        <w:spacing w:line="276" w:lineRule="auto"/>
        <w:rPr>
          <w:rFonts w:ascii="Calibri" w:hAnsi="Calibri"/>
          <w:sz w:val="24"/>
          <w:szCs w:val="24"/>
        </w:rPr>
      </w:pPr>
    </w:p>
    <w:p w:rsidR="00E14E39" w:rsidRPr="00E14E39" w:rsidRDefault="00E14E39" w:rsidP="00E14E39">
      <w:pPr>
        <w:pStyle w:val="Zhlav"/>
        <w:tabs>
          <w:tab w:val="clear" w:pos="9072"/>
          <w:tab w:val="left" w:pos="4536"/>
        </w:tabs>
        <w:spacing w:line="276" w:lineRule="auto"/>
        <w:jc w:val="center"/>
        <w:rPr>
          <w:rFonts w:ascii="Calibri" w:hAnsi="Calibri"/>
          <w:b/>
          <w:sz w:val="24"/>
          <w:szCs w:val="24"/>
        </w:rPr>
      </w:pPr>
      <w:r w:rsidRPr="00E14E39">
        <w:rPr>
          <w:rFonts w:ascii="Calibri" w:hAnsi="Calibri"/>
          <w:b/>
          <w:sz w:val="24"/>
          <w:szCs w:val="24"/>
        </w:rPr>
        <w:t>5.</w:t>
      </w:r>
    </w:p>
    <w:p w:rsidR="00E14E39" w:rsidRDefault="00E14E39" w:rsidP="00E14E39">
      <w:pPr>
        <w:pStyle w:val="Zhlav"/>
        <w:tabs>
          <w:tab w:val="clear" w:pos="9072"/>
          <w:tab w:val="left" w:pos="4536"/>
        </w:tabs>
        <w:spacing w:line="276" w:lineRule="auto"/>
        <w:jc w:val="center"/>
        <w:rPr>
          <w:rFonts w:ascii="Calibri" w:hAnsi="Calibri"/>
          <w:b/>
          <w:sz w:val="24"/>
          <w:szCs w:val="24"/>
        </w:rPr>
      </w:pPr>
      <w:r w:rsidRPr="00E14E39">
        <w:rPr>
          <w:rFonts w:ascii="Calibri" w:hAnsi="Calibri"/>
          <w:b/>
          <w:sz w:val="24"/>
          <w:szCs w:val="24"/>
        </w:rPr>
        <w:t>Závěrečná ujednání</w:t>
      </w:r>
      <w:bookmarkStart w:id="0" w:name="_GoBack"/>
      <w:bookmarkEnd w:id="0"/>
    </w:p>
    <w:p w:rsidR="00E14E39" w:rsidRPr="00E14E39" w:rsidRDefault="00E14E39" w:rsidP="00E14E39">
      <w:pPr>
        <w:pStyle w:val="Zhlav"/>
        <w:tabs>
          <w:tab w:val="clear" w:pos="9072"/>
          <w:tab w:val="left" w:pos="4536"/>
        </w:tabs>
        <w:spacing w:line="276" w:lineRule="auto"/>
        <w:jc w:val="both"/>
        <w:rPr>
          <w:rFonts w:ascii="Calibri" w:hAnsi="Calibri"/>
          <w:sz w:val="24"/>
          <w:szCs w:val="24"/>
        </w:rPr>
      </w:pPr>
      <w:r>
        <w:rPr>
          <w:rFonts w:ascii="Calibri" w:hAnsi="Calibri"/>
          <w:sz w:val="24"/>
          <w:szCs w:val="24"/>
        </w:rPr>
        <w:t>Tato smlouva může být měněna a doplňována po dohodě obou stran formou písemného dodatku. Smlouva je vyhotovena ve</w:t>
      </w:r>
      <w:r w:rsidR="00861AF9">
        <w:rPr>
          <w:rFonts w:ascii="Calibri" w:hAnsi="Calibri"/>
          <w:sz w:val="24"/>
          <w:szCs w:val="24"/>
        </w:rPr>
        <w:t xml:space="preserve"> dvou</w:t>
      </w:r>
      <w:r>
        <w:rPr>
          <w:rFonts w:ascii="Calibri" w:hAnsi="Calibri"/>
          <w:sz w:val="24"/>
          <w:szCs w:val="24"/>
        </w:rPr>
        <w:t xml:space="preserve"> exemplářích a každá smluvní strana obdrží jedno vyhotovení.</w:t>
      </w:r>
    </w:p>
    <w:p w:rsidR="00F82AF5" w:rsidRPr="00F82AF5" w:rsidRDefault="00F82AF5" w:rsidP="00EF5941">
      <w:pPr>
        <w:spacing w:line="276" w:lineRule="auto"/>
        <w:rPr>
          <w:rFonts w:ascii="Calibri" w:hAnsi="Calibri"/>
          <w:sz w:val="24"/>
          <w:szCs w:val="24"/>
        </w:rPr>
      </w:pPr>
    </w:p>
    <w:p w:rsidR="00F82AF5" w:rsidRPr="00F82AF5" w:rsidRDefault="00F82AF5" w:rsidP="00EF5941">
      <w:pPr>
        <w:spacing w:line="276" w:lineRule="auto"/>
        <w:rPr>
          <w:rFonts w:ascii="Calibri" w:hAnsi="Calibri"/>
          <w:sz w:val="24"/>
          <w:szCs w:val="24"/>
        </w:rPr>
      </w:pPr>
    </w:p>
    <w:p w:rsidR="00F82AF5" w:rsidRPr="00F82AF5" w:rsidRDefault="00F82AF5" w:rsidP="00F82AF5">
      <w:pPr>
        <w:rPr>
          <w:rFonts w:ascii="Calibri" w:hAnsi="Calibri"/>
          <w:sz w:val="24"/>
          <w:szCs w:val="24"/>
        </w:rPr>
      </w:pPr>
    </w:p>
    <w:p w:rsidR="00F82AF5" w:rsidRDefault="00E14E39" w:rsidP="00F82AF5">
      <w:pPr>
        <w:rPr>
          <w:rFonts w:ascii="Calibri" w:hAnsi="Calibri"/>
          <w:sz w:val="24"/>
          <w:szCs w:val="24"/>
        </w:rPr>
      </w:pPr>
      <w:r>
        <w:rPr>
          <w:rFonts w:ascii="Calibri" w:hAnsi="Calibri"/>
          <w:sz w:val="24"/>
          <w:szCs w:val="24"/>
        </w:rPr>
        <w:t>V Broumově dne 19. 12. 2014</w:t>
      </w:r>
    </w:p>
    <w:p w:rsidR="00E14E39" w:rsidRDefault="00E14E39" w:rsidP="00F82AF5">
      <w:pPr>
        <w:rPr>
          <w:rFonts w:ascii="Calibri" w:hAnsi="Calibri"/>
          <w:sz w:val="24"/>
          <w:szCs w:val="24"/>
        </w:rPr>
      </w:pPr>
    </w:p>
    <w:p w:rsidR="00E14E39" w:rsidRDefault="00E14E39" w:rsidP="00F82AF5">
      <w:pPr>
        <w:rPr>
          <w:rFonts w:ascii="Calibri" w:hAnsi="Calibri"/>
          <w:sz w:val="24"/>
          <w:szCs w:val="24"/>
        </w:rPr>
      </w:pPr>
    </w:p>
    <w:p w:rsidR="00E14E39" w:rsidRDefault="00E14E39" w:rsidP="00F82AF5">
      <w:pPr>
        <w:rPr>
          <w:rFonts w:ascii="Calibri" w:hAnsi="Calibri"/>
          <w:sz w:val="24"/>
          <w:szCs w:val="24"/>
        </w:rPr>
      </w:pPr>
    </w:p>
    <w:p w:rsidR="00E14E39" w:rsidRDefault="00E14E39" w:rsidP="00F82AF5">
      <w:pPr>
        <w:rPr>
          <w:rFonts w:ascii="Calibri" w:hAnsi="Calibri"/>
          <w:sz w:val="24"/>
          <w:szCs w:val="24"/>
        </w:rPr>
      </w:pPr>
    </w:p>
    <w:p w:rsidR="00E14E39" w:rsidRDefault="00E14E39" w:rsidP="00F82AF5">
      <w:pPr>
        <w:rPr>
          <w:rFonts w:ascii="Calibri" w:hAnsi="Calibri"/>
          <w:sz w:val="24"/>
          <w:szCs w:val="24"/>
        </w:rPr>
      </w:pPr>
    </w:p>
    <w:p w:rsidR="00E14E39" w:rsidRDefault="00E14E39" w:rsidP="00F82AF5">
      <w:pPr>
        <w:rPr>
          <w:rFonts w:ascii="Calibri" w:hAnsi="Calibri"/>
          <w:sz w:val="24"/>
          <w:szCs w:val="24"/>
        </w:rPr>
      </w:pPr>
      <w:r>
        <w:rPr>
          <w:rFonts w:ascii="Calibri" w:hAnsi="Calibri"/>
          <w:sz w:val="24"/>
          <w:szCs w:val="24"/>
        </w:rPr>
        <w:t>-------------------------------------                                           ----------------------------------------</w:t>
      </w:r>
    </w:p>
    <w:p w:rsidR="00E14E39" w:rsidRDefault="00E14E39" w:rsidP="00F82AF5">
      <w:pPr>
        <w:rPr>
          <w:rFonts w:ascii="Calibri" w:hAnsi="Calibri"/>
          <w:sz w:val="24"/>
          <w:szCs w:val="24"/>
        </w:rPr>
      </w:pPr>
      <w:r>
        <w:rPr>
          <w:rFonts w:ascii="Calibri" w:hAnsi="Calibri"/>
          <w:sz w:val="24"/>
          <w:szCs w:val="24"/>
        </w:rPr>
        <w:t>Karel Výravský jako příkazce                                            Lubomír Pohl jako příkazník</w:t>
      </w:r>
    </w:p>
    <w:p w:rsidR="00E14E39" w:rsidRPr="00F82AF5" w:rsidRDefault="00E14E39" w:rsidP="00F82AF5">
      <w:pPr>
        <w:rPr>
          <w:rFonts w:ascii="Calibri" w:hAnsi="Calibri"/>
          <w:sz w:val="24"/>
          <w:szCs w:val="24"/>
        </w:rPr>
      </w:pPr>
    </w:p>
    <w:p w:rsidR="00F82AF5" w:rsidRPr="00F82AF5" w:rsidRDefault="00F82AF5" w:rsidP="00F82AF5">
      <w:pPr>
        <w:rPr>
          <w:rFonts w:ascii="Calibri" w:hAnsi="Calibri"/>
          <w:sz w:val="24"/>
          <w:szCs w:val="24"/>
        </w:rPr>
      </w:pPr>
    </w:p>
    <w:p w:rsidR="00F82AF5" w:rsidRPr="00F82AF5" w:rsidRDefault="00F82AF5" w:rsidP="00F82AF5">
      <w:pPr>
        <w:rPr>
          <w:rFonts w:ascii="Calibri" w:hAnsi="Calibri"/>
          <w:sz w:val="24"/>
          <w:szCs w:val="24"/>
        </w:rPr>
      </w:pPr>
    </w:p>
    <w:p w:rsidR="00F82AF5" w:rsidRPr="00F82AF5" w:rsidRDefault="00F82AF5" w:rsidP="00F82AF5">
      <w:pPr>
        <w:rPr>
          <w:rFonts w:ascii="Calibri" w:hAnsi="Calibri"/>
          <w:sz w:val="24"/>
          <w:szCs w:val="24"/>
        </w:rPr>
      </w:pPr>
    </w:p>
    <w:p w:rsidR="00F82AF5" w:rsidRPr="00F82AF5" w:rsidRDefault="00F82AF5" w:rsidP="00F82AF5">
      <w:pPr>
        <w:rPr>
          <w:rFonts w:ascii="Calibri" w:hAnsi="Calibri"/>
          <w:sz w:val="24"/>
          <w:szCs w:val="24"/>
        </w:rPr>
      </w:pPr>
    </w:p>
    <w:p w:rsidR="00F82AF5" w:rsidRPr="00F82AF5" w:rsidRDefault="00F82AF5" w:rsidP="00F82AF5">
      <w:pPr>
        <w:rPr>
          <w:rFonts w:ascii="Calibri" w:hAnsi="Calibri"/>
          <w:sz w:val="24"/>
          <w:szCs w:val="24"/>
        </w:rPr>
      </w:pPr>
    </w:p>
    <w:p w:rsidR="00F82AF5" w:rsidRPr="00F82AF5" w:rsidRDefault="00F82AF5" w:rsidP="00F82AF5">
      <w:pPr>
        <w:rPr>
          <w:rFonts w:ascii="Calibri" w:hAnsi="Calibri"/>
          <w:sz w:val="24"/>
          <w:szCs w:val="24"/>
        </w:rPr>
      </w:pPr>
    </w:p>
    <w:p w:rsidR="00F82AF5" w:rsidRPr="00F82AF5" w:rsidRDefault="00F82AF5" w:rsidP="00F82AF5">
      <w:pPr>
        <w:rPr>
          <w:rFonts w:ascii="Calibri" w:hAnsi="Calibri"/>
          <w:sz w:val="24"/>
          <w:szCs w:val="24"/>
        </w:rPr>
      </w:pPr>
    </w:p>
    <w:p w:rsidR="00F82AF5" w:rsidRPr="00F82AF5" w:rsidRDefault="00F82AF5" w:rsidP="00F82AF5">
      <w:pPr>
        <w:rPr>
          <w:rFonts w:ascii="Calibri" w:hAnsi="Calibri"/>
          <w:sz w:val="24"/>
          <w:szCs w:val="24"/>
        </w:rPr>
      </w:pPr>
    </w:p>
    <w:p w:rsidR="00FF0EE5" w:rsidRPr="00F82AF5" w:rsidRDefault="00FF0EE5" w:rsidP="00F82AF5">
      <w:pPr>
        <w:rPr>
          <w:rFonts w:ascii="Calibri" w:hAnsi="Calibri"/>
          <w:sz w:val="24"/>
          <w:szCs w:val="24"/>
        </w:rPr>
      </w:pPr>
    </w:p>
    <w:sectPr w:rsidR="00FF0EE5" w:rsidRPr="00F82AF5" w:rsidSect="004D273C">
      <w:footerReference w:type="default" r:id="rId9"/>
      <w:pgSz w:w="11906" w:h="16838" w:code="9"/>
      <w:pgMar w:top="1134" w:right="1418" w:bottom="1134" w:left="1418"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BE" w:rsidRDefault="00247DBE">
      <w:r>
        <w:separator/>
      </w:r>
    </w:p>
  </w:endnote>
  <w:endnote w:type="continuationSeparator" w:id="0">
    <w:p w:rsidR="00247DBE" w:rsidRDefault="0024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inion">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9E" w:rsidRDefault="0084609E">
    <w:pPr>
      <w:pStyle w:val="Zpat"/>
      <w:jc w:val="center"/>
      <w:rPr>
        <w:rStyle w:val="slostrnky"/>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BE" w:rsidRDefault="00247DBE">
      <w:r>
        <w:separator/>
      </w:r>
    </w:p>
  </w:footnote>
  <w:footnote w:type="continuationSeparator" w:id="0">
    <w:p w:rsidR="00247DBE" w:rsidRDefault="00247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54D"/>
    <w:multiLevelType w:val="singleLevel"/>
    <w:tmpl w:val="0405000F"/>
    <w:lvl w:ilvl="0">
      <w:start w:val="1"/>
      <w:numFmt w:val="decimal"/>
      <w:lvlText w:val="%1."/>
      <w:lvlJc w:val="left"/>
      <w:pPr>
        <w:tabs>
          <w:tab w:val="num" w:pos="360"/>
        </w:tabs>
        <w:ind w:left="360" w:hanging="360"/>
      </w:pPr>
    </w:lvl>
  </w:abstractNum>
  <w:abstractNum w:abstractNumId="1">
    <w:nsid w:val="01A36732"/>
    <w:multiLevelType w:val="hybridMultilevel"/>
    <w:tmpl w:val="06C05D5E"/>
    <w:lvl w:ilvl="0" w:tplc="3A3A54AE">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4246527"/>
    <w:multiLevelType w:val="hybridMultilevel"/>
    <w:tmpl w:val="9EE8996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1D87090B"/>
    <w:multiLevelType w:val="singleLevel"/>
    <w:tmpl w:val="0405000F"/>
    <w:lvl w:ilvl="0">
      <w:start w:val="1"/>
      <w:numFmt w:val="decimal"/>
      <w:lvlText w:val="%1."/>
      <w:lvlJc w:val="left"/>
      <w:pPr>
        <w:ind w:left="720" w:hanging="360"/>
      </w:pPr>
    </w:lvl>
  </w:abstractNum>
  <w:abstractNum w:abstractNumId="4">
    <w:nsid w:val="1DD65774"/>
    <w:multiLevelType w:val="singleLevel"/>
    <w:tmpl w:val="0405000F"/>
    <w:lvl w:ilvl="0">
      <w:start w:val="1"/>
      <w:numFmt w:val="decimal"/>
      <w:lvlText w:val="%1."/>
      <w:lvlJc w:val="left"/>
      <w:pPr>
        <w:tabs>
          <w:tab w:val="num" w:pos="360"/>
        </w:tabs>
        <w:ind w:left="360" w:hanging="360"/>
      </w:pPr>
    </w:lvl>
  </w:abstractNum>
  <w:abstractNum w:abstractNumId="5">
    <w:nsid w:val="2B440032"/>
    <w:multiLevelType w:val="singleLevel"/>
    <w:tmpl w:val="0405000F"/>
    <w:lvl w:ilvl="0">
      <w:start w:val="1"/>
      <w:numFmt w:val="decimal"/>
      <w:lvlText w:val="%1."/>
      <w:lvlJc w:val="left"/>
      <w:pPr>
        <w:tabs>
          <w:tab w:val="num" w:pos="360"/>
        </w:tabs>
        <w:ind w:left="360" w:hanging="360"/>
      </w:pPr>
    </w:lvl>
  </w:abstractNum>
  <w:abstractNum w:abstractNumId="6">
    <w:nsid w:val="40CB601B"/>
    <w:multiLevelType w:val="singleLevel"/>
    <w:tmpl w:val="0405000F"/>
    <w:lvl w:ilvl="0">
      <w:start w:val="1"/>
      <w:numFmt w:val="decimal"/>
      <w:lvlText w:val="%1."/>
      <w:lvlJc w:val="left"/>
      <w:pPr>
        <w:ind w:left="720" w:hanging="360"/>
      </w:pPr>
    </w:lvl>
  </w:abstractNum>
  <w:abstractNum w:abstractNumId="7">
    <w:nsid w:val="41BE53C4"/>
    <w:multiLevelType w:val="singleLevel"/>
    <w:tmpl w:val="0405000F"/>
    <w:lvl w:ilvl="0">
      <w:start w:val="1"/>
      <w:numFmt w:val="decimal"/>
      <w:lvlText w:val="%1."/>
      <w:lvlJc w:val="left"/>
      <w:pPr>
        <w:tabs>
          <w:tab w:val="num" w:pos="360"/>
        </w:tabs>
        <w:ind w:left="360" w:hanging="360"/>
      </w:pPr>
    </w:lvl>
  </w:abstractNum>
  <w:abstractNum w:abstractNumId="8">
    <w:nsid w:val="460D2B9F"/>
    <w:multiLevelType w:val="singleLevel"/>
    <w:tmpl w:val="0405000F"/>
    <w:lvl w:ilvl="0">
      <w:start w:val="1"/>
      <w:numFmt w:val="decimal"/>
      <w:lvlText w:val="%1."/>
      <w:lvlJc w:val="left"/>
      <w:pPr>
        <w:ind w:left="720" w:hanging="360"/>
      </w:pPr>
    </w:lvl>
  </w:abstractNum>
  <w:abstractNum w:abstractNumId="9">
    <w:nsid w:val="4FCE4A26"/>
    <w:multiLevelType w:val="hybridMultilevel"/>
    <w:tmpl w:val="0BC01B56"/>
    <w:lvl w:ilvl="0" w:tplc="0405000F">
      <w:start w:val="1"/>
      <w:numFmt w:val="decimal"/>
      <w:lvlText w:val="%1."/>
      <w:lvlJc w:val="left"/>
      <w:pPr>
        <w:ind w:left="360" w:hanging="360"/>
      </w:pPr>
      <w:rPr>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50C555BC"/>
    <w:multiLevelType w:val="multilevel"/>
    <w:tmpl w:val="96BC2D7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5FE38DA"/>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605D2661"/>
    <w:multiLevelType w:val="singleLevel"/>
    <w:tmpl w:val="0405000F"/>
    <w:lvl w:ilvl="0">
      <w:start w:val="1"/>
      <w:numFmt w:val="decimal"/>
      <w:lvlText w:val="%1."/>
      <w:lvlJc w:val="left"/>
      <w:pPr>
        <w:tabs>
          <w:tab w:val="num" w:pos="360"/>
        </w:tabs>
        <w:ind w:left="360" w:hanging="360"/>
      </w:pPr>
    </w:lvl>
  </w:abstractNum>
  <w:abstractNum w:abstractNumId="13">
    <w:nsid w:val="6AE511F5"/>
    <w:multiLevelType w:val="singleLevel"/>
    <w:tmpl w:val="0405000F"/>
    <w:lvl w:ilvl="0">
      <w:start w:val="1"/>
      <w:numFmt w:val="decimal"/>
      <w:lvlText w:val="%1."/>
      <w:lvlJc w:val="left"/>
      <w:pPr>
        <w:ind w:left="720" w:hanging="360"/>
      </w:pPr>
    </w:lvl>
  </w:abstractNum>
  <w:num w:numId="1">
    <w:abstractNumId w:val="4"/>
  </w:num>
  <w:num w:numId="2">
    <w:abstractNumId w:val="12"/>
  </w:num>
  <w:num w:numId="3">
    <w:abstractNumId w:val="0"/>
  </w:num>
  <w:num w:numId="4">
    <w:abstractNumId w:val="8"/>
  </w:num>
  <w:num w:numId="5">
    <w:abstractNumId w:val="7"/>
  </w:num>
  <w:num w:numId="6">
    <w:abstractNumId w:val="5"/>
  </w:num>
  <w:num w:numId="7">
    <w:abstractNumId w:val="6"/>
  </w:num>
  <w:num w:numId="8">
    <w:abstractNumId w:val="11"/>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13"/>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038"/>
    <w:rsid w:val="00011BA8"/>
    <w:rsid w:val="00061268"/>
    <w:rsid w:val="001374D9"/>
    <w:rsid w:val="00154AFD"/>
    <w:rsid w:val="00184EB9"/>
    <w:rsid w:val="00195F65"/>
    <w:rsid w:val="001B4F12"/>
    <w:rsid w:val="001B66CA"/>
    <w:rsid w:val="001C3A87"/>
    <w:rsid w:val="001C4C8E"/>
    <w:rsid w:val="001C4D4B"/>
    <w:rsid w:val="001E2073"/>
    <w:rsid w:val="0020506C"/>
    <w:rsid w:val="002278DA"/>
    <w:rsid w:val="00243443"/>
    <w:rsid w:val="00247DBE"/>
    <w:rsid w:val="002562AA"/>
    <w:rsid w:val="00280BD1"/>
    <w:rsid w:val="002C69C8"/>
    <w:rsid w:val="0036752C"/>
    <w:rsid w:val="00390A2F"/>
    <w:rsid w:val="003B4054"/>
    <w:rsid w:val="00462E4E"/>
    <w:rsid w:val="00486A43"/>
    <w:rsid w:val="00486AB5"/>
    <w:rsid w:val="004A3CB5"/>
    <w:rsid w:val="004A4E2D"/>
    <w:rsid w:val="004D273C"/>
    <w:rsid w:val="004E2B4E"/>
    <w:rsid w:val="004F16C9"/>
    <w:rsid w:val="00517D27"/>
    <w:rsid w:val="005617EB"/>
    <w:rsid w:val="005F05CE"/>
    <w:rsid w:val="006A4308"/>
    <w:rsid w:val="006E1B4D"/>
    <w:rsid w:val="00714CA8"/>
    <w:rsid w:val="00754402"/>
    <w:rsid w:val="0076784A"/>
    <w:rsid w:val="007B496E"/>
    <w:rsid w:val="007B4C4B"/>
    <w:rsid w:val="007B73D1"/>
    <w:rsid w:val="007F7CB0"/>
    <w:rsid w:val="008011B3"/>
    <w:rsid w:val="00831CAA"/>
    <w:rsid w:val="0084609E"/>
    <w:rsid w:val="00861AF9"/>
    <w:rsid w:val="00865F47"/>
    <w:rsid w:val="008660C8"/>
    <w:rsid w:val="008937B8"/>
    <w:rsid w:val="008D2F15"/>
    <w:rsid w:val="008E11CA"/>
    <w:rsid w:val="008E11CE"/>
    <w:rsid w:val="00922D13"/>
    <w:rsid w:val="00983890"/>
    <w:rsid w:val="009A6B11"/>
    <w:rsid w:val="009B641E"/>
    <w:rsid w:val="00A200A6"/>
    <w:rsid w:val="00A362D6"/>
    <w:rsid w:val="00A430A4"/>
    <w:rsid w:val="00A748CF"/>
    <w:rsid w:val="00A872FA"/>
    <w:rsid w:val="00AF53A9"/>
    <w:rsid w:val="00B22DCE"/>
    <w:rsid w:val="00B25FE0"/>
    <w:rsid w:val="00B46565"/>
    <w:rsid w:val="00B50EDC"/>
    <w:rsid w:val="00B7033B"/>
    <w:rsid w:val="00BB120A"/>
    <w:rsid w:val="00C03FF3"/>
    <w:rsid w:val="00C96192"/>
    <w:rsid w:val="00CF1B98"/>
    <w:rsid w:val="00D07BBB"/>
    <w:rsid w:val="00D44263"/>
    <w:rsid w:val="00D60FA7"/>
    <w:rsid w:val="00D763C1"/>
    <w:rsid w:val="00DA3038"/>
    <w:rsid w:val="00DC3CA7"/>
    <w:rsid w:val="00E05AAE"/>
    <w:rsid w:val="00E1243C"/>
    <w:rsid w:val="00E14E39"/>
    <w:rsid w:val="00E44296"/>
    <w:rsid w:val="00E65944"/>
    <w:rsid w:val="00E70E9C"/>
    <w:rsid w:val="00E7346C"/>
    <w:rsid w:val="00E75656"/>
    <w:rsid w:val="00EC1D12"/>
    <w:rsid w:val="00ED7D76"/>
    <w:rsid w:val="00EF5941"/>
    <w:rsid w:val="00F4580F"/>
    <w:rsid w:val="00F82AF5"/>
    <w:rsid w:val="00FD3394"/>
    <w:rsid w:val="00FF0EE5"/>
    <w:rsid w:val="00FF6C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2FA"/>
  </w:style>
  <w:style w:type="paragraph" w:styleId="Nadpis1">
    <w:name w:val="heading 1"/>
    <w:basedOn w:val="Normln"/>
    <w:next w:val="Normln"/>
    <w:qFormat/>
    <w:rsid w:val="00A872FA"/>
    <w:pPr>
      <w:keepNext/>
      <w:jc w:val="center"/>
      <w:outlineLvl w:val="0"/>
    </w:pPr>
    <w:rPr>
      <w:b/>
      <w:sz w:val="24"/>
    </w:rPr>
  </w:style>
  <w:style w:type="paragraph" w:styleId="Nadpis2">
    <w:name w:val="heading 2"/>
    <w:basedOn w:val="Normln"/>
    <w:next w:val="Normln"/>
    <w:qFormat/>
    <w:rsid w:val="00A872FA"/>
    <w:pPr>
      <w:keepNext/>
      <w:jc w:val="center"/>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A872FA"/>
    <w:pPr>
      <w:ind w:left="709" w:hanging="709"/>
      <w:jc w:val="both"/>
    </w:pPr>
    <w:rPr>
      <w:i/>
      <w:sz w:val="24"/>
    </w:rPr>
  </w:style>
  <w:style w:type="paragraph" w:styleId="Zkladntextodsazen2">
    <w:name w:val="Body Text Indent 2"/>
    <w:basedOn w:val="Normln"/>
    <w:rsid w:val="00A872FA"/>
    <w:pPr>
      <w:ind w:left="426" w:hanging="426"/>
      <w:jc w:val="both"/>
    </w:pPr>
    <w:rPr>
      <w:i/>
      <w:sz w:val="24"/>
    </w:rPr>
  </w:style>
  <w:style w:type="paragraph" w:styleId="Zkladntextodsazen3">
    <w:name w:val="Body Text Indent 3"/>
    <w:basedOn w:val="Normln"/>
    <w:rsid w:val="00A872FA"/>
    <w:pPr>
      <w:ind w:left="426" w:hanging="426"/>
      <w:jc w:val="both"/>
    </w:pPr>
    <w:rPr>
      <w:sz w:val="24"/>
    </w:rPr>
  </w:style>
  <w:style w:type="paragraph" w:styleId="Zkladntext">
    <w:name w:val="Body Text"/>
    <w:basedOn w:val="Normln"/>
    <w:rsid w:val="00A872FA"/>
    <w:pPr>
      <w:jc w:val="both"/>
    </w:pPr>
    <w:rPr>
      <w:i/>
      <w:sz w:val="24"/>
    </w:rPr>
  </w:style>
  <w:style w:type="paragraph" w:styleId="Zkladntext2">
    <w:name w:val="Body Text 2"/>
    <w:basedOn w:val="Normln"/>
    <w:rsid w:val="00A872FA"/>
    <w:pPr>
      <w:jc w:val="both"/>
    </w:pPr>
    <w:rPr>
      <w:sz w:val="24"/>
    </w:rPr>
  </w:style>
  <w:style w:type="paragraph" w:styleId="Zhlav">
    <w:name w:val="header"/>
    <w:basedOn w:val="Normln"/>
    <w:link w:val="ZhlavChar"/>
    <w:rsid w:val="00A872FA"/>
    <w:pPr>
      <w:tabs>
        <w:tab w:val="center" w:pos="4536"/>
        <w:tab w:val="right" w:pos="9072"/>
      </w:tabs>
    </w:pPr>
  </w:style>
  <w:style w:type="paragraph" w:styleId="Zpat">
    <w:name w:val="footer"/>
    <w:basedOn w:val="Normln"/>
    <w:rsid w:val="00A872FA"/>
    <w:pPr>
      <w:tabs>
        <w:tab w:val="center" w:pos="4536"/>
        <w:tab w:val="right" w:pos="9072"/>
      </w:tabs>
    </w:pPr>
  </w:style>
  <w:style w:type="character" w:styleId="slostrnky">
    <w:name w:val="page number"/>
    <w:basedOn w:val="Standardnpsmoodstavce"/>
    <w:rsid w:val="00A872FA"/>
  </w:style>
  <w:style w:type="paragraph" w:customStyle="1" w:styleId="standard">
    <w:name w:val="standard"/>
    <w:basedOn w:val="Normln"/>
    <w:rsid w:val="004E2B4E"/>
    <w:pPr>
      <w:widowControl w:val="0"/>
    </w:pPr>
    <w:rPr>
      <w:sz w:val="24"/>
    </w:rPr>
  </w:style>
  <w:style w:type="paragraph" w:customStyle="1" w:styleId="Import5">
    <w:name w:val="Import 5"/>
    <w:rsid w:val="005F05CE"/>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Normlnweb">
    <w:name w:val="Normal (Web)"/>
    <w:basedOn w:val="Normln"/>
    <w:uiPriority w:val="99"/>
    <w:semiHidden/>
    <w:unhideWhenUsed/>
    <w:rsid w:val="00922D13"/>
    <w:pPr>
      <w:spacing w:before="100" w:beforeAutospacing="1" w:after="100" w:afterAutospacing="1"/>
    </w:pPr>
    <w:rPr>
      <w:rFonts w:eastAsia="Calibri"/>
      <w:sz w:val="24"/>
      <w:szCs w:val="24"/>
    </w:rPr>
  </w:style>
  <w:style w:type="character" w:customStyle="1" w:styleId="ZhlavChar">
    <w:name w:val="Záhlaví Char"/>
    <w:link w:val="Zhlav"/>
    <w:rsid w:val="00F82AF5"/>
  </w:style>
  <w:style w:type="paragraph" w:styleId="Odstavecseseznamem">
    <w:name w:val="List Paragraph"/>
    <w:basedOn w:val="Normln"/>
    <w:uiPriority w:val="34"/>
    <w:qFormat/>
    <w:rsid w:val="00F82AF5"/>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1463">
      <w:bodyDiv w:val="1"/>
      <w:marLeft w:val="0"/>
      <w:marRight w:val="0"/>
      <w:marTop w:val="0"/>
      <w:marBottom w:val="0"/>
      <w:divBdr>
        <w:top w:val="none" w:sz="0" w:space="0" w:color="auto"/>
        <w:left w:val="none" w:sz="0" w:space="0" w:color="auto"/>
        <w:bottom w:val="none" w:sz="0" w:space="0" w:color="auto"/>
        <w:right w:val="none" w:sz="0" w:space="0" w:color="auto"/>
      </w:divBdr>
      <w:divsChild>
        <w:div w:id="598224793">
          <w:marLeft w:val="0"/>
          <w:marRight w:val="0"/>
          <w:marTop w:val="0"/>
          <w:marBottom w:val="0"/>
          <w:divBdr>
            <w:top w:val="none" w:sz="0" w:space="0" w:color="auto"/>
            <w:left w:val="none" w:sz="0" w:space="0" w:color="auto"/>
            <w:bottom w:val="none" w:sz="0" w:space="0" w:color="auto"/>
            <w:right w:val="none" w:sz="0" w:space="0" w:color="auto"/>
          </w:divBdr>
          <w:divsChild>
            <w:div w:id="2118214587">
              <w:marLeft w:val="0"/>
              <w:marRight w:val="0"/>
              <w:marTop w:val="0"/>
              <w:marBottom w:val="0"/>
              <w:divBdr>
                <w:top w:val="none" w:sz="0" w:space="0" w:color="auto"/>
                <w:left w:val="none" w:sz="0" w:space="0" w:color="auto"/>
                <w:bottom w:val="none" w:sz="0" w:space="0" w:color="auto"/>
                <w:right w:val="none" w:sz="0" w:space="0" w:color="auto"/>
              </w:divBdr>
              <w:divsChild>
                <w:div w:id="716196529">
                  <w:marLeft w:val="630"/>
                  <w:marRight w:val="0"/>
                  <w:marTop w:val="0"/>
                  <w:marBottom w:val="0"/>
                  <w:divBdr>
                    <w:top w:val="none" w:sz="0" w:space="0" w:color="auto"/>
                    <w:left w:val="single" w:sz="48" w:space="8" w:color="auto"/>
                    <w:bottom w:val="none" w:sz="0" w:space="0" w:color="auto"/>
                    <w:right w:val="none" w:sz="0" w:space="0" w:color="auto"/>
                  </w:divBdr>
                </w:div>
              </w:divsChild>
            </w:div>
          </w:divsChild>
        </w:div>
      </w:divsChild>
    </w:div>
    <w:div w:id="1205099932">
      <w:bodyDiv w:val="1"/>
      <w:marLeft w:val="0"/>
      <w:marRight w:val="0"/>
      <w:marTop w:val="0"/>
      <w:marBottom w:val="0"/>
      <w:divBdr>
        <w:top w:val="none" w:sz="0" w:space="0" w:color="auto"/>
        <w:left w:val="none" w:sz="0" w:space="0" w:color="auto"/>
        <w:bottom w:val="none" w:sz="0" w:space="0" w:color="auto"/>
        <w:right w:val="none" w:sz="0" w:space="0" w:color="auto"/>
      </w:divBdr>
    </w:div>
    <w:div w:id="1685402450">
      <w:bodyDiv w:val="1"/>
      <w:marLeft w:val="0"/>
      <w:marRight w:val="0"/>
      <w:marTop w:val="0"/>
      <w:marBottom w:val="0"/>
      <w:divBdr>
        <w:top w:val="none" w:sz="0" w:space="0" w:color="auto"/>
        <w:left w:val="none" w:sz="0" w:space="0" w:color="auto"/>
        <w:bottom w:val="none" w:sz="0" w:space="0" w:color="auto"/>
        <w:right w:val="none" w:sz="0" w:space="0" w:color="auto"/>
      </w:divBdr>
      <w:divsChild>
        <w:div w:id="1127818545">
          <w:marLeft w:val="0"/>
          <w:marRight w:val="0"/>
          <w:marTop w:val="0"/>
          <w:marBottom w:val="0"/>
          <w:divBdr>
            <w:top w:val="none" w:sz="0" w:space="0" w:color="auto"/>
            <w:left w:val="none" w:sz="0" w:space="0" w:color="auto"/>
            <w:bottom w:val="none" w:sz="0" w:space="0" w:color="auto"/>
            <w:right w:val="none" w:sz="0" w:space="0" w:color="auto"/>
          </w:divBdr>
          <w:divsChild>
            <w:div w:id="1311054131">
              <w:marLeft w:val="0"/>
              <w:marRight w:val="0"/>
              <w:marTop w:val="0"/>
              <w:marBottom w:val="300"/>
              <w:divBdr>
                <w:top w:val="single" w:sz="6" w:space="0" w:color="FFFFFF"/>
                <w:left w:val="single" w:sz="6" w:space="0" w:color="FFFFFF"/>
                <w:bottom w:val="single" w:sz="6" w:space="0" w:color="FFFFFF"/>
                <w:right w:val="single" w:sz="6" w:space="0" w:color="FFFFFF"/>
              </w:divBdr>
              <w:divsChild>
                <w:div w:id="1299997151">
                  <w:marLeft w:val="0"/>
                  <w:marRight w:val="0"/>
                  <w:marTop w:val="0"/>
                  <w:marBottom w:val="0"/>
                  <w:divBdr>
                    <w:top w:val="none" w:sz="0" w:space="0" w:color="auto"/>
                    <w:left w:val="none" w:sz="0" w:space="0" w:color="auto"/>
                    <w:bottom w:val="none" w:sz="0" w:space="0" w:color="auto"/>
                    <w:right w:val="none" w:sz="0" w:space="0" w:color="auto"/>
                  </w:divBdr>
                  <w:divsChild>
                    <w:div w:id="879635354">
                      <w:marLeft w:val="0"/>
                      <w:marRight w:val="0"/>
                      <w:marTop w:val="0"/>
                      <w:marBottom w:val="0"/>
                      <w:divBdr>
                        <w:top w:val="none" w:sz="0" w:space="0" w:color="auto"/>
                        <w:left w:val="none" w:sz="0" w:space="0" w:color="auto"/>
                        <w:bottom w:val="none" w:sz="0" w:space="0" w:color="auto"/>
                        <w:right w:val="none" w:sz="0" w:space="0" w:color="auto"/>
                      </w:divBdr>
                      <w:divsChild>
                        <w:div w:id="1781800633">
                          <w:marLeft w:val="0"/>
                          <w:marRight w:val="0"/>
                          <w:marTop w:val="0"/>
                          <w:marBottom w:val="0"/>
                          <w:divBdr>
                            <w:top w:val="none" w:sz="0" w:space="0" w:color="auto"/>
                            <w:left w:val="none" w:sz="0" w:space="0" w:color="auto"/>
                            <w:bottom w:val="none" w:sz="0" w:space="0" w:color="auto"/>
                            <w:right w:val="none" w:sz="0" w:space="0" w:color="auto"/>
                          </w:divBdr>
                          <w:divsChild>
                            <w:div w:id="1481456697">
                              <w:marLeft w:val="0"/>
                              <w:marRight w:val="150"/>
                              <w:marTop w:val="0"/>
                              <w:marBottom w:val="0"/>
                              <w:divBdr>
                                <w:top w:val="none" w:sz="0" w:space="0" w:color="auto"/>
                                <w:left w:val="none" w:sz="0" w:space="0" w:color="auto"/>
                                <w:bottom w:val="none" w:sz="0" w:space="0" w:color="auto"/>
                                <w:right w:val="none" w:sz="0" w:space="0" w:color="auto"/>
                              </w:divBdr>
                              <w:divsChild>
                                <w:div w:id="1159223811">
                                  <w:marLeft w:val="0"/>
                                  <w:marRight w:val="0"/>
                                  <w:marTop w:val="0"/>
                                  <w:marBottom w:val="0"/>
                                  <w:divBdr>
                                    <w:top w:val="none" w:sz="0" w:space="0" w:color="auto"/>
                                    <w:left w:val="none" w:sz="0" w:space="0" w:color="auto"/>
                                    <w:bottom w:val="none" w:sz="0" w:space="0" w:color="auto"/>
                                    <w:right w:val="none" w:sz="0" w:space="0" w:color="auto"/>
                                  </w:divBdr>
                                  <w:divsChild>
                                    <w:div w:id="16841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17FB8-83BD-4654-8746-2D8E990E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312</Words>
  <Characters>1841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hejtman</dc:creator>
  <cp:keywords/>
  <cp:lastModifiedBy>Výravský Karel</cp:lastModifiedBy>
  <cp:revision>27</cp:revision>
  <cp:lastPrinted>2014-12-16T07:17:00Z</cp:lastPrinted>
  <dcterms:created xsi:type="dcterms:W3CDTF">2012-06-04T12:28:00Z</dcterms:created>
  <dcterms:modified xsi:type="dcterms:W3CDTF">2017-01-13T13:22:00Z</dcterms:modified>
</cp:coreProperties>
</file>