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50" w:rsidRDefault="001A4250" w:rsidP="00767B6E">
      <w:pPr>
        <w:spacing w:after="60" w:line="240" w:lineRule="auto"/>
        <w:jc w:val="center"/>
        <w:rPr>
          <w:rFonts w:ascii="Times New Roman" w:hAnsi="Times New Roman"/>
          <w:b/>
          <w:sz w:val="28"/>
          <w:szCs w:val="28"/>
        </w:rPr>
      </w:pPr>
      <w:bookmarkStart w:id="0" w:name="_GoBack"/>
      <w:bookmarkEnd w:id="0"/>
      <w:r>
        <w:rPr>
          <w:rFonts w:ascii="Times New Roman" w:hAnsi="Times New Roman"/>
          <w:b/>
          <w:sz w:val="28"/>
          <w:szCs w:val="28"/>
        </w:rPr>
        <w:t>Smlouva o dílo č. 032/OPI/2019</w:t>
      </w:r>
    </w:p>
    <w:p w:rsidR="001A4250" w:rsidRDefault="001A4250" w:rsidP="00767B6E">
      <w:pPr>
        <w:spacing w:after="60" w:line="240" w:lineRule="auto"/>
        <w:jc w:val="center"/>
        <w:rPr>
          <w:rFonts w:ascii="Times New Roman" w:hAnsi="Times New Roman"/>
          <w:b/>
          <w:sz w:val="28"/>
          <w:szCs w:val="28"/>
        </w:rPr>
      </w:pPr>
      <w:r>
        <w:rPr>
          <w:rFonts w:ascii="Times New Roman" w:hAnsi="Times New Roman"/>
          <w:b/>
          <w:sz w:val="24"/>
          <w:szCs w:val="24"/>
        </w:rPr>
        <w:t>(ID 1900390 /VZMR)</w:t>
      </w:r>
    </w:p>
    <w:p w:rsidR="001A4250" w:rsidRDefault="001A4250" w:rsidP="001A4250">
      <w:pPr>
        <w:spacing w:after="0" w:line="240" w:lineRule="auto"/>
        <w:jc w:val="center"/>
        <w:rPr>
          <w:rFonts w:ascii="Times New Roman" w:hAnsi="Times New Roman"/>
          <w:sz w:val="24"/>
          <w:szCs w:val="24"/>
        </w:rPr>
      </w:pPr>
      <w:r>
        <w:rPr>
          <w:rFonts w:ascii="Times New Roman" w:hAnsi="Times New Roman"/>
          <w:sz w:val="24"/>
          <w:szCs w:val="24"/>
        </w:rPr>
        <w:t xml:space="preserve">uzavřená dle § 2586 a násl. zákona č. 89/2012 Sb., občanský zákoník, ve znění pozdějších předpisů (dále jen: „občanský zákoník“). </w:t>
      </w:r>
    </w:p>
    <w:p w:rsidR="001A4250" w:rsidRDefault="001A4250" w:rsidP="001A4250">
      <w:pPr>
        <w:pStyle w:val="Zkladntextodsazen"/>
        <w:spacing w:after="0" w:line="240" w:lineRule="auto"/>
        <w:ind w:left="284" w:right="-284"/>
        <w:jc w:val="center"/>
        <w:rPr>
          <w:rFonts w:ascii="Times New Roman" w:hAnsi="Times New Roman" w:cs="Times New Roman"/>
          <w:i/>
          <w:iCs/>
          <w:sz w:val="24"/>
          <w:szCs w:val="24"/>
        </w:rPr>
      </w:pPr>
    </w:p>
    <w:p w:rsidR="001A4250" w:rsidRDefault="001A4250" w:rsidP="00767B6E">
      <w:pPr>
        <w:pStyle w:val="Zkladntextodsazen"/>
        <w:spacing w:line="240" w:lineRule="auto"/>
        <w:rPr>
          <w:rFonts w:ascii="Times New Roman" w:hAnsi="Times New Roman" w:cs="Times New Roman"/>
          <w:b/>
          <w:sz w:val="24"/>
          <w:szCs w:val="24"/>
        </w:rPr>
      </w:pPr>
      <w:r>
        <w:rPr>
          <w:rFonts w:ascii="Times New Roman" w:hAnsi="Times New Roman" w:cs="Times New Roman"/>
          <w:b/>
          <w:sz w:val="24"/>
          <w:szCs w:val="24"/>
        </w:rPr>
        <w:t>Smluvní strany:</w:t>
      </w:r>
    </w:p>
    <w:p w:rsidR="001A4250" w:rsidRDefault="001A4250" w:rsidP="001A4250">
      <w:pPr>
        <w:pStyle w:val="Odstavecseseznamem"/>
        <w:numPr>
          <w:ilvl w:val="0"/>
          <w:numId w:val="1"/>
        </w:numPr>
        <w:spacing w:after="0" w:line="240" w:lineRule="auto"/>
        <w:ind w:left="425" w:hanging="357"/>
        <w:jc w:val="both"/>
        <w:rPr>
          <w:rFonts w:ascii="Times New Roman" w:hAnsi="Times New Roman"/>
          <w:b/>
          <w:sz w:val="24"/>
          <w:szCs w:val="24"/>
        </w:rPr>
      </w:pPr>
      <w:r>
        <w:rPr>
          <w:rFonts w:ascii="Times New Roman" w:hAnsi="Times New Roman"/>
          <w:b/>
          <w:sz w:val="24"/>
          <w:szCs w:val="24"/>
        </w:rPr>
        <w:t>Všeobecná zdravotní pojišťovna České republiky</w:t>
      </w:r>
    </w:p>
    <w:p w:rsidR="001A4250" w:rsidRDefault="001A4250" w:rsidP="001A4250">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se sídlem: Orlická 2020/4, 130 00 Praha 3</w:t>
      </w:r>
    </w:p>
    <w:p w:rsidR="001A4250" w:rsidRDefault="001A4250" w:rsidP="001A4250">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kterou zastupuje: Ing. Zdeněk Kabátek, ředitel VZP ČR</w:t>
      </w:r>
    </w:p>
    <w:p w:rsidR="001A4250" w:rsidRDefault="001A4250" w:rsidP="001A4250">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k podpisu této smlouvy je pověřen: Ing. Marek Cvrček, ekonomický náměstek ředitele </w:t>
      </w:r>
    </w:p>
    <w:p w:rsidR="001A4250" w:rsidRDefault="001A4250" w:rsidP="001A4250">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IČO: 41197518; DIČ: CZ41197518  </w:t>
      </w:r>
    </w:p>
    <w:p w:rsidR="001A4250" w:rsidRDefault="001A4250" w:rsidP="001A4250">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bankovní spojení: </w:t>
      </w:r>
      <w:r w:rsidR="005E204F">
        <w:rPr>
          <w:rFonts w:ascii="Times New Roman" w:hAnsi="Times New Roman"/>
          <w:sz w:val="24"/>
          <w:szCs w:val="24"/>
        </w:rPr>
        <w:t>xxxxxxxxxxxxxxxxxxxxx</w:t>
      </w:r>
    </w:p>
    <w:p w:rsidR="001A4250" w:rsidRDefault="005E204F" w:rsidP="001A4250">
      <w:pPr>
        <w:tabs>
          <w:tab w:val="left" w:pos="1701"/>
        </w:tabs>
        <w:spacing w:after="0"/>
        <w:ind w:left="2268"/>
        <w:contextualSpacing/>
        <w:rPr>
          <w:rFonts w:ascii="Times New Roman" w:hAnsi="Times New Roman"/>
          <w:sz w:val="24"/>
          <w:szCs w:val="24"/>
        </w:rPr>
      </w:pPr>
      <w:r>
        <w:rPr>
          <w:rFonts w:ascii="Times New Roman" w:hAnsi="Times New Roman"/>
          <w:sz w:val="24"/>
          <w:szCs w:val="24"/>
        </w:rPr>
        <w:t>xxxxxxxxxxxxxxxxxxxx</w:t>
      </w:r>
    </w:p>
    <w:p w:rsidR="001A4250" w:rsidRDefault="001A4250" w:rsidP="00767B6E">
      <w:pPr>
        <w:tabs>
          <w:tab w:val="left" w:pos="284"/>
        </w:tabs>
        <w:spacing w:after="60" w:line="240" w:lineRule="auto"/>
        <w:ind w:left="425"/>
        <w:rPr>
          <w:rFonts w:ascii="Times New Roman" w:hAnsi="Times New Roman"/>
          <w:sz w:val="24"/>
          <w:szCs w:val="24"/>
        </w:rPr>
      </w:pPr>
      <w:r>
        <w:rPr>
          <w:rFonts w:ascii="Times New Roman" w:hAnsi="Times New Roman"/>
          <w:sz w:val="24"/>
          <w:szCs w:val="24"/>
        </w:rPr>
        <w:t xml:space="preserve">zřízená zákonem č. 551/1991 Sb., o Všeobecné zdravotní pojišťovně České republiky, ve znění pozdějších předpisů </w:t>
      </w:r>
    </w:p>
    <w:p w:rsidR="001A4250" w:rsidRDefault="001A4250" w:rsidP="001A4250">
      <w:pPr>
        <w:pStyle w:val="Normln1"/>
        <w:ind w:left="426"/>
        <w:rPr>
          <w:rFonts w:ascii="Times New Roman" w:hAnsi="Times New Roman"/>
          <w:sz w:val="24"/>
        </w:rPr>
      </w:pPr>
      <w:r>
        <w:rPr>
          <w:rFonts w:ascii="Times New Roman" w:hAnsi="Times New Roman"/>
          <w:sz w:val="24"/>
        </w:rPr>
        <w:t>(dále jen: „</w:t>
      </w:r>
      <w:r>
        <w:rPr>
          <w:rFonts w:ascii="Times New Roman" w:hAnsi="Times New Roman"/>
          <w:b/>
          <w:sz w:val="24"/>
        </w:rPr>
        <w:t>objednatel</w:t>
      </w:r>
      <w:r>
        <w:rPr>
          <w:rFonts w:ascii="Times New Roman" w:hAnsi="Times New Roman"/>
          <w:sz w:val="24"/>
        </w:rPr>
        <w:t>“ či „</w:t>
      </w:r>
      <w:r>
        <w:rPr>
          <w:rFonts w:ascii="Times New Roman" w:hAnsi="Times New Roman"/>
          <w:b/>
          <w:sz w:val="24"/>
        </w:rPr>
        <w:t>VZP ČR</w:t>
      </w:r>
      <w:r>
        <w:rPr>
          <w:rFonts w:ascii="Times New Roman" w:hAnsi="Times New Roman"/>
          <w:sz w:val="24"/>
        </w:rPr>
        <w:t>“) na straně jedné</w:t>
      </w:r>
    </w:p>
    <w:p w:rsidR="001A4250" w:rsidRDefault="001A4250" w:rsidP="001A4250">
      <w:pPr>
        <w:pStyle w:val="Normln1"/>
        <w:rPr>
          <w:rFonts w:ascii="Times New Roman" w:hAnsi="Times New Roman"/>
          <w:sz w:val="24"/>
        </w:rPr>
      </w:pPr>
    </w:p>
    <w:p w:rsidR="001A4250" w:rsidRDefault="001A4250" w:rsidP="001A4250">
      <w:pPr>
        <w:tabs>
          <w:tab w:val="left" w:pos="1701"/>
        </w:tabs>
        <w:spacing w:after="120" w:line="240" w:lineRule="auto"/>
        <w:jc w:val="center"/>
        <w:rPr>
          <w:rFonts w:ascii="Times New Roman" w:hAnsi="Times New Roman"/>
          <w:sz w:val="24"/>
          <w:szCs w:val="24"/>
        </w:rPr>
      </w:pPr>
      <w:r>
        <w:rPr>
          <w:rFonts w:ascii="Times New Roman" w:hAnsi="Times New Roman"/>
          <w:sz w:val="24"/>
          <w:szCs w:val="24"/>
        </w:rPr>
        <w:t>a</w:t>
      </w:r>
    </w:p>
    <w:p w:rsidR="001A4250" w:rsidRDefault="001A4250" w:rsidP="001A4250">
      <w:pPr>
        <w:pStyle w:val="Odstavecseseznamem"/>
        <w:numPr>
          <w:ilvl w:val="0"/>
          <w:numId w:val="1"/>
        </w:numPr>
        <w:spacing w:after="0" w:line="240" w:lineRule="auto"/>
        <w:ind w:left="425" w:hanging="357"/>
        <w:rPr>
          <w:rFonts w:ascii="Times New Roman" w:hAnsi="Times New Roman"/>
          <w:b/>
          <w:bCs/>
          <w:sz w:val="24"/>
          <w:szCs w:val="24"/>
        </w:rPr>
      </w:pPr>
      <w:r>
        <w:rPr>
          <w:rFonts w:ascii="Times New Roman" w:hAnsi="Times New Roman"/>
          <w:b/>
          <w:bCs/>
          <w:sz w:val="24"/>
          <w:szCs w:val="24"/>
        </w:rPr>
        <w:t>Ing. Lukáš Pojar</w:t>
      </w:r>
    </w:p>
    <w:p w:rsidR="001A4250" w:rsidRDefault="001A4250" w:rsidP="001A4250">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 xml:space="preserve">se sídlem: U Hřiště 265, </w:t>
      </w:r>
      <w:r w:rsidR="0073262D">
        <w:rPr>
          <w:rFonts w:ascii="Times New Roman" w:hAnsi="Times New Roman"/>
          <w:bCs/>
          <w:sz w:val="24"/>
          <w:szCs w:val="24"/>
        </w:rPr>
        <w:t xml:space="preserve">387 11 </w:t>
      </w:r>
      <w:r>
        <w:rPr>
          <w:rFonts w:ascii="Times New Roman" w:hAnsi="Times New Roman"/>
          <w:bCs/>
          <w:sz w:val="24"/>
          <w:szCs w:val="24"/>
        </w:rPr>
        <w:t xml:space="preserve">Katovice </w:t>
      </w:r>
    </w:p>
    <w:p w:rsidR="001A4250" w:rsidRDefault="001A4250" w:rsidP="001A4250">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IČO: 73565989,  není plátce DPH</w:t>
      </w:r>
    </w:p>
    <w:p w:rsidR="001A4250" w:rsidRDefault="001A4250" w:rsidP="001A4250">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 xml:space="preserve">bankovní spojení: </w:t>
      </w:r>
      <w:r w:rsidR="005E204F">
        <w:rPr>
          <w:rFonts w:ascii="Times New Roman" w:hAnsi="Times New Roman"/>
          <w:bCs/>
          <w:sz w:val="24"/>
          <w:szCs w:val="24"/>
        </w:rPr>
        <w:t>xxxxxxxxx</w:t>
      </w:r>
    </w:p>
    <w:p w:rsidR="001A4250" w:rsidRDefault="001A4250" w:rsidP="001A4250">
      <w:pPr>
        <w:spacing w:after="0" w:line="240" w:lineRule="auto"/>
        <w:ind w:left="426"/>
        <w:jc w:val="both"/>
        <w:rPr>
          <w:rFonts w:ascii="Times New Roman" w:hAnsi="Times New Roman"/>
          <w:bCs/>
          <w:sz w:val="24"/>
          <w:szCs w:val="24"/>
        </w:rPr>
      </w:pPr>
      <w:r>
        <w:rPr>
          <w:rFonts w:ascii="Times New Roman" w:hAnsi="Times New Roman"/>
          <w:bCs/>
          <w:sz w:val="24"/>
          <w:szCs w:val="24"/>
        </w:rPr>
        <w:t xml:space="preserve">číslo účtu: </w:t>
      </w:r>
      <w:r w:rsidR="005E204F">
        <w:rPr>
          <w:rFonts w:ascii="Times New Roman" w:hAnsi="Times New Roman"/>
          <w:bCs/>
          <w:sz w:val="24"/>
          <w:szCs w:val="24"/>
        </w:rPr>
        <w:t>xxxxxxxxxxxxxxxxxx</w:t>
      </w:r>
    </w:p>
    <w:p w:rsidR="001A4250" w:rsidRDefault="001A4250" w:rsidP="001A4250">
      <w:pPr>
        <w:pStyle w:val="Normln1"/>
        <w:spacing w:after="60"/>
        <w:ind w:left="425"/>
        <w:jc w:val="both"/>
        <w:rPr>
          <w:rFonts w:ascii="Times New Roman" w:hAnsi="Times New Roman"/>
          <w:sz w:val="24"/>
        </w:rPr>
      </w:pPr>
      <w:r>
        <w:rPr>
          <w:rFonts w:ascii="Times New Roman" w:hAnsi="Times New Roman"/>
          <w:sz w:val="24"/>
        </w:rPr>
        <w:t xml:space="preserve">podnikající osoba nezapsaná v OR; ŽL vydán Obecním živnostenským úřadem </w:t>
      </w:r>
      <w:r w:rsidR="005E204F">
        <w:rPr>
          <w:rFonts w:ascii="Times New Roman" w:hAnsi="Times New Roman"/>
          <w:sz w:val="24"/>
        </w:rPr>
        <w:t>xxxxxxxx</w:t>
      </w:r>
      <w:r>
        <w:rPr>
          <w:rFonts w:ascii="Times New Roman" w:hAnsi="Times New Roman"/>
          <w:sz w:val="24"/>
        </w:rPr>
        <w:br/>
        <w:t xml:space="preserve">č.j.: </w:t>
      </w:r>
      <w:r w:rsidR="005E204F">
        <w:rPr>
          <w:rFonts w:ascii="Times New Roman" w:hAnsi="Times New Roman"/>
          <w:sz w:val="24"/>
        </w:rPr>
        <w:t>xxxxxxxxx</w:t>
      </w:r>
    </w:p>
    <w:p w:rsidR="001A4250" w:rsidRDefault="001A4250" w:rsidP="00767B6E">
      <w:pPr>
        <w:pStyle w:val="Normln1"/>
        <w:spacing w:after="60"/>
        <w:ind w:left="425"/>
        <w:jc w:val="both"/>
        <w:rPr>
          <w:rFonts w:ascii="Times New Roman" w:hAnsi="Times New Roman"/>
          <w:sz w:val="24"/>
        </w:rPr>
      </w:pPr>
      <w:r>
        <w:rPr>
          <w:rFonts w:ascii="Times New Roman" w:hAnsi="Times New Roman"/>
          <w:sz w:val="24"/>
        </w:rPr>
        <w:t>(dále jen: „</w:t>
      </w:r>
      <w:r>
        <w:rPr>
          <w:rFonts w:ascii="Times New Roman" w:hAnsi="Times New Roman"/>
          <w:b/>
          <w:sz w:val="24"/>
        </w:rPr>
        <w:t>zhotovitel</w:t>
      </w:r>
      <w:r>
        <w:rPr>
          <w:rFonts w:ascii="Times New Roman" w:hAnsi="Times New Roman"/>
          <w:sz w:val="24"/>
        </w:rPr>
        <w:t>“) na straně druhé</w:t>
      </w:r>
    </w:p>
    <w:p w:rsidR="001A4250" w:rsidRDefault="001A4250" w:rsidP="001A4250">
      <w:pPr>
        <w:spacing w:after="0" w:line="240" w:lineRule="auto"/>
        <w:ind w:left="426"/>
        <w:jc w:val="both"/>
        <w:rPr>
          <w:rFonts w:ascii="Times New Roman" w:hAnsi="Times New Roman"/>
          <w:bCs/>
          <w:sz w:val="24"/>
          <w:szCs w:val="24"/>
        </w:rPr>
      </w:pPr>
      <w:r>
        <w:rPr>
          <w:rFonts w:ascii="Times New Roman" w:hAnsi="Times New Roman"/>
          <w:bCs/>
          <w:sz w:val="24"/>
          <w:szCs w:val="24"/>
        </w:rPr>
        <w:t>(objednatel a zhotovitel dále také jako „</w:t>
      </w:r>
      <w:r>
        <w:rPr>
          <w:rFonts w:ascii="Times New Roman" w:hAnsi="Times New Roman"/>
          <w:b/>
          <w:bCs/>
          <w:sz w:val="24"/>
          <w:szCs w:val="24"/>
        </w:rPr>
        <w:t>smluvní strany</w:t>
      </w:r>
      <w:r>
        <w:rPr>
          <w:rFonts w:ascii="Times New Roman" w:hAnsi="Times New Roman"/>
          <w:bCs/>
          <w:sz w:val="24"/>
          <w:szCs w:val="24"/>
        </w:rPr>
        <w:t>“ nebo každý samostatně jako „</w:t>
      </w:r>
      <w:r>
        <w:rPr>
          <w:rFonts w:ascii="Times New Roman" w:hAnsi="Times New Roman"/>
          <w:b/>
          <w:bCs/>
          <w:sz w:val="24"/>
          <w:szCs w:val="24"/>
        </w:rPr>
        <w:t>smluvní strana</w:t>
      </w:r>
      <w:r>
        <w:rPr>
          <w:rFonts w:ascii="Times New Roman" w:hAnsi="Times New Roman"/>
          <w:bCs/>
          <w:sz w:val="24"/>
          <w:szCs w:val="24"/>
        </w:rPr>
        <w:t>“)</w:t>
      </w:r>
    </w:p>
    <w:p w:rsidR="001A4250" w:rsidRDefault="001A4250" w:rsidP="001A4250">
      <w:pPr>
        <w:pStyle w:val="Zkladntextodsazen"/>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1A4250" w:rsidRDefault="001A4250" w:rsidP="001A4250">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w:t>
      </w:r>
    </w:p>
    <w:p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Předmět smlouvy</w:t>
      </w:r>
    </w:p>
    <w:p w:rsidR="001A4250" w:rsidRDefault="001A4250" w:rsidP="00767B6E">
      <w:pPr>
        <w:pStyle w:val="Normlnweb"/>
        <w:numPr>
          <w:ilvl w:val="0"/>
          <w:numId w:val="2"/>
        </w:numPr>
        <w:spacing w:before="0" w:after="120"/>
        <w:ind w:left="425" w:hanging="425"/>
        <w:jc w:val="both"/>
      </w:pPr>
      <w:r>
        <w:t xml:space="preserve">Zhotovitel se zavazuje řádně, včas a s potřebnou péčí provést pro objednatele dílo spočívající ve </w:t>
      </w:r>
      <w:r>
        <w:rPr>
          <w:b/>
        </w:rPr>
        <w:t xml:space="preserve">vypracování projektové dokumentace pro realizaci rekonstrukce klientské haly v 1. NP  objektu objednatele </w:t>
      </w:r>
      <w:r w:rsidRPr="00767B6E">
        <w:t>na adrese Štefánikova č. 14, PSČ 695 01, Hodonín</w:t>
      </w:r>
      <w:r>
        <w:t xml:space="preserve"> (dále jen: „Projektová dokumentace“ či „PD“) včetně zajištění souvisejících služeb.</w:t>
      </w:r>
    </w:p>
    <w:p w:rsidR="001A4250" w:rsidRDefault="001A4250" w:rsidP="001A4250">
      <w:pPr>
        <w:pStyle w:val="Normlnweb"/>
        <w:numPr>
          <w:ilvl w:val="0"/>
          <w:numId w:val="2"/>
        </w:numPr>
        <w:spacing w:before="0" w:after="120"/>
        <w:ind w:left="425" w:hanging="425"/>
        <w:jc w:val="both"/>
      </w:pPr>
      <w:r>
        <w:t xml:space="preserve">Službami zhotovitele se pro účely této smlouvy rozumí poskytnutí takových odborných </w:t>
      </w:r>
      <w:r>
        <w:br/>
        <w:t>a souvisejících výkonů, které vedou k naplnění záměru a účelu veřejné zakázky malého rozsahu</w:t>
      </w:r>
      <w:r w:rsidR="0073262D">
        <w:t xml:space="preserve"> č. 1900390 s názvem „ II. Hodonín – zpracování projektové dokumentace rekonstrukce klientské haly (včetně úprav podlah, malování, SK +VS), včetně projektu interiéru“</w:t>
      </w:r>
      <w:r>
        <w:t xml:space="preserve"> vymezenými touto smlouvou a poptávkovým dokumentem k předmětné veřejné zakázce malého rozsahu ze dne 12. 9. 2019.</w:t>
      </w:r>
    </w:p>
    <w:p w:rsidR="001A4250" w:rsidRDefault="001A4250" w:rsidP="001A4250">
      <w:pPr>
        <w:pStyle w:val="Normlnweb"/>
        <w:numPr>
          <w:ilvl w:val="0"/>
          <w:numId w:val="2"/>
        </w:numPr>
        <w:spacing w:before="0" w:after="120"/>
        <w:ind w:left="425" w:hanging="425"/>
        <w:jc w:val="both"/>
      </w:pPr>
      <w:r>
        <w:t>Zhotovitel zpracuje PD v souladu s technickými podmínkami na zpracování projektové dokumentace, s platnými předpisy a normami a dle pokynů objednatele.</w:t>
      </w:r>
    </w:p>
    <w:p w:rsidR="001A4250" w:rsidRDefault="001A4250" w:rsidP="001A4250">
      <w:pPr>
        <w:pStyle w:val="Normlnweb"/>
        <w:numPr>
          <w:ilvl w:val="1"/>
          <w:numId w:val="16"/>
        </w:numPr>
        <w:spacing w:before="0" w:after="120"/>
        <w:jc w:val="both"/>
      </w:pPr>
      <w:r>
        <w:t>Při vypracování PD je zhotovitel povinen vycházet z požadavků objednatele na dispoziční uspořádání dotčených prostor objektu. Požadavky objednatele byly součástí poptávkového dokumentu k předmětné veřejné zakázce malého rozsahu.</w:t>
      </w:r>
    </w:p>
    <w:p w:rsidR="001A4250" w:rsidRDefault="001A4250" w:rsidP="001A4250">
      <w:pPr>
        <w:pStyle w:val="Normlnweb"/>
        <w:numPr>
          <w:ilvl w:val="1"/>
          <w:numId w:val="16"/>
        </w:numPr>
        <w:spacing w:before="0" w:after="120"/>
        <w:jc w:val="both"/>
      </w:pPr>
      <w:r>
        <w:t xml:space="preserve">Součástí PD bude vedle projektu stavebních úprav také projekt interiéru (zpracovaný minimálně ve dvou navržených variantách s následným výběrem konečného řešení investorem) včetně vizualizace. Dále související úpravy elektroinstalace, datových rozvodů a osvětlení. Projekt </w:t>
      </w:r>
      <w:r>
        <w:lastRenderedPageBreak/>
        <w:t xml:space="preserve">nových slaboproudých rozvodů k jednotlivým pracovištím, vč. kabeláže pro vyvolávací systémy. Návrh úprav a výměny elektroinstalací a elektrozařízení (vč. návrhů a výpočtů nového osvětlení). V rámci zpracování PD bude také zhodnocen technický stav klimatizací a vzduchotechniky, v případě potřeby navržena výměna za nové. </w:t>
      </w:r>
    </w:p>
    <w:p w:rsidR="001A4250" w:rsidRDefault="001A4250" w:rsidP="001A4250">
      <w:pPr>
        <w:pStyle w:val="Normlnweb"/>
        <w:numPr>
          <w:ilvl w:val="1"/>
          <w:numId w:val="16"/>
        </w:numPr>
        <w:spacing w:before="0" w:after="120"/>
        <w:jc w:val="both"/>
      </w:pPr>
      <w:r>
        <w:t xml:space="preserve">V rámci plánovaných přesunů bude provedena úprava elektroinstalace, přívodu vody, odpadu a vzduchotechniky. </w:t>
      </w:r>
    </w:p>
    <w:p w:rsidR="001A4250" w:rsidRDefault="001A4250" w:rsidP="001A4250">
      <w:pPr>
        <w:pStyle w:val="Normlnweb"/>
        <w:numPr>
          <w:ilvl w:val="1"/>
          <w:numId w:val="16"/>
        </w:numPr>
        <w:spacing w:before="0" w:after="120"/>
        <w:jc w:val="both"/>
      </w:pPr>
      <w:r>
        <w:t>Součástí díla bude projednání</w:t>
      </w:r>
      <w:r w:rsidR="00767B6E">
        <w:t xml:space="preserve"> </w:t>
      </w:r>
      <w:r w:rsidR="00404282">
        <w:t xml:space="preserve">PD </w:t>
      </w:r>
      <w:r w:rsidR="00767B6E">
        <w:t>s dotčenými orgány státní správy</w:t>
      </w:r>
      <w:r>
        <w:t xml:space="preserve">, včetně zapracování </w:t>
      </w:r>
      <w:r w:rsidR="00404282">
        <w:t xml:space="preserve">jejich případných požadavků </w:t>
      </w:r>
      <w:r>
        <w:t>a</w:t>
      </w:r>
      <w:r w:rsidR="00404282">
        <w:t xml:space="preserve"> předání</w:t>
      </w:r>
      <w:r>
        <w:t xml:space="preserve"> </w:t>
      </w:r>
      <w:r w:rsidR="00404282">
        <w:t>jejich stanovisek</w:t>
      </w:r>
      <w:r>
        <w:t xml:space="preserve">, včetně zajištění stavebního povolení nebo ohlášení stavby a úhrada veškerých správních poplatků.  </w:t>
      </w:r>
    </w:p>
    <w:p w:rsidR="001A4250" w:rsidRDefault="001A4250" w:rsidP="001A4250">
      <w:pPr>
        <w:pStyle w:val="Normlnweb"/>
        <w:numPr>
          <w:ilvl w:val="1"/>
          <w:numId w:val="16"/>
        </w:numPr>
        <w:spacing w:before="0" w:after="120"/>
        <w:jc w:val="both"/>
      </w:pPr>
      <w:r>
        <w:t>Součástí díla bude také rozpočet předpokládaných nákladů na realizaci stavebních úprav podle vypracované PD a také položkový výkaz výměr obsahující veškeré položky dodávek a montáží podle vypracované PD. V položkovém výkazu výměr bude dále určeno, které položky se řadí do investic strojních a které do investic stavebních.</w:t>
      </w:r>
    </w:p>
    <w:p w:rsidR="001A4250" w:rsidRDefault="001A4250" w:rsidP="001A4250">
      <w:pPr>
        <w:pStyle w:val="Normlnweb"/>
        <w:numPr>
          <w:ilvl w:val="1"/>
          <w:numId w:val="16"/>
        </w:numPr>
        <w:spacing w:before="120" w:after="120"/>
        <w:ind w:left="782" w:hanging="357"/>
        <w:jc w:val="both"/>
      </w:pPr>
      <w:r>
        <w:t xml:space="preserve">Součástí díla bude mimo jiné spolupráce při předání a kolaudaci stavby, rovněž občasný autorský dozor v rámci následné realizace dle zpracované PD (předpokládaný celkový rozsah je 30 hodin výkonu autorského dozoru). </w:t>
      </w:r>
    </w:p>
    <w:p w:rsidR="001A4250" w:rsidRDefault="001A4250" w:rsidP="001A4250">
      <w:pPr>
        <w:pStyle w:val="Normlnweb"/>
        <w:numPr>
          <w:ilvl w:val="0"/>
          <w:numId w:val="2"/>
        </w:numPr>
        <w:spacing w:before="0" w:after="120"/>
        <w:ind w:left="426" w:hanging="426"/>
        <w:jc w:val="both"/>
      </w:pPr>
      <w:r>
        <w:rPr>
          <w:noProof/>
        </w:rPr>
        <w:t>Zhotovitel odpovídá za správnost, úplnost a bezpečnost stavby provedené podle jím zpracované Projektové dokumentace</w:t>
      </w:r>
      <w:r>
        <w:t xml:space="preserve"> a proveditelnost stavby (rekonstrukce klientské haly) podle této PD.</w:t>
      </w:r>
    </w:p>
    <w:p w:rsidR="001A4250" w:rsidRDefault="001A4250" w:rsidP="001A4250">
      <w:pPr>
        <w:pStyle w:val="Normlnweb"/>
        <w:numPr>
          <w:ilvl w:val="0"/>
          <w:numId w:val="2"/>
        </w:numPr>
        <w:spacing w:before="0" w:after="0"/>
        <w:ind w:left="426" w:hanging="426"/>
        <w:jc w:val="both"/>
      </w:pPr>
      <w:r>
        <w:t>Objednatel se zavazuje řádně, včas a s potřebnou péčí vypracovanou PD převzít a zaplatit zhotoviteli cenu ve výši a za podmínek uvedených v článku III. této smlouvy.</w:t>
      </w:r>
    </w:p>
    <w:p w:rsidR="001A4250" w:rsidRDefault="001A4250" w:rsidP="001A4250">
      <w:pPr>
        <w:pStyle w:val="Zkladntextodsazen"/>
        <w:spacing w:after="0" w:line="240" w:lineRule="auto"/>
        <w:jc w:val="center"/>
        <w:rPr>
          <w:rFonts w:ascii="Times New Roman" w:hAnsi="Times New Roman"/>
          <w:b/>
          <w:sz w:val="24"/>
          <w:szCs w:val="24"/>
        </w:rPr>
      </w:pPr>
    </w:p>
    <w:p w:rsidR="001A4250" w:rsidRDefault="001A4250" w:rsidP="001A4250">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II.</w:t>
      </w:r>
    </w:p>
    <w:p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Doba plnění, předání předmětu díla</w:t>
      </w:r>
    </w:p>
    <w:p w:rsidR="001A4250" w:rsidRDefault="001A4250" w:rsidP="001A4250">
      <w:pPr>
        <w:pStyle w:val="Zkladntext"/>
        <w:numPr>
          <w:ilvl w:val="0"/>
          <w:numId w:val="3"/>
        </w:numPr>
        <w:spacing w:line="240" w:lineRule="auto"/>
        <w:ind w:left="425" w:hanging="425"/>
        <w:jc w:val="both"/>
        <w:rPr>
          <w:rFonts w:ascii="Times New Roman" w:hAnsi="Times New Roman"/>
          <w:noProof/>
          <w:sz w:val="24"/>
          <w:szCs w:val="24"/>
        </w:rPr>
      </w:pPr>
      <w:r>
        <w:rPr>
          <w:rFonts w:ascii="Times New Roman" w:hAnsi="Times New Roman"/>
          <w:noProof/>
          <w:sz w:val="24"/>
          <w:szCs w:val="24"/>
        </w:rPr>
        <w:t>Zhotovitel se zavazuje provést dílo specifikované v článku I. této smlouvy ve sjednané době:</w:t>
      </w:r>
    </w:p>
    <w:p w:rsidR="001A4250" w:rsidRDefault="001A4250" w:rsidP="00767B6E">
      <w:pPr>
        <w:pStyle w:val="Zkladntext"/>
        <w:numPr>
          <w:ilvl w:val="1"/>
          <w:numId w:val="21"/>
        </w:numPr>
        <w:tabs>
          <w:tab w:val="left" w:pos="5103"/>
        </w:tabs>
        <w:spacing w:line="240" w:lineRule="auto"/>
        <w:ind w:left="992" w:hanging="567"/>
        <w:rPr>
          <w:rFonts w:ascii="Times New Roman" w:hAnsi="Times New Roman"/>
          <w:noProof/>
          <w:sz w:val="24"/>
          <w:szCs w:val="24"/>
        </w:rPr>
      </w:pPr>
      <w:r>
        <w:rPr>
          <w:rFonts w:ascii="Times New Roman" w:hAnsi="Times New Roman"/>
          <w:noProof/>
          <w:sz w:val="24"/>
          <w:szCs w:val="24"/>
        </w:rPr>
        <w:t xml:space="preserve">Dokončení a předání vypracované PD včetně </w:t>
      </w:r>
      <w:r w:rsidRPr="00767B6E">
        <w:rPr>
          <w:rFonts w:ascii="Times New Roman" w:hAnsi="Times New Roman"/>
          <w:i/>
          <w:noProof/>
          <w:sz w:val="24"/>
          <w:szCs w:val="24"/>
        </w:rPr>
        <w:t>výstupů</w:t>
      </w:r>
      <w:r>
        <w:rPr>
          <w:rFonts w:ascii="Times New Roman" w:hAnsi="Times New Roman"/>
          <w:noProof/>
          <w:sz w:val="24"/>
          <w:szCs w:val="24"/>
        </w:rPr>
        <w:t xml:space="preserve"> </w:t>
      </w:r>
      <w:r w:rsidRPr="00767B6E">
        <w:rPr>
          <w:rFonts w:ascii="Times New Roman" w:hAnsi="Times New Roman"/>
          <w:i/>
          <w:noProof/>
          <w:sz w:val="24"/>
          <w:szCs w:val="24"/>
        </w:rPr>
        <w:t>uvedených</w:t>
      </w:r>
      <w:r>
        <w:rPr>
          <w:rFonts w:ascii="Times New Roman" w:hAnsi="Times New Roman"/>
          <w:noProof/>
          <w:sz w:val="24"/>
          <w:szCs w:val="24"/>
        </w:rPr>
        <w:t xml:space="preserve"> </w:t>
      </w:r>
      <w:r>
        <w:rPr>
          <w:rFonts w:ascii="Times New Roman" w:hAnsi="Times New Roman"/>
          <w:i/>
          <w:noProof/>
          <w:sz w:val="24"/>
          <w:szCs w:val="24"/>
        </w:rPr>
        <w:t>v</w:t>
      </w:r>
      <w:r w:rsidR="00767B6E">
        <w:rPr>
          <w:rFonts w:ascii="Times New Roman" w:hAnsi="Times New Roman"/>
          <w:i/>
          <w:noProof/>
          <w:sz w:val="24"/>
          <w:szCs w:val="24"/>
        </w:rPr>
        <w:t> </w:t>
      </w:r>
      <w:r>
        <w:rPr>
          <w:rFonts w:ascii="Times New Roman" w:hAnsi="Times New Roman"/>
          <w:i/>
          <w:noProof/>
          <w:sz w:val="24"/>
          <w:szCs w:val="24"/>
        </w:rPr>
        <w:t>bodě</w:t>
      </w:r>
      <w:r w:rsidR="00767B6E">
        <w:rPr>
          <w:rFonts w:ascii="Times New Roman" w:hAnsi="Times New Roman"/>
          <w:i/>
          <w:noProof/>
          <w:sz w:val="24"/>
          <w:szCs w:val="24"/>
        </w:rPr>
        <w:t xml:space="preserve"> </w:t>
      </w:r>
      <w:r>
        <w:rPr>
          <w:rFonts w:ascii="Times New Roman" w:hAnsi="Times New Roman"/>
          <w:i/>
          <w:noProof/>
          <w:sz w:val="24"/>
          <w:szCs w:val="24"/>
        </w:rPr>
        <w:t>3.5 odst. 3. předchozího článku této smlouvy</w:t>
      </w:r>
      <w:r>
        <w:rPr>
          <w:rFonts w:ascii="Times New Roman" w:hAnsi="Times New Roman"/>
          <w:noProof/>
          <w:sz w:val="24"/>
          <w:szCs w:val="24"/>
        </w:rPr>
        <w:t xml:space="preserve"> objednateli:  </w:t>
      </w:r>
      <w:r>
        <w:rPr>
          <w:rFonts w:ascii="Times New Roman" w:hAnsi="Times New Roman"/>
          <w:noProof/>
          <w:sz w:val="24"/>
          <w:szCs w:val="24"/>
        </w:rPr>
        <w:tab/>
        <w:t>do 60 dnů od nabytí účinnosti této smlouvy.</w:t>
      </w:r>
      <w:r>
        <w:rPr>
          <w:rFonts w:ascii="Times New Roman" w:hAnsi="Times New Roman"/>
          <w:sz w:val="24"/>
          <w:szCs w:val="24"/>
        </w:rPr>
        <w:t xml:space="preserve"> </w:t>
      </w:r>
    </w:p>
    <w:p w:rsidR="001A4250" w:rsidRDefault="001A4250" w:rsidP="00767B6E">
      <w:pPr>
        <w:pStyle w:val="Zkladntext"/>
        <w:numPr>
          <w:ilvl w:val="1"/>
          <w:numId w:val="21"/>
        </w:numPr>
        <w:spacing w:line="240" w:lineRule="auto"/>
        <w:ind w:left="993" w:hanging="567"/>
        <w:rPr>
          <w:rFonts w:ascii="Times New Roman" w:hAnsi="Times New Roman"/>
          <w:sz w:val="24"/>
          <w:szCs w:val="24"/>
        </w:rPr>
      </w:pPr>
      <w:r>
        <w:rPr>
          <w:rFonts w:ascii="Times New Roman" w:hAnsi="Times New Roman"/>
          <w:sz w:val="24"/>
          <w:szCs w:val="24"/>
        </w:rPr>
        <w:t>Předání požadovaných souhlasů a dokumentů uvedených v bodě 3.4 odst. 3. předchozího článku této smlouvy objednateli: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 150 dnů od nabytí účinnosti této smlouvy.</w:t>
      </w:r>
    </w:p>
    <w:p w:rsidR="001A4250" w:rsidRDefault="001A4250" w:rsidP="00767B6E">
      <w:pPr>
        <w:pStyle w:val="Zkladntext"/>
        <w:numPr>
          <w:ilvl w:val="1"/>
          <w:numId w:val="21"/>
        </w:numPr>
        <w:tabs>
          <w:tab w:val="left" w:pos="5103"/>
        </w:tabs>
        <w:spacing w:line="240" w:lineRule="auto"/>
        <w:ind w:left="993" w:hanging="567"/>
        <w:rPr>
          <w:rFonts w:ascii="Times New Roman" w:hAnsi="Times New Roman"/>
          <w:sz w:val="24"/>
          <w:szCs w:val="24"/>
        </w:rPr>
      </w:pPr>
      <w:r>
        <w:rPr>
          <w:rFonts w:ascii="Times New Roman" w:hAnsi="Times New Roman"/>
          <w:sz w:val="24"/>
          <w:szCs w:val="24"/>
        </w:rPr>
        <w:t>Autorský dozor projektanta:</w:t>
      </w:r>
      <w:r>
        <w:rPr>
          <w:rFonts w:ascii="Times New Roman" w:hAnsi="Times New Roman"/>
          <w:sz w:val="24"/>
          <w:szCs w:val="24"/>
        </w:rPr>
        <w:tab/>
      </w:r>
      <w:r>
        <w:rPr>
          <w:rFonts w:ascii="Times New Roman" w:hAnsi="Times New Roman"/>
          <w:sz w:val="24"/>
          <w:szCs w:val="24"/>
        </w:rPr>
        <w:tab/>
        <w:t xml:space="preserve">v celém průběhu stavební činnosti. </w:t>
      </w:r>
    </w:p>
    <w:p w:rsidR="001A4250" w:rsidRDefault="001A4250" w:rsidP="00767B6E">
      <w:pPr>
        <w:pStyle w:val="slovn1"/>
        <w:numPr>
          <w:ilvl w:val="0"/>
          <w:numId w:val="3"/>
        </w:numPr>
        <w:spacing w:line="240" w:lineRule="auto"/>
        <w:ind w:left="425" w:hanging="425"/>
        <w:jc w:val="both"/>
        <w:rPr>
          <w:rFonts w:ascii="Times New Roman" w:hAnsi="Times New Roman" w:cs="Times New Roman"/>
          <w:sz w:val="24"/>
          <w:szCs w:val="24"/>
        </w:rPr>
      </w:pPr>
      <w:r>
        <w:rPr>
          <w:rFonts w:ascii="Times New Roman" w:hAnsi="Times New Roman"/>
          <w:noProof/>
          <w:sz w:val="24"/>
          <w:szCs w:val="24"/>
        </w:rPr>
        <w:t xml:space="preserve">Projektová dokumentace </w:t>
      </w:r>
      <w:r>
        <w:rPr>
          <w:rFonts w:ascii="Times New Roman" w:hAnsi="Times New Roman" w:cs="Times New Roman"/>
          <w:sz w:val="24"/>
          <w:szCs w:val="24"/>
        </w:rPr>
        <w:t>bude vyhotovena a objednateli předána ve 4 tištěných vyhotoveních označených paré č. 1 až 4 a ve dvou vyhotoveních v elektronické podobě na CD v barevném provedení a v dohodnutém formátu pdf a tabulky ve formátu excel.</w:t>
      </w:r>
    </w:p>
    <w:p w:rsidR="001A4250" w:rsidRDefault="001A4250" w:rsidP="00767B6E">
      <w:pPr>
        <w:pStyle w:val="slovn1"/>
        <w:numPr>
          <w:ilvl w:val="0"/>
          <w:numId w:val="3"/>
        </w:numPr>
        <w:spacing w:line="240" w:lineRule="auto"/>
        <w:ind w:left="425" w:hanging="425"/>
        <w:jc w:val="both"/>
        <w:rPr>
          <w:rFonts w:ascii="Times New Roman" w:hAnsi="Times New Roman" w:cs="Times New Roman"/>
          <w:sz w:val="24"/>
          <w:szCs w:val="24"/>
        </w:rPr>
      </w:pPr>
      <w:r>
        <w:rPr>
          <w:rFonts w:ascii="Times New Roman" w:hAnsi="Times New Roman" w:cs="Times New Roman"/>
          <w:snapToGrid w:val="0"/>
          <w:sz w:val="24"/>
          <w:szCs w:val="24"/>
        </w:rPr>
        <w:t>Veškeré výsledky činnosti zhotovitele včetně závěrečného předání a převzetí vypracované PD se uskuteční v sídle objednatele.</w:t>
      </w:r>
    </w:p>
    <w:p w:rsidR="001A4250" w:rsidRDefault="001A4250" w:rsidP="001A4250">
      <w:pPr>
        <w:pStyle w:val="slovn1"/>
        <w:numPr>
          <w:ilvl w:val="0"/>
          <w:numId w:val="3"/>
        </w:numPr>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O předání a převzetí zhotovitelem vypracované PD se smluvní strany zavazují sepsat protokolární zápis (dále jen: „</w:t>
      </w:r>
      <w:r>
        <w:rPr>
          <w:rFonts w:ascii="Times New Roman" w:hAnsi="Times New Roman" w:cs="Times New Roman"/>
          <w:b/>
          <w:sz w:val="24"/>
          <w:szCs w:val="24"/>
        </w:rPr>
        <w:t>předávací protokol</w:t>
      </w:r>
      <w:r>
        <w:rPr>
          <w:rFonts w:ascii="Times New Roman" w:hAnsi="Times New Roman" w:cs="Times New Roman"/>
          <w:sz w:val="24"/>
          <w:szCs w:val="24"/>
        </w:rPr>
        <w:t>“), který bude podepsán zhotovitelem a některým z odpovědných zástupců objednatele uvedených v odst. 7. Čl. XIII. této smlouvy.</w:t>
      </w:r>
    </w:p>
    <w:p w:rsidR="001A4250" w:rsidRDefault="001A4250" w:rsidP="00767B6E">
      <w:pPr>
        <w:pStyle w:val="slovn1"/>
        <w:numPr>
          <w:ilvl w:val="1"/>
          <w:numId w:val="23"/>
        </w:numPr>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Zjistí-li objednatel při převzetí díla zjevné vady, budou zaznamenány v předávacím protokolu spolu s lhůtou k jejich odstranění a závazkem zhotovitele je v dané lhůtě odstranit.</w:t>
      </w:r>
    </w:p>
    <w:p w:rsidR="001A4250" w:rsidRDefault="001A4250" w:rsidP="00D20D26">
      <w:pPr>
        <w:pStyle w:val="slovn1"/>
        <w:numPr>
          <w:ilvl w:val="1"/>
          <w:numId w:val="23"/>
        </w:numPr>
        <w:spacing w:line="240" w:lineRule="auto"/>
        <w:ind w:left="992" w:hanging="567"/>
        <w:jc w:val="both"/>
        <w:rPr>
          <w:rFonts w:ascii="Times New Roman" w:hAnsi="Times New Roman" w:cs="Times New Roman"/>
          <w:sz w:val="24"/>
          <w:szCs w:val="24"/>
        </w:rPr>
      </w:pPr>
      <w:r>
        <w:rPr>
          <w:rFonts w:ascii="Times New Roman" w:hAnsi="Times New Roman" w:cs="Times New Roman"/>
          <w:noProof/>
          <w:sz w:val="24"/>
          <w:szCs w:val="24"/>
        </w:rPr>
        <w:t xml:space="preserve">Objednatel uplatní případné připomínky písemně do 15 dnů ode dne protokolárního převzetí Projektové dokumentace. Po uplynutí této doby se má za to, že dokumentace obsahově odpovídá smluvnímu závazku. Objednatelova kontrola se týká prověření, zda </w:t>
      </w:r>
      <w:r>
        <w:rPr>
          <w:rFonts w:ascii="Times New Roman" w:hAnsi="Times New Roman" w:cs="Times New Roman"/>
          <w:sz w:val="24"/>
          <w:szCs w:val="24"/>
        </w:rPr>
        <w:t xml:space="preserve">PD </w:t>
      </w:r>
      <w:r>
        <w:rPr>
          <w:rFonts w:ascii="Times New Roman" w:hAnsi="Times New Roman" w:cs="Times New Roman"/>
          <w:noProof/>
          <w:sz w:val="24"/>
          <w:szCs w:val="24"/>
        </w:rPr>
        <w:t>nemá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případné škody</w:t>
      </w:r>
      <w:r>
        <w:rPr>
          <w:rFonts w:ascii="Arial" w:hAnsi="Arial" w:cs="Arial"/>
          <w:noProof/>
        </w:rPr>
        <w:t>.</w:t>
      </w:r>
    </w:p>
    <w:p w:rsidR="001A4250" w:rsidRDefault="001A4250" w:rsidP="00767B6E">
      <w:pPr>
        <w:pStyle w:val="slovn1"/>
        <w:numPr>
          <w:ilvl w:val="0"/>
          <w:numId w:val="23"/>
        </w:numPr>
        <w:spacing w:after="0" w:line="240" w:lineRule="auto"/>
        <w:ind w:left="357" w:hanging="357"/>
        <w:jc w:val="both"/>
        <w:rPr>
          <w:rFonts w:ascii="Times New Roman" w:hAnsi="Times New Roman" w:cs="Times New Roman"/>
          <w:sz w:val="24"/>
          <w:szCs w:val="24"/>
        </w:rPr>
      </w:pPr>
      <w:r>
        <w:rPr>
          <w:rFonts w:ascii="Times New Roman" w:hAnsi="Times New Roman" w:cs="Times New Roman"/>
          <w:snapToGrid w:val="0"/>
          <w:sz w:val="24"/>
          <w:szCs w:val="24"/>
        </w:rPr>
        <w:lastRenderedPageBreak/>
        <w:t xml:space="preserve">Zhotovitel bere na vědomí, že objednatel není osobou odborně způsobilou a není schopen ani při vynaložení veškeré své odborné péče zkontrolovat při předání a převzetí veškeré údaje v Projektových dokumentacích. Za tohoto stavu odpovídá zhotovitel za správnost a úplnost PD </w:t>
      </w:r>
      <w:r>
        <w:rPr>
          <w:rFonts w:ascii="Times New Roman" w:hAnsi="Times New Roman" w:cs="Times New Roman"/>
          <w:snapToGrid w:val="0"/>
          <w:sz w:val="24"/>
          <w:szCs w:val="24"/>
        </w:rPr>
        <w:br/>
        <w:t>a nemůže se v budoucnu dovolávat toho, že Projektová dokumentace byla objednatelem převzata bez jakýchkoliv výhrad.</w:t>
      </w:r>
    </w:p>
    <w:p w:rsidR="001A4250" w:rsidRDefault="001A4250" w:rsidP="001A4250">
      <w:pPr>
        <w:pStyle w:val="Zkladntextodsazen"/>
        <w:spacing w:after="0" w:line="240" w:lineRule="auto"/>
        <w:jc w:val="center"/>
        <w:rPr>
          <w:rFonts w:ascii="Times New Roman" w:hAnsi="Times New Roman" w:cs="Times New Roman"/>
          <w:b/>
          <w:sz w:val="24"/>
          <w:szCs w:val="24"/>
        </w:rPr>
      </w:pPr>
      <w:r>
        <w:rPr>
          <w:rFonts w:ascii="Times New Roman" w:hAnsi="Times New Roman"/>
          <w:b/>
          <w:sz w:val="24"/>
          <w:szCs w:val="24"/>
        </w:rPr>
        <w:t>Článek III.</w:t>
      </w:r>
    </w:p>
    <w:p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Cena díla, platební a fakturační podmínky</w:t>
      </w:r>
    </w:p>
    <w:p w:rsidR="001A4250" w:rsidRDefault="001A4250" w:rsidP="001A4250">
      <w:pPr>
        <w:pStyle w:val="Normlnweb"/>
        <w:numPr>
          <w:ilvl w:val="0"/>
          <w:numId w:val="5"/>
        </w:numPr>
        <w:spacing w:before="0" w:after="120"/>
        <w:ind w:left="425" w:hanging="425"/>
        <w:jc w:val="both"/>
      </w:pPr>
      <w:r>
        <w:t xml:space="preserve">Smluvní strany se v souladu se zák. č. 526/1990 Sb., o cenách, ve znění pozdějších předpisů, dohodly na ceně za řádně provedené dílo specifikované v čl. I. této smlouvy ve výši </w:t>
      </w:r>
      <w:r>
        <w:rPr>
          <w:b/>
        </w:rPr>
        <w:t xml:space="preserve">180 000 Kč </w:t>
      </w:r>
      <w:r>
        <w:t>(slovy: jedno sto osmdesát tisíc korun českých). Takto dohodnutá cena je konečná, zhotovitel není plátcem DPH.</w:t>
      </w:r>
    </w:p>
    <w:p w:rsidR="001A4250" w:rsidRDefault="001A4250" w:rsidP="001A4250">
      <w:pPr>
        <w:pStyle w:val="Normlnweb"/>
        <w:numPr>
          <w:ilvl w:val="0"/>
          <w:numId w:val="5"/>
        </w:numPr>
        <w:spacing w:before="0" w:after="120"/>
        <w:ind w:left="425" w:hanging="425"/>
        <w:jc w:val="both"/>
      </w:pPr>
      <w:r>
        <w:t xml:space="preserve">Cena ve výši dle předchozího odstavce tohoto článku byla určena na základě objednatelem odsouhlasené cenové nabídky zhotovitele k předmětné veřejné zakázce malého rozsahu ze dne </w:t>
      </w:r>
      <w:r>
        <w:br/>
        <w:t xml:space="preserve">15. 10. 2019 a je platná po celou dobu realizace díla. Takto dohodnutá cena byla sjednána jako nejvýše přípustná. </w:t>
      </w:r>
    </w:p>
    <w:p w:rsidR="001A4250" w:rsidRDefault="001A4250" w:rsidP="001A4250">
      <w:pPr>
        <w:pStyle w:val="Zkladntextodsazen"/>
        <w:numPr>
          <w:ilvl w:val="0"/>
          <w:numId w:val="5"/>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Součástí ceny díla jsou veškeré náklady související s řádným provedením a dokončením díla, a to včetně veškerých nákladů nezbytných ke splnění všech povinností zhotovitele dle této smlouvy, či dle obecně závazných právních předpisů (bez zřetele na to, zda je v této smlouvě uvedeno, že zhotovitel splní tu kterou povinnost na své vlastní náklady, či nikoliv). </w:t>
      </w:r>
    </w:p>
    <w:p w:rsidR="001A4250" w:rsidRDefault="001A4250" w:rsidP="001A4250">
      <w:pPr>
        <w:pStyle w:val="Zkladntextodsazen"/>
        <w:spacing w:line="240" w:lineRule="auto"/>
        <w:ind w:left="425"/>
        <w:jc w:val="both"/>
        <w:rPr>
          <w:rFonts w:ascii="Times New Roman" w:hAnsi="Times New Roman" w:cs="Times New Roman"/>
          <w:sz w:val="24"/>
          <w:szCs w:val="24"/>
        </w:rPr>
      </w:pPr>
      <w:r>
        <w:rPr>
          <w:rFonts w:ascii="Times New Roman" w:hAnsi="Times New Roman" w:cs="Times New Roman"/>
          <w:sz w:val="24"/>
          <w:szCs w:val="24"/>
        </w:rPr>
        <w:t>Součástí ceny díla jsou také veškeré poplatky za vydání potřebných povolení a souhlasů se stavbou.</w:t>
      </w:r>
    </w:p>
    <w:p w:rsidR="001A4250" w:rsidRDefault="001A4250" w:rsidP="001A4250">
      <w:pPr>
        <w:pStyle w:val="Normlnweb"/>
        <w:numPr>
          <w:ilvl w:val="0"/>
          <w:numId w:val="5"/>
        </w:numPr>
        <w:spacing w:before="0" w:after="120"/>
        <w:ind w:left="425" w:hanging="425"/>
        <w:jc w:val="both"/>
      </w:pPr>
      <w:r>
        <w:t xml:space="preserve">Smluvní strany se dohodly, že sjednaná cena díla (viz odst. 1. tohoto článku) bude objednatelem uhrazena na účet zhotovitele uvedený v záhlaví smlouvy, a to na základě dvou samostatných faktur vystavených zhotovitelem takto: </w:t>
      </w:r>
    </w:p>
    <w:p w:rsidR="001A4250" w:rsidRDefault="001A4250" w:rsidP="001A4250">
      <w:pPr>
        <w:pStyle w:val="Normlnweb"/>
        <w:numPr>
          <w:ilvl w:val="1"/>
          <w:numId w:val="5"/>
        </w:numPr>
        <w:spacing w:before="0" w:after="120"/>
        <w:ind w:left="993" w:hanging="568"/>
        <w:jc w:val="both"/>
      </w:pPr>
      <w:r>
        <w:t>První fakturu znějící na částku 150 000 Kč (slovy: jedno sto padesát tisíc korun českých) zhotovitel vystaví po protokolárním převzetí PD a následně vydaného stavebního povolení/souhlasu se stavbou objednatelem, resp. po odstranění všech vad zaznamenaných v předávacím protokolu a po vypořádání případných připomínek uplatněných objednatelem dle bodu 3.2 odst. 3 čl. II. této smlouvy (kumulativní podmínka). Přílohou faktury bude kopie předávacího protokolu potvrzeného oběma smluvními stranami.</w:t>
      </w:r>
    </w:p>
    <w:p w:rsidR="001A4250" w:rsidRDefault="001A4250" w:rsidP="001A4250">
      <w:pPr>
        <w:pStyle w:val="Normlnweb"/>
        <w:numPr>
          <w:ilvl w:val="1"/>
          <w:numId w:val="5"/>
        </w:numPr>
        <w:spacing w:before="0" w:after="120"/>
        <w:ind w:left="993" w:hanging="568"/>
        <w:jc w:val="both"/>
      </w:pPr>
      <w:r>
        <w:t xml:space="preserve">Druhou fakturu na zbývající částku ve výši 30 000 Kč (slovy: třicet tisíc korun českých) zhotovitel vystaví po kolaudaci stavby prováděné dle této PD. </w:t>
      </w:r>
    </w:p>
    <w:p w:rsidR="001A4250" w:rsidRDefault="001A4250" w:rsidP="001A4250">
      <w:pPr>
        <w:pStyle w:val="Normlnweb"/>
        <w:numPr>
          <w:ilvl w:val="0"/>
          <w:numId w:val="5"/>
        </w:numPr>
        <w:spacing w:before="0" w:after="120"/>
        <w:ind w:left="425" w:hanging="425"/>
        <w:jc w:val="both"/>
      </w:pPr>
      <w:r>
        <w:t>Lhůta splatnosti faktur činí 30 dnů ode dne doručení příslušné faktury na adresu sídla objednatele, tj. Orlická 2020/4, 130 00 Praha 3.</w:t>
      </w:r>
    </w:p>
    <w:p w:rsidR="001A4250" w:rsidRDefault="001A4250" w:rsidP="001A4250">
      <w:pPr>
        <w:pStyle w:val="Normlnweb"/>
        <w:numPr>
          <w:ilvl w:val="0"/>
          <w:numId w:val="5"/>
        </w:numPr>
        <w:spacing w:before="0" w:after="120"/>
        <w:ind w:left="425" w:hanging="425"/>
        <w:jc w:val="both"/>
      </w:pPr>
      <w:r>
        <w:t xml:space="preserve">Každá faktura musí splňovat náležitosti daňového dokladu, stanovené právními předpisy, zejména zákonem č. 235/2004 Sb., o dani z přidané hodnoty, ve znění pozdějších předpisů, zákonem </w:t>
      </w:r>
      <w:r>
        <w:br/>
        <w:t xml:space="preserve">č. 563/1991 Sb. o účetnictví, ve znění pozdějších předpisů a § 435 občanského zákoníku. Objednatel obdrží vždy originál faktury s jednou kopií. </w:t>
      </w:r>
    </w:p>
    <w:p w:rsidR="001A4250" w:rsidRDefault="001A4250" w:rsidP="001A4250">
      <w:pPr>
        <w:pStyle w:val="Normlnweb"/>
        <w:numPr>
          <w:ilvl w:val="0"/>
          <w:numId w:val="5"/>
        </w:numPr>
        <w:spacing w:before="0" w:after="0"/>
        <w:ind w:left="425" w:hanging="425"/>
        <w:jc w:val="both"/>
      </w:pPr>
      <w: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30 denní lhůta běží znovu ode dne doručení opravené či nově vyhotovené faktury objednateli.</w:t>
      </w:r>
    </w:p>
    <w:p w:rsidR="001A4250" w:rsidRDefault="001A4250" w:rsidP="001A4250">
      <w:pPr>
        <w:pStyle w:val="Normlnweb"/>
        <w:spacing w:before="0" w:after="0"/>
        <w:jc w:val="center"/>
        <w:rPr>
          <w:b/>
        </w:rPr>
      </w:pPr>
    </w:p>
    <w:p w:rsidR="001A4250" w:rsidRDefault="001A4250" w:rsidP="001A4250">
      <w:pPr>
        <w:pStyle w:val="Normlnweb"/>
        <w:spacing w:before="0" w:after="0"/>
        <w:jc w:val="center"/>
        <w:rPr>
          <w:b/>
        </w:rPr>
      </w:pPr>
      <w:r>
        <w:rPr>
          <w:b/>
        </w:rPr>
        <w:t>Článek IV.</w:t>
      </w:r>
    </w:p>
    <w:p w:rsidR="001A4250" w:rsidRDefault="001A4250" w:rsidP="001A4250">
      <w:pPr>
        <w:pStyle w:val="Zkladntext"/>
        <w:jc w:val="center"/>
        <w:rPr>
          <w:rFonts w:ascii="Times New Roman" w:hAnsi="Times New Roman"/>
          <w:b/>
          <w:noProof/>
          <w:sz w:val="24"/>
          <w:szCs w:val="24"/>
        </w:rPr>
      </w:pPr>
      <w:r>
        <w:rPr>
          <w:rFonts w:ascii="Times New Roman" w:hAnsi="Times New Roman"/>
          <w:b/>
          <w:noProof/>
          <w:sz w:val="24"/>
          <w:szCs w:val="24"/>
        </w:rPr>
        <w:t>Práva a povinnosti smluvních stran, požadavky na součinnost, způsob předávání podkladů</w:t>
      </w:r>
    </w:p>
    <w:p w:rsidR="001A4250" w:rsidRDefault="001A4250" w:rsidP="001A4250">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sz w:val="24"/>
          <w:szCs w:val="24"/>
        </w:rPr>
        <w:t xml:space="preserve">Zhotovitel se zavazuje provést dílo v souladu s českými technickými normami, v souladu s obecně závaznými právními předpisy platnými v České republice v době provádění díla a v souladu </w:t>
      </w:r>
      <w:r>
        <w:rPr>
          <w:rFonts w:ascii="Times New Roman" w:hAnsi="Times New Roman"/>
          <w:sz w:val="24"/>
          <w:szCs w:val="24"/>
        </w:rPr>
        <w:br/>
        <w:t>s pokyny objednatele, jinak odpovídá za veškeré vady díla v plném rozsahu.</w:t>
      </w:r>
    </w:p>
    <w:p w:rsidR="001A4250" w:rsidRDefault="001A4250" w:rsidP="001A4250">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sz w:val="24"/>
          <w:szCs w:val="24"/>
        </w:rPr>
        <w:lastRenderedPageBreak/>
        <w:t xml:space="preserve">Objednatel je oprávněn kontrolovat provádění díla. Zhotovitel se zavazuje vyjádřit se k připomínkám objednatele a zapracovat je do díla. Zhotovitel je povinen akceptovat všechny objednatelovy připomínky a návrhy v případě, že tyto připomínky a návrhy nejsou v rozporu s právními předpisy, závaznými technickými předpisy nebo stanovisky příslušných orgánů veřejné správy. </w:t>
      </w:r>
    </w:p>
    <w:p w:rsidR="001A4250" w:rsidRDefault="001A4250" w:rsidP="001A4250">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zhotovitele převzatých touto smlouvou, předávány, nedohodnou-li se smluvní strany jinak, v sídle objednatele. Sídlo objednatele je za stejných podmínek také místem předání a převzetí </w:t>
      </w:r>
      <w:r>
        <w:rPr>
          <w:rFonts w:ascii="Times New Roman" w:hAnsi="Times New Roman"/>
          <w:sz w:val="24"/>
          <w:szCs w:val="24"/>
        </w:rPr>
        <w:t>PD</w:t>
      </w:r>
      <w:r>
        <w:rPr>
          <w:rFonts w:ascii="Times New Roman" w:hAnsi="Times New Roman"/>
          <w:noProof/>
          <w:sz w:val="24"/>
          <w:szCs w:val="24"/>
        </w:rPr>
        <w:t>.</w:t>
      </w:r>
    </w:p>
    <w:p w:rsidR="001A4250" w:rsidRDefault="001A4250" w:rsidP="001A4250">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Objednatel se zavazuje poskytnout zhotoviteli veškerou nezbytnou součinnost a zhotovitelem požadované informace a podklady k řádnému a včasnému provedení předmětu smlouvy. Součinnost zahrnuje zejména provedení místního šetření v objektu Štefánikova 14, 695 01 Hodonín. Objednatel se zavazuje spolupracovat se zhotovitelem tak, že se bez zbytečného prodlení, nejpozději však do 5 pracovních dnů od vyžádání zhotovitele, závazně vyjádří ke skutečnostem, které jsou nezbytné pro pokračování v řádném a včasném provádění předmětu plnění dle této smlouvy. V případě, že objednatel překročí lhůtu 5 pracovních dnů stanovenou na vyjádření, bude zhotoviteli prodloužen termín předání PD objednateli a to právě o takový počet pracovních dnů, o který byla překročena výše uvedená lhůta na vyjádření. </w:t>
      </w:r>
    </w:p>
    <w:p w:rsidR="001A4250" w:rsidRDefault="001A4250" w:rsidP="001A4250">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Zhotovitel je povinen po řádném splnění předmětu smlouvy vrátit objednateli veškeré dokumenty </w:t>
      </w:r>
      <w:r>
        <w:rPr>
          <w:rFonts w:ascii="Times New Roman" w:hAnsi="Times New Roman"/>
          <w:noProof/>
          <w:sz w:val="24"/>
          <w:szCs w:val="24"/>
        </w:rPr>
        <w:br/>
        <w:t>a podklady, které mu objednatel v souvislosti s plněním podmínek této smlouvy poskytl.</w:t>
      </w:r>
    </w:p>
    <w:p w:rsidR="001A4250" w:rsidRDefault="001A4250" w:rsidP="001A4250">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bCs/>
          <w:sz w:val="24"/>
          <w:szCs w:val="24"/>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001A4250" w:rsidRDefault="001A4250" w:rsidP="001A4250">
      <w:pPr>
        <w:pStyle w:val="Zkladntext"/>
        <w:numPr>
          <w:ilvl w:val="0"/>
          <w:numId w:val="6"/>
        </w:numPr>
        <w:spacing w:after="0" w:line="240" w:lineRule="auto"/>
        <w:ind w:left="357" w:hanging="357"/>
        <w:jc w:val="both"/>
        <w:rPr>
          <w:rFonts w:ascii="Times New Roman" w:hAnsi="Times New Roman"/>
          <w:noProof/>
          <w:sz w:val="24"/>
          <w:szCs w:val="24"/>
        </w:rPr>
      </w:pPr>
      <w:r>
        <w:rPr>
          <w:rFonts w:ascii="Times New Roman" w:hAnsi="Times New Roman"/>
          <w:noProof/>
          <w:sz w:val="24"/>
          <w:szCs w:val="24"/>
        </w:rPr>
        <w:t>Závazná forma komunikace je doporučený dopis, zápis z jednání, protokol o předání a převzetí. Tyto dokumenty musejí být podepsány příslušnými odpovědnými zástupci objednatele a/nebo zhotovitelem.</w:t>
      </w:r>
    </w:p>
    <w:p w:rsidR="001A4250" w:rsidRDefault="001A4250" w:rsidP="001A4250">
      <w:pPr>
        <w:pStyle w:val="Normlnweb"/>
        <w:spacing w:after="0"/>
        <w:jc w:val="center"/>
        <w:rPr>
          <w:b/>
        </w:rPr>
      </w:pPr>
      <w:r>
        <w:rPr>
          <w:b/>
        </w:rPr>
        <w:t>Článek V.</w:t>
      </w:r>
    </w:p>
    <w:p w:rsidR="001A4250" w:rsidRDefault="001A4250" w:rsidP="001A4250">
      <w:pPr>
        <w:pStyle w:val="Normlnweb"/>
        <w:spacing w:before="0" w:after="120"/>
        <w:ind w:left="360"/>
        <w:jc w:val="center"/>
        <w:rPr>
          <w:b/>
        </w:rPr>
      </w:pPr>
      <w:r>
        <w:rPr>
          <w:b/>
        </w:rPr>
        <w:t xml:space="preserve">Odpovědnost za vady, záruka </w:t>
      </w:r>
    </w:p>
    <w:p w:rsidR="001A4250" w:rsidRDefault="001A4250" w:rsidP="001A4250">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 xml:space="preserve">Zhotovitel odpovídá za to, že dílo a jeho jednotlivé části mají v době předání objednateli vlastnosti stanovené obecně závaznými předpisy, závaznými technickými normami vztahujícími se na provádění díla dle této smlouvy, popř. vlastnosti obvyklé. Zhotovitel dále odpovídá za to, že dokumentace je kompletní ve smyslu obvyklého rozsahu, splňuje určenou funkci a odpovídá požadavkům sjednaným ve smlouvě. </w:t>
      </w:r>
    </w:p>
    <w:p w:rsidR="001A4250" w:rsidRDefault="001A4250" w:rsidP="001A4250">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Zhotovitel odpovídá za správnost, celistvost a bezpečnost stavby provedené dle PD, jakož i za technickou a ekonomickou úroveň projektu, vč. vlivů na životní prostředí.</w:t>
      </w:r>
    </w:p>
    <w:p w:rsidR="001A4250" w:rsidRDefault="001A4250" w:rsidP="001A4250">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 xml:space="preserve">Objednatel je povinen vady dokumentace u zhotovitele písemně uplatnit bez zbytečného odkladu, kdy je zjistil nebo měl zjistit. Práva objednatele z titulu skrytých vad, které měla dokumentace v době jejího předání objednateli, zanikají, nebyly-li objednatelem uplatněny nejpozději do </w:t>
      </w:r>
      <w:r w:rsidR="00A93F07">
        <w:rPr>
          <w:rFonts w:ascii="Times New Roman" w:hAnsi="Times New Roman"/>
          <w:sz w:val="24"/>
          <w:szCs w:val="24"/>
        </w:rPr>
        <w:t>5</w:t>
      </w:r>
      <w:r>
        <w:rPr>
          <w:rFonts w:ascii="Times New Roman" w:hAnsi="Times New Roman"/>
          <w:sz w:val="24"/>
          <w:szCs w:val="24"/>
        </w:rPr>
        <w:t xml:space="preserve"> let od převzetí dokumentace.</w:t>
      </w:r>
    </w:p>
    <w:p w:rsidR="001A4250" w:rsidRDefault="001A4250" w:rsidP="001A4250">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Lhůta dle předchozího odstavce počíná plynout dnem následujícím po převzetí díla objednatelem doloženém podepsaným předávacím protokolem dle čl. II. odst. 4 této smlouvy. Pokud bylo dílo převzato s vadami či nedodělky, začíná tato lhůta pro části díla, které byly vadné / nedokončené běžet až okamžikem odstranění těchto vad a nedodělků.</w:t>
      </w:r>
    </w:p>
    <w:p w:rsidR="001A4250" w:rsidRDefault="001A4250" w:rsidP="001A4250">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Doba od uplatnění práva z odpovědnosti za vady až do doby odstranění vad(y) se nepočítá do doby pro uplatnění vad. Po tuto dobu tato doba neběží.</w:t>
      </w:r>
    </w:p>
    <w:p w:rsidR="001A4250" w:rsidRDefault="001A4250" w:rsidP="001A4250">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noProof/>
          <w:sz w:val="24"/>
          <w:szCs w:val="24"/>
        </w:rPr>
        <w:lastRenderedPageBreak/>
        <w:t>V případě výskytu vad díla v záruční době se zhotovitel zavazuje tyto vady neprodleně odstranit bez nároku na navýšení ceny díla, nejdéle však do 10 pracovních dnů od doručení písemného oznámení o vadách, pokud smluvní strany nesjednají písemně lhůtu delší.</w:t>
      </w:r>
    </w:p>
    <w:p w:rsidR="001A4250" w:rsidRDefault="001A4250" w:rsidP="001A4250">
      <w:pPr>
        <w:pStyle w:val="Zkladntext"/>
        <w:numPr>
          <w:ilvl w:val="0"/>
          <w:numId w:val="7"/>
        </w:numPr>
        <w:spacing w:after="0" w:line="240" w:lineRule="auto"/>
        <w:ind w:left="425" w:hanging="425"/>
        <w:jc w:val="both"/>
        <w:rPr>
          <w:rFonts w:ascii="Times New Roman" w:hAnsi="Times New Roman"/>
          <w:noProof/>
          <w:sz w:val="24"/>
          <w:szCs w:val="24"/>
        </w:rPr>
      </w:pPr>
      <w:r>
        <w:rPr>
          <w:rFonts w:ascii="Times New Roman" w:hAnsi="Times New Roman"/>
          <w:noProof/>
          <w:sz w:val="24"/>
          <w:szCs w:val="24"/>
        </w:rPr>
        <w:t>Nároky z odpovědnosti za vady nejsou dotčeny nároky na náhradu škody nebo na uplatnění smluvní pokuty.</w:t>
      </w:r>
    </w:p>
    <w:p w:rsidR="001A4250" w:rsidRDefault="001A4250" w:rsidP="001A4250">
      <w:pPr>
        <w:pStyle w:val="Zkladntext"/>
        <w:spacing w:after="0" w:line="240" w:lineRule="auto"/>
        <w:ind w:left="425" w:hanging="425"/>
        <w:jc w:val="center"/>
        <w:rPr>
          <w:rFonts w:ascii="Times New Roman" w:hAnsi="Times New Roman"/>
          <w:b/>
          <w:noProof/>
          <w:sz w:val="24"/>
          <w:szCs w:val="24"/>
        </w:rPr>
      </w:pPr>
      <w:r>
        <w:rPr>
          <w:rFonts w:ascii="Times New Roman" w:hAnsi="Times New Roman"/>
          <w:b/>
          <w:noProof/>
          <w:sz w:val="24"/>
          <w:szCs w:val="24"/>
        </w:rPr>
        <w:t>Článek VI.</w:t>
      </w:r>
    </w:p>
    <w:p w:rsidR="001A4250" w:rsidRDefault="001A4250" w:rsidP="001A4250">
      <w:pPr>
        <w:spacing w:after="120" w:line="240" w:lineRule="auto"/>
        <w:jc w:val="center"/>
        <w:rPr>
          <w:rFonts w:ascii="Times New Roman" w:hAnsi="Times New Roman"/>
          <w:b/>
          <w:sz w:val="24"/>
          <w:szCs w:val="24"/>
        </w:rPr>
      </w:pPr>
      <w:r>
        <w:rPr>
          <w:rFonts w:ascii="Times New Roman" w:hAnsi="Times New Roman"/>
          <w:b/>
          <w:sz w:val="24"/>
          <w:szCs w:val="24"/>
        </w:rPr>
        <w:t>Odpovědnost za škodu</w:t>
      </w:r>
    </w:p>
    <w:p w:rsidR="001A4250" w:rsidRDefault="001A4250" w:rsidP="001A4250">
      <w:pPr>
        <w:numPr>
          <w:ilvl w:val="0"/>
          <w:numId w:val="8"/>
        </w:numPr>
        <w:spacing w:after="120" w:line="240" w:lineRule="auto"/>
        <w:jc w:val="both"/>
        <w:rPr>
          <w:rFonts w:ascii="Times New Roman" w:hAnsi="Times New Roman"/>
          <w:sz w:val="24"/>
          <w:szCs w:val="24"/>
        </w:rPr>
      </w:pPr>
      <w:r>
        <w:rPr>
          <w:rFonts w:ascii="Times New Roman" w:hAnsi="Times New Roman"/>
          <w:sz w:val="24"/>
          <w:szCs w:val="24"/>
        </w:rPr>
        <w:t>Smluvní strana, která poruší svoji povinnost z této smlouvy, je povinna nahradit škodu tím způsobenou druhé smluvní straně. Povinnosti k náhradě škody se zprostí, prokáže – 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jakoby ji způsobila sama zavázaná smluvní strana. Ustanovení § 2914, věta druhá občanského zákoníku se pro účely této smlouvy nepoužije.</w:t>
      </w:r>
    </w:p>
    <w:p w:rsidR="001A4250" w:rsidRDefault="001A4250" w:rsidP="001A4250">
      <w:pPr>
        <w:numPr>
          <w:ilvl w:val="0"/>
          <w:numId w:val="8"/>
        </w:numPr>
        <w:spacing w:after="120" w:line="240" w:lineRule="auto"/>
        <w:jc w:val="both"/>
        <w:rPr>
          <w:rFonts w:ascii="Times New Roman" w:hAnsi="Times New Roman"/>
          <w:sz w:val="24"/>
          <w:szCs w:val="24"/>
        </w:rPr>
      </w:pPr>
      <w:r>
        <w:rPr>
          <w:rFonts w:ascii="Times New Roman" w:hAnsi="Times New Roman"/>
          <w:sz w:val="24"/>
          <w:szCs w:val="24"/>
        </w:rPr>
        <w:t xml:space="preserve">Není-li v této smlouvě stanoveno jinak, odpovídá zavázaná smluvní strana za jakoukoli škodu, která druhé smluvní straně vznikne v souvislosti s porušením povinností zavázané smluvní strany podle této smlouvy. </w:t>
      </w:r>
    </w:p>
    <w:p w:rsidR="001A4250" w:rsidRDefault="001A4250" w:rsidP="001A4250">
      <w:pPr>
        <w:numPr>
          <w:ilvl w:val="0"/>
          <w:numId w:val="8"/>
        </w:numPr>
        <w:spacing w:after="120" w:line="240" w:lineRule="auto"/>
        <w:jc w:val="both"/>
        <w:rPr>
          <w:rFonts w:ascii="Times New Roman" w:hAnsi="Times New Roman"/>
          <w:sz w:val="24"/>
          <w:szCs w:val="24"/>
        </w:rPr>
      </w:pPr>
      <w:r>
        <w:rPr>
          <w:rFonts w:ascii="Times New Roman" w:hAnsi="Times New Roman"/>
          <w:sz w:val="24"/>
          <w:szCs w:val="24"/>
        </w:rPr>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rsidR="001A4250" w:rsidRDefault="001A4250" w:rsidP="001A4250">
      <w:pPr>
        <w:numPr>
          <w:ilvl w:val="0"/>
          <w:numId w:val="8"/>
        </w:numPr>
        <w:spacing w:after="0" w:line="240" w:lineRule="auto"/>
        <w:ind w:left="357" w:hanging="357"/>
        <w:jc w:val="both"/>
        <w:rPr>
          <w:rFonts w:ascii="Times New Roman" w:hAnsi="Times New Roman"/>
          <w:sz w:val="24"/>
          <w:szCs w:val="24"/>
        </w:rPr>
      </w:pPr>
      <w:r>
        <w:rPr>
          <w:rFonts w:ascii="Times New Roman" w:hAnsi="Times New Roman"/>
          <w:bCs/>
          <w:sz w:val="24"/>
          <w:szCs w:val="24"/>
        </w:rPr>
        <w:t>Smluvní strana, která porušila právní povinnost, nebo může a má vědět, že jí poruší, oznámí to bez zbytečného odkladu druhé smluvní straně, které z toho může újma vzniknout, a upozorní ji na možné následky.</w:t>
      </w:r>
      <w:r>
        <w:rPr>
          <w:rFonts w:ascii="Times New Roman" w:hAnsi="Times New Roman"/>
          <w:sz w:val="24"/>
          <w:szCs w:val="24"/>
        </w:rPr>
        <w:t xml:space="preserve"> Jestliže zavázaná smluvní strana tuto povinnost nesplní nebo oprávněné straně není oznámení včas doručeno, má poškozená smluvní strana nárok na náhradu škody, která jí tím vznikla.</w:t>
      </w:r>
    </w:p>
    <w:p w:rsidR="001A4250" w:rsidRDefault="001A4250" w:rsidP="001A4250">
      <w:pPr>
        <w:pStyle w:val="Zkladntextodsazen"/>
        <w:spacing w:after="0" w:line="240" w:lineRule="auto"/>
        <w:ind w:left="0"/>
        <w:jc w:val="both"/>
        <w:rPr>
          <w:rFonts w:ascii="Times New Roman" w:hAnsi="Times New Roman" w:cs="Times New Roman"/>
          <w:sz w:val="24"/>
          <w:szCs w:val="24"/>
        </w:rPr>
      </w:pPr>
    </w:p>
    <w:p w:rsidR="001A4250" w:rsidRDefault="001A4250" w:rsidP="001A4250">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VII.</w:t>
      </w:r>
    </w:p>
    <w:p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Ostatní ujednání</w:t>
      </w:r>
    </w:p>
    <w:p w:rsidR="001A4250" w:rsidRDefault="001A4250" w:rsidP="001A4250">
      <w:pPr>
        <w:pStyle w:val="Normlnweb"/>
        <w:numPr>
          <w:ilvl w:val="0"/>
          <w:numId w:val="9"/>
        </w:numPr>
        <w:spacing w:before="0" w:after="120"/>
        <w:ind w:left="425" w:hanging="425"/>
        <w:jc w:val="both"/>
      </w:pPr>
      <w: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rsidR="001A4250" w:rsidRDefault="001A4250" w:rsidP="00767B6E">
      <w:pPr>
        <w:pStyle w:val="Normlnweb"/>
        <w:numPr>
          <w:ilvl w:val="0"/>
          <w:numId w:val="9"/>
        </w:numPr>
        <w:spacing w:before="0" w:after="60"/>
        <w:ind w:left="425" w:hanging="425"/>
        <w:jc w:val="both"/>
      </w:pPr>
      <w:r>
        <w:rPr>
          <w:noProof/>
        </w:rPr>
        <w:t xml:space="preserve">Zhotovitel prohlašuje, že má veškerá oprávnění a práva potřebná ke splnění závazků z této smlouvy nebo může zajistit splnění závazků z této smlouvy oprávněnou a způsobilou osobou a že je pojištěn pro případnou odpovědnost z titulu náhrady škody způsobené výkonem své činnosti s pojistnou částkou ne nižší než </w:t>
      </w:r>
      <w:r w:rsidR="00A93F07">
        <w:rPr>
          <w:noProof/>
        </w:rPr>
        <w:t>2 000 000</w:t>
      </w:r>
      <w:r>
        <w:rPr>
          <w:noProof/>
        </w:rPr>
        <w:t xml:space="preserve"> Kč (slovy: </w:t>
      </w:r>
      <w:r w:rsidR="00A93F07">
        <w:rPr>
          <w:noProof/>
        </w:rPr>
        <w:t>dva miliony</w:t>
      </w:r>
      <w:r>
        <w:rPr>
          <w:noProof/>
        </w:rPr>
        <w:t xml:space="preserve"> korun českých). Toto pojištění platí po celou dobu účinnosti této smlouvy.</w:t>
      </w:r>
    </w:p>
    <w:p w:rsidR="001A4250" w:rsidRDefault="001A4250" w:rsidP="001A4250">
      <w:pPr>
        <w:pStyle w:val="Normlnweb"/>
        <w:spacing w:before="0" w:after="120"/>
        <w:ind w:left="850" w:hanging="425"/>
        <w:jc w:val="both"/>
      </w:pPr>
      <w:r>
        <w:rPr>
          <w:noProof/>
        </w:rPr>
        <w:t>2.1</w:t>
      </w:r>
      <w:r>
        <w:rPr>
          <w:noProof/>
        </w:rPr>
        <w:tab/>
      </w:r>
      <w:r>
        <w:rPr>
          <w:snapToGrid w:val="0"/>
        </w:rPr>
        <w:t>Doklad o pojištění je zhotovitel povinen na požádání předložit objednateli. Nepředložení dokladu o pojištění nejpozději do 10 dnů ode dne výzvy objednatele, opravňuje objednatele k odstoupení od této smlouvy.</w:t>
      </w:r>
    </w:p>
    <w:p w:rsidR="001A4250" w:rsidRPr="001A4250" w:rsidRDefault="001A4250" w:rsidP="001A4250">
      <w:pPr>
        <w:pStyle w:val="Normlnweb"/>
        <w:numPr>
          <w:ilvl w:val="0"/>
          <w:numId w:val="9"/>
        </w:numPr>
        <w:spacing w:before="120" w:after="120"/>
        <w:ind w:left="425" w:hanging="425"/>
        <w:jc w:val="both"/>
      </w:pPr>
      <w:r>
        <w:rPr>
          <w:noProof/>
        </w:rPr>
        <w:t xml:space="preserve">Zhotovitel je autorizovaným inženýrem v oboru pozemní stavby ve smyslu §5 zák. č. 360/1992 Sb., o výkonu povolání autorizovaných architektů a o výkonu povolání autorizovaných inženýrů </w:t>
      </w:r>
      <w:r>
        <w:rPr>
          <w:noProof/>
        </w:rPr>
        <w:br/>
        <w:t xml:space="preserve">a techniků činných ve výstavbě, ve znění pozdějších předpisů, zapsaným v seznamu autorizovaných osob vedeném ČKAIT, pod číslem autorizace </w:t>
      </w:r>
      <w:r w:rsidR="0005195B">
        <w:rPr>
          <w:noProof/>
        </w:rPr>
        <w:t>xxxxxxx</w:t>
      </w:r>
      <w:r>
        <w:rPr>
          <w:noProof/>
        </w:rPr>
        <w:t>.</w:t>
      </w:r>
    </w:p>
    <w:p w:rsidR="001A4250" w:rsidRDefault="001A4250" w:rsidP="00767B6E">
      <w:pPr>
        <w:pStyle w:val="Normlnweb"/>
        <w:numPr>
          <w:ilvl w:val="0"/>
          <w:numId w:val="9"/>
        </w:numPr>
        <w:spacing w:before="0" w:after="120"/>
        <w:ind w:left="426" w:hanging="426"/>
        <w:jc w:val="both"/>
      </w:pPr>
      <w:r>
        <w:t xml:space="preserve">Na veškerých písemnostech a korespondenci vztahující se k této smlouvě, zejména pak na faktuře, je zhotovitel povinen vždy uvést číslo této smlouvy. </w:t>
      </w:r>
    </w:p>
    <w:p w:rsidR="001A4250" w:rsidRDefault="001A4250" w:rsidP="00767B6E">
      <w:pPr>
        <w:pStyle w:val="Normlnweb"/>
        <w:numPr>
          <w:ilvl w:val="0"/>
          <w:numId w:val="9"/>
        </w:numPr>
        <w:spacing w:before="0" w:after="120"/>
        <w:ind w:left="425" w:hanging="425"/>
        <w:jc w:val="both"/>
      </w:pPr>
      <w:r>
        <w:lastRenderedPageBreak/>
        <w:t>Zhotovitel není oprávněn bez předchozího písemného souhlasu objednatele postoupit či převést jakákoli práva či povinnosti vyplývající z této smlouvy na jakoukoli třetí osobu; není oprávněn ani tuto smlouvu postoupit.</w:t>
      </w:r>
    </w:p>
    <w:p w:rsidR="001A4250" w:rsidRDefault="001A4250" w:rsidP="00767B6E">
      <w:pPr>
        <w:pStyle w:val="Odstavecseseznamem"/>
        <w:numPr>
          <w:ilvl w:val="0"/>
          <w:numId w:val="9"/>
        </w:numPr>
        <w:spacing w:after="60" w:line="240" w:lineRule="auto"/>
        <w:ind w:left="425" w:hanging="425"/>
        <w:contextualSpacing w:val="0"/>
        <w:jc w:val="both"/>
        <w:rPr>
          <w:rFonts w:ascii="Times New Roman" w:hAnsi="Times New Roman"/>
          <w:sz w:val="24"/>
          <w:szCs w:val="24"/>
        </w:rPr>
      </w:pPr>
      <w:r>
        <w:rPr>
          <w:rFonts w:ascii="Times New Roman" w:hAnsi="Times New Roman"/>
          <w:sz w:val="24"/>
          <w:szCs w:val="24"/>
        </w:rPr>
        <w:t>Užití Projektové dokumentace.</w:t>
      </w:r>
    </w:p>
    <w:p w:rsidR="001A4250" w:rsidRDefault="001A4250" w:rsidP="00767B6E">
      <w:pPr>
        <w:pStyle w:val="Odstavecseseznamem"/>
        <w:numPr>
          <w:ilvl w:val="1"/>
          <w:numId w:val="22"/>
        </w:numPr>
        <w:spacing w:after="60" w:line="240" w:lineRule="auto"/>
        <w:ind w:left="850" w:hanging="425"/>
        <w:contextualSpacing w:val="0"/>
        <w:jc w:val="both"/>
        <w:rPr>
          <w:rFonts w:ascii="Times New Roman" w:hAnsi="Times New Roman"/>
          <w:snapToGrid w:val="0"/>
          <w:sz w:val="24"/>
          <w:szCs w:val="24"/>
        </w:rPr>
      </w:pPr>
      <w:r>
        <w:rPr>
          <w:rFonts w:ascii="Times New Roman" w:hAnsi="Times New Roman"/>
          <w:snapToGrid w:val="0"/>
          <w:sz w:val="24"/>
          <w:szCs w:val="24"/>
        </w:rPr>
        <w:t>Předáním Projektové dokumentace objednateli uděluje zhotovitel objednateli souhlas s jejím užitím a užíváním pro účely, ke kterým je PD určena.</w:t>
      </w:r>
    </w:p>
    <w:p w:rsidR="001A4250" w:rsidRDefault="001A4250" w:rsidP="00767B6E">
      <w:pPr>
        <w:pStyle w:val="Odstavecseseznamem"/>
        <w:numPr>
          <w:ilvl w:val="1"/>
          <w:numId w:val="22"/>
        </w:numPr>
        <w:spacing w:after="120" w:line="240" w:lineRule="auto"/>
        <w:ind w:left="850" w:hanging="425"/>
        <w:contextualSpacing w:val="0"/>
        <w:jc w:val="both"/>
        <w:rPr>
          <w:rFonts w:ascii="Times New Roman" w:hAnsi="Times New Roman"/>
          <w:snapToGrid w:val="0"/>
          <w:sz w:val="24"/>
          <w:szCs w:val="24"/>
        </w:rPr>
      </w:pPr>
      <w:r>
        <w:rPr>
          <w:rFonts w:ascii="Times New Roman" w:hAnsi="Times New Roman"/>
          <w:snapToGrid w:val="0"/>
          <w:sz w:val="24"/>
          <w:szCs w:val="24"/>
        </w:rPr>
        <w:t xml:space="preserve">Objednatel má právo Projektovou dokumentaci neomezeně množit pro vlastní potřebu </w:t>
      </w:r>
      <w:r>
        <w:rPr>
          <w:rFonts w:ascii="Times New Roman" w:hAnsi="Times New Roman"/>
          <w:snapToGrid w:val="0"/>
          <w:sz w:val="24"/>
          <w:szCs w:val="24"/>
        </w:rPr>
        <w:br/>
        <w:t>a předávat kopie Projektové dokumentace nebo jejích částí třetím osobám za účelem zabezpečení zadávacích řízení podle zákona č. 134/2016 Sb., o zadávání veřejných zakázek, ve znění pozdějších předpisů, či za účelem zhotovení stavby nebo její části.</w:t>
      </w:r>
    </w:p>
    <w:p w:rsidR="001A4250" w:rsidRDefault="001A4250" w:rsidP="00767B6E">
      <w:pPr>
        <w:pStyle w:val="Odstavecseseznamem"/>
        <w:numPr>
          <w:ilvl w:val="0"/>
          <w:numId w:val="22"/>
        </w:numPr>
        <w:spacing w:after="60" w:line="240" w:lineRule="auto"/>
        <w:ind w:left="357" w:hanging="357"/>
        <w:contextualSpacing w:val="0"/>
        <w:jc w:val="both"/>
        <w:rPr>
          <w:rFonts w:ascii="Times New Roman" w:hAnsi="Times New Roman"/>
          <w:snapToGrid w:val="0"/>
          <w:sz w:val="24"/>
          <w:szCs w:val="24"/>
        </w:rPr>
      </w:pPr>
      <w:r>
        <w:rPr>
          <w:rFonts w:ascii="Times New Roman" w:hAnsi="Times New Roman"/>
          <w:snapToGrid w:val="0"/>
          <w:sz w:val="24"/>
          <w:szCs w:val="24"/>
        </w:rPr>
        <w:t>Duševní vlastnictví.</w:t>
      </w:r>
    </w:p>
    <w:p w:rsidR="001A4250" w:rsidRDefault="001A4250" w:rsidP="001A4250">
      <w:pPr>
        <w:pStyle w:val="Odstavecseseznamem"/>
        <w:ind w:left="426"/>
        <w:jc w:val="both"/>
        <w:rPr>
          <w:rFonts w:ascii="Times New Roman" w:hAnsi="Times New Roman"/>
          <w:snapToGrid w:val="0"/>
          <w:sz w:val="24"/>
          <w:szCs w:val="24"/>
        </w:rPr>
      </w:pPr>
      <w:r>
        <w:rPr>
          <w:rFonts w:ascii="Times New Roman" w:hAnsi="Times New Roman"/>
          <w:snapToGrid w:val="0"/>
          <w:sz w:val="24"/>
          <w:szCs w:val="24"/>
        </w:rPr>
        <w:t>Pokud zhotovitel při projekčních pracích použije bez projednání s objednatelem výsledek činnosti chráněný právem průmyslového či jiného duševního vlastnictví a uplatní-li oprávněná osoba z tohoto titulu své nároky vůči objednateli, je zhotovitel povinen provést na své náklady vypořádání majetkových či finančních důsledků.</w:t>
      </w:r>
    </w:p>
    <w:p w:rsidR="001A4250" w:rsidRDefault="001A4250" w:rsidP="001A4250">
      <w:pPr>
        <w:pStyle w:val="Zkladntextodsazen"/>
        <w:spacing w:after="0" w:line="240" w:lineRule="auto"/>
        <w:jc w:val="center"/>
        <w:rPr>
          <w:rFonts w:ascii="Times New Roman" w:hAnsi="Times New Roman"/>
          <w:b/>
          <w:sz w:val="24"/>
          <w:szCs w:val="24"/>
        </w:rPr>
      </w:pPr>
      <w:r>
        <w:rPr>
          <w:rFonts w:ascii="Times New Roman" w:hAnsi="Times New Roman"/>
          <w:b/>
          <w:sz w:val="24"/>
          <w:szCs w:val="24"/>
        </w:rPr>
        <w:t>Článek VIII.</w:t>
      </w:r>
    </w:p>
    <w:p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Sankční ujednání</w:t>
      </w:r>
    </w:p>
    <w:p w:rsidR="001A4250" w:rsidRDefault="001A4250" w:rsidP="001A4250">
      <w:pPr>
        <w:pStyle w:val="Normlnweb"/>
        <w:numPr>
          <w:ilvl w:val="0"/>
          <w:numId w:val="10"/>
        </w:numPr>
        <w:spacing w:before="0" w:after="120"/>
        <w:ind w:left="425" w:hanging="425"/>
        <w:jc w:val="both"/>
      </w:pPr>
      <w:r>
        <w:t xml:space="preserve">V případě prodlení zhotovitele s vypracováním PD a jejím předáním objednateli, stejně tak jako v případě prodlení s předáním stavebního povolení/souhlasu se stavbou, v termínech uvedených </w:t>
      </w:r>
      <w:r>
        <w:br/>
        <w:t>v článku II. odst. 1. této smlouvy, je zhotovitel povinen zaplatit objednateli v každém jednotlivém případě smluvní pokutu ve výši 2 000 Kč (slovy: dva tisíce korun českých) za každý, i započatý, den prodlení s předáním.</w:t>
      </w:r>
    </w:p>
    <w:p w:rsidR="001A4250" w:rsidRDefault="001A4250" w:rsidP="001A4250">
      <w:pPr>
        <w:pStyle w:val="Normlnweb"/>
        <w:numPr>
          <w:ilvl w:val="0"/>
          <w:numId w:val="10"/>
        </w:numPr>
        <w:spacing w:before="0" w:after="120"/>
        <w:ind w:left="425" w:hanging="425"/>
        <w:jc w:val="both"/>
      </w:pPr>
      <w:r>
        <w:t xml:space="preserve">Pokud zhotovitel neodstraní vady a nedodělky v PD zjištěné po jejich předání objednateli, je povinen zaplatit objednateli smluvní pokutu ve výši 2 000 Kč (slovy: dva tisíce korun českých) za každý nedodělek či vadu, kterou neodstranil v objednatelem stanovené době. </w:t>
      </w:r>
    </w:p>
    <w:p w:rsidR="001A4250" w:rsidRDefault="001A4250" w:rsidP="001A4250">
      <w:pPr>
        <w:pStyle w:val="Normlnweb"/>
        <w:numPr>
          <w:ilvl w:val="0"/>
          <w:numId w:val="10"/>
        </w:numPr>
        <w:spacing w:before="0" w:after="120"/>
        <w:ind w:left="425" w:hanging="425"/>
        <w:jc w:val="both"/>
      </w:pPr>
      <w:r>
        <w:t>V případě, že zhotovitel nebude prokazatelně plnit povinnosti a závazky plynoucí mu z této smlouvy řádně a včas, zavazuje se zaplatit objednateli za každé jednotlivé nesplnění povinnosti či porušení závazku smluvní pokutu ve výši 2 000 Kč (slovy: dva tisíce korun českých).</w:t>
      </w:r>
    </w:p>
    <w:p w:rsidR="001A4250" w:rsidRDefault="001A4250" w:rsidP="001A4250">
      <w:pPr>
        <w:pStyle w:val="Normlnweb"/>
        <w:numPr>
          <w:ilvl w:val="0"/>
          <w:numId w:val="10"/>
        </w:numPr>
        <w:spacing w:before="0" w:after="120"/>
        <w:ind w:left="425" w:hanging="425"/>
        <w:jc w:val="both"/>
      </w:pPr>
      <w:r>
        <w:t>V případě, že se kdykoliv za trvání této smlouvy ukáže nepravdivým prohlášení zhotovitele dle čl. VII. odst. 2 této smlouvy, je objednatel oprávněn vyúčtovat zhotoviteli v každém jednotlivém případě smluvní pokutu ve výši 20 000 Kč (slovy: dvacet tisíc korun českých).</w:t>
      </w:r>
    </w:p>
    <w:p w:rsidR="001A4250" w:rsidRDefault="001A4250" w:rsidP="001A4250">
      <w:pPr>
        <w:pStyle w:val="Normlnweb"/>
        <w:numPr>
          <w:ilvl w:val="0"/>
          <w:numId w:val="10"/>
        </w:numPr>
        <w:spacing w:before="0" w:after="120"/>
        <w:ind w:left="425" w:hanging="425"/>
        <w:jc w:val="both"/>
      </w:pPr>
      <w:r>
        <w:t>V případě prodlení objednatele se zaplacením oprávněné faktury, může zhotovitel vyúčtovat objednateli úrok z prodlení ve výši 0,03 % z nezaplacené částky faktury za každý, i započatý, den prodlení a objednatel je povinen tuto sankci uhradit.</w:t>
      </w:r>
    </w:p>
    <w:p w:rsidR="001A4250" w:rsidRDefault="001A4250" w:rsidP="001A4250">
      <w:pPr>
        <w:pStyle w:val="Normlnweb"/>
        <w:numPr>
          <w:ilvl w:val="0"/>
          <w:numId w:val="10"/>
        </w:numPr>
        <w:spacing w:before="0" w:after="120"/>
        <w:ind w:left="425" w:hanging="425"/>
        <w:jc w:val="both"/>
      </w:pPr>
      <w:r>
        <w:t>Smluvní strana, které byla smluvní pokuta vyúčtována, je povinna tuto uhradit ve lhůtě 10 dnů ode dne obdržení sankční faktury, nebo ve stejné lhůtě sdělit oprávněné smluvní straně své námitky.</w:t>
      </w:r>
    </w:p>
    <w:p w:rsidR="001A4250" w:rsidRDefault="001A4250" w:rsidP="001A4250">
      <w:pPr>
        <w:pStyle w:val="Normlnweb"/>
        <w:numPr>
          <w:ilvl w:val="0"/>
          <w:numId w:val="10"/>
        </w:numPr>
        <w:spacing w:before="0" w:after="0"/>
        <w:ind w:left="425" w:hanging="425"/>
        <w:jc w:val="both"/>
      </w:pPr>
      <w:r>
        <w:t>Zaplacením smluvní pokuty není dotčeno právo na náhradu škody, vzniklé v důsledku porušení povinnosti zajištěné smluvní pokutou, stejně tak jako není dotčena povinnost příslušné smluvní strany splnit své závazky dle této smlouvy.</w:t>
      </w:r>
    </w:p>
    <w:p w:rsidR="001A4250" w:rsidRDefault="001A4250" w:rsidP="001A4250">
      <w:pPr>
        <w:pStyle w:val="Zkladntextodsazen"/>
        <w:spacing w:after="0" w:line="240" w:lineRule="auto"/>
        <w:jc w:val="center"/>
        <w:rPr>
          <w:rFonts w:ascii="Times New Roman" w:hAnsi="Times New Roman" w:cs="Times New Roman"/>
          <w:b/>
          <w:sz w:val="24"/>
          <w:szCs w:val="24"/>
        </w:rPr>
      </w:pPr>
    </w:p>
    <w:p w:rsidR="001A4250" w:rsidRDefault="001A4250" w:rsidP="001A4250">
      <w:pPr>
        <w:pStyle w:val="Zkladntextodsazen"/>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IX.</w:t>
      </w:r>
    </w:p>
    <w:p w:rsidR="001A4250" w:rsidRDefault="001A4250" w:rsidP="001A4250">
      <w:pPr>
        <w:pStyle w:val="Zkladntextodsazen"/>
        <w:spacing w:line="240" w:lineRule="auto"/>
        <w:jc w:val="center"/>
        <w:rPr>
          <w:rFonts w:ascii="Times New Roman" w:hAnsi="Times New Roman" w:cs="Times New Roman"/>
          <w:b/>
          <w:sz w:val="24"/>
          <w:szCs w:val="24"/>
        </w:rPr>
      </w:pPr>
      <w:r>
        <w:rPr>
          <w:rFonts w:ascii="Times New Roman" w:hAnsi="Times New Roman" w:cs="Times New Roman"/>
          <w:b/>
          <w:sz w:val="24"/>
          <w:szCs w:val="24"/>
        </w:rPr>
        <w:t>Ochrana informací, údajů a dat</w:t>
      </w:r>
    </w:p>
    <w:p w:rsidR="001A4250" w:rsidRDefault="001A4250" w:rsidP="001A4250">
      <w:pPr>
        <w:pStyle w:val="Zkladntextodsazen"/>
        <w:numPr>
          <w:ilvl w:val="0"/>
          <w:numId w:val="11"/>
        </w:numPr>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w:t>
      </w:r>
    </w:p>
    <w:p w:rsidR="001A4250" w:rsidRDefault="001A4250" w:rsidP="001A4250">
      <w:pPr>
        <w:pStyle w:val="Stylpravidel"/>
        <w:numPr>
          <w:ilvl w:val="0"/>
          <w:numId w:val="11"/>
        </w:numPr>
        <w:spacing w:before="0" w:after="120" w:line="240" w:lineRule="auto"/>
        <w:ind w:left="426" w:hanging="426"/>
        <w:rPr>
          <w:szCs w:val="24"/>
        </w:rPr>
      </w:pPr>
      <w:r>
        <w:rPr>
          <w:szCs w:val="24"/>
        </w:rPr>
        <w:lastRenderedPageBreak/>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rsidR="001A4250" w:rsidRDefault="001A4250" w:rsidP="001A4250">
      <w:pPr>
        <w:pStyle w:val="Stylpravidel"/>
        <w:numPr>
          <w:ilvl w:val="0"/>
          <w:numId w:val="11"/>
        </w:numPr>
        <w:spacing w:before="0" w:after="120" w:line="240" w:lineRule="auto"/>
        <w:ind w:left="426" w:hanging="426"/>
        <w:rPr>
          <w:szCs w:val="24"/>
        </w:rPr>
      </w:pPr>
      <w:r>
        <w:t>Za porušení závazku uvedeného v odst. 1 tohoto článku je smluvní strana, která závazek poruší, povinna uhradit druhé smluvní straně v každém jednotlivém případě smluvní pokutu ve výši 100 000 Kč (slovy: jedno sto tisíc korun českých).</w:t>
      </w:r>
    </w:p>
    <w:p w:rsidR="001A4250" w:rsidRDefault="001A4250" w:rsidP="001A4250">
      <w:pPr>
        <w:pStyle w:val="NormalJustified"/>
        <w:numPr>
          <w:ilvl w:val="0"/>
          <w:numId w:val="11"/>
        </w:numPr>
        <w:spacing w:after="120"/>
        <w:ind w:left="426" w:hanging="426"/>
        <w:rPr>
          <w:szCs w:val="24"/>
        </w:rPr>
      </w:pPr>
      <w:r>
        <w:rPr>
          <w:szCs w:val="24"/>
        </w:rPr>
        <w:t>Poskytnutí informací na základě povinností stanovených smluvním stranám obecně závaznými předpisy není považováno za porušení povinností smluvních stran sjednaných v tomto článku smlouvy. Jedná se zejména o níže uvedené povinnosti VZP ČR:</w:t>
      </w:r>
    </w:p>
    <w:p w:rsidR="001A4250" w:rsidRDefault="001A4250" w:rsidP="00767B6E">
      <w:pPr>
        <w:pStyle w:val="NormalJustified"/>
        <w:numPr>
          <w:ilvl w:val="1"/>
          <w:numId w:val="8"/>
        </w:numPr>
        <w:spacing w:after="120"/>
        <w:ind w:left="993" w:hanging="567"/>
        <w:rPr>
          <w:szCs w:val="24"/>
        </w:rPr>
      </w:pPr>
      <w:r>
        <w:rPr>
          <w:szCs w:val="24"/>
        </w:rPr>
        <w:t xml:space="preserve">VZP ČR jako povinný subjekt musí na žádost poskytnout informace podle zákona </w:t>
      </w:r>
      <w:r>
        <w:rPr>
          <w:szCs w:val="24"/>
        </w:rPr>
        <w:br/>
        <w:t>č. 106/1999 Sb., o svobodném přístupu k informacím, ve znění pozdějších předpisů, a to zejména informace týkající se identifikace smluvních stran, informace o ceně a rámcovou informaci o předmětu plnění smlouvy.</w:t>
      </w:r>
    </w:p>
    <w:p w:rsidR="001A4250" w:rsidRDefault="001A4250" w:rsidP="001A4250">
      <w:pPr>
        <w:pStyle w:val="Zkladntextodsazen"/>
        <w:numPr>
          <w:ilvl w:val="0"/>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Závazky smluvních stran uvedené v tomto článku trvají i po skončení této smlouvy.</w:t>
      </w:r>
    </w:p>
    <w:p w:rsidR="001A4250" w:rsidRDefault="001A4250" w:rsidP="001A4250">
      <w:pPr>
        <w:pStyle w:val="Normlnweb"/>
        <w:spacing w:before="0" w:after="0"/>
        <w:jc w:val="center"/>
        <w:rPr>
          <w:b/>
        </w:rPr>
      </w:pPr>
    </w:p>
    <w:p w:rsidR="001A4250" w:rsidRDefault="001A4250" w:rsidP="001A4250">
      <w:pPr>
        <w:pStyle w:val="Normlnweb"/>
        <w:spacing w:before="0" w:after="0"/>
        <w:jc w:val="center"/>
        <w:rPr>
          <w:b/>
        </w:rPr>
      </w:pPr>
      <w:r>
        <w:rPr>
          <w:b/>
        </w:rPr>
        <w:t>Článek X.</w:t>
      </w:r>
    </w:p>
    <w:p w:rsidR="001A4250" w:rsidRDefault="001A4250" w:rsidP="001A4250">
      <w:pPr>
        <w:pStyle w:val="Normlnweb"/>
        <w:spacing w:before="0" w:after="120"/>
        <w:jc w:val="center"/>
        <w:rPr>
          <w:b/>
        </w:rPr>
      </w:pPr>
      <w:r>
        <w:rPr>
          <w:b/>
        </w:rPr>
        <w:t>Uveřejnění smlouvy</w:t>
      </w:r>
    </w:p>
    <w:p w:rsidR="001A4250" w:rsidRDefault="001A4250" w:rsidP="00767B6E">
      <w:pPr>
        <w:pStyle w:val="Odstavecseseznamem"/>
        <w:numPr>
          <w:ilvl w:val="0"/>
          <w:numId w:val="12"/>
        </w:numPr>
        <w:spacing w:after="120" w:line="240" w:lineRule="auto"/>
        <w:ind w:left="425" w:hanging="425"/>
        <w:contextualSpacing w:val="0"/>
        <w:jc w:val="both"/>
        <w:rPr>
          <w:rFonts w:ascii="Times New Roman" w:hAnsi="Times New Roman"/>
          <w:sz w:val="24"/>
        </w:rPr>
      </w:pPr>
      <w:r>
        <w:rPr>
          <w:rFonts w:ascii="Times New Roman" w:hAnsi="Times New Roman"/>
          <w:sz w:val="24"/>
        </w:rPr>
        <w:t xml:space="preserve">Smluvní strany jsou si plně vědomy zákonné povinnosti uveřejnit dle zákona č. 340/2015 Sb., </w:t>
      </w:r>
      <w:r>
        <w:rPr>
          <w:rFonts w:ascii="Times New Roman" w:hAnsi="Times New Roman"/>
          <w:sz w:val="24"/>
        </w:rPr>
        <w:br/>
        <w:t xml:space="preserve">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w:t>
      </w:r>
      <w:r>
        <w:rPr>
          <w:rFonts w:ascii="Times New Roman" w:hAnsi="Times New Roman"/>
          <w:sz w:val="24"/>
        </w:rPr>
        <w:br/>
        <w:t>a strojově čitelném formátu a rovněž metadat podle § 5 odst. 5 zákona o registru smluv do registru smluv.</w:t>
      </w:r>
    </w:p>
    <w:p w:rsidR="001A4250" w:rsidRDefault="001A4250" w:rsidP="00767B6E">
      <w:pPr>
        <w:pStyle w:val="Odstavecseseznamem"/>
        <w:numPr>
          <w:ilvl w:val="0"/>
          <w:numId w:val="12"/>
        </w:numPr>
        <w:spacing w:after="120" w:line="240" w:lineRule="auto"/>
        <w:ind w:left="425" w:hanging="425"/>
        <w:contextualSpacing w:val="0"/>
        <w:jc w:val="both"/>
        <w:rPr>
          <w:rFonts w:ascii="Times New Roman" w:hAnsi="Times New Roman"/>
          <w:sz w:val="24"/>
        </w:rPr>
      </w:pPr>
      <w:r>
        <w:rPr>
          <w:rFonts w:ascii="Times New Roman" w:hAnsi="Times New Roman"/>
          <w:sz w:val="24"/>
        </w:rPr>
        <w:t>Smluvní strany se dohodly, že tuto smlouvu zašle správci registru smluv k uveřejnění prostřednictvím registru smluv objednatel. Notifikace o uveřejnění smlouvy bude zaslána zhotoviteli na jeho email uvedený v odst. 8 čl. XIII. této smlouvy. Zhotovitel je povinen zkontrolovat, že tato smlouva včetně všech příloh a metadat byla řádně v registru smluv uveřejněna. V případě, že zhotovitel zjistí jakékoli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w:t>
      </w:r>
    </w:p>
    <w:p w:rsidR="001A4250" w:rsidRDefault="001A4250" w:rsidP="001A4250">
      <w:pPr>
        <w:pStyle w:val="Odstavecseseznamem"/>
        <w:numPr>
          <w:ilvl w:val="0"/>
          <w:numId w:val="12"/>
        </w:numPr>
        <w:spacing w:after="120" w:line="240" w:lineRule="auto"/>
        <w:ind w:left="425" w:hanging="425"/>
        <w:contextualSpacing w:val="0"/>
        <w:jc w:val="both"/>
        <w:rPr>
          <w:rFonts w:ascii="Times New Roman" w:hAnsi="Times New Roman"/>
          <w:sz w:val="24"/>
        </w:rPr>
      </w:pPr>
      <w:r>
        <w:rPr>
          <w:rFonts w:ascii="Times New Roman" w:hAnsi="Times New Roman"/>
          <w:sz w:val="24"/>
        </w:rPr>
        <w:t xml:space="preserve">Zhotovitel </w:t>
      </w:r>
      <w:r>
        <w:rPr>
          <w:rFonts w:ascii="Times New Roman" w:hAnsi="Times New Roman"/>
          <w:sz w:val="24"/>
          <w:szCs w:val="24"/>
        </w:rPr>
        <w:t xml:space="preserve">byl výslovně upozorněn a </w:t>
      </w:r>
      <w:r>
        <w:rPr>
          <w:rFonts w:ascii="Times New Roman" w:hAnsi="Times New Roman"/>
          <w:sz w:val="24"/>
        </w:rPr>
        <w:t>bere na vědomí</w:t>
      </w:r>
      <w:r>
        <w:rPr>
          <w:rFonts w:ascii="Times New Roman" w:hAnsi="Times New Roman"/>
          <w:sz w:val="24"/>
          <w:szCs w:val="24"/>
        </w:rPr>
        <w:t xml:space="preserve"> povinnost</w:t>
      </w:r>
      <w:r>
        <w:rPr>
          <w:rFonts w:ascii="Times New Roman" w:hAnsi="Times New Roman"/>
          <w:sz w:val="24"/>
        </w:rPr>
        <w:t xml:space="preserve"> objednatel</w:t>
      </w:r>
      <w:r>
        <w:rPr>
          <w:rFonts w:ascii="Times New Roman" w:hAnsi="Times New Roman"/>
          <w:sz w:val="24"/>
          <w:szCs w:val="24"/>
        </w:rPr>
        <w:t>e</w:t>
      </w:r>
      <w:r>
        <w:rPr>
          <w:rFonts w:ascii="Times New Roman" w:hAnsi="Times New Roman"/>
          <w:sz w:val="24"/>
        </w:rPr>
        <w:t xml:space="preserve"> rovněž uveřejn</w:t>
      </w:r>
      <w:r>
        <w:rPr>
          <w:rFonts w:ascii="Times New Roman" w:hAnsi="Times New Roman"/>
          <w:sz w:val="24"/>
          <w:szCs w:val="24"/>
        </w:rPr>
        <w:t>it</w:t>
      </w:r>
      <w:r>
        <w:rPr>
          <w:rFonts w:ascii="Times New Roman" w:hAnsi="Times New Roman"/>
          <w:sz w:val="24"/>
        </w:rPr>
        <w:t xml:space="preserve"> tuto smlouvu (celé znění) včetně všech jejích dodatků na svém profilu zadavatele.</w:t>
      </w:r>
      <w:r>
        <w:rPr>
          <w:rFonts w:ascii="Times New Roman" w:hAnsi="Times New Roman"/>
          <w:b/>
          <w:sz w:val="24"/>
        </w:rPr>
        <w:t xml:space="preserve"> </w:t>
      </w:r>
      <w:r>
        <w:rPr>
          <w:rFonts w:ascii="Times New Roman" w:hAnsi="Times New Roman"/>
          <w:sz w:val="24"/>
        </w:rPr>
        <w:t xml:space="preserve">Povinnost uveřejnění této smlouvy včetně jejích dodatků je objednateli uložena </w:t>
      </w:r>
      <w:r>
        <w:rPr>
          <w:rFonts w:ascii="Times New Roman" w:hAnsi="Times New Roman"/>
          <w:sz w:val="24"/>
          <w:szCs w:val="24"/>
        </w:rPr>
        <w:t>jeho vnitřním předpisem, na základě kterého je objednatel povinen uveřejňovat veškeré smlouvy či objednávky, kde cena plnění dosáhne alespoň 50 000 Kč bez DPH.</w:t>
      </w:r>
    </w:p>
    <w:p w:rsidR="001A4250" w:rsidRDefault="001A4250" w:rsidP="001A4250">
      <w:pPr>
        <w:pStyle w:val="Normlnweb"/>
        <w:numPr>
          <w:ilvl w:val="0"/>
          <w:numId w:val="12"/>
        </w:numPr>
        <w:spacing w:before="0" w:after="0"/>
        <w:ind w:left="425" w:hanging="425"/>
        <w:jc w:val="both"/>
      </w:pPr>
      <w:r>
        <w:t>Profilem objednatele je elektronický nástroj, prostřednictvím kterého objednatel, jako veřejný zadavatel dle zákona č. 134/2016 Sb., o zadávání veřejných zakázek, ve znění pozdějších předpisů, resp. jako subjekt zadávající veřejné zakázky malého rozsahu procesované dle vnitřních předpisů, uveřejňuje informace a dokumenty ke svým veřejným zakázkám způsobem, který umožňuje neomezený a přímý dálkový přístup.</w:t>
      </w:r>
    </w:p>
    <w:p w:rsidR="001A4250" w:rsidRDefault="001A4250" w:rsidP="001A4250">
      <w:pPr>
        <w:pStyle w:val="Normlnweb"/>
        <w:spacing w:before="0" w:after="0"/>
        <w:jc w:val="center"/>
        <w:rPr>
          <w:b/>
        </w:rPr>
      </w:pPr>
    </w:p>
    <w:p w:rsidR="001A4250" w:rsidRDefault="001A4250" w:rsidP="001A4250">
      <w:pPr>
        <w:pStyle w:val="Normlnweb"/>
        <w:spacing w:before="0" w:after="0"/>
        <w:jc w:val="center"/>
        <w:rPr>
          <w:b/>
        </w:rPr>
      </w:pPr>
      <w:r>
        <w:rPr>
          <w:b/>
        </w:rPr>
        <w:t>Článek XI.</w:t>
      </w:r>
    </w:p>
    <w:p w:rsidR="001A4250" w:rsidRDefault="001A4250" w:rsidP="001A4250">
      <w:pPr>
        <w:pStyle w:val="Normlnweb"/>
        <w:spacing w:before="0" w:after="120"/>
        <w:jc w:val="center"/>
        <w:rPr>
          <w:b/>
        </w:rPr>
      </w:pPr>
      <w:r>
        <w:rPr>
          <w:b/>
        </w:rPr>
        <w:t>Odstoupení od smlouvy</w:t>
      </w:r>
    </w:p>
    <w:p w:rsidR="001A4250" w:rsidRPr="001A4250" w:rsidRDefault="001A4250" w:rsidP="00767B6E">
      <w:pPr>
        <w:pStyle w:val="Odstavecseseznamem"/>
        <w:numPr>
          <w:ilvl w:val="0"/>
          <w:numId w:val="27"/>
        </w:numPr>
        <w:spacing w:after="120" w:line="240" w:lineRule="auto"/>
        <w:ind w:left="425" w:hanging="425"/>
        <w:contextualSpacing w:val="0"/>
        <w:jc w:val="both"/>
        <w:rPr>
          <w:rFonts w:ascii="Times New Roman" w:hAnsi="Times New Roman"/>
          <w:sz w:val="24"/>
          <w:szCs w:val="24"/>
        </w:rPr>
      </w:pPr>
      <w:r w:rsidRPr="001A4250">
        <w:rPr>
          <w:rFonts w:ascii="Times New Roman" w:hAnsi="Times New Roman"/>
          <w:sz w:val="24"/>
          <w:szCs w:val="24"/>
        </w:rPr>
        <w:t>Každá ze smluvních stran může od této smlouvy odstoupit v případech stanovených touto smlouvou nebo zákonem, zejména pak dle ustanovení § 1977 a násl. a § 2001 a násl. občanského zákoníku.</w:t>
      </w:r>
    </w:p>
    <w:p w:rsidR="001A4250" w:rsidRPr="001A4250" w:rsidRDefault="001A4250" w:rsidP="00767B6E">
      <w:pPr>
        <w:pStyle w:val="Odstavecseseznamem"/>
        <w:numPr>
          <w:ilvl w:val="0"/>
          <w:numId w:val="27"/>
        </w:numPr>
        <w:spacing w:after="120" w:line="240" w:lineRule="auto"/>
        <w:ind w:left="426" w:hanging="426"/>
        <w:jc w:val="both"/>
        <w:rPr>
          <w:rFonts w:ascii="Times New Roman" w:hAnsi="Times New Roman"/>
          <w:sz w:val="24"/>
          <w:szCs w:val="24"/>
        </w:rPr>
      </w:pPr>
      <w:r w:rsidRPr="001A4250">
        <w:rPr>
          <w:rFonts w:ascii="Times New Roman" w:hAnsi="Times New Roman"/>
          <w:sz w:val="24"/>
          <w:szCs w:val="24"/>
        </w:rPr>
        <w:t>Pro účely této smlouvy se za podstatné porušení smluvních povinností považuje:</w:t>
      </w:r>
    </w:p>
    <w:p w:rsidR="001A4250" w:rsidRDefault="001A4250" w:rsidP="001A4250">
      <w:pPr>
        <w:pStyle w:val="Odstavecseseznamem"/>
        <w:numPr>
          <w:ilvl w:val="0"/>
          <w:numId w:val="13"/>
        </w:numPr>
        <w:spacing w:after="0" w:line="240" w:lineRule="auto"/>
        <w:jc w:val="both"/>
        <w:rPr>
          <w:rFonts w:ascii="Times New Roman" w:hAnsi="Times New Roman"/>
          <w:sz w:val="24"/>
          <w:szCs w:val="24"/>
        </w:rPr>
      </w:pPr>
      <w:r>
        <w:rPr>
          <w:rFonts w:ascii="Times New Roman" w:hAnsi="Times New Roman"/>
          <w:sz w:val="24"/>
          <w:szCs w:val="24"/>
        </w:rPr>
        <w:lastRenderedPageBreak/>
        <w:t>provádí-li zhotovitel dílo v rozporu se smlouvou, nebo</w:t>
      </w:r>
    </w:p>
    <w:p w:rsidR="001A4250" w:rsidRDefault="001A4250" w:rsidP="001A4250">
      <w:pPr>
        <w:pStyle w:val="Odstavecseseznamem"/>
        <w:numPr>
          <w:ilvl w:val="0"/>
          <w:numId w:val="13"/>
        </w:numPr>
        <w:spacing w:after="0" w:line="240" w:lineRule="auto"/>
        <w:jc w:val="both"/>
        <w:rPr>
          <w:rFonts w:ascii="Times New Roman" w:hAnsi="Times New Roman"/>
          <w:sz w:val="24"/>
          <w:szCs w:val="24"/>
        </w:rPr>
      </w:pPr>
      <w:r>
        <w:rPr>
          <w:rFonts w:ascii="Times New Roman" w:hAnsi="Times New Roman"/>
          <w:sz w:val="24"/>
          <w:szCs w:val="24"/>
        </w:rPr>
        <w:t>přerušil-li zhotovitel bez vážného důvodu provádění díla, nebo</w:t>
      </w:r>
    </w:p>
    <w:p w:rsidR="001A4250" w:rsidRDefault="001A4250" w:rsidP="001A4250">
      <w:pPr>
        <w:pStyle w:val="Odstavecseseznamem"/>
        <w:numPr>
          <w:ilvl w:val="0"/>
          <w:numId w:val="13"/>
        </w:numPr>
        <w:tabs>
          <w:tab w:val="left" w:pos="360"/>
        </w:tabs>
        <w:spacing w:after="120" w:line="240" w:lineRule="auto"/>
        <w:jc w:val="both"/>
        <w:rPr>
          <w:rFonts w:ascii="Times New Roman" w:hAnsi="Times New Roman"/>
          <w:sz w:val="24"/>
          <w:szCs w:val="24"/>
        </w:rPr>
      </w:pPr>
      <w:r>
        <w:rPr>
          <w:rFonts w:ascii="Times New Roman" w:hAnsi="Times New Roman"/>
          <w:sz w:val="24"/>
          <w:szCs w:val="24"/>
        </w:rPr>
        <w:t>je-li zhotovitel v prodlení s řádným vypracováním PD a jejím předáním objednateli delším než 20 dní, nebo</w:t>
      </w:r>
    </w:p>
    <w:p w:rsidR="001A4250" w:rsidRDefault="001A4250" w:rsidP="001A4250">
      <w:pPr>
        <w:pStyle w:val="Odstavecseseznamem"/>
        <w:numPr>
          <w:ilvl w:val="0"/>
          <w:numId w:val="13"/>
        </w:numPr>
        <w:tabs>
          <w:tab w:val="left" w:pos="360"/>
        </w:tabs>
        <w:spacing w:after="120" w:line="240" w:lineRule="auto"/>
        <w:jc w:val="both"/>
        <w:rPr>
          <w:rFonts w:ascii="Times New Roman" w:hAnsi="Times New Roman"/>
          <w:sz w:val="24"/>
          <w:szCs w:val="24"/>
        </w:rPr>
      </w:pPr>
      <w:r>
        <w:rPr>
          <w:rFonts w:ascii="Times New Roman" w:hAnsi="Times New Roman"/>
          <w:sz w:val="24"/>
          <w:szCs w:val="24"/>
        </w:rPr>
        <w:t>předá-li zhotovitel dílo s podstatnými vadami, v jejímž důsledku tyto vady činí dílo nepoužitelným k předpokládanému účelu, za kterým objednatel tuto smlouvu se zhotovitelem uzavřel, nebo</w:t>
      </w:r>
    </w:p>
    <w:p w:rsidR="001A4250" w:rsidRDefault="001A4250" w:rsidP="001A4250">
      <w:pPr>
        <w:pStyle w:val="Odstavecseseznamem"/>
        <w:numPr>
          <w:ilvl w:val="0"/>
          <w:numId w:val="13"/>
        </w:numPr>
        <w:tabs>
          <w:tab w:val="left" w:pos="360"/>
        </w:tabs>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je-li zhotovitel v prodlení s odstraněním vad delším než 10 dní.</w:t>
      </w:r>
    </w:p>
    <w:p w:rsidR="001A4250" w:rsidRPr="001A4250" w:rsidRDefault="001A4250" w:rsidP="00767B6E">
      <w:pPr>
        <w:pStyle w:val="Odstavecseseznamem"/>
        <w:numPr>
          <w:ilvl w:val="0"/>
          <w:numId w:val="27"/>
        </w:numPr>
        <w:spacing w:after="120" w:line="240" w:lineRule="auto"/>
        <w:ind w:left="425" w:hanging="425"/>
        <w:contextualSpacing w:val="0"/>
        <w:jc w:val="both"/>
        <w:rPr>
          <w:rFonts w:ascii="Times New Roman" w:hAnsi="Times New Roman"/>
          <w:sz w:val="24"/>
          <w:szCs w:val="24"/>
        </w:rPr>
      </w:pPr>
      <w:r w:rsidRPr="001A4250">
        <w:rPr>
          <w:rFonts w:ascii="Times New Roman" w:hAnsi="Times New Roman"/>
          <w:sz w:val="24"/>
          <w:szCs w:val="24"/>
        </w:rPr>
        <w:t>Dále je objednatel oprávněn odstoupit od smlouvy je-li s přihlédnutím ke všem okolnostem zřejmé, že zhotovitel není schopen splnit předmět smlouvy, nebo je-li proti zhotoviteli vedeno insolvenční řízení, v němž bylo rozhodnuto, že zhotovitel je v úpadku.</w:t>
      </w:r>
    </w:p>
    <w:p w:rsidR="001A4250" w:rsidRPr="001A4250" w:rsidRDefault="001A4250" w:rsidP="001A4250">
      <w:pPr>
        <w:pStyle w:val="Odstavecseseznamem"/>
        <w:numPr>
          <w:ilvl w:val="0"/>
          <w:numId w:val="27"/>
        </w:numPr>
        <w:spacing w:after="120" w:line="240" w:lineRule="auto"/>
        <w:ind w:left="425" w:hanging="425"/>
        <w:contextualSpacing w:val="0"/>
        <w:jc w:val="both"/>
        <w:rPr>
          <w:rFonts w:ascii="Times New Roman" w:hAnsi="Times New Roman"/>
          <w:sz w:val="24"/>
          <w:szCs w:val="24"/>
        </w:rPr>
      </w:pPr>
      <w:r w:rsidRPr="001A4250">
        <w:rPr>
          <w:rFonts w:ascii="Times New Roman" w:hAnsi="Times New Roman"/>
          <w:sz w:val="24"/>
          <w:szCs w:val="24"/>
        </w:rPr>
        <w:t xml:space="preserve">Odstoupení od smlouvy musí být učiněno písemně a prokazatelně doručeno druhé smluvní straně, přičemž účinky odstoupení nastávají dnem doručení písemného oznámení. </w:t>
      </w:r>
    </w:p>
    <w:p w:rsidR="001A4250" w:rsidRPr="001A4250" w:rsidRDefault="001A4250" w:rsidP="001A4250">
      <w:pPr>
        <w:pStyle w:val="Odstavecseseznamem"/>
        <w:numPr>
          <w:ilvl w:val="0"/>
          <w:numId w:val="27"/>
        </w:numPr>
        <w:spacing w:after="120" w:line="240" w:lineRule="auto"/>
        <w:ind w:left="425" w:hanging="425"/>
        <w:contextualSpacing w:val="0"/>
        <w:jc w:val="both"/>
        <w:rPr>
          <w:rFonts w:ascii="Times New Roman" w:hAnsi="Times New Roman"/>
          <w:sz w:val="24"/>
          <w:szCs w:val="24"/>
        </w:rPr>
      </w:pPr>
      <w:r w:rsidRPr="001A4250">
        <w:rPr>
          <w:rFonts w:ascii="Times New Roman" w:hAnsi="Times New Roman"/>
          <w:sz w:val="24"/>
          <w:szCs w:val="24"/>
        </w:rPr>
        <w:t>Odstoupením od smlouvy není dotčena platnost kteréhokoliv ustanovení smlouvy, jež má výslovně či ve svých důsledcích zůstat v platnosti i po zániku smlouvy, zejména závazku mlčenlivosti a ochrany informací, zajištění a utvrzení závazků.</w:t>
      </w:r>
    </w:p>
    <w:p w:rsidR="001A4250" w:rsidRDefault="001A4250" w:rsidP="001A4250">
      <w:pPr>
        <w:pStyle w:val="Normlnweb"/>
        <w:spacing w:before="0" w:after="0"/>
        <w:jc w:val="both"/>
      </w:pPr>
    </w:p>
    <w:p w:rsidR="001A4250" w:rsidRDefault="001A4250" w:rsidP="001A4250">
      <w:pPr>
        <w:pStyle w:val="Normlnweb"/>
        <w:spacing w:before="0" w:after="0"/>
        <w:jc w:val="center"/>
        <w:rPr>
          <w:b/>
        </w:rPr>
      </w:pPr>
      <w:r>
        <w:rPr>
          <w:b/>
        </w:rPr>
        <w:t>Článek XII.</w:t>
      </w:r>
    </w:p>
    <w:p w:rsidR="001A4250" w:rsidRDefault="001A4250" w:rsidP="001A4250">
      <w:pPr>
        <w:spacing w:after="120" w:line="240" w:lineRule="auto"/>
        <w:jc w:val="center"/>
        <w:rPr>
          <w:rFonts w:ascii="Times New Roman" w:hAnsi="Times New Roman"/>
          <w:b/>
          <w:sz w:val="24"/>
          <w:szCs w:val="24"/>
        </w:rPr>
      </w:pPr>
      <w:r>
        <w:rPr>
          <w:rFonts w:ascii="Times New Roman" w:hAnsi="Times New Roman"/>
          <w:b/>
          <w:sz w:val="24"/>
          <w:szCs w:val="24"/>
        </w:rPr>
        <w:t>Licenční ujednání</w:t>
      </w:r>
    </w:p>
    <w:p w:rsidR="001A4250" w:rsidRDefault="001A4250" w:rsidP="00767B6E">
      <w:pPr>
        <w:pStyle w:val="Odstavecseseznamem"/>
        <w:numPr>
          <w:ilvl w:val="0"/>
          <w:numId w:val="14"/>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Dokumentace vytvořená zhotovitelem na základě této smlouvy včetně jejího návrhu, konceptu či nedokončených částí je autorským dílem. </w:t>
      </w:r>
    </w:p>
    <w:p w:rsidR="001A4250" w:rsidRDefault="001A4250" w:rsidP="001A4250">
      <w:pPr>
        <w:pStyle w:val="Odstavecseseznamem"/>
        <w:numPr>
          <w:ilvl w:val="0"/>
          <w:numId w:val="14"/>
        </w:num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Zhotovitel poskytuje objednateli v souladu s ustanovením § </w:t>
      </w:r>
      <w:smartTag w:uri="urn:schemas-microsoft-com:office:smarttags" w:element="metricconverter">
        <w:smartTagPr>
          <w:attr w:name="ProductID" w:val="2358 a"/>
        </w:smartTagPr>
        <w:r>
          <w:rPr>
            <w:rFonts w:ascii="Times New Roman" w:hAnsi="Times New Roman"/>
            <w:sz w:val="24"/>
            <w:szCs w:val="24"/>
          </w:rPr>
          <w:t>2358 a</w:t>
        </w:r>
      </w:smartTag>
      <w:r>
        <w:rPr>
          <w:rFonts w:ascii="Times New Roman" w:hAnsi="Times New Roman"/>
          <w:sz w:val="24"/>
          <w:szCs w:val="24"/>
        </w:rPr>
        <w:t xml:space="preserve"> násl. občanského zákoníku, bezúplatnou výhradní licenci ke všem způsobům užití díla zhotoveného dle této smlouvy, a to v neomezeném rozsahu, včetně práva dílo upravit, a to i prostřednictvím jiného subjektu dle volby objednatele (možnost udělit podlicenci). Zhotovitel poskytuje objednateli licenci po dobu trvání majetkových práv k dílu.  </w:t>
      </w:r>
    </w:p>
    <w:p w:rsidR="001A4250" w:rsidRDefault="001A4250" w:rsidP="001A4250">
      <w:pPr>
        <w:pStyle w:val="Zkladntextodsazen"/>
        <w:spacing w:after="0" w:line="240" w:lineRule="auto"/>
        <w:jc w:val="center"/>
        <w:rPr>
          <w:rFonts w:ascii="Times New Roman" w:hAnsi="Times New Roman"/>
          <w:b/>
          <w:sz w:val="24"/>
          <w:szCs w:val="24"/>
        </w:rPr>
      </w:pPr>
      <w:r>
        <w:rPr>
          <w:rFonts w:ascii="Times New Roman" w:hAnsi="Times New Roman"/>
          <w:b/>
          <w:sz w:val="24"/>
          <w:szCs w:val="24"/>
        </w:rPr>
        <w:t>Článek XIII.</w:t>
      </w:r>
    </w:p>
    <w:p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rsidR="001A4250" w:rsidRDefault="001A4250" w:rsidP="001A4250">
      <w:pPr>
        <w:pStyle w:val="Normlnweb"/>
        <w:numPr>
          <w:ilvl w:val="0"/>
          <w:numId w:val="15"/>
        </w:numPr>
        <w:spacing w:before="0" w:after="120"/>
        <w:ind w:left="425" w:hanging="425"/>
        <w:jc w:val="both"/>
      </w:pPr>
      <w:r>
        <w:t>Smlouva se uzavírá na dobu určitou, a to do splnění všech závazků z této smlouvy plynoucích. Nabývá účinnosti dnem jejího uveřejnění prostřednictvím registru smluv.</w:t>
      </w:r>
    </w:p>
    <w:p w:rsidR="001A4250" w:rsidRDefault="001A4250" w:rsidP="001A4250">
      <w:pPr>
        <w:pStyle w:val="Normlnweb"/>
        <w:numPr>
          <w:ilvl w:val="0"/>
          <w:numId w:val="15"/>
        </w:numPr>
        <w:spacing w:before="0" w:after="120"/>
        <w:ind w:left="425" w:hanging="425"/>
        <w:jc w:val="both"/>
      </w:pPr>
      <w: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1A4250" w:rsidRDefault="001A4250" w:rsidP="001A4250">
      <w:pPr>
        <w:pStyle w:val="Normlnweb"/>
        <w:numPr>
          <w:ilvl w:val="0"/>
          <w:numId w:val="15"/>
        </w:numPr>
        <w:spacing w:before="0" w:after="120"/>
        <w:ind w:left="425" w:hanging="425"/>
        <w:jc w:val="both"/>
      </w:pPr>
      <w:r>
        <w:t>Smluvní strany se dohodly na tom, že ustanovení § 1740 odst. 3 občanského zákoníku se nepoužijí, resp. vylučují možnost přijetí návrhu smlouvy (nabídky) s dodatkem nebo odchylkou.</w:t>
      </w:r>
    </w:p>
    <w:p w:rsidR="001A4250" w:rsidRDefault="001A4250" w:rsidP="001A4250">
      <w:pPr>
        <w:pStyle w:val="Normlnweb"/>
        <w:numPr>
          <w:ilvl w:val="0"/>
          <w:numId w:val="15"/>
        </w:numPr>
        <w:spacing w:before="0" w:after="120"/>
        <w:ind w:left="425" w:hanging="425"/>
        <w:jc w:val="both"/>
      </w:pPr>
      <w:r>
        <w:t>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identifikačních údajů uvedených v záhlaví této smlouvy a dále změny pověřených osob objednatele nebo kontaktních údajů smluvních stran uvedených odstavcích 7. a 8. tohoto článku, kdy stačí písemné oznámení zaslané druhé smluvní straně. Jakákoliv ústní ujednání při realizaci díla dle smlouvy, která nejsou písemně potvrzena oběma smluvními stranami, jsou právně neúčinná.</w:t>
      </w:r>
    </w:p>
    <w:p w:rsidR="001A4250" w:rsidRDefault="001A4250" w:rsidP="001A4250">
      <w:pPr>
        <w:pStyle w:val="Normlnweb"/>
        <w:numPr>
          <w:ilvl w:val="0"/>
          <w:numId w:val="15"/>
        </w:numPr>
        <w:spacing w:before="0" w:after="120"/>
        <w:ind w:left="425" w:hanging="425"/>
        <w:jc w:val="both"/>
      </w:pPr>
      <w:r>
        <w:t>Tato smlouva a vztahy z této smlouvy vyplývající se řídí právním řádem České republiky, zejména příslušnými ustanoveními zákona č. 89/2012 Sb., občanský zákoník, ve znění pozdějších předpisů.</w:t>
      </w:r>
    </w:p>
    <w:p w:rsidR="001A4250" w:rsidRDefault="001A4250" w:rsidP="001A4250">
      <w:pPr>
        <w:pStyle w:val="Normlnweb"/>
        <w:numPr>
          <w:ilvl w:val="0"/>
          <w:numId w:val="15"/>
        </w:numPr>
        <w:spacing w:before="0" w:after="120"/>
        <w:ind w:left="425" w:hanging="425"/>
        <w:jc w:val="both"/>
      </w:pPr>
      <w:r>
        <w:t xml:space="preserve">Pokud některé z ustanovení této smlouvy je nebo se stane neplatným, neúčinným či zdánlivým, neplatnost, neúčinnost či zdánlivost tohoto ustanovení nebude mít za následek neplatnost smlouvy </w:t>
      </w:r>
      <w:r>
        <w:lastRenderedPageBreak/>
        <w:t>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1A4250" w:rsidRDefault="001A4250" w:rsidP="001A4250">
      <w:pPr>
        <w:pStyle w:val="Normlnweb"/>
        <w:numPr>
          <w:ilvl w:val="0"/>
          <w:numId w:val="15"/>
        </w:numPr>
        <w:spacing w:before="0" w:after="0"/>
        <w:ind w:left="425" w:hanging="425"/>
        <w:jc w:val="both"/>
      </w:pPr>
      <w:r>
        <w:t xml:space="preserve">Za objednatele jsou pověřeni k jednání ve věci plnění podmínek této smlouvy (včetně podpisu předávacího protokolu): </w:t>
      </w:r>
    </w:p>
    <w:p w:rsidR="001A4250" w:rsidRDefault="005E204F" w:rsidP="001A4250">
      <w:pPr>
        <w:pStyle w:val="Normlnweb"/>
        <w:spacing w:before="0" w:after="0"/>
        <w:ind w:left="425"/>
        <w:jc w:val="both"/>
      </w:pPr>
      <w:r>
        <w:t>xxxxxxxxxxxxxxxxxxxxxxxxxxxxxxxxxxxx</w:t>
      </w:r>
      <w:r w:rsidR="001A4250">
        <w:t xml:space="preserve">, nebo </w:t>
      </w:r>
      <w:r>
        <w:t>xxxxxxxxxxxxxxxxxxxxxxxxx.</w:t>
      </w:r>
    </w:p>
    <w:p w:rsidR="005E204F" w:rsidRDefault="005E204F" w:rsidP="001A4250">
      <w:pPr>
        <w:pStyle w:val="Normlnweb"/>
        <w:spacing w:before="0" w:after="0"/>
        <w:ind w:left="425"/>
        <w:jc w:val="both"/>
      </w:pPr>
    </w:p>
    <w:p w:rsidR="001A4250" w:rsidRDefault="001A4250" w:rsidP="001A4250">
      <w:pPr>
        <w:pStyle w:val="Normlnweb"/>
        <w:numPr>
          <w:ilvl w:val="0"/>
          <w:numId w:val="15"/>
        </w:numPr>
        <w:spacing w:before="0" w:after="120"/>
        <w:ind w:left="426" w:hanging="426"/>
        <w:jc w:val="both"/>
      </w:pPr>
      <w:r>
        <w:t xml:space="preserve">Za zhotovitele bude ve všech věcech spojených s plněním této smlouvy jednat </w:t>
      </w:r>
      <w:r w:rsidR="005E204F">
        <w:t>xxxxxxxxxxxxxxxxxxx.</w:t>
      </w:r>
    </w:p>
    <w:p w:rsidR="001A4250" w:rsidRDefault="001A4250" w:rsidP="001A4250">
      <w:pPr>
        <w:pStyle w:val="Normlnweb"/>
        <w:numPr>
          <w:ilvl w:val="0"/>
          <w:numId w:val="15"/>
        </w:numPr>
        <w:spacing w:before="0" w:after="120"/>
        <w:ind w:left="425" w:hanging="425"/>
        <w:jc w:val="both"/>
      </w:pPr>
      <w:r>
        <w:t xml:space="preserve">Smlouva je vyhotovena ve čtyřech stejnopisech s platností originálu, po dvou pro každou smluvní stranu. </w:t>
      </w:r>
    </w:p>
    <w:p w:rsidR="001A4250" w:rsidRDefault="001A4250" w:rsidP="001A4250">
      <w:pPr>
        <w:pStyle w:val="Normlnweb"/>
        <w:numPr>
          <w:ilvl w:val="0"/>
          <w:numId w:val="15"/>
        </w:numPr>
        <w:spacing w:before="0" w:after="120"/>
        <w:ind w:left="425" w:hanging="425"/>
        <w:jc w:val="both"/>
      </w:pPr>
      <w:r>
        <w:t>Smluvní strany prohlašují, že si smlouvu řádně přečetly a svůj souhlas s obsahem jejích jednotlivých ustanovení stvrzují svými podpisy.</w:t>
      </w:r>
    </w:p>
    <w:p w:rsidR="001A4250" w:rsidRDefault="001A4250" w:rsidP="001A4250">
      <w:pPr>
        <w:pStyle w:val="Normlnweb"/>
        <w:spacing w:before="0" w:after="280"/>
        <w:ind w:left="66"/>
        <w:jc w:val="both"/>
      </w:pPr>
    </w:p>
    <w:p w:rsidR="001A4250" w:rsidRDefault="001A4250" w:rsidP="00767B6E">
      <w:pPr>
        <w:pStyle w:val="Normlnweb"/>
        <w:spacing w:after="280"/>
        <w:jc w:val="both"/>
      </w:pPr>
      <w:r>
        <w:t xml:space="preserve">V Praze dne: </w:t>
      </w:r>
      <w:r>
        <w:tab/>
      </w:r>
      <w:r>
        <w:tab/>
      </w:r>
      <w:r>
        <w:tab/>
      </w:r>
      <w:r>
        <w:tab/>
      </w:r>
      <w:r>
        <w:tab/>
      </w:r>
      <w:r>
        <w:tab/>
      </w:r>
      <w:r>
        <w:tab/>
      </w:r>
      <w:r>
        <w:tab/>
        <w:t xml:space="preserve">V Katovicích dne: </w:t>
      </w:r>
    </w:p>
    <w:p w:rsidR="001A4250" w:rsidRDefault="001A4250" w:rsidP="00767B6E">
      <w:pPr>
        <w:pStyle w:val="Normlnweb"/>
        <w:spacing w:after="120"/>
        <w:jc w:val="both"/>
      </w:pPr>
      <w:r>
        <w:t>Objednatel:</w:t>
      </w:r>
      <w:r>
        <w:tab/>
      </w:r>
      <w:r>
        <w:tab/>
      </w:r>
      <w:r>
        <w:tab/>
      </w:r>
      <w:r>
        <w:tab/>
      </w:r>
      <w:r>
        <w:tab/>
      </w:r>
      <w:r>
        <w:tab/>
      </w:r>
      <w:r>
        <w:tab/>
      </w:r>
      <w:r>
        <w:tab/>
        <w:t>Zhotovitel:</w:t>
      </w:r>
    </w:p>
    <w:p w:rsidR="001A4250" w:rsidRDefault="001A4250" w:rsidP="001A4250">
      <w:pPr>
        <w:spacing w:after="120" w:line="240" w:lineRule="auto"/>
        <w:contextualSpacing/>
        <w:rPr>
          <w:rFonts w:ascii="Times New Roman" w:hAnsi="Times New Roman"/>
          <w:b/>
          <w:sz w:val="24"/>
          <w:szCs w:val="24"/>
        </w:rPr>
      </w:pPr>
      <w:r>
        <w:rPr>
          <w:rFonts w:ascii="Times New Roman" w:hAnsi="Times New Roman"/>
          <w:b/>
          <w:sz w:val="24"/>
          <w:szCs w:val="24"/>
        </w:rPr>
        <w:t xml:space="preserve">Všeobecná zdravotní pojišťovna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1A4250" w:rsidRDefault="001A4250" w:rsidP="001A4250">
      <w:pPr>
        <w:ind w:left="709" w:firstLine="52"/>
        <w:contextualSpacing/>
        <w:rPr>
          <w:rFonts w:ascii="Times New Roman" w:hAnsi="Times New Roman"/>
          <w:b/>
          <w:sz w:val="24"/>
          <w:szCs w:val="24"/>
        </w:rPr>
      </w:pPr>
      <w:r>
        <w:rPr>
          <w:rFonts w:ascii="Times New Roman" w:hAnsi="Times New Roman"/>
          <w:b/>
          <w:sz w:val="24"/>
          <w:szCs w:val="24"/>
        </w:rPr>
        <w:t>České republiky</w:t>
      </w:r>
    </w:p>
    <w:p w:rsidR="001A4250" w:rsidRDefault="001A4250" w:rsidP="001A4250">
      <w:pPr>
        <w:ind w:hanging="2"/>
        <w:rPr>
          <w:rFonts w:ascii="Times New Roman" w:hAnsi="Times New Roman"/>
          <w:sz w:val="24"/>
          <w:szCs w:val="24"/>
        </w:rPr>
      </w:pPr>
    </w:p>
    <w:p w:rsidR="001A4250" w:rsidRDefault="001A4250" w:rsidP="001A4250">
      <w:pPr>
        <w:spacing w:after="0"/>
        <w:rPr>
          <w:rFonts w:ascii="Times New Roman" w:hAnsi="Times New Roman"/>
          <w:sz w:val="24"/>
          <w:szCs w:val="24"/>
        </w:rPr>
      </w:pPr>
      <w:r>
        <w:rPr>
          <w:rFonts w:ascii="Times New Roman" w:hAnsi="Times New Roman"/>
          <w:sz w:val="24"/>
          <w:szCs w:val="24"/>
        </w:rPr>
        <w:t>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w:t>
      </w:r>
    </w:p>
    <w:p w:rsidR="001A4250" w:rsidRDefault="001A4250" w:rsidP="001A4250">
      <w:pPr>
        <w:spacing w:after="0" w:line="240" w:lineRule="auto"/>
        <w:ind w:firstLine="708"/>
        <w:contextualSpacing/>
        <w:rPr>
          <w:rFonts w:ascii="Times New Roman" w:hAnsi="Times New Roman"/>
          <w:sz w:val="24"/>
          <w:szCs w:val="24"/>
        </w:rPr>
      </w:pPr>
      <w:r>
        <w:rPr>
          <w:rFonts w:ascii="Times New Roman" w:hAnsi="Times New Roman"/>
          <w:sz w:val="24"/>
          <w:szCs w:val="24"/>
        </w:rPr>
        <w:t>Ing. Marek Cvrček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7B6E">
        <w:rPr>
          <w:rFonts w:ascii="Times New Roman" w:hAnsi="Times New Roman"/>
          <w:b/>
          <w:sz w:val="24"/>
          <w:szCs w:val="24"/>
        </w:rPr>
        <w:t>Ing. Lukáš Pojar</w:t>
      </w:r>
    </w:p>
    <w:p w:rsidR="001A4250" w:rsidRDefault="001A4250" w:rsidP="001A4250">
      <w:pPr>
        <w:spacing w:after="0" w:line="240" w:lineRule="auto"/>
        <w:rPr>
          <w:rFonts w:ascii="Times New Roman" w:hAnsi="Times New Roman"/>
          <w:sz w:val="24"/>
          <w:szCs w:val="24"/>
          <w:lang w:eastAsia="cs-CZ"/>
        </w:rPr>
      </w:pPr>
      <w:r>
        <w:rPr>
          <w:rFonts w:ascii="Times New Roman" w:hAnsi="Times New Roman"/>
          <w:sz w:val="24"/>
          <w:szCs w:val="24"/>
        </w:rPr>
        <w:t>ekonomický náměstek ředitele VZP ČR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eastAsia="cs-CZ"/>
        </w:rPr>
        <w:t xml:space="preserve"> </w:t>
      </w:r>
      <w:r>
        <w:rPr>
          <w:rFonts w:ascii="Times New Roman" w:hAnsi="Times New Roman"/>
          <w:sz w:val="24"/>
          <w:szCs w:val="24"/>
          <w:lang w:eastAsia="cs-CZ"/>
        </w:rPr>
        <w:tab/>
      </w:r>
      <w:r>
        <w:rPr>
          <w:rFonts w:ascii="Times New Roman" w:hAnsi="Times New Roman"/>
          <w:sz w:val="24"/>
          <w:szCs w:val="24"/>
          <w:lang w:eastAsia="cs-CZ"/>
        </w:rPr>
        <w:tab/>
      </w:r>
    </w:p>
    <w:p w:rsidR="001A4250" w:rsidRDefault="001A4250" w:rsidP="001A4250">
      <w:pPr>
        <w:spacing w:after="0" w:line="24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E2781" w:rsidRPr="00DE2781" w:rsidRDefault="00DE2781" w:rsidP="00767B6E">
      <w:pPr>
        <w:tabs>
          <w:tab w:val="left" w:pos="8964"/>
        </w:tabs>
      </w:pPr>
    </w:p>
    <w:sectPr w:rsidR="00DE2781" w:rsidRPr="00DE2781" w:rsidSect="007B0EE2">
      <w:headerReference w:type="default" r:id="rId9"/>
      <w:footerReference w:type="default" r:id="rId10"/>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B4" w:rsidRDefault="00543CB4">
      <w:pPr>
        <w:spacing w:after="0" w:line="240" w:lineRule="auto"/>
      </w:pPr>
      <w:r>
        <w:separator/>
      </w:r>
    </w:p>
  </w:endnote>
  <w:endnote w:type="continuationSeparator" w:id="0">
    <w:p w:rsidR="00543CB4" w:rsidRDefault="0054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A5" w:rsidRDefault="00B55283" w:rsidP="00E83F7E">
    <w:pPr>
      <w:pStyle w:val="Zpat"/>
      <w:jc w:val="center"/>
    </w:pPr>
    <w:r>
      <w:fldChar w:fldCharType="begin"/>
    </w:r>
    <w:r>
      <w:instrText xml:space="preserve"> PAGE   \* MERGEFORMAT </w:instrText>
    </w:r>
    <w:r>
      <w:fldChar w:fldCharType="separate"/>
    </w:r>
    <w:r w:rsidR="002025E8">
      <w:rPr>
        <w:noProof/>
      </w:rPr>
      <w:t>2</w:t>
    </w:r>
    <w:r>
      <w:rPr>
        <w:noProof/>
      </w:rPr>
      <w:fldChar w:fldCharType="end"/>
    </w:r>
  </w:p>
  <w:p w:rsidR="00415CA5" w:rsidRDefault="002025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B4" w:rsidRDefault="00543CB4">
      <w:pPr>
        <w:spacing w:after="0" w:line="240" w:lineRule="auto"/>
      </w:pPr>
      <w:r>
        <w:separator/>
      </w:r>
    </w:p>
  </w:footnote>
  <w:footnote w:type="continuationSeparator" w:id="0">
    <w:p w:rsidR="00543CB4" w:rsidRDefault="00543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36" w:rsidRDefault="002025E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810"/>
    <w:multiLevelType w:val="hybridMultilevel"/>
    <w:tmpl w:val="A4503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80B4B79"/>
    <w:multiLevelType w:val="hybridMultilevel"/>
    <w:tmpl w:val="60D076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773B67"/>
    <w:multiLevelType w:val="multilevel"/>
    <w:tmpl w:val="5EBCE4EC"/>
    <w:lvl w:ilvl="0">
      <w:start w:val="1"/>
      <w:numFmt w:val="decimal"/>
      <w:lvlText w:val="%1."/>
      <w:lvlJc w:val="left"/>
      <w:pPr>
        <w:ind w:left="360" w:hanging="360"/>
      </w:pPr>
      <w:rPr>
        <w:rFonts w:hint="default"/>
        <w:sz w:val="24"/>
        <w:szCs w:val="24"/>
      </w:rPr>
    </w:lvl>
    <w:lvl w:ilvl="1">
      <w:start w:val="1"/>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4">
    <w:nsid w:val="14E723D7"/>
    <w:multiLevelType w:val="multilevel"/>
    <w:tmpl w:val="4D0C31B6"/>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D14F0C"/>
    <w:multiLevelType w:val="hybridMultilevel"/>
    <w:tmpl w:val="9E48B6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794EED"/>
    <w:multiLevelType w:val="hybridMultilevel"/>
    <w:tmpl w:val="76423550"/>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D3356E"/>
    <w:multiLevelType w:val="multilevel"/>
    <w:tmpl w:val="02721AD2"/>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9">
    <w:nsid w:val="33D64E76"/>
    <w:multiLevelType w:val="hybridMultilevel"/>
    <w:tmpl w:val="A2E46BF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133F5E"/>
    <w:multiLevelType w:val="hybridMultilevel"/>
    <w:tmpl w:val="6AD6E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E06364F"/>
    <w:multiLevelType w:val="multilevel"/>
    <w:tmpl w:val="7368D0C4"/>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3F5F5A9D"/>
    <w:multiLevelType w:val="hybridMultilevel"/>
    <w:tmpl w:val="E00247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9F0347B"/>
    <w:multiLevelType w:val="multilevel"/>
    <w:tmpl w:val="3006C87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nsid w:val="4A450958"/>
    <w:multiLevelType w:val="multilevel"/>
    <w:tmpl w:val="26A00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D277C34"/>
    <w:multiLevelType w:val="hybridMultilevel"/>
    <w:tmpl w:val="E180B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05359E"/>
    <w:multiLevelType w:val="multilevel"/>
    <w:tmpl w:val="641CFB30"/>
    <w:lvl w:ilvl="0">
      <w:start w:val="6"/>
      <w:numFmt w:val="decimal"/>
      <w:lvlText w:val="%1"/>
      <w:lvlJc w:val="left"/>
      <w:pPr>
        <w:ind w:left="360" w:hanging="360"/>
      </w:pPr>
    </w:lvl>
    <w:lvl w:ilvl="1">
      <w:start w:val="1"/>
      <w:numFmt w:val="decimal"/>
      <w:lvlText w:val="%1.%2"/>
      <w:lvlJc w:val="left"/>
      <w:pPr>
        <w:ind w:left="1210" w:hanging="360"/>
      </w:pPr>
    </w:lvl>
    <w:lvl w:ilvl="2">
      <w:start w:val="1"/>
      <w:numFmt w:val="decimal"/>
      <w:lvlText w:val="%1.%2.%3"/>
      <w:lvlJc w:val="left"/>
      <w:pPr>
        <w:ind w:left="2420" w:hanging="720"/>
      </w:pPr>
    </w:lvl>
    <w:lvl w:ilvl="3">
      <w:start w:val="1"/>
      <w:numFmt w:val="decimal"/>
      <w:lvlText w:val="%1.%2.%3.%4"/>
      <w:lvlJc w:val="left"/>
      <w:pPr>
        <w:ind w:left="3270" w:hanging="72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abstractNum w:abstractNumId="18">
    <w:nsid w:val="601B2901"/>
    <w:multiLevelType w:val="hybridMultilevel"/>
    <w:tmpl w:val="05444DCA"/>
    <w:lvl w:ilvl="0" w:tplc="0405000F">
      <w:start w:val="1"/>
      <w:numFmt w:val="decimal"/>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0">
    <w:nsid w:val="6A7553B2"/>
    <w:multiLevelType w:val="hybridMultilevel"/>
    <w:tmpl w:val="476207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154FBF"/>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nsid w:val="7BD326BE"/>
    <w:multiLevelType w:val="multilevel"/>
    <w:tmpl w:val="9F8EBBFA"/>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4">
    <w:nsid w:val="7D322D34"/>
    <w:multiLevelType w:val="hybridMultilevel"/>
    <w:tmpl w:val="E1BCA6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7FBF25CF"/>
    <w:multiLevelType w:val="multilevel"/>
    <w:tmpl w:val="61A2096C"/>
    <w:lvl w:ilvl="0">
      <w:start w:val="1"/>
      <w:numFmt w:val="lowerLetter"/>
      <w:lvlText w:val="%1)"/>
      <w:lvlJc w:val="left"/>
      <w:pPr>
        <w:tabs>
          <w:tab w:val="num" w:pos="717"/>
        </w:tabs>
        <w:ind w:left="717" w:hanging="360"/>
      </w:pPr>
      <w:rPr>
        <w:rFonts w:cs="Times New Roman"/>
      </w:rPr>
    </w:lvl>
    <w:lvl w:ilvl="1">
      <w:start w:val="16"/>
      <w:numFmt w:val="decimal"/>
      <w:lvlText w:val="%2"/>
      <w:lvlJc w:val="left"/>
      <w:pPr>
        <w:ind w:left="1797" w:hanging="360"/>
      </w:pPr>
      <w:rPr>
        <w:rFonts w:hint="default"/>
      </w:rPr>
    </w:lvl>
    <w:lvl w:ilvl="2">
      <w:start w:val="1"/>
      <w:numFmt w:val="lowerRoman"/>
      <w:lvlText w:val="%3."/>
      <w:lvlJc w:val="right"/>
      <w:pPr>
        <w:tabs>
          <w:tab w:val="num" w:pos="2517"/>
        </w:tabs>
        <w:ind w:left="2517" w:hanging="180"/>
      </w:pPr>
      <w:rPr>
        <w:rFonts w:cs="Times New Roman"/>
      </w:rPr>
    </w:lvl>
    <w:lvl w:ilvl="3" w:tentative="1">
      <w:start w:val="1"/>
      <w:numFmt w:val="decimal"/>
      <w:lvlText w:val="%4."/>
      <w:lvlJc w:val="left"/>
      <w:pPr>
        <w:tabs>
          <w:tab w:val="num" w:pos="3237"/>
        </w:tabs>
        <w:ind w:left="3237" w:hanging="360"/>
      </w:pPr>
      <w:rPr>
        <w:rFonts w:cs="Times New Roman"/>
      </w:rPr>
    </w:lvl>
    <w:lvl w:ilvl="4" w:tentative="1">
      <w:start w:val="1"/>
      <w:numFmt w:val="lowerLetter"/>
      <w:lvlText w:val="%5."/>
      <w:lvlJc w:val="left"/>
      <w:pPr>
        <w:tabs>
          <w:tab w:val="num" w:pos="3957"/>
        </w:tabs>
        <w:ind w:left="3957" w:hanging="360"/>
      </w:pPr>
      <w:rPr>
        <w:rFonts w:cs="Times New Roman"/>
      </w:rPr>
    </w:lvl>
    <w:lvl w:ilvl="5" w:tentative="1">
      <w:start w:val="1"/>
      <w:numFmt w:val="lowerRoman"/>
      <w:lvlText w:val="%6."/>
      <w:lvlJc w:val="right"/>
      <w:pPr>
        <w:tabs>
          <w:tab w:val="num" w:pos="4677"/>
        </w:tabs>
        <w:ind w:left="4677" w:hanging="180"/>
      </w:pPr>
      <w:rPr>
        <w:rFonts w:cs="Times New Roman"/>
      </w:rPr>
    </w:lvl>
    <w:lvl w:ilvl="6" w:tentative="1">
      <w:start w:val="1"/>
      <w:numFmt w:val="decimal"/>
      <w:lvlText w:val="%7."/>
      <w:lvlJc w:val="left"/>
      <w:pPr>
        <w:tabs>
          <w:tab w:val="num" w:pos="5397"/>
        </w:tabs>
        <w:ind w:left="5397" w:hanging="360"/>
      </w:pPr>
      <w:rPr>
        <w:rFonts w:cs="Times New Roman"/>
      </w:rPr>
    </w:lvl>
    <w:lvl w:ilvl="7" w:tentative="1">
      <w:start w:val="1"/>
      <w:numFmt w:val="lowerLetter"/>
      <w:lvlText w:val="%8."/>
      <w:lvlJc w:val="left"/>
      <w:pPr>
        <w:tabs>
          <w:tab w:val="num" w:pos="6117"/>
        </w:tabs>
        <w:ind w:left="6117" w:hanging="360"/>
      </w:pPr>
      <w:rPr>
        <w:rFonts w:cs="Times New Roman"/>
      </w:rPr>
    </w:lvl>
    <w:lvl w:ilvl="8" w:tentative="1">
      <w:start w:val="1"/>
      <w:numFmt w:val="lowerRoman"/>
      <w:lvlText w:val="%9."/>
      <w:lvlJc w:val="right"/>
      <w:pPr>
        <w:tabs>
          <w:tab w:val="num" w:pos="6837"/>
        </w:tabs>
        <w:ind w:left="6837"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2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4"/>
  </w:num>
  <w:num w:numId="26">
    <w:abstractNumId w:val="2"/>
  </w:num>
  <w:num w:numId="27">
    <w:abstractNumId w:val="6"/>
  </w:num>
  <w:num w:numId="28">
    <w:abstractNumId w:val="9"/>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7F"/>
    <w:rsid w:val="00024DD2"/>
    <w:rsid w:val="00034634"/>
    <w:rsid w:val="0005195B"/>
    <w:rsid w:val="000D05BE"/>
    <w:rsid w:val="00130FAC"/>
    <w:rsid w:val="001458C8"/>
    <w:rsid w:val="00154C38"/>
    <w:rsid w:val="00171077"/>
    <w:rsid w:val="00186801"/>
    <w:rsid w:val="001A2D1E"/>
    <w:rsid w:val="001A4250"/>
    <w:rsid w:val="001B0D97"/>
    <w:rsid w:val="001D1A04"/>
    <w:rsid w:val="002025E8"/>
    <w:rsid w:val="00325B69"/>
    <w:rsid w:val="003B2657"/>
    <w:rsid w:val="003F1795"/>
    <w:rsid w:val="00404282"/>
    <w:rsid w:val="004052D4"/>
    <w:rsid w:val="004926B3"/>
    <w:rsid w:val="00493493"/>
    <w:rsid w:val="004B3667"/>
    <w:rsid w:val="00527123"/>
    <w:rsid w:val="00543CB4"/>
    <w:rsid w:val="00592C5B"/>
    <w:rsid w:val="005A4387"/>
    <w:rsid w:val="005A60D3"/>
    <w:rsid w:val="005B784B"/>
    <w:rsid w:val="005D1919"/>
    <w:rsid w:val="005E204F"/>
    <w:rsid w:val="005E4058"/>
    <w:rsid w:val="006243BB"/>
    <w:rsid w:val="00644B21"/>
    <w:rsid w:val="00654931"/>
    <w:rsid w:val="006B3AC3"/>
    <w:rsid w:val="006C3798"/>
    <w:rsid w:val="006F6AE2"/>
    <w:rsid w:val="007265F1"/>
    <w:rsid w:val="0073262D"/>
    <w:rsid w:val="00732890"/>
    <w:rsid w:val="00733C3A"/>
    <w:rsid w:val="00767B6E"/>
    <w:rsid w:val="007767E9"/>
    <w:rsid w:val="007C13CC"/>
    <w:rsid w:val="00803FBE"/>
    <w:rsid w:val="00862D09"/>
    <w:rsid w:val="008A0BDB"/>
    <w:rsid w:val="008B5FB2"/>
    <w:rsid w:val="00920542"/>
    <w:rsid w:val="00944E97"/>
    <w:rsid w:val="00980EE8"/>
    <w:rsid w:val="009F1180"/>
    <w:rsid w:val="00A11182"/>
    <w:rsid w:val="00A314D3"/>
    <w:rsid w:val="00A54647"/>
    <w:rsid w:val="00A62497"/>
    <w:rsid w:val="00A8673D"/>
    <w:rsid w:val="00A93F07"/>
    <w:rsid w:val="00AA7EED"/>
    <w:rsid w:val="00AD1098"/>
    <w:rsid w:val="00AD6241"/>
    <w:rsid w:val="00B55283"/>
    <w:rsid w:val="00B83B9F"/>
    <w:rsid w:val="00B914B8"/>
    <w:rsid w:val="00C30DCA"/>
    <w:rsid w:val="00C659F1"/>
    <w:rsid w:val="00C66F62"/>
    <w:rsid w:val="00CA117E"/>
    <w:rsid w:val="00CC4813"/>
    <w:rsid w:val="00D12225"/>
    <w:rsid w:val="00D20D26"/>
    <w:rsid w:val="00D340B4"/>
    <w:rsid w:val="00D450AE"/>
    <w:rsid w:val="00D542D9"/>
    <w:rsid w:val="00DE2781"/>
    <w:rsid w:val="00E374F3"/>
    <w:rsid w:val="00E37E84"/>
    <w:rsid w:val="00E625CF"/>
    <w:rsid w:val="00E6601C"/>
    <w:rsid w:val="00E922F3"/>
    <w:rsid w:val="00EB71B0"/>
    <w:rsid w:val="00ED629D"/>
    <w:rsid w:val="00F2691C"/>
    <w:rsid w:val="00F27EC2"/>
    <w:rsid w:val="00F31DDA"/>
    <w:rsid w:val="00F36E60"/>
    <w:rsid w:val="00F72B78"/>
    <w:rsid w:val="00FD73B5"/>
    <w:rsid w:val="00FD7C7F"/>
    <w:rsid w:val="00FF7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13CC"/>
    <w:rPr>
      <w:rFonts w:ascii="Calibri" w:eastAsia="Calibri" w:hAnsi="Calibri" w:cs="Times New Roman"/>
    </w:rPr>
  </w:style>
  <w:style w:type="paragraph" w:styleId="Nadpis1">
    <w:name w:val="heading 1"/>
    <w:basedOn w:val="Normln"/>
    <w:next w:val="Normln"/>
    <w:link w:val="Nadpis1Char"/>
    <w:uiPriority w:val="99"/>
    <w:qFormat/>
    <w:rsid w:val="00C30DCA"/>
    <w:pPr>
      <w:keepNext/>
      <w:spacing w:after="0" w:line="240" w:lineRule="auto"/>
      <w:outlineLvl w:val="0"/>
    </w:pPr>
    <w:rPr>
      <w:rFonts w:ascii="Cambria" w:eastAsia="Times New Roman" w:hAnsi="Cambria"/>
      <w:b/>
      <w:kern w:val="32"/>
      <w:sz w:val="32"/>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7C13CC"/>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rsid w:val="007C13CC"/>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rsid w:val="007C13CC"/>
    <w:rPr>
      <w:rFonts w:ascii="Calibri" w:eastAsia="Calibri" w:hAnsi="Calibri" w:cs="Calibri"/>
      <w:lang w:eastAsia="ar-SA"/>
    </w:rPr>
  </w:style>
  <w:style w:type="paragraph" w:customStyle="1" w:styleId="slovn1">
    <w:name w:val="Číslování 1"/>
    <w:basedOn w:val="Seznam"/>
    <w:uiPriority w:val="99"/>
    <w:rsid w:val="007C13CC"/>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7C13CC"/>
    <w:pPr>
      <w:spacing w:after="120"/>
    </w:pPr>
  </w:style>
  <w:style w:type="character" w:customStyle="1" w:styleId="ZkladntextChar">
    <w:name w:val="Základní text Char"/>
    <w:basedOn w:val="Standardnpsmoodstavce"/>
    <w:link w:val="Zkladntext"/>
    <w:uiPriority w:val="99"/>
    <w:rsid w:val="007C13CC"/>
    <w:rPr>
      <w:rFonts w:ascii="Calibri" w:eastAsia="Calibri" w:hAnsi="Calibri" w:cs="Times New Roman"/>
    </w:rPr>
  </w:style>
  <w:style w:type="paragraph" w:styleId="Odstavecseseznamem">
    <w:name w:val="List Paragraph"/>
    <w:basedOn w:val="Normln"/>
    <w:link w:val="OdstavecseseznamemChar"/>
    <w:uiPriority w:val="34"/>
    <w:qFormat/>
    <w:rsid w:val="007C13CC"/>
    <w:pPr>
      <w:ind w:left="720"/>
      <w:contextualSpacing/>
    </w:pPr>
  </w:style>
  <w:style w:type="paragraph" w:customStyle="1" w:styleId="Normln1">
    <w:name w:val="Normální1"/>
    <w:basedOn w:val="Normln"/>
    <w:uiPriority w:val="99"/>
    <w:rsid w:val="007C13CC"/>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7C13CC"/>
    <w:rPr>
      <w:color w:val="0000FF"/>
      <w:u w:val="single"/>
    </w:rPr>
  </w:style>
  <w:style w:type="paragraph" w:styleId="Zhlav">
    <w:name w:val="header"/>
    <w:basedOn w:val="Normln"/>
    <w:link w:val="ZhlavChar"/>
    <w:uiPriority w:val="99"/>
    <w:unhideWhenUsed/>
    <w:rsid w:val="007C1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13CC"/>
    <w:rPr>
      <w:rFonts w:ascii="Calibri" w:eastAsia="Calibri" w:hAnsi="Calibri" w:cs="Times New Roman"/>
    </w:rPr>
  </w:style>
  <w:style w:type="paragraph" w:styleId="Zpat">
    <w:name w:val="footer"/>
    <w:basedOn w:val="Normln"/>
    <w:link w:val="ZpatChar"/>
    <w:uiPriority w:val="99"/>
    <w:unhideWhenUsed/>
    <w:rsid w:val="007C1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7C13CC"/>
    <w:rPr>
      <w:rFonts w:ascii="Calibri" w:eastAsia="Calibri" w:hAnsi="Calibri" w:cs="Times New Roman"/>
    </w:rPr>
  </w:style>
  <w:style w:type="paragraph" w:customStyle="1" w:styleId="NormalJustified">
    <w:name w:val="Normal (Justified)"/>
    <w:basedOn w:val="Normln"/>
    <w:uiPriority w:val="99"/>
    <w:rsid w:val="007C13CC"/>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uiPriority w:val="99"/>
    <w:rsid w:val="007C13CC"/>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7C13CC"/>
    <w:rPr>
      <w:rFonts w:ascii="Calibri" w:eastAsia="Calibri" w:hAnsi="Calibri" w:cs="Times New Roman"/>
    </w:rPr>
  </w:style>
  <w:style w:type="paragraph" w:styleId="Seznam">
    <w:name w:val="List"/>
    <w:basedOn w:val="Normln"/>
    <w:uiPriority w:val="99"/>
    <w:semiHidden/>
    <w:unhideWhenUsed/>
    <w:rsid w:val="007C13CC"/>
    <w:pPr>
      <w:ind w:left="283" w:hanging="283"/>
      <w:contextualSpacing/>
    </w:pPr>
  </w:style>
  <w:style w:type="character" w:customStyle="1" w:styleId="Nadpis1Char">
    <w:name w:val="Nadpis 1 Char"/>
    <w:basedOn w:val="Standardnpsmoodstavce"/>
    <w:link w:val="Nadpis1"/>
    <w:uiPriority w:val="99"/>
    <w:rsid w:val="00C30DCA"/>
    <w:rPr>
      <w:rFonts w:ascii="Cambria" w:eastAsia="Times New Roman" w:hAnsi="Cambria" w:cs="Times New Roman"/>
      <w:b/>
      <w:kern w:val="32"/>
      <w:sz w:val="32"/>
      <w:szCs w:val="20"/>
      <w:lang w:val="x-none" w:eastAsia="x-none"/>
    </w:rPr>
  </w:style>
  <w:style w:type="paragraph" w:styleId="Textbubliny">
    <w:name w:val="Balloon Text"/>
    <w:basedOn w:val="Normln"/>
    <w:link w:val="TextbublinyChar"/>
    <w:uiPriority w:val="99"/>
    <w:semiHidden/>
    <w:unhideWhenUsed/>
    <w:rsid w:val="00E37E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7E84"/>
    <w:rPr>
      <w:rFonts w:ascii="Tahoma" w:eastAsia="Calibri" w:hAnsi="Tahoma" w:cs="Tahoma"/>
      <w:sz w:val="16"/>
      <w:szCs w:val="16"/>
    </w:rPr>
  </w:style>
  <w:style w:type="paragraph" w:styleId="Textkomente">
    <w:name w:val="annotation text"/>
    <w:basedOn w:val="Normln"/>
    <w:link w:val="TextkomenteChar"/>
    <w:uiPriority w:val="99"/>
    <w:semiHidden/>
    <w:unhideWhenUsed/>
    <w:rsid w:val="001A4250"/>
    <w:pPr>
      <w:spacing w:line="240" w:lineRule="auto"/>
    </w:pPr>
    <w:rPr>
      <w:sz w:val="20"/>
      <w:szCs w:val="20"/>
    </w:rPr>
  </w:style>
  <w:style w:type="character" w:customStyle="1" w:styleId="TextkomenteChar">
    <w:name w:val="Text komentáře Char"/>
    <w:basedOn w:val="Standardnpsmoodstavce"/>
    <w:link w:val="Textkomente"/>
    <w:uiPriority w:val="99"/>
    <w:semiHidden/>
    <w:rsid w:val="001A4250"/>
    <w:rPr>
      <w:rFonts w:ascii="Calibri" w:eastAsia="Calibri" w:hAnsi="Calibri" w:cs="Times New Roman"/>
      <w:sz w:val="20"/>
      <w:szCs w:val="20"/>
    </w:rPr>
  </w:style>
  <w:style w:type="character" w:styleId="Odkaznakoment">
    <w:name w:val="annotation reference"/>
    <w:basedOn w:val="Standardnpsmoodstavce"/>
    <w:uiPriority w:val="99"/>
    <w:semiHidden/>
    <w:unhideWhenUsed/>
    <w:rsid w:val="001A4250"/>
    <w:rPr>
      <w:sz w:val="16"/>
      <w:szCs w:val="16"/>
    </w:rPr>
  </w:style>
  <w:style w:type="paragraph" w:styleId="Pedmtkomente">
    <w:name w:val="annotation subject"/>
    <w:basedOn w:val="Textkomente"/>
    <w:next w:val="Textkomente"/>
    <w:link w:val="PedmtkomenteChar"/>
    <w:uiPriority w:val="99"/>
    <w:semiHidden/>
    <w:unhideWhenUsed/>
    <w:rsid w:val="00767B6E"/>
    <w:rPr>
      <w:b/>
      <w:bCs/>
    </w:rPr>
  </w:style>
  <w:style w:type="character" w:customStyle="1" w:styleId="PedmtkomenteChar">
    <w:name w:val="Předmět komentáře Char"/>
    <w:basedOn w:val="TextkomenteChar"/>
    <w:link w:val="Pedmtkomente"/>
    <w:uiPriority w:val="99"/>
    <w:semiHidden/>
    <w:rsid w:val="00767B6E"/>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13CC"/>
    <w:rPr>
      <w:rFonts w:ascii="Calibri" w:eastAsia="Calibri" w:hAnsi="Calibri" w:cs="Times New Roman"/>
    </w:rPr>
  </w:style>
  <w:style w:type="paragraph" w:styleId="Nadpis1">
    <w:name w:val="heading 1"/>
    <w:basedOn w:val="Normln"/>
    <w:next w:val="Normln"/>
    <w:link w:val="Nadpis1Char"/>
    <w:uiPriority w:val="99"/>
    <w:qFormat/>
    <w:rsid w:val="00C30DCA"/>
    <w:pPr>
      <w:keepNext/>
      <w:spacing w:after="0" w:line="240" w:lineRule="auto"/>
      <w:outlineLvl w:val="0"/>
    </w:pPr>
    <w:rPr>
      <w:rFonts w:ascii="Cambria" w:eastAsia="Times New Roman" w:hAnsi="Cambria"/>
      <w:b/>
      <w:kern w:val="32"/>
      <w:sz w:val="32"/>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7C13CC"/>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rsid w:val="007C13CC"/>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rsid w:val="007C13CC"/>
    <w:rPr>
      <w:rFonts w:ascii="Calibri" w:eastAsia="Calibri" w:hAnsi="Calibri" w:cs="Calibri"/>
      <w:lang w:eastAsia="ar-SA"/>
    </w:rPr>
  </w:style>
  <w:style w:type="paragraph" w:customStyle="1" w:styleId="slovn1">
    <w:name w:val="Číslování 1"/>
    <w:basedOn w:val="Seznam"/>
    <w:uiPriority w:val="99"/>
    <w:rsid w:val="007C13CC"/>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7C13CC"/>
    <w:pPr>
      <w:spacing w:after="120"/>
    </w:pPr>
  </w:style>
  <w:style w:type="character" w:customStyle="1" w:styleId="ZkladntextChar">
    <w:name w:val="Základní text Char"/>
    <w:basedOn w:val="Standardnpsmoodstavce"/>
    <w:link w:val="Zkladntext"/>
    <w:uiPriority w:val="99"/>
    <w:rsid w:val="007C13CC"/>
    <w:rPr>
      <w:rFonts w:ascii="Calibri" w:eastAsia="Calibri" w:hAnsi="Calibri" w:cs="Times New Roman"/>
    </w:rPr>
  </w:style>
  <w:style w:type="paragraph" w:styleId="Odstavecseseznamem">
    <w:name w:val="List Paragraph"/>
    <w:basedOn w:val="Normln"/>
    <w:link w:val="OdstavecseseznamemChar"/>
    <w:uiPriority w:val="34"/>
    <w:qFormat/>
    <w:rsid w:val="007C13CC"/>
    <w:pPr>
      <w:ind w:left="720"/>
      <w:contextualSpacing/>
    </w:pPr>
  </w:style>
  <w:style w:type="paragraph" w:customStyle="1" w:styleId="Normln1">
    <w:name w:val="Normální1"/>
    <w:basedOn w:val="Normln"/>
    <w:uiPriority w:val="99"/>
    <w:rsid w:val="007C13CC"/>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7C13CC"/>
    <w:rPr>
      <w:color w:val="0000FF"/>
      <w:u w:val="single"/>
    </w:rPr>
  </w:style>
  <w:style w:type="paragraph" w:styleId="Zhlav">
    <w:name w:val="header"/>
    <w:basedOn w:val="Normln"/>
    <w:link w:val="ZhlavChar"/>
    <w:uiPriority w:val="99"/>
    <w:unhideWhenUsed/>
    <w:rsid w:val="007C1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13CC"/>
    <w:rPr>
      <w:rFonts w:ascii="Calibri" w:eastAsia="Calibri" w:hAnsi="Calibri" w:cs="Times New Roman"/>
    </w:rPr>
  </w:style>
  <w:style w:type="paragraph" w:styleId="Zpat">
    <w:name w:val="footer"/>
    <w:basedOn w:val="Normln"/>
    <w:link w:val="ZpatChar"/>
    <w:uiPriority w:val="99"/>
    <w:unhideWhenUsed/>
    <w:rsid w:val="007C1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7C13CC"/>
    <w:rPr>
      <w:rFonts w:ascii="Calibri" w:eastAsia="Calibri" w:hAnsi="Calibri" w:cs="Times New Roman"/>
    </w:rPr>
  </w:style>
  <w:style w:type="paragraph" w:customStyle="1" w:styleId="NormalJustified">
    <w:name w:val="Normal (Justified)"/>
    <w:basedOn w:val="Normln"/>
    <w:uiPriority w:val="99"/>
    <w:rsid w:val="007C13CC"/>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uiPriority w:val="99"/>
    <w:rsid w:val="007C13CC"/>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7C13CC"/>
    <w:rPr>
      <w:rFonts w:ascii="Calibri" w:eastAsia="Calibri" w:hAnsi="Calibri" w:cs="Times New Roman"/>
    </w:rPr>
  </w:style>
  <w:style w:type="paragraph" w:styleId="Seznam">
    <w:name w:val="List"/>
    <w:basedOn w:val="Normln"/>
    <w:uiPriority w:val="99"/>
    <w:semiHidden/>
    <w:unhideWhenUsed/>
    <w:rsid w:val="007C13CC"/>
    <w:pPr>
      <w:ind w:left="283" w:hanging="283"/>
      <w:contextualSpacing/>
    </w:pPr>
  </w:style>
  <w:style w:type="character" w:customStyle="1" w:styleId="Nadpis1Char">
    <w:name w:val="Nadpis 1 Char"/>
    <w:basedOn w:val="Standardnpsmoodstavce"/>
    <w:link w:val="Nadpis1"/>
    <w:uiPriority w:val="99"/>
    <w:rsid w:val="00C30DCA"/>
    <w:rPr>
      <w:rFonts w:ascii="Cambria" w:eastAsia="Times New Roman" w:hAnsi="Cambria" w:cs="Times New Roman"/>
      <w:b/>
      <w:kern w:val="32"/>
      <w:sz w:val="32"/>
      <w:szCs w:val="20"/>
      <w:lang w:val="x-none" w:eastAsia="x-none"/>
    </w:rPr>
  </w:style>
  <w:style w:type="paragraph" w:styleId="Textbubliny">
    <w:name w:val="Balloon Text"/>
    <w:basedOn w:val="Normln"/>
    <w:link w:val="TextbublinyChar"/>
    <w:uiPriority w:val="99"/>
    <w:semiHidden/>
    <w:unhideWhenUsed/>
    <w:rsid w:val="00E37E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7E84"/>
    <w:rPr>
      <w:rFonts w:ascii="Tahoma" w:eastAsia="Calibri" w:hAnsi="Tahoma" w:cs="Tahoma"/>
      <w:sz w:val="16"/>
      <w:szCs w:val="16"/>
    </w:rPr>
  </w:style>
  <w:style w:type="paragraph" w:styleId="Textkomente">
    <w:name w:val="annotation text"/>
    <w:basedOn w:val="Normln"/>
    <w:link w:val="TextkomenteChar"/>
    <w:uiPriority w:val="99"/>
    <w:semiHidden/>
    <w:unhideWhenUsed/>
    <w:rsid w:val="001A4250"/>
    <w:pPr>
      <w:spacing w:line="240" w:lineRule="auto"/>
    </w:pPr>
    <w:rPr>
      <w:sz w:val="20"/>
      <w:szCs w:val="20"/>
    </w:rPr>
  </w:style>
  <w:style w:type="character" w:customStyle="1" w:styleId="TextkomenteChar">
    <w:name w:val="Text komentáře Char"/>
    <w:basedOn w:val="Standardnpsmoodstavce"/>
    <w:link w:val="Textkomente"/>
    <w:uiPriority w:val="99"/>
    <w:semiHidden/>
    <w:rsid w:val="001A4250"/>
    <w:rPr>
      <w:rFonts w:ascii="Calibri" w:eastAsia="Calibri" w:hAnsi="Calibri" w:cs="Times New Roman"/>
      <w:sz w:val="20"/>
      <w:szCs w:val="20"/>
    </w:rPr>
  </w:style>
  <w:style w:type="character" w:styleId="Odkaznakoment">
    <w:name w:val="annotation reference"/>
    <w:basedOn w:val="Standardnpsmoodstavce"/>
    <w:uiPriority w:val="99"/>
    <w:semiHidden/>
    <w:unhideWhenUsed/>
    <w:rsid w:val="001A4250"/>
    <w:rPr>
      <w:sz w:val="16"/>
      <w:szCs w:val="16"/>
    </w:rPr>
  </w:style>
  <w:style w:type="paragraph" w:styleId="Pedmtkomente">
    <w:name w:val="annotation subject"/>
    <w:basedOn w:val="Textkomente"/>
    <w:next w:val="Textkomente"/>
    <w:link w:val="PedmtkomenteChar"/>
    <w:uiPriority w:val="99"/>
    <w:semiHidden/>
    <w:unhideWhenUsed/>
    <w:rsid w:val="00767B6E"/>
    <w:rPr>
      <w:b/>
      <w:bCs/>
    </w:rPr>
  </w:style>
  <w:style w:type="character" w:customStyle="1" w:styleId="PedmtkomenteChar">
    <w:name w:val="Předmět komentáře Char"/>
    <w:basedOn w:val="TextkomenteChar"/>
    <w:link w:val="Pedmtkomente"/>
    <w:uiPriority w:val="99"/>
    <w:semiHidden/>
    <w:rsid w:val="00767B6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4252">
      <w:bodyDiv w:val="1"/>
      <w:marLeft w:val="0"/>
      <w:marRight w:val="0"/>
      <w:marTop w:val="0"/>
      <w:marBottom w:val="0"/>
      <w:divBdr>
        <w:top w:val="none" w:sz="0" w:space="0" w:color="auto"/>
        <w:left w:val="none" w:sz="0" w:space="0" w:color="auto"/>
        <w:bottom w:val="none" w:sz="0" w:space="0" w:color="auto"/>
        <w:right w:val="none" w:sz="0" w:space="0" w:color="auto"/>
      </w:divBdr>
    </w:div>
    <w:div w:id="5920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5C96-192A-4DE2-8644-ABD741AB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4107</Words>
  <Characters>24235</Characters>
  <Application>Microsoft Office Word</Application>
  <DocSecurity>4</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Celuch</dc:creator>
  <cp:lastModifiedBy>Marie Medlínová</cp:lastModifiedBy>
  <cp:revision>2</cp:revision>
  <cp:lastPrinted>2019-09-11T14:09:00Z</cp:lastPrinted>
  <dcterms:created xsi:type="dcterms:W3CDTF">2020-02-03T12:11:00Z</dcterms:created>
  <dcterms:modified xsi:type="dcterms:W3CDTF">2020-02-03T12:11:00Z</dcterms:modified>
</cp:coreProperties>
</file>