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5D" w:rsidRPr="00F534FF" w:rsidRDefault="0002115D" w:rsidP="0002115D">
      <w:pPr>
        <w:pStyle w:val="Zkladntext"/>
        <w:jc w:val="center"/>
        <w:rPr>
          <w:rFonts w:ascii="Arial" w:hAnsi="Arial" w:cs="Arial"/>
          <w:b/>
          <w:sz w:val="22"/>
          <w:szCs w:val="22"/>
        </w:rPr>
      </w:pPr>
      <w:r w:rsidRPr="00F534FF">
        <w:rPr>
          <w:rFonts w:ascii="Arial" w:hAnsi="Arial" w:cs="Arial"/>
          <w:b/>
          <w:sz w:val="22"/>
          <w:szCs w:val="22"/>
        </w:rPr>
        <w:t>Smlouva</w:t>
      </w:r>
      <w:r w:rsidRPr="00F534FF">
        <w:rPr>
          <w:rFonts w:ascii="Arial" w:hAnsi="Arial" w:cs="Arial"/>
          <w:sz w:val="22"/>
          <w:szCs w:val="22"/>
        </w:rPr>
        <w:t xml:space="preserve"> </w:t>
      </w:r>
    </w:p>
    <w:p w:rsidR="0002115D" w:rsidRPr="00F534FF" w:rsidRDefault="0002115D" w:rsidP="0002115D">
      <w:pPr>
        <w:pStyle w:val="Zkladntext"/>
        <w:jc w:val="center"/>
        <w:rPr>
          <w:rFonts w:ascii="Arial" w:hAnsi="Arial" w:cs="Arial"/>
          <w:b/>
          <w:sz w:val="20"/>
        </w:rPr>
      </w:pPr>
      <w:r w:rsidRPr="00F534FF">
        <w:rPr>
          <w:rFonts w:ascii="Arial" w:hAnsi="Arial" w:cs="Arial"/>
          <w:b/>
          <w:sz w:val="22"/>
          <w:szCs w:val="22"/>
        </w:rPr>
        <w:t xml:space="preserve">o poskytnutí účelové neinvestiční dotace z rozpočtu Zlínského kraje číslo: </w:t>
      </w:r>
      <w:r w:rsidR="00FF41BD" w:rsidRPr="00A74AFB">
        <w:rPr>
          <w:rFonts w:ascii="Arial" w:hAnsi="Arial" w:cs="Arial"/>
          <w:b/>
          <w:sz w:val="22"/>
          <w:szCs w:val="22"/>
        </w:rPr>
        <w:t>D/</w:t>
      </w:r>
      <w:r w:rsidR="00A74AFB" w:rsidRPr="00A74AFB">
        <w:rPr>
          <w:rFonts w:ascii="Arial" w:hAnsi="Arial" w:cs="Arial"/>
          <w:b/>
          <w:sz w:val="22"/>
          <w:szCs w:val="22"/>
        </w:rPr>
        <w:t>0008</w:t>
      </w:r>
      <w:r w:rsidR="00FF41BD" w:rsidRPr="00A74AFB">
        <w:rPr>
          <w:rFonts w:ascii="Arial" w:hAnsi="Arial" w:cs="Arial"/>
          <w:b/>
          <w:sz w:val="22"/>
          <w:szCs w:val="22"/>
        </w:rPr>
        <w:t>/</w:t>
      </w:r>
      <w:r w:rsidR="00DE31F8" w:rsidRPr="00A74AFB">
        <w:rPr>
          <w:rFonts w:ascii="Arial" w:hAnsi="Arial" w:cs="Arial"/>
          <w:b/>
          <w:sz w:val="22"/>
          <w:szCs w:val="22"/>
        </w:rPr>
        <w:t>2020</w:t>
      </w:r>
      <w:r w:rsidR="00FF41BD" w:rsidRPr="00A74AFB">
        <w:rPr>
          <w:rFonts w:ascii="Arial" w:hAnsi="Arial" w:cs="Arial"/>
          <w:b/>
          <w:sz w:val="22"/>
          <w:szCs w:val="22"/>
        </w:rPr>
        <w:t>/KUL</w:t>
      </w:r>
    </w:p>
    <w:p w:rsidR="00B7515E" w:rsidRPr="00F534FF" w:rsidRDefault="00B7515E" w:rsidP="0002115D">
      <w:pPr>
        <w:pStyle w:val="Zkladntext"/>
        <w:jc w:val="center"/>
        <w:rPr>
          <w:rFonts w:ascii="Arial" w:hAnsi="Arial" w:cs="Arial"/>
          <w:sz w:val="22"/>
          <w:szCs w:val="22"/>
        </w:rPr>
      </w:pPr>
    </w:p>
    <w:p w:rsidR="00FE65DC" w:rsidRPr="00F534FF" w:rsidRDefault="0002115D" w:rsidP="00FE65DC">
      <w:pPr>
        <w:pStyle w:val="Zkladntext"/>
        <w:jc w:val="center"/>
        <w:rPr>
          <w:rFonts w:ascii="Arial" w:hAnsi="Arial" w:cs="Arial"/>
          <w:sz w:val="20"/>
        </w:rPr>
      </w:pPr>
      <w:r w:rsidRPr="00F534FF">
        <w:rPr>
          <w:rFonts w:ascii="Arial" w:hAnsi="Arial" w:cs="Arial"/>
          <w:sz w:val="20"/>
        </w:rPr>
        <w:t>(</w:t>
      </w:r>
      <w:r w:rsidR="00FE65DC" w:rsidRPr="00F534FF">
        <w:rPr>
          <w:rFonts w:ascii="Arial" w:hAnsi="Arial" w:cs="Arial"/>
          <w:sz w:val="20"/>
        </w:rPr>
        <w:t>uzavřená dle §</w:t>
      </w:r>
      <w:r w:rsidR="004D564C" w:rsidRPr="00F534FF">
        <w:rPr>
          <w:rFonts w:ascii="Arial" w:hAnsi="Arial" w:cs="Arial"/>
          <w:sz w:val="20"/>
        </w:rPr>
        <w:t xml:space="preserve"> 159 a násl. zákona č. 500/2004 Sb., správní řád, ve znění pozdějších předpisů</w:t>
      </w:r>
      <w:r w:rsidR="00FE65DC" w:rsidRPr="00F534FF">
        <w:rPr>
          <w:rFonts w:ascii="Arial" w:hAnsi="Arial" w:cs="Arial"/>
          <w:sz w:val="20"/>
        </w:rPr>
        <w:t>)</w:t>
      </w:r>
    </w:p>
    <w:p w:rsidR="00FE65DC" w:rsidRPr="00F534FF" w:rsidRDefault="00FE65DC" w:rsidP="0002115D">
      <w:pPr>
        <w:pStyle w:val="Zkladntext"/>
        <w:jc w:val="center"/>
        <w:rPr>
          <w:rFonts w:ascii="Arial" w:hAnsi="Arial" w:cs="Arial"/>
          <w:sz w:val="20"/>
        </w:rPr>
      </w:pPr>
    </w:p>
    <w:p w:rsidR="0002115D" w:rsidRPr="00F534FF" w:rsidRDefault="0002115D" w:rsidP="0002115D">
      <w:pPr>
        <w:pStyle w:val="Zkladntext"/>
        <w:jc w:val="center"/>
        <w:rPr>
          <w:rFonts w:ascii="Arial" w:hAnsi="Arial" w:cs="Arial"/>
          <w:sz w:val="20"/>
        </w:rPr>
      </w:pPr>
      <w:r w:rsidRPr="00F534FF">
        <w:rPr>
          <w:rFonts w:ascii="Arial" w:hAnsi="Arial" w:cs="Arial"/>
          <w:sz w:val="20"/>
        </w:rPr>
        <w:t>mezi:</w:t>
      </w:r>
    </w:p>
    <w:p w:rsidR="0002115D" w:rsidRPr="00F534FF" w:rsidRDefault="0002115D" w:rsidP="0002115D">
      <w:pPr>
        <w:pStyle w:val="Zkladntext"/>
        <w:rPr>
          <w:sz w:val="22"/>
        </w:rPr>
      </w:pPr>
    </w:p>
    <w:p w:rsidR="0002115D" w:rsidRPr="00F534FF" w:rsidRDefault="0002115D" w:rsidP="0002115D">
      <w:pPr>
        <w:pStyle w:val="Zkladntext"/>
        <w:rPr>
          <w:sz w:val="22"/>
        </w:rPr>
      </w:pPr>
    </w:p>
    <w:p w:rsidR="005D5DD6" w:rsidRPr="00F534FF" w:rsidRDefault="0002115D" w:rsidP="005D5DD6">
      <w:pPr>
        <w:pStyle w:val="Zkladntext"/>
        <w:tabs>
          <w:tab w:val="left" w:pos="426"/>
          <w:tab w:val="left" w:pos="2552"/>
        </w:tabs>
        <w:spacing w:line="288" w:lineRule="auto"/>
        <w:rPr>
          <w:rFonts w:ascii="Arial" w:hAnsi="Arial" w:cs="Arial"/>
          <w:b/>
          <w:sz w:val="20"/>
        </w:rPr>
      </w:pPr>
      <w:r w:rsidRPr="00F534FF">
        <w:rPr>
          <w:rFonts w:ascii="Arial" w:hAnsi="Arial" w:cs="Arial"/>
          <w:sz w:val="20"/>
        </w:rPr>
        <w:t>Poskytovatelem dotace:</w:t>
      </w:r>
      <w:r w:rsidRPr="00F534FF">
        <w:rPr>
          <w:rFonts w:ascii="Arial" w:hAnsi="Arial" w:cs="Arial"/>
          <w:sz w:val="20"/>
        </w:rPr>
        <w:tab/>
      </w:r>
      <w:r w:rsidR="005D5DD6" w:rsidRPr="00F534FF">
        <w:rPr>
          <w:rFonts w:ascii="Arial" w:hAnsi="Arial" w:cs="Arial"/>
          <w:b/>
          <w:sz w:val="20"/>
        </w:rPr>
        <w:t xml:space="preserve">Zlínský kraj </w:t>
      </w:r>
    </w:p>
    <w:p w:rsidR="005D5DD6" w:rsidRPr="00F534FF" w:rsidRDefault="005D5DD6" w:rsidP="005D5DD6">
      <w:pPr>
        <w:pStyle w:val="Zkladntext"/>
        <w:ind w:left="2552"/>
        <w:rPr>
          <w:rFonts w:ascii="Arial" w:hAnsi="Arial" w:cs="Arial"/>
          <w:sz w:val="20"/>
        </w:rPr>
      </w:pPr>
      <w:r w:rsidRPr="00F534FF">
        <w:rPr>
          <w:rFonts w:ascii="Arial" w:hAnsi="Arial" w:cs="Arial"/>
          <w:sz w:val="20"/>
        </w:rPr>
        <w:t>se sídlem ve Z</w:t>
      </w:r>
      <w:r w:rsidR="00A6722B" w:rsidRPr="00F534FF">
        <w:rPr>
          <w:rFonts w:ascii="Arial" w:hAnsi="Arial" w:cs="Arial"/>
          <w:sz w:val="20"/>
        </w:rPr>
        <w:t>líně, tř. T. Bati 21,</w:t>
      </w:r>
      <w:r w:rsidRPr="00F534FF">
        <w:rPr>
          <w:rFonts w:ascii="Arial" w:hAnsi="Arial" w:cs="Arial"/>
          <w:sz w:val="20"/>
        </w:rPr>
        <w:t xml:space="preserve"> 761 90</w:t>
      </w:r>
    </w:p>
    <w:p w:rsidR="005D5DD6" w:rsidRPr="00F534FF" w:rsidRDefault="0085754B" w:rsidP="005D5DD6">
      <w:pPr>
        <w:pStyle w:val="Zkladntext"/>
        <w:ind w:left="2552"/>
        <w:rPr>
          <w:rFonts w:ascii="Arial" w:hAnsi="Arial" w:cs="Arial"/>
          <w:sz w:val="20"/>
        </w:rPr>
      </w:pPr>
      <w:r w:rsidRPr="00F534FF">
        <w:rPr>
          <w:rFonts w:ascii="Arial" w:hAnsi="Arial" w:cs="Arial"/>
          <w:sz w:val="20"/>
        </w:rPr>
        <w:t>zastoupený</w:t>
      </w:r>
      <w:r w:rsidR="005D5DD6" w:rsidRPr="00F534FF">
        <w:rPr>
          <w:rFonts w:ascii="Arial" w:hAnsi="Arial" w:cs="Arial"/>
          <w:sz w:val="20"/>
        </w:rPr>
        <w:t xml:space="preserve">: </w:t>
      </w:r>
      <w:r w:rsidR="00E552BC" w:rsidRPr="00F534FF">
        <w:rPr>
          <w:rFonts w:ascii="Arial" w:hAnsi="Arial" w:cs="Arial"/>
          <w:sz w:val="20"/>
        </w:rPr>
        <w:t>Jiří Čunek</w:t>
      </w:r>
      <w:r w:rsidR="005D5DD6" w:rsidRPr="00F534FF">
        <w:rPr>
          <w:rFonts w:ascii="Arial" w:hAnsi="Arial" w:cs="Arial"/>
          <w:sz w:val="20"/>
        </w:rPr>
        <w:t>, hejtman ZK</w:t>
      </w:r>
    </w:p>
    <w:p w:rsidR="005D5DD6" w:rsidRPr="00F534FF" w:rsidRDefault="005D5DD6" w:rsidP="005D5DD6">
      <w:pPr>
        <w:pStyle w:val="Zkladntext"/>
        <w:ind w:left="2552"/>
        <w:rPr>
          <w:rFonts w:ascii="Arial" w:hAnsi="Arial" w:cs="Arial"/>
          <w:sz w:val="20"/>
        </w:rPr>
      </w:pPr>
      <w:r w:rsidRPr="00F534FF">
        <w:rPr>
          <w:rFonts w:ascii="Arial" w:hAnsi="Arial" w:cs="Arial"/>
          <w:sz w:val="20"/>
        </w:rPr>
        <w:t>IČ: 70891320</w:t>
      </w:r>
    </w:p>
    <w:p w:rsidR="005D5DD6" w:rsidRPr="00F534FF" w:rsidRDefault="005D5DD6" w:rsidP="005D5DD6">
      <w:pPr>
        <w:ind w:left="2552"/>
        <w:rPr>
          <w:rFonts w:ascii="Arial" w:hAnsi="Arial" w:cs="Arial"/>
          <w:sz w:val="20"/>
          <w:szCs w:val="20"/>
        </w:rPr>
      </w:pPr>
      <w:r w:rsidRPr="00F534FF">
        <w:rPr>
          <w:rFonts w:ascii="Arial" w:hAnsi="Arial" w:cs="Arial"/>
          <w:sz w:val="20"/>
          <w:szCs w:val="20"/>
        </w:rPr>
        <w:t xml:space="preserve">bankovní spojení: Česká spořitelna Zlín, č. </w:t>
      </w:r>
      <w:proofErr w:type="spellStart"/>
      <w:r w:rsidRPr="00F534FF">
        <w:rPr>
          <w:rFonts w:ascii="Arial" w:hAnsi="Arial" w:cs="Arial"/>
          <w:sz w:val="20"/>
          <w:szCs w:val="20"/>
        </w:rPr>
        <w:t>ú.</w:t>
      </w:r>
      <w:proofErr w:type="spellEnd"/>
      <w:r w:rsidRPr="00F534FF">
        <w:rPr>
          <w:rFonts w:ascii="Arial" w:hAnsi="Arial" w:cs="Arial"/>
          <w:sz w:val="20"/>
          <w:szCs w:val="20"/>
        </w:rPr>
        <w:t xml:space="preserve"> </w:t>
      </w:r>
      <w:r w:rsidR="0044158D" w:rsidRPr="00F534FF">
        <w:rPr>
          <w:rFonts w:ascii="Arial" w:hAnsi="Arial" w:cs="Arial"/>
          <w:sz w:val="20"/>
          <w:szCs w:val="20"/>
        </w:rPr>
        <w:t>2786182/0800</w:t>
      </w:r>
    </w:p>
    <w:p w:rsidR="005D5DD6" w:rsidRPr="00F534FF" w:rsidRDefault="005D5DD6" w:rsidP="005D5DD6">
      <w:pPr>
        <w:pStyle w:val="Zkladntext"/>
        <w:ind w:left="2552"/>
        <w:rPr>
          <w:rFonts w:ascii="Arial" w:hAnsi="Arial" w:cs="Arial"/>
          <w:sz w:val="20"/>
        </w:rPr>
      </w:pPr>
      <w:r w:rsidRPr="00F534FF">
        <w:rPr>
          <w:rFonts w:ascii="Arial" w:hAnsi="Arial" w:cs="Arial"/>
          <w:sz w:val="20"/>
        </w:rPr>
        <w:t>(dále jen „</w:t>
      </w:r>
      <w:r w:rsidRPr="00F534FF">
        <w:rPr>
          <w:rFonts w:ascii="Arial" w:hAnsi="Arial" w:cs="Arial"/>
          <w:b/>
          <w:sz w:val="20"/>
        </w:rPr>
        <w:t>poskytovatel“</w:t>
      </w:r>
      <w:r w:rsidRPr="00F534FF">
        <w:rPr>
          <w:rFonts w:ascii="Arial" w:hAnsi="Arial" w:cs="Arial"/>
          <w:sz w:val="20"/>
        </w:rPr>
        <w:t>)</w:t>
      </w:r>
    </w:p>
    <w:p w:rsidR="005D5DD6" w:rsidRPr="00F534FF" w:rsidRDefault="005D5DD6" w:rsidP="0002115D">
      <w:pPr>
        <w:pStyle w:val="Zkladntext"/>
        <w:tabs>
          <w:tab w:val="left" w:pos="426"/>
          <w:tab w:val="left" w:pos="2552"/>
        </w:tabs>
        <w:spacing w:before="60"/>
        <w:rPr>
          <w:rFonts w:ascii="Arial" w:hAnsi="Arial" w:cs="Arial"/>
          <w:sz w:val="20"/>
        </w:rPr>
      </w:pPr>
    </w:p>
    <w:p w:rsidR="0002115D" w:rsidRPr="00F534FF" w:rsidRDefault="0002115D" w:rsidP="0002115D">
      <w:pPr>
        <w:pStyle w:val="Zkladntext"/>
        <w:spacing w:before="60"/>
        <w:ind w:firstLine="2552"/>
        <w:rPr>
          <w:rFonts w:ascii="Arial" w:hAnsi="Arial" w:cs="Arial"/>
          <w:sz w:val="20"/>
        </w:rPr>
      </w:pPr>
      <w:r w:rsidRPr="00F534FF">
        <w:rPr>
          <w:rFonts w:ascii="Arial" w:hAnsi="Arial" w:cs="Arial"/>
          <w:sz w:val="20"/>
        </w:rPr>
        <w:t>a</w:t>
      </w:r>
    </w:p>
    <w:p w:rsidR="0002115D" w:rsidRPr="00F534FF" w:rsidRDefault="0002115D" w:rsidP="0002115D">
      <w:pPr>
        <w:pStyle w:val="Zkladntext"/>
        <w:spacing w:before="60"/>
        <w:rPr>
          <w:rFonts w:ascii="Arial" w:hAnsi="Arial" w:cs="Arial"/>
          <w:sz w:val="20"/>
        </w:rPr>
      </w:pPr>
    </w:p>
    <w:p w:rsidR="009879EC" w:rsidRPr="00F534FF" w:rsidRDefault="0002115D" w:rsidP="009879EC">
      <w:pPr>
        <w:tabs>
          <w:tab w:val="left" w:pos="2520"/>
        </w:tabs>
        <w:rPr>
          <w:rFonts w:ascii="Arial" w:hAnsi="Arial" w:cs="Arial"/>
          <w:i/>
          <w:sz w:val="20"/>
          <w:szCs w:val="20"/>
        </w:rPr>
      </w:pPr>
      <w:r w:rsidRPr="00F534FF">
        <w:rPr>
          <w:rFonts w:ascii="Arial" w:hAnsi="Arial" w:cs="Arial"/>
          <w:sz w:val="20"/>
          <w:szCs w:val="20"/>
        </w:rPr>
        <w:t xml:space="preserve">Příjemcem dotace: </w:t>
      </w:r>
      <w:r w:rsidR="005D5DD6" w:rsidRPr="00F534FF">
        <w:rPr>
          <w:rFonts w:ascii="Arial" w:hAnsi="Arial" w:cs="Arial"/>
          <w:sz w:val="20"/>
          <w:szCs w:val="20"/>
        </w:rPr>
        <w:tab/>
      </w:r>
      <w:r w:rsidR="009879EC" w:rsidRPr="00F534FF">
        <w:rPr>
          <w:rFonts w:ascii="Arial" w:hAnsi="Arial" w:cs="Arial"/>
          <w:b/>
          <w:sz w:val="20"/>
          <w:szCs w:val="20"/>
        </w:rPr>
        <w:t>Masarykova veřejná knihovna Vsetín</w:t>
      </w:r>
    </w:p>
    <w:p w:rsidR="009879EC" w:rsidRPr="00F534FF" w:rsidRDefault="009879EC" w:rsidP="009879EC">
      <w:pPr>
        <w:ind w:left="2520"/>
        <w:rPr>
          <w:rFonts w:ascii="Arial" w:hAnsi="Arial" w:cs="Arial"/>
          <w:i/>
          <w:sz w:val="20"/>
          <w:szCs w:val="20"/>
        </w:rPr>
      </w:pPr>
      <w:r w:rsidRPr="00F534FF">
        <w:rPr>
          <w:rFonts w:ascii="Arial" w:hAnsi="Arial" w:cs="Arial"/>
          <w:sz w:val="20"/>
          <w:szCs w:val="20"/>
        </w:rPr>
        <w:t>se sídlem ve Vsetíně, Dolní náměstí 1356,</w:t>
      </w:r>
      <w:r w:rsidR="00A6722B" w:rsidRPr="00F534FF">
        <w:rPr>
          <w:rFonts w:ascii="Arial" w:hAnsi="Arial" w:cs="Arial"/>
          <w:sz w:val="20"/>
          <w:szCs w:val="20"/>
        </w:rPr>
        <w:t xml:space="preserve"> </w:t>
      </w:r>
      <w:r w:rsidRPr="00F534FF">
        <w:rPr>
          <w:rFonts w:ascii="Arial" w:hAnsi="Arial" w:cs="Arial"/>
          <w:sz w:val="20"/>
          <w:szCs w:val="20"/>
        </w:rPr>
        <w:t xml:space="preserve">755 01 </w:t>
      </w:r>
    </w:p>
    <w:p w:rsidR="009879EC" w:rsidRPr="00F534FF" w:rsidRDefault="009879EC" w:rsidP="009879EC">
      <w:pPr>
        <w:ind w:left="2520"/>
        <w:rPr>
          <w:rFonts w:ascii="Arial" w:hAnsi="Arial" w:cs="Arial"/>
          <w:sz w:val="20"/>
          <w:szCs w:val="20"/>
        </w:rPr>
      </w:pPr>
      <w:r w:rsidRPr="00F534FF">
        <w:rPr>
          <w:rFonts w:ascii="Arial" w:hAnsi="Arial" w:cs="Arial"/>
          <w:sz w:val="20"/>
          <w:szCs w:val="20"/>
        </w:rPr>
        <w:t>IČ: 00851817</w:t>
      </w:r>
    </w:p>
    <w:p w:rsidR="009879EC" w:rsidRPr="00F534FF" w:rsidRDefault="009879EC" w:rsidP="009879EC">
      <w:pPr>
        <w:ind w:left="2520"/>
        <w:jc w:val="both"/>
        <w:rPr>
          <w:rFonts w:ascii="Arial" w:hAnsi="Arial" w:cs="Arial"/>
          <w:sz w:val="20"/>
          <w:szCs w:val="20"/>
        </w:rPr>
      </w:pPr>
      <w:r w:rsidRPr="00F534FF">
        <w:rPr>
          <w:rFonts w:ascii="Arial" w:hAnsi="Arial" w:cs="Arial"/>
          <w:sz w:val="20"/>
          <w:szCs w:val="20"/>
        </w:rPr>
        <w:t xml:space="preserve">zastoupená </w:t>
      </w:r>
      <w:proofErr w:type="spellStart"/>
      <w:r w:rsidR="00434A83">
        <w:rPr>
          <w:rFonts w:ascii="Arial" w:hAnsi="Arial" w:cs="Arial"/>
          <w:sz w:val="20"/>
          <w:szCs w:val="20"/>
        </w:rPr>
        <w:t>xxxxxxxxxxxxxxxx</w:t>
      </w:r>
      <w:proofErr w:type="spellEnd"/>
      <w:r w:rsidRPr="00F534FF">
        <w:rPr>
          <w:rFonts w:ascii="Arial" w:hAnsi="Arial" w:cs="Arial"/>
          <w:sz w:val="20"/>
          <w:szCs w:val="20"/>
        </w:rPr>
        <w:t>, ředitelkou</w:t>
      </w:r>
    </w:p>
    <w:p w:rsidR="009879EC" w:rsidRPr="00F534FF" w:rsidRDefault="009879EC" w:rsidP="00B92444">
      <w:pPr>
        <w:ind w:left="2520"/>
        <w:rPr>
          <w:rFonts w:ascii="Arial" w:hAnsi="Arial" w:cs="Arial"/>
          <w:sz w:val="20"/>
          <w:szCs w:val="20"/>
        </w:rPr>
      </w:pPr>
      <w:r w:rsidRPr="00F534FF">
        <w:rPr>
          <w:rFonts w:ascii="Arial" w:hAnsi="Arial" w:cs="Arial"/>
          <w:sz w:val="20"/>
          <w:szCs w:val="20"/>
        </w:rPr>
        <w:t xml:space="preserve">bankovní spojení: Komerční banka, a.s., č. </w:t>
      </w:r>
      <w:proofErr w:type="spellStart"/>
      <w:r w:rsidRPr="00F534FF">
        <w:rPr>
          <w:rFonts w:ascii="Arial" w:hAnsi="Arial" w:cs="Arial"/>
          <w:sz w:val="20"/>
          <w:szCs w:val="20"/>
        </w:rPr>
        <w:t>ú.</w:t>
      </w:r>
      <w:proofErr w:type="spellEnd"/>
      <w:r w:rsidRPr="00F534FF">
        <w:rPr>
          <w:rFonts w:ascii="Arial" w:hAnsi="Arial" w:cs="Arial"/>
          <w:sz w:val="20"/>
          <w:szCs w:val="20"/>
        </w:rPr>
        <w:t xml:space="preserve"> </w:t>
      </w:r>
      <w:r w:rsidR="00B92444" w:rsidRPr="00F534FF">
        <w:rPr>
          <w:rFonts w:ascii="Arial" w:hAnsi="Arial" w:cs="Arial"/>
          <w:sz w:val="20"/>
          <w:szCs w:val="20"/>
        </w:rPr>
        <w:t>275828202/0300</w:t>
      </w:r>
    </w:p>
    <w:p w:rsidR="009879EC" w:rsidRPr="00F534FF" w:rsidRDefault="009879EC" w:rsidP="009879EC">
      <w:pPr>
        <w:ind w:left="2520"/>
        <w:rPr>
          <w:rFonts w:ascii="Arial" w:hAnsi="Arial" w:cs="Arial"/>
          <w:sz w:val="20"/>
          <w:szCs w:val="20"/>
        </w:rPr>
      </w:pPr>
      <w:r w:rsidRPr="00F534FF">
        <w:rPr>
          <w:rFonts w:ascii="Arial" w:hAnsi="Arial" w:cs="Arial"/>
          <w:sz w:val="20"/>
          <w:szCs w:val="20"/>
        </w:rPr>
        <w:t xml:space="preserve">zřizovatel: Město Vsetín, se sídlem Svárov 1080, 755 24 Vsetín, </w:t>
      </w:r>
      <w:r w:rsidRPr="00F534FF">
        <w:rPr>
          <w:rFonts w:ascii="Arial" w:hAnsi="Arial" w:cs="Arial"/>
          <w:sz w:val="20"/>
          <w:szCs w:val="20"/>
        </w:rPr>
        <w:br/>
        <w:t>IČ: 00304450</w:t>
      </w:r>
    </w:p>
    <w:p w:rsidR="009879EC" w:rsidRPr="00F534FF" w:rsidRDefault="009879EC" w:rsidP="009879EC">
      <w:pPr>
        <w:ind w:left="2520"/>
        <w:rPr>
          <w:rFonts w:ascii="Arial" w:hAnsi="Arial" w:cs="Arial"/>
          <w:i/>
          <w:sz w:val="20"/>
          <w:szCs w:val="20"/>
        </w:rPr>
      </w:pPr>
      <w:r w:rsidRPr="00F534FF">
        <w:rPr>
          <w:rFonts w:ascii="Arial" w:hAnsi="Arial" w:cs="Arial"/>
          <w:sz w:val="20"/>
          <w:szCs w:val="20"/>
        </w:rPr>
        <w:t xml:space="preserve">bankovní spojení zřizovatele: Československá obchodní banka,  </w:t>
      </w:r>
      <w:r w:rsidRPr="00F534FF">
        <w:rPr>
          <w:rFonts w:ascii="Arial" w:hAnsi="Arial" w:cs="Arial"/>
          <w:sz w:val="20"/>
          <w:szCs w:val="20"/>
        </w:rPr>
        <w:br/>
        <w:t xml:space="preserve">č. </w:t>
      </w:r>
      <w:proofErr w:type="spellStart"/>
      <w:r w:rsidRPr="00F534FF">
        <w:rPr>
          <w:rFonts w:ascii="Arial" w:hAnsi="Arial" w:cs="Arial"/>
          <w:sz w:val="20"/>
          <w:szCs w:val="20"/>
        </w:rPr>
        <w:t>ú.</w:t>
      </w:r>
      <w:proofErr w:type="spellEnd"/>
      <w:r w:rsidRPr="00F534FF">
        <w:rPr>
          <w:rFonts w:ascii="Arial" w:hAnsi="Arial" w:cs="Arial"/>
          <w:sz w:val="20"/>
          <w:szCs w:val="20"/>
        </w:rPr>
        <w:t xml:space="preserve"> 3400130/0300</w:t>
      </w:r>
    </w:p>
    <w:p w:rsidR="009879EC" w:rsidRPr="00F534FF" w:rsidRDefault="009879EC" w:rsidP="009879EC">
      <w:pPr>
        <w:pStyle w:val="Zkladntext"/>
        <w:ind w:left="2520"/>
        <w:rPr>
          <w:rFonts w:ascii="Arial" w:hAnsi="Arial" w:cs="Arial"/>
          <w:sz w:val="20"/>
        </w:rPr>
      </w:pPr>
      <w:r w:rsidRPr="00F534FF">
        <w:rPr>
          <w:rFonts w:ascii="Arial" w:hAnsi="Arial" w:cs="Arial"/>
          <w:sz w:val="20"/>
        </w:rPr>
        <w:t>(dále jen „</w:t>
      </w:r>
      <w:r w:rsidRPr="00F534FF">
        <w:rPr>
          <w:rFonts w:ascii="Arial" w:hAnsi="Arial" w:cs="Arial"/>
          <w:b/>
          <w:sz w:val="20"/>
        </w:rPr>
        <w:t>příjemce“</w:t>
      </w:r>
      <w:r w:rsidRPr="00F534FF">
        <w:rPr>
          <w:rFonts w:ascii="Arial" w:hAnsi="Arial" w:cs="Arial"/>
          <w:sz w:val="20"/>
        </w:rPr>
        <w:t>)</w:t>
      </w:r>
    </w:p>
    <w:p w:rsidR="0002115D" w:rsidRPr="00F534FF" w:rsidRDefault="0002115D" w:rsidP="009879EC">
      <w:pPr>
        <w:tabs>
          <w:tab w:val="left" w:pos="2520"/>
        </w:tabs>
        <w:rPr>
          <w:b/>
          <w:sz w:val="22"/>
          <w:szCs w:val="22"/>
        </w:rPr>
      </w:pPr>
    </w:p>
    <w:p w:rsidR="0002115D" w:rsidRPr="00F534FF" w:rsidRDefault="0002115D" w:rsidP="0002115D">
      <w:pPr>
        <w:spacing w:before="120" w:after="120"/>
        <w:rPr>
          <w:rFonts w:ascii="Arial" w:hAnsi="Arial" w:cs="Arial"/>
          <w:b/>
          <w:sz w:val="20"/>
          <w:szCs w:val="20"/>
        </w:rPr>
      </w:pPr>
    </w:p>
    <w:p w:rsidR="005D5DD6" w:rsidRPr="00F534FF" w:rsidRDefault="005D5DD6" w:rsidP="005D5DD6">
      <w:pPr>
        <w:jc w:val="center"/>
        <w:rPr>
          <w:rFonts w:ascii="Arial" w:hAnsi="Arial" w:cs="Arial"/>
          <w:b/>
          <w:sz w:val="20"/>
          <w:szCs w:val="20"/>
        </w:rPr>
      </w:pPr>
      <w:r w:rsidRPr="00F534FF">
        <w:rPr>
          <w:rFonts w:ascii="Arial" w:hAnsi="Arial" w:cs="Arial"/>
          <w:b/>
          <w:sz w:val="20"/>
          <w:szCs w:val="20"/>
        </w:rPr>
        <w:t>I.</w:t>
      </w:r>
    </w:p>
    <w:p w:rsidR="005D5DD6" w:rsidRPr="00F534FF" w:rsidRDefault="005D5DD6" w:rsidP="005D5DD6">
      <w:pPr>
        <w:jc w:val="center"/>
        <w:rPr>
          <w:rFonts w:ascii="Arial" w:hAnsi="Arial" w:cs="Arial"/>
          <w:b/>
          <w:sz w:val="20"/>
          <w:szCs w:val="20"/>
        </w:rPr>
      </w:pPr>
      <w:r w:rsidRPr="00F534FF">
        <w:rPr>
          <w:rFonts w:ascii="Arial" w:hAnsi="Arial" w:cs="Arial"/>
          <w:b/>
          <w:sz w:val="20"/>
          <w:szCs w:val="20"/>
        </w:rPr>
        <w:t>Úvodní ustanovení</w:t>
      </w:r>
    </w:p>
    <w:p w:rsidR="005D5DD6" w:rsidRPr="00F534FF" w:rsidRDefault="005D5DD6" w:rsidP="005D5DD6">
      <w:pPr>
        <w:jc w:val="center"/>
        <w:rPr>
          <w:rFonts w:ascii="Arial" w:hAnsi="Arial" w:cs="Arial"/>
          <w:b/>
          <w:sz w:val="20"/>
          <w:szCs w:val="20"/>
        </w:rPr>
      </w:pPr>
    </w:p>
    <w:p w:rsidR="005D5DD6" w:rsidRPr="00F534FF" w:rsidRDefault="005D5DD6" w:rsidP="005D5DD6">
      <w:pPr>
        <w:numPr>
          <w:ilvl w:val="1"/>
          <w:numId w:val="11"/>
        </w:numPr>
        <w:tabs>
          <w:tab w:val="left" w:pos="3600"/>
        </w:tabs>
        <w:jc w:val="both"/>
        <w:rPr>
          <w:rFonts w:ascii="Arial" w:hAnsi="Arial" w:cs="Arial"/>
          <w:i/>
          <w:sz w:val="20"/>
          <w:szCs w:val="20"/>
        </w:rPr>
      </w:pPr>
      <w:r w:rsidRPr="00F534FF">
        <w:rPr>
          <w:rFonts w:ascii="Arial" w:hAnsi="Arial" w:cs="Arial"/>
          <w:sz w:val="20"/>
          <w:szCs w:val="20"/>
        </w:rPr>
        <w:t xml:space="preserve">Plnění regionálních funkcí knihoven a jejich koordinaci zajišťuje Zlínský kraj z peněžních prostředků svého rozpočtu podle § 11 odst. 3 zákona č. 257/2001 Sb., o knihovnách </w:t>
      </w:r>
      <w:r w:rsidR="00707C84" w:rsidRPr="00F534FF">
        <w:rPr>
          <w:rFonts w:ascii="Arial" w:hAnsi="Arial" w:cs="Arial"/>
          <w:sz w:val="20"/>
          <w:szCs w:val="20"/>
        </w:rPr>
        <w:br/>
      </w:r>
      <w:r w:rsidRPr="00F534FF">
        <w:rPr>
          <w:rFonts w:ascii="Arial" w:hAnsi="Arial" w:cs="Arial"/>
          <w:sz w:val="20"/>
          <w:szCs w:val="20"/>
        </w:rPr>
        <w:t>a podmínkách provozování veřejných knihovnických a informačních služeb (knihovní zákon), v platném znění (dále jen „knihovní zákon“). Krajská knihovna Františka Bartoše</w:t>
      </w:r>
      <w:r w:rsidR="00575A6A" w:rsidRPr="00F534FF">
        <w:rPr>
          <w:rFonts w:ascii="Arial" w:hAnsi="Arial" w:cs="Arial"/>
          <w:sz w:val="20"/>
          <w:szCs w:val="20"/>
        </w:rPr>
        <w:t xml:space="preserve"> ve Zlíně</w:t>
      </w:r>
      <w:r w:rsidRPr="00F534FF">
        <w:rPr>
          <w:rFonts w:ascii="Arial" w:hAnsi="Arial" w:cs="Arial"/>
          <w:sz w:val="20"/>
          <w:szCs w:val="20"/>
        </w:rPr>
        <w:t xml:space="preserve">, příspěvková organizace, IČ 70947422, (dále jen „krajská knihovna“), v souladu se svou zřizovací listinou ze dne 28. 11. 2001, </w:t>
      </w:r>
      <w:r w:rsidR="00AF23DA" w:rsidRPr="00F534FF">
        <w:rPr>
          <w:rFonts w:ascii="Arial" w:hAnsi="Arial" w:cs="Arial"/>
          <w:sz w:val="20"/>
          <w:szCs w:val="20"/>
        </w:rPr>
        <w:t>vykonává</w:t>
      </w:r>
      <w:r w:rsidRPr="00F534FF">
        <w:rPr>
          <w:rFonts w:ascii="Arial" w:hAnsi="Arial" w:cs="Arial"/>
          <w:sz w:val="20"/>
          <w:szCs w:val="20"/>
        </w:rPr>
        <w:t xml:space="preserve"> a koordinuje plnění regionálních funkcí vybraných základních knihoven ve Zlínském kraji.</w:t>
      </w:r>
    </w:p>
    <w:p w:rsidR="005D5DD6" w:rsidRPr="00F534FF" w:rsidRDefault="005D5DD6" w:rsidP="005D5DD6">
      <w:pPr>
        <w:tabs>
          <w:tab w:val="left" w:pos="3600"/>
        </w:tabs>
        <w:jc w:val="both"/>
        <w:rPr>
          <w:rFonts w:ascii="Arial" w:hAnsi="Arial" w:cs="Arial"/>
          <w:i/>
          <w:sz w:val="20"/>
          <w:szCs w:val="20"/>
        </w:rPr>
      </w:pPr>
    </w:p>
    <w:p w:rsidR="005D5DD6" w:rsidRPr="00F534FF" w:rsidRDefault="005D5DD6" w:rsidP="0019136D">
      <w:pPr>
        <w:numPr>
          <w:ilvl w:val="1"/>
          <w:numId w:val="11"/>
        </w:numPr>
        <w:tabs>
          <w:tab w:val="left" w:pos="3600"/>
        </w:tabs>
        <w:jc w:val="both"/>
        <w:rPr>
          <w:rFonts w:ascii="Arial" w:hAnsi="Arial" w:cs="Arial"/>
          <w:i/>
          <w:sz w:val="20"/>
          <w:szCs w:val="20"/>
        </w:rPr>
      </w:pPr>
      <w:r w:rsidRPr="00F534FF">
        <w:rPr>
          <w:rFonts w:ascii="Arial" w:hAnsi="Arial" w:cs="Arial"/>
          <w:sz w:val="20"/>
          <w:szCs w:val="20"/>
        </w:rPr>
        <w:t xml:space="preserve">Krajská knihovna na základě § 11 odst. 3 knihovního zákona </w:t>
      </w:r>
      <w:r w:rsidR="003176E4" w:rsidRPr="00F534FF">
        <w:rPr>
          <w:rFonts w:ascii="Arial" w:hAnsi="Arial" w:cs="Arial"/>
          <w:sz w:val="20"/>
          <w:szCs w:val="20"/>
        </w:rPr>
        <w:t>přenesla</w:t>
      </w:r>
      <w:r w:rsidRPr="00F534FF">
        <w:rPr>
          <w:rFonts w:ascii="Arial" w:hAnsi="Arial" w:cs="Arial"/>
          <w:sz w:val="20"/>
          <w:szCs w:val="20"/>
        </w:rPr>
        <w:t xml:space="preserve"> smlouvou o přenesení regionálních funkcí na vybranou základní knihovnu, ze dne</w:t>
      </w:r>
      <w:r w:rsidR="0019136D" w:rsidRPr="00F534FF">
        <w:rPr>
          <w:rFonts w:ascii="Arial" w:hAnsi="Arial" w:cs="Arial"/>
          <w:sz w:val="20"/>
          <w:szCs w:val="20"/>
        </w:rPr>
        <w:t xml:space="preserve"> </w:t>
      </w:r>
      <w:r w:rsidR="000660E3">
        <w:rPr>
          <w:rFonts w:ascii="Arial" w:hAnsi="Arial" w:cs="Arial"/>
          <w:sz w:val="20"/>
          <w:szCs w:val="20"/>
        </w:rPr>
        <w:t>11</w:t>
      </w:r>
      <w:r w:rsidR="0019136D" w:rsidRPr="00F534FF">
        <w:rPr>
          <w:rFonts w:ascii="Arial" w:hAnsi="Arial" w:cs="Arial"/>
          <w:sz w:val="20"/>
          <w:szCs w:val="20"/>
        </w:rPr>
        <w:t xml:space="preserve">. </w:t>
      </w:r>
      <w:r w:rsidR="00DE31F8" w:rsidRPr="00F534FF">
        <w:rPr>
          <w:rFonts w:ascii="Arial" w:hAnsi="Arial" w:cs="Arial"/>
          <w:sz w:val="20"/>
          <w:szCs w:val="20"/>
        </w:rPr>
        <w:t>12</w:t>
      </w:r>
      <w:r w:rsidR="0019136D" w:rsidRPr="00F534FF">
        <w:rPr>
          <w:rFonts w:ascii="Arial" w:hAnsi="Arial" w:cs="Arial"/>
          <w:sz w:val="20"/>
          <w:szCs w:val="20"/>
        </w:rPr>
        <w:t xml:space="preserve">. </w:t>
      </w:r>
      <w:r w:rsidR="00DE31F8" w:rsidRPr="00F534FF">
        <w:rPr>
          <w:rFonts w:ascii="Arial" w:hAnsi="Arial" w:cs="Arial"/>
          <w:sz w:val="20"/>
          <w:szCs w:val="20"/>
        </w:rPr>
        <w:t>2019</w:t>
      </w:r>
      <w:r w:rsidRPr="00F534FF">
        <w:rPr>
          <w:rFonts w:ascii="Arial" w:hAnsi="Arial" w:cs="Arial"/>
          <w:sz w:val="20"/>
          <w:szCs w:val="20"/>
        </w:rPr>
        <w:t xml:space="preserve"> regionální funkce na vybranou základní knihovnu – </w:t>
      </w:r>
      <w:r w:rsidR="009879EC" w:rsidRPr="00F534FF">
        <w:rPr>
          <w:rFonts w:ascii="Arial" w:hAnsi="Arial" w:cs="Arial"/>
          <w:sz w:val="20"/>
          <w:szCs w:val="20"/>
        </w:rPr>
        <w:t>Masarykovu veřejnou knihovnu Vsetín, IČ 00851817, se sídlem ve V</w:t>
      </w:r>
      <w:r w:rsidR="00A6722B" w:rsidRPr="00F534FF">
        <w:rPr>
          <w:rFonts w:ascii="Arial" w:hAnsi="Arial" w:cs="Arial"/>
          <w:sz w:val="20"/>
          <w:szCs w:val="20"/>
        </w:rPr>
        <w:t xml:space="preserve">setíně, Dolní náměstí 1356, </w:t>
      </w:r>
      <w:r w:rsidR="009879EC" w:rsidRPr="00F534FF">
        <w:rPr>
          <w:rFonts w:ascii="Arial" w:hAnsi="Arial" w:cs="Arial"/>
          <w:sz w:val="20"/>
          <w:szCs w:val="20"/>
        </w:rPr>
        <w:t xml:space="preserve">755 01 </w:t>
      </w:r>
      <w:r w:rsidR="0019136D" w:rsidRPr="00F534FF">
        <w:rPr>
          <w:rFonts w:ascii="Arial" w:hAnsi="Arial" w:cs="Arial"/>
          <w:sz w:val="20"/>
          <w:szCs w:val="20"/>
        </w:rPr>
        <w:t>(dále</w:t>
      </w:r>
      <w:r w:rsidR="008C199E" w:rsidRPr="00F534FF">
        <w:rPr>
          <w:rFonts w:ascii="Arial" w:hAnsi="Arial" w:cs="Arial"/>
          <w:sz w:val="20"/>
          <w:szCs w:val="20"/>
        </w:rPr>
        <w:t xml:space="preserve"> též </w:t>
      </w:r>
      <w:r w:rsidRPr="00F534FF">
        <w:rPr>
          <w:rFonts w:ascii="Arial" w:hAnsi="Arial" w:cs="Arial"/>
          <w:sz w:val="20"/>
          <w:szCs w:val="20"/>
        </w:rPr>
        <w:t>„pověřená knihovna“).</w:t>
      </w:r>
    </w:p>
    <w:p w:rsidR="005D5DD6" w:rsidRPr="00F534FF" w:rsidRDefault="005D5DD6" w:rsidP="005D5DD6">
      <w:pPr>
        <w:tabs>
          <w:tab w:val="left" w:pos="3600"/>
        </w:tabs>
        <w:jc w:val="both"/>
        <w:rPr>
          <w:rFonts w:ascii="Arial" w:hAnsi="Arial" w:cs="Arial"/>
          <w:i/>
          <w:sz w:val="20"/>
          <w:szCs w:val="20"/>
        </w:rPr>
      </w:pPr>
    </w:p>
    <w:p w:rsidR="005D5DD6" w:rsidRPr="00F534FF" w:rsidRDefault="005D5DD6" w:rsidP="005D5DD6">
      <w:pPr>
        <w:numPr>
          <w:ilvl w:val="1"/>
          <w:numId w:val="11"/>
        </w:numPr>
        <w:tabs>
          <w:tab w:val="left" w:pos="3600"/>
        </w:tabs>
        <w:jc w:val="both"/>
        <w:rPr>
          <w:rFonts w:ascii="Arial" w:hAnsi="Arial" w:cs="Arial"/>
          <w:i/>
          <w:sz w:val="20"/>
          <w:szCs w:val="20"/>
        </w:rPr>
      </w:pPr>
      <w:r w:rsidRPr="00F534FF">
        <w:rPr>
          <w:rFonts w:ascii="Arial" w:hAnsi="Arial" w:cs="Arial"/>
          <w:sz w:val="20"/>
          <w:szCs w:val="20"/>
        </w:rPr>
        <w:t>Regionálními funkcemi se pro účely této smlouvy a v souladu s § 2 písm. h) knihovního zákona rozumí funkce, v jejichž rámci krajská knihovna a jí pověřené knihovny poskytují tyto služby základním knihovnám, které mají své sídlo na území Zlínského kraje:</w:t>
      </w:r>
    </w:p>
    <w:p w:rsidR="005D5DD6" w:rsidRPr="00F534FF" w:rsidRDefault="005D5DD6" w:rsidP="005D5DD6">
      <w:pPr>
        <w:numPr>
          <w:ilvl w:val="0"/>
          <w:numId w:val="12"/>
        </w:numPr>
        <w:tabs>
          <w:tab w:val="left" w:pos="3600"/>
        </w:tabs>
        <w:jc w:val="both"/>
        <w:rPr>
          <w:rFonts w:ascii="Arial" w:hAnsi="Arial" w:cs="Arial"/>
          <w:sz w:val="20"/>
          <w:szCs w:val="20"/>
        </w:rPr>
      </w:pPr>
      <w:r w:rsidRPr="00F534FF">
        <w:rPr>
          <w:rFonts w:ascii="Arial" w:hAnsi="Arial" w:cs="Arial"/>
          <w:sz w:val="20"/>
          <w:szCs w:val="20"/>
        </w:rPr>
        <w:t>poradenská a konzultační činnost pro základní knihovny,</w:t>
      </w:r>
      <w:r w:rsidR="00BC78E6" w:rsidRPr="00F534FF">
        <w:rPr>
          <w:rFonts w:ascii="Arial" w:hAnsi="Arial" w:cs="Arial"/>
          <w:sz w:val="20"/>
          <w:szCs w:val="20"/>
        </w:rPr>
        <w:t xml:space="preserve"> </w:t>
      </w:r>
    </w:p>
    <w:p w:rsidR="005D5DD6" w:rsidRPr="00F534FF" w:rsidRDefault="005D5DD6" w:rsidP="005D5DD6">
      <w:pPr>
        <w:numPr>
          <w:ilvl w:val="0"/>
          <w:numId w:val="12"/>
        </w:numPr>
        <w:tabs>
          <w:tab w:val="left" w:pos="3600"/>
        </w:tabs>
        <w:jc w:val="both"/>
        <w:rPr>
          <w:rFonts w:ascii="Arial" w:hAnsi="Arial" w:cs="Arial"/>
          <w:sz w:val="20"/>
          <w:szCs w:val="20"/>
        </w:rPr>
      </w:pPr>
      <w:r w:rsidRPr="00F534FF">
        <w:rPr>
          <w:rFonts w:ascii="Arial" w:hAnsi="Arial" w:cs="Arial"/>
          <w:sz w:val="20"/>
          <w:szCs w:val="20"/>
        </w:rPr>
        <w:t>vzdělávání zaměstnanců základních knihoven, pořádání seminářů a porad,</w:t>
      </w:r>
      <w:r w:rsidR="00BC78E6" w:rsidRPr="00F534FF">
        <w:rPr>
          <w:rFonts w:ascii="Arial" w:hAnsi="Arial" w:cs="Arial"/>
          <w:sz w:val="20"/>
          <w:szCs w:val="20"/>
        </w:rPr>
        <w:t xml:space="preserve"> metodická</w:t>
      </w:r>
      <w:r w:rsidR="00B55809" w:rsidRPr="00F534FF">
        <w:rPr>
          <w:rFonts w:ascii="Arial" w:hAnsi="Arial" w:cs="Arial"/>
          <w:sz w:val="20"/>
          <w:szCs w:val="20"/>
        </w:rPr>
        <w:t xml:space="preserve"> </w:t>
      </w:r>
      <w:r w:rsidR="00BC78E6" w:rsidRPr="00F534FF">
        <w:rPr>
          <w:rFonts w:ascii="Arial" w:hAnsi="Arial" w:cs="Arial"/>
          <w:sz w:val="20"/>
          <w:szCs w:val="20"/>
        </w:rPr>
        <w:t>pomoc,</w:t>
      </w:r>
    </w:p>
    <w:p w:rsidR="005D5DD6" w:rsidRPr="00F534FF" w:rsidRDefault="005D5DD6" w:rsidP="005D5DD6">
      <w:pPr>
        <w:numPr>
          <w:ilvl w:val="0"/>
          <w:numId w:val="12"/>
        </w:numPr>
        <w:tabs>
          <w:tab w:val="left" w:pos="3600"/>
        </w:tabs>
        <w:jc w:val="both"/>
        <w:rPr>
          <w:rFonts w:ascii="Arial" w:hAnsi="Arial" w:cs="Arial"/>
          <w:sz w:val="20"/>
          <w:szCs w:val="20"/>
        </w:rPr>
      </w:pPr>
      <w:r w:rsidRPr="00F534FF">
        <w:rPr>
          <w:rFonts w:ascii="Arial" w:hAnsi="Arial" w:cs="Arial"/>
          <w:sz w:val="20"/>
          <w:szCs w:val="20"/>
        </w:rPr>
        <w:t>tvorba, distribuce a oběh výměnných fondů pro základní knihovny provozované obcí,</w:t>
      </w:r>
    </w:p>
    <w:p w:rsidR="005D5DD6" w:rsidRPr="00F534FF" w:rsidRDefault="005D5DD6" w:rsidP="005D5DD6">
      <w:pPr>
        <w:numPr>
          <w:ilvl w:val="0"/>
          <w:numId w:val="12"/>
        </w:numPr>
        <w:tabs>
          <w:tab w:val="left" w:pos="3600"/>
        </w:tabs>
        <w:jc w:val="both"/>
        <w:rPr>
          <w:rFonts w:ascii="Arial" w:hAnsi="Arial" w:cs="Arial"/>
          <w:sz w:val="20"/>
          <w:szCs w:val="20"/>
        </w:rPr>
      </w:pPr>
      <w:r w:rsidRPr="00F534FF">
        <w:rPr>
          <w:rFonts w:ascii="Arial" w:hAnsi="Arial" w:cs="Arial"/>
          <w:sz w:val="20"/>
          <w:szCs w:val="20"/>
        </w:rPr>
        <w:t>pomoc při revizi a aktualizaci knihovních fondů základních knihoven provozovaných obcí,</w:t>
      </w:r>
    </w:p>
    <w:p w:rsidR="005D5DD6" w:rsidRPr="00F534FF" w:rsidRDefault="005D5DD6" w:rsidP="005D5DD6">
      <w:pPr>
        <w:numPr>
          <w:ilvl w:val="0"/>
          <w:numId w:val="12"/>
        </w:numPr>
        <w:tabs>
          <w:tab w:val="left" w:pos="3600"/>
        </w:tabs>
        <w:jc w:val="both"/>
        <w:rPr>
          <w:rFonts w:ascii="Arial" w:hAnsi="Arial" w:cs="Arial"/>
          <w:sz w:val="20"/>
          <w:szCs w:val="20"/>
        </w:rPr>
      </w:pPr>
      <w:r w:rsidRPr="00F534FF">
        <w:rPr>
          <w:rFonts w:ascii="Arial" w:hAnsi="Arial" w:cs="Arial"/>
          <w:sz w:val="20"/>
          <w:szCs w:val="20"/>
        </w:rPr>
        <w:t>podpora při zpracování statistiky o činnosti základních knihoven provozovaných obcí,</w:t>
      </w:r>
    </w:p>
    <w:p w:rsidR="005D5DD6" w:rsidRPr="00F534FF" w:rsidRDefault="005D5DD6" w:rsidP="005D5DD6">
      <w:pPr>
        <w:numPr>
          <w:ilvl w:val="0"/>
          <w:numId w:val="12"/>
        </w:numPr>
        <w:tabs>
          <w:tab w:val="left" w:pos="3600"/>
        </w:tabs>
        <w:jc w:val="both"/>
        <w:rPr>
          <w:rFonts w:ascii="Arial" w:hAnsi="Arial" w:cs="Arial"/>
          <w:sz w:val="20"/>
          <w:szCs w:val="20"/>
        </w:rPr>
      </w:pPr>
      <w:r w:rsidRPr="00F534FF">
        <w:rPr>
          <w:rFonts w:ascii="Arial" w:hAnsi="Arial" w:cs="Arial"/>
          <w:sz w:val="20"/>
          <w:szCs w:val="20"/>
        </w:rPr>
        <w:t>zajištění nákupu, zpracován</w:t>
      </w:r>
      <w:r w:rsidR="000B6E01" w:rsidRPr="00F534FF">
        <w:rPr>
          <w:rFonts w:ascii="Arial" w:hAnsi="Arial" w:cs="Arial"/>
          <w:sz w:val="20"/>
          <w:szCs w:val="20"/>
        </w:rPr>
        <w:t>í a distribuce knihovních fondů</w:t>
      </w:r>
      <w:r w:rsidRPr="00F534FF">
        <w:rPr>
          <w:rFonts w:ascii="Arial" w:hAnsi="Arial" w:cs="Arial"/>
          <w:sz w:val="20"/>
          <w:szCs w:val="20"/>
        </w:rPr>
        <w:t>,</w:t>
      </w:r>
    </w:p>
    <w:p w:rsidR="005D5DD6" w:rsidRPr="00F534FF" w:rsidRDefault="000B6E01" w:rsidP="005D5DD6">
      <w:pPr>
        <w:numPr>
          <w:ilvl w:val="0"/>
          <w:numId w:val="12"/>
        </w:numPr>
        <w:tabs>
          <w:tab w:val="left" w:pos="3600"/>
        </w:tabs>
        <w:jc w:val="both"/>
        <w:rPr>
          <w:rFonts w:ascii="Arial" w:hAnsi="Arial" w:cs="Arial"/>
          <w:sz w:val="20"/>
          <w:szCs w:val="20"/>
        </w:rPr>
      </w:pPr>
      <w:r w:rsidRPr="00F534FF">
        <w:rPr>
          <w:rFonts w:ascii="Arial" w:hAnsi="Arial" w:cs="Arial"/>
          <w:sz w:val="20"/>
          <w:szCs w:val="20"/>
        </w:rPr>
        <w:t>aktualizace knihovního systému.</w:t>
      </w:r>
    </w:p>
    <w:p w:rsidR="00575A6A" w:rsidRPr="00F534FF" w:rsidRDefault="00575A6A" w:rsidP="00575A6A">
      <w:pPr>
        <w:tabs>
          <w:tab w:val="left" w:pos="3600"/>
        </w:tabs>
        <w:ind w:left="720"/>
        <w:jc w:val="both"/>
        <w:rPr>
          <w:rFonts w:ascii="Arial" w:hAnsi="Arial" w:cs="Arial"/>
          <w:sz w:val="20"/>
          <w:szCs w:val="20"/>
        </w:rPr>
      </w:pPr>
    </w:p>
    <w:p w:rsidR="00575A6A" w:rsidRPr="00F534FF" w:rsidRDefault="00575A6A" w:rsidP="00575A6A">
      <w:pPr>
        <w:numPr>
          <w:ilvl w:val="1"/>
          <w:numId w:val="11"/>
        </w:numPr>
        <w:tabs>
          <w:tab w:val="left" w:pos="3600"/>
        </w:tabs>
        <w:jc w:val="both"/>
        <w:rPr>
          <w:rFonts w:ascii="Arial" w:hAnsi="Arial" w:cs="Arial"/>
          <w:sz w:val="20"/>
          <w:szCs w:val="20"/>
        </w:rPr>
      </w:pPr>
      <w:r w:rsidRPr="00F534FF">
        <w:rPr>
          <w:rFonts w:ascii="Arial" w:hAnsi="Arial" w:cs="Arial"/>
          <w:sz w:val="20"/>
          <w:szCs w:val="20"/>
        </w:rPr>
        <w:lastRenderedPageBreak/>
        <w:t xml:space="preserve">Kromě regionálních funkcí vymezených </w:t>
      </w:r>
      <w:r w:rsidR="00BC78E6" w:rsidRPr="00F534FF">
        <w:rPr>
          <w:rFonts w:ascii="Arial" w:hAnsi="Arial" w:cs="Arial"/>
          <w:sz w:val="20"/>
          <w:szCs w:val="20"/>
        </w:rPr>
        <w:t>odstavcem 1.3</w:t>
      </w:r>
      <w:r w:rsidRPr="00F534FF">
        <w:rPr>
          <w:rFonts w:ascii="Arial" w:hAnsi="Arial" w:cs="Arial"/>
          <w:sz w:val="20"/>
          <w:szCs w:val="20"/>
        </w:rPr>
        <w:t xml:space="preserve"> vykonává krajská knihovna a jí pověřené knihovny další nezbytné činnosti napomáhající rozvoji knihoven a jejich veřejných knihovnických </w:t>
      </w:r>
      <w:r w:rsidR="00BC78E6" w:rsidRPr="00F534FF">
        <w:rPr>
          <w:rFonts w:ascii="Arial" w:hAnsi="Arial" w:cs="Arial"/>
          <w:sz w:val="20"/>
          <w:szCs w:val="20"/>
        </w:rPr>
        <w:br/>
      </w:r>
      <w:r w:rsidRPr="00F534FF">
        <w:rPr>
          <w:rFonts w:ascii="Arial" w:hAnsi="Arial" w:cs="Arial"/>
          <w:sz w:val="20"/>
          <w:szCs w:val="20"/>
        </w:rPr>
        <w:t>a informačních služeb.</w:t>
      </w:r>
    </w:p>
    <w:p w:rsidR="005D5DD6" w:rsidRPr="00F534FF" w:rsidRDefault="005D5DD6" w:rsidP="005D5DD6">
      <w:pPr>
        <w:tabs>
          <w:tab w:val="left" w:pos="3600"/>
        </w:tabs>
        <w:jc w:val="both"/>
        <w:rPr>
          <w:rFonts w:ascii="Arial" w:hAnsi="Arial" w:cs="Arial"/>
          <w:sz w:val="20"/>
          <w:szCs w:val="20"/>
        </w:rPr>
      </w:pPr>
    </w:p>
    <w:p w:rsidR="0002115D" w:rsidRPr="00F534FF" w:rsidRDefault="006C45DA" w:rsidP="0002115D">
      <w:pPr>
        <w:spacing w:before="120" w:after="120"/>
        <w:jc w:val="center"/>
        <w:rPr>
          <w:rFonts w:ascii="Arial" w:hAnsi="Arial" w:cs="Arial"/>
          <w:b/>
          <w:sz w:val="20"/>
          <w:szCs w:val="20"/>
        </w:rPr>
      </w:pPr>
      <w:r w:rsidRPr="00F534FF">
        <w:rPr>
          <w:rFonts w:ascii="Arial" w:hAnsi="Arial" w:cs="Arial"/>
          <w:b/>
          <w:sz w:val="20"/>
          <w:szCs w:val="20"/>
        </w:rPr>
        <w:t>I</w:t>
      </w:r>
      <w:r w:rsidR="0002115D" w:rsidRPr="00F534FF">
        <w:rPr>
          <w:rFonts w:ascii="Arial" w:hAnsi="Arial" w:cs="Arial"/>
          <w:b/>
          <w:sz w:val="20"/>
          <w:szCs w:val="20"/>
        </w:rPr>
        <w:t>I.</w:t>
      </w:r>
    </w:p>
    <w:p w:rsidR="0002115D" w:rsidRPr="00F534FF" w:rsidRDefault="0002115D" w:rsidP="0002115D">
      <w:pPr>
        <w:spacing w:before="120" w:after="120"/>
        <w:jc w:val="center"/>
        <w:rPr>
          <w:rFonts w:ascii="Arial" w:hAnsi="Arial" w:cs="Arial"/>
          <w:b/>
          <w:sz w:val="20"/>
          <w:szCs w:val="20"/>
        </w:rPr>
      </w:pPr>
      <w:r w:rsidRPr="00F534FF">
        <w:rPr>
          <w:rFonts w:ascii="Arial" w:hAnsi="Arial" w:cs="Arial"/>
          <w:b/>
          <w:sz w:val="20"/>
          <w:szCs w:val="20"/>
        </w:rPr>
        <w:t>Předmět smlouvy</w:t>
      </w:r>
    </w:p>
    <w:p w:rsidR="0070679B" w:rsidRPr="00F534FF" w:rsidRDefault="00CE66E2" w:rsidP="00B4734B">
      <w:pPr>
        <w:tabs>
          <w:tab w:val="left" w:pos="426"/>
          <w:tab w:val="left" w:pos="3600"/>
        </w:tabs>
        <w:spacing w:before="60"/>
        <w:ind w:left="406" w:hanging="406"/>
        <w:jc w:val="both"/>
        <w:rPr>
          <w:rFonts w:ascii="Arial" w:hAnsi="Arial" w:cs="Arial"/>
          <w:sz w:val="20"/>
          <w:szCs w:val="20"/>
        </w:rPr>
      </w:pPr>
      <w:r w:rsidRPr="00F534FF">
        <w:rPr>
          <w:rFonts w:ascii="Arial" w:hAnsi="Arial" w:cs="Arial"/>
          <w:sz w:val="20"/>
          <w:szCs w:val="20"/>
        </w:rPr>
        <w:t>2.1</w:t>
      </w:r>
      <w:r w:rsidRPr="00F534FF">
        <w:rPr>
          <w:rFonts w:ascii="Arial" w:hAnsi="Arial" w:cs="Arial"/>
          <w:sz w:val="20"/>
          <w:szCs w:val="20"/>
        </w:rPr>
        <w:tab/>
      </w:r>
      <w:r w:rsidR="001532B9" w:rsidRPr="00F534FF">
        <w:rPr>
          <w:rFonts w:ascii="Arial" w:hAnsi="Arial" w:cs="Arial"/>
          <w:sz w:val="20"/>
          <w:szCs w:val="20"/>
        </w:rPr>
        <w:t xml:space="preserve">Poskytovatel poskytne příjemci za podmínek uvedených v čl. III. a IV. této smlouvy </w:t>
      </w:r>
      <w:r w:rsidR="001532B9" w:rsidRPr="00F534FF">
        <w:rPr>
          <w:rFonts w:ascii="Arial" w:hAnsi="Arial" w:cs="Arial"/>
          <w:sz w:val="20"/>
          <w:szCs w:val="20"/>
        </w:rPr>
        <w:br/>
        <w:t xml:space="preserve">neinvestiční účelovou dotaci z rozpočtu Zlínského kraje ve výši: </w:t>
      </w:r>
      <w:r w:rsidR="00AF2C83" w:rsidRPr="00F534FF">
        <w:rPr>
          <w:rFonts w:ascii="Arial" w:hAnsi="Arial" w:cs="Arial"/>
          <w:b/>
          <w:sz w:val="20"/>
          <w:szCs w:val="20"/>
        </w:rPr>
        <w:t>2.</w:t>
      </w:r>
      <w:r w:rsidR="00DE31F8" w:rsidRPr="00F534FF">
        <w:rPr>
          <w:rFonts w:ascii="Arial" w:hAnsi="Arial" w:cs="Arial"/>
          <w:b/>
          <w:sz w:val="20"/>
          <w:szCs w:val="20"/>
        </w:rPr>
        <w:t>819</w:t>
      </w:r>
      <w:r w:rsidR="00AF2C83" w:rsidRPr="00F534FF">
        <w:rPr>
          <w:rFonts w:ascii="Arial" w:hAnsi="Arial" w:cs="Arial"/>
          <w:b/>
          <w:sz w:val="20"/>
          <w:szCs w:val="20"/>
        </w:rPr>
        <w:t>.</w:t>
      </w:r>
      <w:r w:rsidR="009879EC" w:rsidRPr="00F534FF">
        <w:rPr>
          <w:rFonts w:ascii="Arial" w:hAnsi="Arial" w:cs="Arial"/>
          <w:b/>
          <w:sz w:val="20"/>
          <w:szCs w:val="20"/>
        </w:rPr>
        <w:t xml:space="preserve">000,- Kč </w:t>
      </w:r>
      <w:r w:rsidR="001532B9" w:rsidRPr="00F534FF">
        <w:rPr>
          <w:rFonts w:ascii="Arial" w:hAnsi="Arial" w:cs="Arial"/>
          <w:sz w:val="20"/>
          <w:szCs w:val="20"/>
        </w:rPr>
        <w:t xml:space="preserve">(slovy </w:t>
      </w:r>
      <w:proofErr w:type="spellStart"/>
      <w:r w:rsidR="00DE31F8" w:rsidRPr="00F534FF">
        <w:rPr>
          <w:rFonts w:ascii="Arial" w:hAnsi="Arial" w:cs="Arial"/>
          <w:sz w:val="20"/>
          <w:szCs w:val="20"/>
        </w:rPr>
        <w:t>dvamilionyosmsetdeva</w:t>
      </w:r>
      <w:r w:rsidR="00AE2361" w:rsidRPr="00F534FF">
        <w:rPr>
          <w:rFonts w:ascii="Arial" w:hAnsi="Arial" w:cs="Arial"/>
          <w:sz w:val="20"/>
          <w:szCs w:val="20"/>
        </w:rPr>
        <w:t>t</w:t>
      </w:r>
      <w:r w:rsidR="00DE31F8" w:rsidRPr="00F534FF">
        <w:rPr>
          <w:rFonts w:ascii="Arial" w:hAnsi="Arial" w:cs="Arial"/>
          <w:sz w:val="20"/>
          <w:szCs w:val="20"/>
        </w:rPr>
        <w:t>enácttisíc</w:t>
      </w:r>
      <w:r w:rsidR="00360075" w:rsidRPr="00F534FF">
        <w:rPr>
          <w:rFonts w:ascii="Arial" w:hAnsi="Arial" w:cs="Arial"/>
          <w:sz w:val="20"/>
          <w:szCs w:val="20"/>
        </w:rPr>
        <w:t>korunčeských</w:t>
      </w:r>
      <w:proofErr w:type="spellEnd"/>
      <w:r w:rsidR="001532B9" w:rsidRPr="00F534FF">
        <w:rPr>
          <w:rFonts w:ascii="Arial" w:hAnsi="Arial" w:cs="Arial"/>
          <w:sz w:val="20"/>
          <w:szCs w:val="20"/>
        </w:rPr>
        <w:t xml:space="preserve">), která bude poskytnuta pověřené knihovně na zajištění výkonu regionálních funkcí knihoven v roce </w:t>
      </w:r>
      <w:r w:rsidR="00DE31F8" w:rsidRPr="00F534FF">
        <w:rPr>
          <w:rFonts w:ascii="Arial" w:hAnsi="Arial" w:cs="Arial"/>
          <w:sz w:val="20"/>
          <w:szCs w:val="20"/>
        </w:rPr>
        <w:t>2020</w:t>
      </w:r>
      <w:r w:rsidR="001532B9" w:rsidRPr="00F534FF">
        <w:rPr>
          <w:rFonts w:ascii="Arial" w:hAnsi="Arial" w:cs="Arial"/>
          <w:sz w:val="20"/>
          <w:szCs w:val="20"/>
        </w:rPr>
        <w:t xml:space="preserve">, který je charakterizován v článku </w:t>
      </w:r>
      <w:r w:rsidR="00A6722B" w:rsidRPr="00F534FF">
        <w:rPr>
          <w:rFonts w:ascii="Arial" w:hAnsi="Arial" w:cs="Arial"/>
          <w:sz w:val="20"/>
          <w:szCs w:val="20"/>
        </w:rPr>
        <w:br/>
      </w:r>
      <w:r w:rsidR="001532B9" w:rsidRPr="00F534FF">
        <w:rPr>
          <w:rFonts w:ascii="Arial" w:hAnsi="Arial" w:cs="Arial"/>
          <w:sz w:val="20"/>
          <w:szCs w:val="20"/>
        </w:rPr>
        <w:t xml:space="preserve">I. této smlouvy a podrobně specifikován ve smlouvě o přenesení regionálních funkcí uzavřené dne </w:t>
      </w:r>
      <w:r w:rsidR="000660E3">
        <w:rPr>
          <w:rFonts w:ascii="Arial" w:hAnsi="Arial" w:cs="Arial"/>
          <w:sz w:val="20"/>
          <w:szCs w:val="20"/>
        </w:rPr>
        <w:t>11</w:t>
      </w:r>
      <w:r w:rsidR="00FF41BD" w:rsidRPr="00F534FF">
        <w:rPr>
          <w:rFonts w:ascii="Arial" w:hAnsi="Arial" w:cs="Arial"/>
          <w:sz w:val="20"/>
          <w:szCs w:val="20"/>
        </w:rPr>
        <w:t>.</w:t>
      </w:r>
      <w:r w:rsidR="00A6722B" w:rsidRPr="00F534FF">
        <w:rPr>
          <w:rFonts w:ascii="Arial" w:hAnsi="Arial" w:cs="Arial"/>
          <w:sz w:val="20"/>
          <w:szCs w:val="20"/>
        </w:rPr>
        <w:t xml:space="preserve"> </w:t>
      </w:r>
      <w:r w:rsidR="00DE31F8" w:rsidRPr="00F534FF">
        <w:rPr>
          <w:rFonts w:ascii="Arial" w:hAnsi="Arial" w:cs="Arial"/>
          <w:sz w:val="20"/>
          <w:szCs w:val="20"/>
        </w:rPr>
        <w:t>12</w:t>
      </w:r>
      <w:r w:rsidR="0019136D" w:rsidRPr="00F534FF">
        <w:rPr>
          <w:rFonts w:ascii="Arial" w:hAnsi="Arial" w:cs="Arial"/>
          <w:sz w:val="20"/>
          <w:szCs w:val="20"/>
        </w:rPr>
        <w:t xml:space="preserve">. </w:t>
      </w:r>
      <w:r w:rsidR="00FF41BD" w:rsidRPr="00F534FF">
        <w:rPr>
          <w:rFonts w:ascii="Arial" w:hAnsi="Arial" w:cs="Arial"/>
          <w:sz w:val="20"/>
          <w:szCs w:val="20"/>
        </w:rPr>
        <w:t>201</w:t>
      </w:r>
      <w:r w:rsidR="00DE31F8" w:rsidRPr="00F534FF">
        <w:rPr>
          <w:rFonts w:ascii="Arial" w:hAnsi="Arial" w:cs="Arial"/>
          <w:sz w:val="20"/>
          <w:szCs w:val="20"/>
        </w:rPr>
        <w:t>9</w:t>
      </w:r>
      <w:r w:rsidR="0019136D" w:rsidRPr="00F534FF">
        <w:rPr>
          <w:rFonts w:ascii="Arial" w:hAnsi="Arial" w:cs="Arial"/>
          <w:sz w:val="20"/>
          <w:szCs w:val="20"/>
        </w:rPr>
        <w:t>.</w:t>
      </w:r>
    </w:p>
    <w:p w:rsidR="00B4734B" w:rsidRPr="00F534FF" w:rsidRDefault="00B4734B" w:rsidP="00B4734B">
      <w:pPr>
        <w:tabs>
          <w:tab w:val="left" w:pos="426"/>
          <w:tab w:val="left" w:pos="3600"/>
        </w:tabs>
        <w:spacing w:before="60"/>
        <w:ind w:left="406" w:hanging="406"/>
        <w:jc w:val="both"/>
        <w:rPr>
          <w:b/>
          <w:sz w:val="22"/>
          <w:szCs w:val="22"/>
        </w:rPr>
      </w:pPr>
    </w:p>
    <w:p w:rsidR="007564E9" w:rsidRPr="00F534FF" w:rsidRDefault="006C45DA" w:rsidP="007564E9">
      <w:pPr>
        <w:spacing w:afterLines="50" w:after="120"/>
        <w:jc w:val="center"/>
        <w:rPr>
          <w:rFonts w:ascii="Arial" w:hAnsi="Arial" w:cs="Arial"/>
          <w:b/>
          <w:sz w:val="20"/>
          <w:szCs w:val="20"/>
        </w:rPr>
      </w:pPr>
      <w:r w:rsidRPr="00F534FF">
        <w:rPr>
          <w:rFonts w:ascii="Arial" w:hAnsi="Arial" w:cs="Arial"/>
          <w:b/>
          <w:sz w:val="20"/>
          <w:szCs w:val="20"/>
        </w:rPr>
        <w:t>I</w:t>
      </w:r>
      <w:r w:rsidR="0002115D" w:rsidRPr="00F534FF">
        <w:rPr>
          <w:rFonts w:ascii="Arial" w:hAnsi="Arial" w:cs="Arial"/>
          <w:b/>
          <w:sz w:val="20"/>
          <w:szCs w:val="20"/>
        </w:rPr>
        <w:t>II.</w:t>
      </w:r>
    </w:p>
    <w:p w:rsidR="0002115D" w:rsidRPr="00F534FF" w:rsidRDefault="0002115D" w:rsidP="007564E9">
      <w:pPr>
        <w:spacing w:afterLines="50" w:after="120"/>
        <w:jc w:val="center"/>
        <w:rPr>
          <w:rFonts w:ascii="Arial" w:hAnsi="Arial" w:cs="Arial"/>
          <w:b/>
          <w:sz w:val="20"/>
          <w:szCs w:val="20"/>
        </w:rPr>
      </w:pPr>
      <w:r w:rsidRPr="00F534FF">
        <w:rPr>
          <w:rFonts w:ascii="Arial" w:hAnsi="Arial" w:cs="Arial"/>
          <w:b/>
          <w:sz w:val="20"/>
          <w:szCs w:val="20"/>
        </w:rPr>
        <w:t xml:space="preserve">Splatnost peněžních prostředků </w:t>
      </w:r>
    </w:p>
    <w:p w:rsidR="00876825" w:rsidRPr="00F534FF" w:rsidRDefault="00876825" w:rsidP="00876825">
      <w:pPr>
        <w:numPr>
          <w:ilvl w:val="1"/>
          <w:numId w:val="14"/>
        </w:numPr>
        <w:overflowPunct w:val="0"/>
        <w:autoSpaceDE w:val="0"/>
        <w:autoSpaceDN w:val="0"/>
        <w:adjustRightInd w:val="0"/>
        <w:spacing w:after="120"/>
        <w:jc w:val="both"/>
        <w:textAlignment w:val="baseline"/>
        <w:rPr>
          <w:rFonts w:ascii="Arial" w:hAnsi="Arial" w:cs="Arial"/>
          <w:sz w:val="20"/>
          <w:szCs w:val="20"/>
        </w:rPr>
      </w:pPr>
      <w:r w:rsidRPr="00F534FF">
        <w:rPr>
          <w:rFonts w:ascii="Arial" w:hAnsi="Arial" w:cs="Arial"/>
          <w:sz w:val="20"/>
          <w:szCs w:val="20"/>
        </w:rPr>
        <w:t>Poskytovatel se zavazuje poskytnout příjemci dotaci za účelem uveden</w:t>
      </w:r>
      <w:r w:rsidR="000B6E01" w:rsidRPr="00F534FF">
        <w:rPr>
          <w:rFonts w:ascii="Arial" w:hAnsi="Arial" w:cs="Arial"/>
          <w:sz w:val="20"/>
          <w:szCs w:val="20"/>
        </w:rPr>
        <w:t>ým v článku II.</w:t>
      </w:r>
      <w:r w:rsidRPr="00F534FF">
        <w:rPr>
          <w:rFonts w:ascii="Arial" w:hAnsi="Arial" w:cs="Arial"/>
          <w:sz w:val="20"/>
          <w:szCs w:val="20"/>
        </w:rPr>
        <w:t xml:space="preserve"> na účet </w:t>
      </w:r>
      <w:r w:rsidR="00D676A1" w:rsidRPr="00F534FF">
        <w:rPr>
          <w:rFonts w:ascii="Arial" w:hAnsi="Arial" w:cs="Arial"/>
          <w:sz w:val="20"/>
          <w:szCs w:val="20"/>
        </w:rPr>
        <w:t xml:space="preserve">zřizovatele </w:t>
      </w:r>
      <w:r w:rsidRPr="00F534FF">
        <w:rPr>
          <w:rFonts w:ascii="Arial" w:hAnsi="Arial" w:cs="Arial"/>
          <w:sz w:val="20"/>
          <w:szCs w:val="20"/>
        </w:rPr>
        <w:t>příjemce,</w:t>
      </w:r>
      <w:r w:rsidR="00B4345D" w:rsidRPr="00F534FF">
        <w:rPr>
          <w:rFonts w:ascii="Arial" w:hAnsi="Arial" w:cs="Arial"/>
          <w:sz w:val="20"/>
          <w:szCs w:val="20"/>
        </w:rPr>
        <w:t xml:space="preserve"> města </w:t>
      </w:r>
      <w:r w:rsidR="009879EC" w:rsidRPr="00F534FF">
        <w:rPr>
          <w:rFonts w:ascii="Arial" w:hAnsi="Arial" w:cs="Arial"/>
          <w:sz w:val="20"/>
          <w:szCs w:val="20"/>
        </w:rPr>
        <w:t>Vsetín</w:t>
      </w:r>
      <w:r w:rsidR="00B4345D" w:rsidRPr="00F534FF">
        <w:rPr>
          <w:rFonts w:ascii="Arial" w:hAnsi="Arial" w:cs="Arial"/>
          <w:sz w:val="20"/>
          <w:szCs w:val="20"/>
        </w:rPr>
        <w:t xml:space="preserve">, č. </w:t>
      </w:r>
      <w:proofErr w:type="spellStart"/>
      <w:r w:rsidR="00B4345D" w:rsidRPr="00F534FF">
        <w:rPr>
          <w:rFonts w:ascii="Arial" w:hAnsi="Arial" w:cs="Arial"/>
          <w:sz w:val="20"/>
          <w:szCs w:val="20"/>
        </w:rPr>
        <w:t>ú.</w:t>
      </w:r>
      <w:proofErr w:type="spellEnd"/>
      <w:r w:rsidR="00B4345D" w:rsidRPr="00F534FF">
        <w:rPr>
          <w:rFonts w:ascii="Arial" w:hAnsi="Arial" w:cs="Arial"/>
          <w:sz w:val="20"/>
          <w:szCs w:val="20"/>
        </w:rPr>
        <w:t xml:space="preserve"> </w:t>
      </w:r>
      <w:r w:rsidR="00CF5366" w:rsidRPr="00F534FF">
        <w:rPr>
          <w:rFonts w:ascii="Arial" w:hAnsi="Arial" w:cs="Arial"/>
          <w:sz w:val="20"/>
          <w:szCs w:val="20"/>
        </w:rPr>
        <w:t xml:space="preserve">3400130/0300 </w:t>
      </w:r>
      <w:r w:rsidR="00B4345D" w:rsidRPr="00F534FF">
        <w:rPr>
          <w:rFonts w:ascii="Arial" w:hAnsi="Arial" w:cs="Arial"/>
          <w:sz w:val="20"/>
          <w:szCs w:val="20"/>
        </w:rPr>
        <w:t>v</w:t>
      </w:r>
      <w:r w:rsidRPr="00F534FF">
        <w:rPr>
          <w:rFonts w:ascii="Arial" w:hAnsi="Arial" w:cs="Arial"/>
          <w:sz w:val="20"/>
          <w:szCs w:val="20"/>
        </w:rPr>
        <w:t xml:space="preserve">e čtyřech splátkách po </w:t>
      </w:r>
      <w:r w:rsidR="00DE31F8" w:rsidRPr="00F534FF">
        <w:rPr>
          <w:rFonts w:ascii="Arial" w:hAnsi="Arial" w:cs="Arial"/>
          <w:b/>
          <w:sz w:val="20"/>
          <w:szCs w:val="20"/>
        </w:rPr>
        <w:t>704.750</w:t>
      </w:r>
      <w:r w:rsidRPr="00F534FF">
        <w:rPr>
          <w:rFonts w:ascii="Arial" w:hAnsi="Arial" w:cs="Arial"/>
          <w:b/>
          <w:sz w:val="20"/>
          <w:szCs w:val="20"/>
        </w:rPr>
        <w:t>,- Kč</w:t>
      </w:r>
      <w:r w:rsidRPr="00F534FF">
        <w:rPr>
          <w:rFonts w:ascii="Arial" w:hAnsi="Arial" w:cs="Arial"/>
          <w:sz w:val="20"/>
          <w:szCs w:val="20"/>
        </w:rPr>
        <w:t xml:space="preserve"> a to vždy k</w:t>
      </w:r>
      <w:r w:rsidR="006837A9" w:rsidRPr="00F534FF">
        <w:rPr>
          <w:rFonts w:ascii="Arial" w:hAnsi="Arial" w:cs="Arial"/>
          <w:sz w:val="20"/>
          <w:szCs w:val="20"/>
        </w:rPr>
        <w:t> </w:t>
      </w:r>
      <w:r w:rsidRPr="00F534FF">
        <w:rPr>
          <w:rFonts w:ascii="Arial" w:hAnsi="Arial" w:cs="Arial"/>
          <w:sz w:val="20"/>
          <w:szCs w:val="20"/>
        </w:rPr>
        <w:t>15</w:t>
      </w:r>
      <w:r w:rsidR="006837A9" w:rsidRPr="00F534FF">
        <w:rPr>
          <w:rFonts w:ascii="Arial" w:hAnsi="Arial" w:cs="Arial"/>
          <w:sz w:val="20"/>
          <w:szCs w:val="20"/>
        </w:rPr>
        <w:t>.</w:t>
      </w:r>
      <w:r w:rsidRPr="00F534FF">
        <w:rPr>
          <w:rFonts w:ascii="Arial" w:hAnsi="Arial" w:cs="Arial"/>
          <w:sz w:val="20"/>
          <w:szCs w:val="20"/>
        </w:rPr>
        <w:t xml:space="preserve"> dni druhého měsíce příslušného čtvrtletí.</w:t>
      </w:r>
    </w:p>
    <w:p w:rsidR="000B6E01" w:rsidRPr="00F534FF" w:rsidRDefault="00876825" w:rsidP="00876825">
      <w:pPr>
        <w:numPr>
          <w:ilvl w:val="1"/>
          <w:numId w:val="14"/>
        </w:numPr>
        <w:overflowPunct w:val="0"/>
        <w:autoSpaceDE w:val="0"/>
        <w:autoSpaceDN w:val="0"/>
        <w:adjustRightInd w:val="0"/>
        <w:spacing w:after="120" w:line="240" w:lineRule="atLeast"/>
        <w:jc w:val="both"/>
        <w:rPr>
          <w:rFonts w:ascii="Arial" w:hAnsi="Arial" w:cs="Arial"/>
          <w:b/>
          <w:sz w:val="20"/>
          <w:szCs w:val="20"/>
        </w:rPr>
      </w:pPr>
      <w:r w:rsidRPr="00F534FF">
        <w:rPr>
          <w:rFonts w:ascii="Arial" w:hAnsi="Arial" w:cs="Arial"/>
          <w:sz w:val="20"/>
          <w:szCs w:val="20"/>
        </w:rPr>
        <w:t xml:space="preserve">Finanční prostředky lze použít pouze na úhradu </w:t>
      </w:r>
      <w:r w:rsidR="008C774E" w:rsidRPr="00F534FF">
        <w:rPr>
          <w:rFonts w:ascii="Arial" w:hAnsi="Arial" w:cs="Arial"/>
          <w:sz w:val="20"/>
          <w:szCs w:val="20"/>
        </w:rPr>
        <w:t>výdajů</w:t>
      </w:r>
      <w:r w:rsidRPr="00F534FF">
        <w:rPr>
          <w:rFonts w:ascii="Arial" w:hAnsi="Arial" w:cs="Arial"/>
          <w:sz w:val="20"/>
          <w:szCs w:val="20"/>
        </w:rPr>
        <w:t xml:space="preserve"> roku </w:t>
      </w:r>
      <w:r w:rsidR="00DE31F8" w:rsidRPr="00F534FF">
        <w:rPr>
          <w:rFonts w:ascii="Arial" w:hAnsi="Arial" w:cs="Arial"/>
          <w:sz w:val="20"/>
          <w:szCs w:val="20"/>
        </w:rPr>
        <w:t>2020</w:t>
      </w:r>
      <w:r w:rsidRPr="00F534FF">
        <w:rPr>
          <w:rFonts w:ascii="Arial" w:hAnsi="Arial" w:cs="Arial"/>
          <w:sz w:val="20"/>
          <w:szCs w:val="20"/>
        </w:rPr>
        <w:t xml:space="preserve"> (lze zahrnout </w:t>
      </w:r>
      <w:r w:rsidR="008C774E" w:rsidRPr="00F534FF">
        <w:rPr>
          <w:rFonts w:ascii="Arial" w:hAnsi="Arial" w:cs="Arial"/>
          <w:sz w:val="20"/>
          <w:szCs w:val="20"/>
        </w:rPr>
        <w:t>výdaje</w:t>
      </w:r>
      <w:r w:rsidR="00DE31F8" w:rsidRPr="00F534FF">
        <w:rPr>
          <w:rFonts w:ascii="Arial" w:hAnsi="Arial" w:cs="Arial"/>
          <w:sz w:val="20"/>
          <w:szCs w:val="20"/>
        </w:rPr>
        <w:t xml:space="preserve"> od 01. 01. 2020</w:t>
      </w:r>
      <w:r w:rsidRPr="00F534FF">
        <w:rPr>
          <w:rFonts w:ascii="Arial" w:hAnsi="Arial" w:cs="Arial"/>
          <w:sz w:val="20"/>
          <w:szCs w:val="20"/>
        </w:rPr>
        <w:t xml:space="preserve"> do 31. 12. </w:t>
      </w:r>
      <w:r w:rsidR="00DE31F8" w:rsidRPr="00F534FF">
        <w:rPr>
          <w:rFonts w:ascii="Arial" w:hAnsi="Arial" w:cs="Arial"/>
          <w:sz w:val="20"/>
          <w:szCs w:val="20"/>
        </w:rPr>
        <w:t>2020</w:t>
      </w:r>
      <w:r w:rsidRPr="00F534FF">
        <w:rPr>
          <w:rFonts w:ascii="Arial" w:hAnsi="Arial" w:cs="Arial"/>
          <w:sz w:val="20"/>
          <w:szCs w:val="20"/>
        </w:rPr>
        <w:t>) vztahující se ke stanovenému účelu poskytnutí, které budou prop</w:t>
      </w:r>
      <w:r w:rsidR="00A6722B" w:rsidRPr="00F534FF">
        <w:rPr>
          <w:rFonts w:ascii="Arial" w:hAnsi="Arial" w:cs="Arial"/>
          <w:sz w:val="20"/>
          <w:szCs w:val="20"/>
        </w:rPr>
        <w:t>l</w:t>
      </w:r>
      <w:r w:rsidR="003E09F1" w:rsidRPr="00F534FF">
        <w:rPr>
          <w:rFonts w:ascii="Arial" w:hAnsi="Arial" w:cs="Arial"/>
          <w:sz w:val="20"/>
          <w:szCs w:val="20"/>
        </w:rPr>
        <w:t>aceny nejpozději do 31. 01. 2021</w:t>
      </w:r>
      <w:r w:rsidRPr="00F534FF">
        <w:rPr>
          <w:rFonts w:ascii="Arial" w:hAnsi="Arial" w:cs="Arial"/>
          <w:sz w:val="20"/>
          <w:szCs w:val="20"/>
        </w:rPr>
        <w:t xml:space="preserve">. </w:t>
      </w:r>
    </w:p>
    <w:p w:rsidR="0097442E" w:rsidRPr="00F534FF" w:rsidRDefault="0097442E" w:rsidP="0097442E">
      <w:pPr>
        <w:numPr>
          <w:ilvl w:val="1"/>
          <w:numId w:val="14"/>
        </w:numPr>
        <w:overflowPunct w:val="0"/>
        <w:autoSpaceDE w:val="0"/>
        <w:autoSpaceDN w:val="0"/>
        <w:adjustRightInd w:val="0"/>
        <w:spacing w:after="120" w:line="240" w:lineRule="atLeast"/>
        <w:jc w:val="both"/>
        <w:rPr>
          <w:rFonts w:ascii="Arial" w:hAnsi="Arial" w:cs="Arial"/>
          <w:b/>
          <w:sz w:val="20"/>
          <w:szCs w:val="20"/>
        </w:rPr>
      </w:pPr>
      <w:r w:rsidRPr="00F534FF">
        <w:rPr>
          <w:rFonts w:ascii="Arial" w:hAnsi="Arial" w:cs="Arial"/>
          <w:sz w:val="20"/>
          <w:szCs w:val="20"/>
        </w:rPr>
        <w:t xml:space="preserve">Příjemce dotace je povinen vyhotovit v rámci účetní uzávěrky </w:t>
      </w:r>
      <w:r w:rsidRPr="00F534FF">
        <w:rPr>
          <w:rFonts w:ascii="Arial" w:hAnsi="Arial" w:cs="Arial"/>
          <w:b/>
          <w:sz w:val="20"/>
          <w:szCs w:val="20"/>
        </w:rPr>
        <w:t>vyúčtování dotace</w:t>
      </w:r>
      <w:r w:rsidRPr="00F534FF">
        <w:rPr>
          <w:rFonts w:ascii="Arial" w:hAnsi="Arial" w:cs="Arial"/>
          <w:sz w:val="20"/>
          <w:szCs w:val="20"/>
        </w:rPr>
        <w:t xml:space="preserve"> a vyúčtování předložit nejpozděj</w:t>
      </w:r>
      <w:r w:rsidR="00A6722B" w:rsidRPr="00F534FF">
        <w:rPr>
          <w:rFonts w:ascii="Arial" w:hAnsi="Arial" w:cs="Arial"/>
          <w:sz w:val="20"/>
          <w:szCs w:val="20"/>
        </w:rPr>
        <w:t>i do 3</w:t>
      </w:r>
      <w:r w:rsidR="003E09F1" w:rsidRPr="00F534FF">
        <w:rPr>
          <w:rFonts w:ascii="Arial" w:hAnsi="Arial" w:cs="Arial"/>
          <w:sz w:val="20"/>
          <w:szCs w:val="20"/>
        </w:rPr>
        <w:t>1. 01. 2021</w:t>
      </w:r>
      <w:r w:rsidR="00A6722B" w:rsidRPr="00F534FF">
        <w:rPr>
          <w:rFonts w:ascii="Arial" w:hAnsi="Arial" w:cs="Arial"/>
          <w:sz w:val="20"/>
          <w:szCs w:val="20"/>
        </w:rPr>
        <w:t xml:space="preserve"> </w:t>
      </w:r>
      <w:r w:rsidRPr="00F534FF">
        <w:rPr>
          <w:rFonts w:ascii="Arial" w:hAnsi="Arial" w:cs="Arial"/>
          <w:sz w:val="20"/>
          <w:szCs w:val="20"/>
        </w:rPr>
        <w:t xml:space="preserve">Odboru kultury a památkové péče Krajského úřadu Zlínského kraje. Vyúčtování dotace bude obsahovat vyčíslení všech skutečně vynaložených </w:t>
      </w:r>
      <w:r w:rsidR="009779B3" w:rsidRPr="00F534FF">
        <w:rPr>
          <w:rFonts w:ascii="Arial" w:hAnsi="Arial" w:cs="Arial"/>
          <w:sz w:val="20"/>
          <w:szCs w:val="20"/>
        </w:rPr>
        <w:t>výdajů</w:t>
      </w:r>
      <w:r w:rsidRPr="00F534FF">
        <w:rPr>
          <w:rFonts w:ascii="Arial" w:hAnsi="Arial" w:cs="Arial"/>
          <w:sz w:val="20"/>
          <w:szCs w:val="20"/>
        </w:rPr>
        <w:t xml:space="preserve"> na zajištění regionálních funkcí s vyznačením položek hrazených z dotace.</w:t>
      </w:r>
    </w:p>
    <w:p w:rsidR="00876825" w:rsidRPr="00F534FF" w:rsidRDefault="00876825" w:rsidP="00876825">
      <w:pPr>
        <w:numPr>
          <w:ilvl w:val="1"/>
          <w:numId w:val="14"/>
        </w:numPr>
        <w:overflowPunct w:val="0"/>
        <w:autoSpaceDE w:val="0"/>
        <w:autoSpaceDN w:val="0"/>
        <w:adjustRightInd w:val="0"/>
        <w:spacing w:after="120" w:line="240" w:lineRule="atLeast"/>
        <w:jc w:val="both"/>
        <w:rPr>
          <w:rFonts w:ascii="Arial" w:hAnsi="Arial" w:cs="Arial"/>
          <w:b/>
          <w:sz w:val="20"/>
          <w:szCs w:val="20"/>
        </w:rPr>
      </w:pPr>
      <w:r w:rsidRPr="00F534FF">
        <w:rPr>
          <w:rFonts w:ascii="Arial" w:hAnsi="Arial" w:cs="Arial"/>
          <w:sz w:val="20"/>
          <w:szCs w:val="20"/>
        </w:rPr>
        <w:t xml:space="preserve">V termínu do 31. </w:t>
      </w:r>
      <w:r w:rsidR="0025616F" w:rsidRPr="00F534FF">
        <w:rPr>
          <w:rFonts w:ascii="Arial" w:hAnsi="Arial" w:cs="Arial"/>
          <w:sz w:val="20"/>
          <w:szCs w:val="20"/>
        </w:rPr>
        <w:t>0</w:t>
      </w:r>
      <w:r w:rsidRPr="00F534FF">
        <w:rPr>
          <w:rFonts w:ascii="Arial" w:hAnsi="Arial" w:cs="Arial"/>
          <w:sz w:val="20"/>
          <w:szCs w:val="20"/>
        </w:rPr>
        <w:t xml:space="preserve">1. </w:t>
      </w:r>
      <w:r w:rsidR="003E09F1" w:rsidRPr="00F534FF">
        <w:rPr>
          <w:rFonts w:ascii="Arial" w:hAnsi="Arial" w:cs="Arial"/>
          <w:sz w:val="20"/>
          <w:szCs w:val="20"/>
        </w:rPr>
        <w:t>2021</w:t>
      </w:r>
      <w:r w:rsidRPr="00F534FF">
        <w:rPr>
          <w:rFonts w:ascii="Arial" w:hAnsi="Arial" w:cs="Arial"/>
          <w:sz w:val="20"/>
          <w:szCs w:val="20"/>
        </w:rPr>
        <w:t xml:space="preserve"> vrátí příjemce nevyčerpané finanční prostředky na účet Zlínského kraje. V opačném případě se jedná o porušení rozpočtové kázně podle § 22 zákona č. 250/2000 Sb., o rozpočtových pravidlech územních rozpočtů, ve znění pozdějších předpisů.</w:t>
      </w:r>
    </w:p>
    <w:p w:rsidR="00E01544" w:rsidRPr="00F534FF" w:rsidRDefault="00E01544" w:rsidP="00876825">
      <w:pPr>
        <w:spacing w:line="240" w:lineRule="atLeast"/>
        <w:jc w:val="center"/>
        <w:rPr>
          <w:rFonts w:ascii="Arial" w:hAnsi="Arial" w:cs="Arial"/>
          <w:b/>
          <w:sz w:val="20"/>
          <w:szCs w:val="20"/>
        </w:rPr>
      </w:pPr>
    </w:p>
    <w:p w:rsidR="00876825" w:rsidRPr="00F534FF" w:rsidRDefault="00876825" w:rsidP="00876825">
      <w:pPr>
        <w:spacing w:line="240" w:lineRule="atLeast"/>
        <w:jc w:val="center"/>
        <w:rPr>
          <w:rFonts w:ascii="Arial" w:hAnsi="Arial" w:cs="Arial"/>
          <w:b/>
          <w:sz w:val="20"/>
          <w:szCs w:val="20"/>
        </w:rPr>
      </w:pPr>
      <w:r w:rsidRPr="00F534FF">
        <w:rPr>
          <w:rFonts w:ascii="Arial" w:hAnsi="Arial" w:cs="Arial"/>
          <w:b/>
          <w:sz w:val="20"/>
          <w:szCs w:val="20"/>
        </w:rPr>
        <w:t>IV.</w:t>
      </w:r>
    </w:p>
    <w:p w:rsidR="00876825" w:rsidRPr="00F534FF" w:rsidRDefault="00876825" w:rsidP="00876825">
      <w:pPr>
        <w:spacing w:line="240" w:lineRule="atLeast"/>
        <w:jc w:val="center"/>
        <w:rPr>
          <w:rFonts w:ascii="Arial" w:hAnsi="Arial" w:cs="Arial"/>
          <w:b/>
          <w:sz w:val="20"/>
          <w:szCs w:val="20"/>
        </w:rPr>
      </w:pPr>
      <w:r w:rsidRPr="00F534FF">
        <w:rPr>
          <w:rFonts w:ascii="Arial" w:hAnsi="Arial" w:cs="Arial"/>
          <w:b/>
          <w:sz w:val="20"/>
          <w:szCs w:val="20"/>
        </w:rPr>
        <w:t>Podmínky přidělení peněžních prostředků</w:t>
      </w:r>
    </w:p>
    <w:p w:rsidR="00876825" w:rsidRPr="00F534FF" w:rsidRDefault="00876825" w:rsidP="00876825">
      <w:pPr>
        <w:spacing w:line="240" w:lineRule="atLeast"/>
        <w:rPr>
          <w:rFonts w:ascii="Arial" w:hAnsi="Arial" w:cs="Arial"/>
          <w:b/>
          <w:sz w:val="20"/>
          <w:szCs w:val="20"/>
        </w:rPr>
      </w:pPr>
    </w:p>
    <w:p w:rsidR="001F2228" w:rsidRPr="00F534FF" w:rsidRDefault="001F2228" w:rsidP="001F2228">
      <w:pPr>
        <w:pStyle w:val="Odstavecseseznamem"/>
        <w:numPr>
          <w:ilvl w:val="0"/>
          <w:numId w:val="15"/>
        </w:numPr>
        <w:spacing w:after="120" w:line="240" w:lineRule="atLeast"/>
        <w:contextualSpacing w:val="0"/>
        <w:jc w:val="both"/>
        <w:rPr>
          <w:rFonts w:ascii="Arial" w:hAnsi="Arial" w:cs="Arial"/>
          <w:vanish/>
          <w:sz w:val="20"/>
          <w:szCs w:val="20"/>
        </w:rPr>
      </w:pPr>
    </w:p>
    <w:p w:rsidR="001F2228" w:rsidRPr="00F534FF" w:rsidRDefault="001F2228" w:rsidP="001F2228">
      <w:pPr>
        <w:pStyle w:val="Odstavecseseznamem"/>
        <w:numPr>
          <w:ilvl w:val="0"/>
          <w:numId w:val="15"/>
        </w:numPr>
        <w:spacing w:after="120" w:line="240" w:lineRule="atLeast"/>
        <w:contextualSpacing w:val="0"/>
        <w:jc w:val="both"/>
        <w:rPr>
          <w:rFonts w:ascii="Arial" w:hAnsi="Arial" w:cs="Arial"/>
          <w:vanish/>
          <w:sz w:val="20"/>
          <w:szCs w:val="20"/>
        </w:rPr>
      </w:pPr>
    </w:p>
    <w:p w:rsidR="00876825" w:rsidRPr="00F534FF" w:rsidRDefault="00876825" w:rsidP="001F2228">
      <w:pPr>
        <w:numPr>
          <w:ilvl w:val="1"/>
          <w:numId w:val="15"/>
        </w:numPr>
        <w:spacing w:after="120" w:line="240" w:lineRule="atLeast"/>
        <w:jc w:val="both"/>
        <w:rPr>
          <w:rFonts w:ascii="Arial" w:hAnsi="Arial" w:cs="Arial"/>
          <w:sz w:val="20"/>
          <w:szCs w:val="20"/>
        </w:rPr>
      </w:pPr>
      <w:r w:rsidRPr="00F534FF">
        <w:rPr>
          <w:rFonts w:ascii="Arial" w:hAnsi="Arial" w:cs="Arial"/>
          <w:sz w:val="20"/>
          <w:szCs w:val="20"/>
        </w:rPr>
        <w:t xml:space="preserve">Příjemce je oprávněn použít dotaci pouze k účelu uvedenému v čl. II. této smlouvy a </w:t>
      </w:r>
      <w:r w:rsidR="000B6E01" w:rsidRPr="00F534FF">
        <w:rPr>
          <w:rFonts w:ascii="Arial" w:hAnsi="Arial" w:cs="Arial"/>
          <w:sz w:val="20"/>
          <w:szCs w:val="20"/>
        </w:rPr>
        <w:t>odpovídá, poskytovali</w:t>
      </w:r>
      <w:r w:rsidRPr="00F534FF">
        <w:rPr>
          <w:rFonts w:ascii="Arial" w:hAnsi="Arial" w:cs="Arial"/>
          <w:sz w:val="20"/>
          <w:szCs w:val="20"/>
        </w:rPr>
        <w:t xml:space="preserve"> za to, že dotace bude využita pouze k zajištění výkonu regionálních funkcí v roce </w:t>
      </w:r>
      <w:r w:rsidR="003E09F1" w:rsidRPr="00F534FF">
        <w:rPr>
          <w:rFonts w:ascii="Arial" w:hAnsi="Arial" w:cs="Arial"/>
          <w:sz w:val="20"/>
          <w:szCs w:val="20"/>
        </w:rPr>
        <w:t>2020</w:t>
      </w:r>
      <w:r w:rsidRPr="00F534FF">
        <w:rPr>
          <w:rFonts w:ascii="Arial" w:hAnsi="Arial" w:cs="Arial"/>
          <w:sz w:val="20"/>
          <w:szCs w:val="20"/>
        </w:rPr>
        <w:t xml:space="preserve"> dle podmínek stanovených v této smlouvě.</w:t>
      </w:r>
    </w:p>
    <w:p w:rsidR="00A95FDB" w:rsidRPr="00F534FF" w:rsidRDefault="002D42FB" w:rsidP="00A95FDB">
      <w:pPr>
        <w:numPr>
          <w:ilvl w:val="1"/>
          <w:numId w:val="15"/>
        </w:numPr>
        <w:spacing w:after="120" w:line="240" w:lineRule="atLeast"/>
        <w:jc w:val="both"/>
        <w:rPr>
          <w:rFonts w:ascii="Arial" w:hAnsi="Arial" w:cs="Arial"/>
          <w:sz w:val="20"/>
          <w:szCs w:val="20"/>
        </w:rPr>
      </w:pPr>
      <w:r w:rsidRPr="00F534FF">
        <w:rPr>
          <w:rFonts w:ascii="Arial" w:hAnsi="Arial" w:cs="Arial"/>
          <w:sz w:val="20"/>
          <w:szCs w:val="20"/>
        </w:rPr>
        <w:t xml:space="preserve">Dotace může být použita výlučně na úhradu provozních </w:t>
      </w:r>
      <w:r w:rsidR="008C774E" w:rsidRPr="00F534FF">
        <w:rPr>
          <w:rFonts w:ascii="Arial" w:hAnsi="Arial" w:cs="Arial"/>
          <w:sz w:val="20"/>
          <w:szCs w:val="20"/>
        </w:rPr>
        <w:t>výdajů</w:t>
      </w:r>
      <w:r w:rsidRPr="00F534FF">
        <w:rPr>
          <w:rFonts w:ascii="Arial" w:hAnsi="Arial" w:cs="Arial"/>
          <w:sz w:val="20"/>
          <w:szCs w:val="20"/>
        </w:rPr>
        <w:t xml:space="preserve"> spojených s poskytovanou neinvestiční účelovou dotací, vymezenou v čl. II, odstavec </w:t>
      </w:r>
      <w:r w:rsidR="00794675" w:rsidRPr="00F534FF">
        <w:rPr>
          <w:rFonts w:ascii="Arial" w:hAnsi="Arial" w:cs="Arial"/>
          <w:sz w:val="20"/>
          <w:szCs w:val="20"/>
        </w:rPr>
        <w:t>2</w:t>
      </w:r>
      <w:r w:rsidRPr="00F534FF">
        <w:rPr>
          <w:rFonts w:ascii="Arial" w:hAnsi="Arial" w:cs="Arial"/>
          <w:sz w:val="20"/>
          <w:szCs w:val="20"/>
        </w:rPr>
        <w:t>.1</w:t>
      </w:r>
      <w:r w:rsidR="00A155B9" w:rsidRPr="00F534FF">
        <w:rPr>
          <w:rFonts w:ascii="Arial" w:hAnsi="Arial" w:cs="Arial"/>
          <w:sz w:val="20"/>
          <w:szCs w:val="20"/>
        </w:rPr>
        <w:t xml:space="preserve">, které splňují všechny podmínky zakotvené v čl. I. a II. této smlouvy a vyhovují zásadám účelnosti, efektivnosti a hospodárnosti podle </w:t>
      </w:r>
      <w:r w:rsidR="00756598" w:rsidRPr="00F534FF">
        <w:rPr>
          <w:rFonts w:ascii="Arial" w:hAnsi="Arial" w:cs="Arial"/>
          <w:sz w:val="20"/>
          <w:szCs w:val="20"/>
        </w:rPr>
        <w:t>zákona č. 320/2001 Sb., o finanční kontrole ve veřejné správě, ve znění pozdějších předpisů</w:t>
      </w:r>
      <w:r w:rsidR="00A155B9" w:rsidRPr="00F534FF">
        <w:rPr>
          <w:rFonts w:ascii="Arial" w:hAnsi="Arial" w:cs="Arial"/>
          <w:sz w:val="20"/>
          <w:szCs w:val="20"/>
        </w:rPr>
        <w:t>.</w:t>
      </w:r>
      <w:r w:rsidR="00A95FDB" w:rsidRPr="00F534FF">
        <w:rPr>
          <w:rFonts w:ascii="Arial" w:hAnsi="Arial" w:cs="Arial"/>
          <w:sz w:val="20"/>
          <w:szCs w:val="20"/>
        </w:rPr>
        <w:t xml:space="preserve"> Provozními </w:t>
      </w:r>
      <w:r w:rsidR="008C774E" w:rsidRPr="00F534FF">
        <w:rPr>
          <w:rFonts w:ascii="Arial" w:hAnsi="Arial" w:cs="Arial"/>
          <w:sz w:val="20"/>
          <w:szCs w:val="20"/>
        </w:rPr>
        <w:t>výdaje</w:t>
      </w:r>
      <w:r w:rsidR="00A95FDB" w:rsidRPr="00F534FF">
        <w:rPr>
          <w:rFonts w:ascii="Arial" w:hAnsi="Arial" w:cs="Arial"/>
          <w:sz w:val="20"/>
          <w:szCs w:val="20"/>
        </w:rPr>
        <w:t xml:space="preserve"> se rozumí zejména - </w:t>
      </w:r>
      <w:r w:rsidRPr="00F534FF">
        <w:rPr>
          <w:rFonts w:ascii="Arial" w:hAnsi="Arial" w:cs="Arial"/>
          <w:sz w:val="20"/>
          <w:szCs w:val="20"/>
        </w:rPr>
        <w:t xml:space="preserve"> </w:t>
      </w:r>
      <w:r w:rsidR="00A95FDB" w:rsidRPr="00F534FF">
        <w:rPr>
          <w:rFonts w:ascii="Arial" w:hAnsi="Arial" w:cs="Arial"/>
          <w:sz w:val="20"/>
          <w:szCs w:val="20"/>
        </w:rPr>
        <w:t xml:space="preserve">úhrada mzdových </w:t>
      </w:r>
      <w:r w:rsidR="008C774E" w:rsidRPr="00F534FF">
        <w:rPr>
          <w:rFonts w:ascii="Arial" w:hAnsi="Arial" w:cs="Arial"/>
          <w:sz w:val="20"/>
          <w:szCs w:val="20"/>
        </w:rPr>
        <w:t>výdajů</w:t>
      </w:r>
      <w:r w:rsidR="00A95FDB" w:rsidRPr="00F534FF">
        <w:rPr>
          <w:rFonts w:ascii="Arial" w:hAnsi="Arial" w:cs="Arial"/>
          <w:sz w:val="20"/>
          <w:szCs w:val="20"/>
        </w:rPr>
        <w:t xml:space="preserve"> a odvodů na sociální a zdravotní pojištění zaměstnanců pověřené knihovny, vynaložených v souvislosti se zajištěním výkonu regionálních funkcí, dále pak </w:t>
      </w:r>
      <w:r w:rsidR="008C774E" w:rsidRPr="00F534FF">
        <w:rPr>
          <w:rFonts w:ascii="Arial" w:hAnsi="Arial" w:cs="Arial"/>
          <w:sz w:val="20"/>
          <w:szCs w:val="20"/>
        </w:rPr>
        <w:t>výdaje</w:t>
      </w:r>
      <w:r w:rsidR="00A95FDB" w:rsidRPr="00F534FF">
        <w:rPr>
          <w:rFonts w:ascii="Arial" w:hAnsi="Arial" w:cs="Arial"/>
          <w:sz w:val="20"/>
          <w:szCs w:val="20"/>
        </w:rPr>
        <w:t xml:space="preserve"> na dopravu výměnných souborů do knihoven, cestovné, vzdělávání, energie a telefony,</w:t>
      </w:r>
      <w:r w:rsidR="00BC287B" w:rsidRPr="00F534FF">
        <w:rPr>
          <w:rFonts w:ascii="Arial" w:hAnsi="Arial" w:cs="Arial"/>
          <w:sz w:val="20"/>
          <w:szCs w:val="20"/>
        </w:rPr>
        <w:t xml:space="preserve"> servis výpočetní techniky</w:t>
      </w:r>
      <w:r w:rsidR="00BC287B" w:rsidRPr="00F534FF">
        <w:rPr>
          <w:rStyle w:val="Odkaznakoment"/>
        </w:rPr>
        <w:t xml:space="preserve">, </w:t>
      </w:r>
      <w:r w:rsidR="00A95FDB" w:rsidRPr="00F534FF">
        <w:rPr>
          <w:rFonts w:ascii="Arial" w:hAnsi="Arial" w:cs="Arial"/>
          <w:sz w:val="20"/>
          <w:szCs w:val="20"/>
        </w:rPr>
        <w:t xml:space="preserve">nezbytné kancelářské potřeby, </w:t>
      </w:r>
      <w:r w:rsidR="001B298E" w:rsidRPr="00F534FF">
        <w:rPr>
          <w:rFonts w:ascii="Arial" w:hAnsi="Arial" w:cs="Arial"/>
          <w:sz w:val="20"/>
          <w:szCs w:val="20"/>
        </w:rPr>
        <w:t xml:space="preserve">dále pak nákup </w:t>
      </w:r>
      <w:r w:rsidR="00C5790C" w:rsidRPr="00F534FF">
        <w:rPr>
          <w:rFonts w:ascii="Arial" w:hAnsi="Arial" w:cs="Arial"/>
          <w:sz w:val="20"/>
          <w:szCs w:val="20"/>
        </w:rPr>
        <w:t>d</w:t>
      </w:r>
      <w:r w:rsidR="001B298E" w:rsidRPr="00F534FF">
        <w:rPr>
          <w:rFonts w:ascii="Arial" w:hAnsi="Arial" w:cs="Arial"/>
          <w:sz w:val="20"/>
          <w:szCs w:val="20"/>
        </w:rPr>
        <w:t xml:space="preserve">robného </w:t>
      </w:r>
      <w:r w:rsidR="00990D04" w:rsidRPr="00F534FF">
        <w:rPr>
          <w:rFonts w:ascii="Arial" w:hAnsi="Arial" w:cs="Arial"/>
          <w:sz w:val="20"/>
          <w:szCs w:val="20"/>
        </w:rPr>
        <w:t xml:space="preserve">dlouhodobého </w:t>
      </w:r>
      <w:r w:rsidR="001B298E" w:rsidRPr="00F534FF">
        <w:rPr>
          <w:rFonts w:ascii="Arial" w:hAnsi="Arial" w:cs="Arial"/>
          <w:sz w:val="20"/>
          <w:szCs w:val="20"/>
        </w:rPr>
        <w:t xml:space="preserve">hmotného majetku či </w:t>
      </w:r>
      <w:r w:rsidR="00C5790C" w:rsidRPr="00F534FF">
        <w:rPr>
          <w:rFonts w:ascii="Arial" w:hAnsi="Arial" w:cs="Arial"/>
          <w:sz w:val="20"/>
          <w:szCs w:val="20"/>
        </w:rPr>
        <w:t>d</w:t>
      </w:r>
      <w:r w:rsidR="001B298E" w:rsidRPr="00F534FF">
        <w:rPr>
          <w:rFonts w:ascii="Arial" w:hAnsi="Arial" w:cs="Arial"/>
          <w:sz w:val="20"/>
          <w:szCs w:val="20"/>
        </w:rPr>
        <w:t xml:space="preserve">robného </w:t>
      </w:r>
      <w:r w:rsidR="00990D04" w:rsidRPr="00F534FF">
        <w:rPr>
          <w:rFonts w:ascii="Arial" w:hAnsi="Arial" w:cs="Arial"/>
          <w:sz w:val="20"/>
          <w:szCs w:val="20"/>
        </w:rPr>
        <w:t xml:space="preserve">dlouhodobého </w:t>
      </w:r>
      <w:r w:rsidR="00F73AFD" w:rsidRPr="00F534FF">
        <w:rPr>
          <w:rFonts w:ascii="Arial" w:hAnsi="Arial" w:cs="Arial"/>
          <w:sz w:val="20"/>
          <w:szCs w:val="20"/>
        </w:rPr>
        <w:t>ne</w:t>
      </w:r>
      <w:r w:rsidR="001B298E" w:rsidRPr="00F534FF">
        <w:rPr>
          <w:rFonts w:ascii="Arial" w:hAnsi="Arial" w:cs="Arial"/>
          <w:sz w:val="20"/>
          <w:szCs w:val="20"/>
        </w:rPr>
        <w:t>hmotného majetku.</w:t>
      </w:r>
      <w:r w:rsidR="00F73AFD" w:rsidRPr="00F534FF">
        <w:rPr>
          <w:rFonts w:ascii="Arial" w:hAnsi="Arial" w:cs="Arial"/>
          <w:sz w:val="20"/>
          <w:szCs w:val="20"/>
        </w:rPr>
        <w:t xml:space="preserve"> </w:t>
      </w:r>
    </w:p>
    <w:p w:rsidR="002E69D8" w:rsidRPr="00F534FF" w:rsidRDefault="002E69D8" w:rsidP="00CE66E2">
      <w:pPr>
        <w:numPr>
          <w:ilvl w:val="1"/>
          <w:numId w:val="15"/>
        </w:numPr>
        <w:tabs>
          <w:tab w:val="clear" w:pos="360"/>
        </w:tabs>
        <w:spacing w:after="120" w:line="240" w:lineRule="atLeast"/>
        <w:ind w:left="364" w:hanging="426"/>
        <w:jc w:val="both"/>
        <w:rPr>
          <w:rFonts w:ascii="Arial" w:hAnsi="Arial" w:cs="Arial"/>
          <w:sz w:val="20"/>
          <w:szCs w:val="20"/>
        </w:rPr>
      </w:pPr>
      <w:r w:rsidRPr="00F534FF">
        <w:rPr>
          <w:rFonts w:ascii="Arial" w:hAnsi="Arial" w:cs="Arial"/>
          <w:sz w:val="20"/>
          <w:szCs w:val="20"/>
        </w:rPr>
        <w:t xml:space="preserve">Příjemce bere na vědomí, že dotace nemůže být použita na úhradu </w:t>
      </w:r>
      <w:r w:rsidR="008C774E" w:rsidRPr="00F534FF">
        <w:rPr>
          <w:rFonts w:ascii="Arial" w:hAnsi="Arial" w:cs="Arial"/>
          <w:sz w:val="20"/>
          <w:szCs w:val="20"/>
        </w:rPr>
        <w:t>výdajů</w:t>
      </w:r>
      <w:r w:rsidRPr="00F534FF">
        <w:rPr>
          <w:rFonts w:ascii="Arial" w:hAnsi="Arial" w:cs="Arial"/>
          <w:sz w:val="20"/>
          <w:szCs w:val="20"/>
        </w:rPr>
        <w:t xml:space="preserve"> na pohoštění, komerčních projektů, nábytek, odpisy veškerého majetku, peněžní a věcné dary, pořízení investičního majetku, úhradu cestovních náhrad nad rámec vymezený zákonem č. 262/2006 Sb., zákoník práce</w:t>
      </w:r>
      <w:r w:rsidR="00C35FFB" w:rsidRPr="00F534FF">
        <w:rPr>
          <w:rFonts w:ascii="Arial" w:hAnsi="Arial" w:cs="Arial"/>
          <w:sz w:val="20"/>
          <w:szCs w:val="20"/>
        </w:rPr>
        <w:t>, ve znění pozdějších předpisů.</w:t>
      </w:r>
    </w:p>
    <w:p w:rsidR="00876825" w:rsidRPr="00F534FF" w:rsidRDefault="00876825" w:rsidP="00CE66E2">
      <w:pPr>
        <w:numPr>
          <w:ilvl w:val="1"/>
          <w:numId w:val="15"/>
        </w:numPr>
        <w:spacing w:after="120" w:line="240" w:lineRule="atLeast"/>
        <w:ind w:left="364" w:hanging="357"/>
        <w:jc w:val="both"/>
        <w:rPr>
          <w:rFonts w:ascii="Arial" w:hAnsi="Arial" w:cs="Arial"/>
          <w:sz w:val="20"/>
          <w:szCs w:val="20"/>
        </w:rPr>
      </w:pPr>
      <w:r w:rsidRPr="00F534FF">
        <w:rPr>
          <w:rFonts w:ascii="Arial" w:hAnsi="Arial" w:cs="Arial"/>
          <w:sz w:val="20"/>
          <w:szCs w:val="20"/>
        </w:rPr>
        <w:t>Příjemce odpovídá za řádné a oddělené vedení čerpání dotace v souladu s obecně závaznými právními předpisy, zejména zákonem č. 563/1991 Sb., o účetnictví, ve znění pozdějších předpisů. Doklady prokazující využití dotace musí být viditelně označeny – uvede se „Dotace ZK“</w:t>
      </w:r>
      <w:r w:rsidRPr="00F534FF">
        <w:rPr>
          <w:rFonts w:ascii="Arial" w:hAnsi="Arial" w:cs="Arial"/>
          <w:i/>
          <w:sz w:val="20"/>
          <w:szCs w:val="20"/>
        </w:rPr>
        <w:t>.</w:t>
      </w:r>
      <w:r w:rsidRPr="00F534FF">
        <w:rPr>
          <w:rFonts w:ascii="Arial" w:hAnsi="Arial" w:cs="Arial"/>
          <w:sz w:val="20"/>
          <w:szCs w:val="20"/>
        </w:rPr>
        <w:t xml:space="preserve"> Příjemce je povinen umožnit poskytovateli na základě jeho požadavku provedení kontroly všech prvotních účetních dokladů </w:t>
      </w:r>
      <w:r w:rsidR="00DF7FB2" w:rsidRPr="00F534FF">
        <w:rPr>
          <w:rFonts w:ascii="Arial" w:hAnsi="Arial" w:cs="Arial"/>
          <w:sz w:val="20"/>
          <w:szCs w:val="20"/>
        </w:rPr>
        <w:t xml:space="preserve">za účelem prověření předložené </w:t>
      </w:r>
      <w:r w:rsidR="00DF7FB2" w:rsidRPr="00F534FF">
        <w:rPr>
          <w:rFonts w:ascii="Arial" w:hAnsi="Arial" w:cs="Arial"/>
          <w:sz w:val="20"/>
        </w:rPr>
        <w:t>Závěrečné zprávy s vyúčtováním</w:t>
      </w:r>
      <w:r w:rsidRPr="00F534FF">
        <w:rPr>
          <w:rFonts w:ascii="Arial" w:hAnsi="Arial" w:cs="Arial"/>
          <w:sz w:val="20"/>
          <w:szCs w:val="20"/>
        </w:rPr>
        <w:t>. Zlínský kraj bude vykonávat u příjemce kontrolu, vyplývající ze zákona č. 320/2001 Sb., o finanční kontrole ve veřejné správě, ve znění pozdějších předpisů. Příjemce je povinen zajistit možnost provedení kontrol poskytovatelem.</w:t>
      </w:r>
    </w:p>
    <w:p w:rsidR="00876825" w:rsidRPr="00F534FF" w:rsidRDefault="00876825" w:rsidP="00CE66E2">
      <w:pPr>
        <w:numPr>
          <w:ilvl w:val="1"/>
          <w:numId w:val="15"/>
        </w:numPr>
        <w:spacing w:after="120" w:line="240" w:lineRule="atLeast"/>
        <w:ind w:left="364" w:hanging="357"/>
        <w:jc w:val="both"/>
        <w:rPr>
          <w:rFonts w:ascii="Arial" w:hAnsi="Arial" w:cs="Arial"/>
          <w:sz w:val="20"/>
          <w:szCs w:val="20"/>
        </w:rPr>
      </w:pPr>
      <w:r w:rsidRPr="00F534FF">
        <w:rPr>
          <w:rFonts w:ascii="Arial" w:hAnsi="Arial" w:cs="Arial"/>
          <w:sz w:val="20"/>
          <w:szCs w:val="20"/>
        </w:rPr>
        <w:t xml:space="preserve">Příjemce předloží Zprávu o zajištění výkonu regionálních funkcí knihoven v roce </w:t>
      </w:r>
      <w:r w:rsidR="003E09F1" w:rsidRPr="00F534FF">
        <w:rPr>
          <w:rFonts w:ascii="Arial" w:hAnsi="Arial" w:cs="Arial"/>
          <w:sz w:val="20"/>
          <w:szCs w:val="20"/>
        </w:rPr>
        <w:t>2020</w:t>
      </w:r>
      <w:r w:rsidRPr="00F534FF">
        <w:rPr>
          <w:rFonts w:ascii="Arial" w:hAnsi="Arial" w:cs="Arial"/>
          <w:sz w:val="20"/>
          <w:szCs w:val="20"/>
        </w:rPr>
        <w:t xml:space="preserve"> krajské knihovně v termínech do 20. </w:t>
      </w:r>
      <w:r w:rsidR="0025616F" w:rsidRPr="00F534FF">
        <w:rPr>
          <w:rFonts w:ascii="Arial" w:hAnsi="Arial" w:cs="Arial"/>
          <w:sz w:val="20"/>
          <w:szCs w:val="20"/>
        </w:rPr>
        <w:t>0</w:t>
      </w:r>
      <w:r w:rsidRPr="00F534FF">
        <w:rPr>
          <w:rFonts w:ascii="Arial" w:hAnsi="Arial" w:cs="Arial"/>
          <w:sz w:val="20"/>
          <w:szCs w:val="20"/>
        </w:rPr>
        <w:t xml:space="preserve">7. </w:t>
      </w:r>
      <w:r w:rsidR="003E09F1" w:rsidRPr="00F534FF">
        <w:rPr>
          <w:rFonts w:ascii="Arial" w:hAnsi="Arial" w:cs="Arial"/>
          <w:sz w:val="20"/>
          <w:szCs w:val="20"/>
        </w:rPr>
        <w:t>2020</w:t>
      </w:r>
      <w:r w:rsidRPr="00F534FF">
        <w:rPr>
          <w:rFonts w:ascii="Arial" w:hAnsi="Arial" w:cs="Arial"/>
          <w:sz w:val="20"/>
          <w:szCs w:val="20"/>
        </w:rPr>
        <w:t xml:space="preserve"> a 20. </w:t>
      </w:r>
      <w:r w:rsidR="0025616F" w:rsidRPr="00F534FF">
        <w:rPr>
          <w:rFonts w:ascii="Arial" w:hAnsi="Arial" w:cs="Arial"/>
          <w:sz w:val="20"/>
          <w:szCs w:val="20"/>
        </w:rPr>
        <w:t>0</w:t>
      </w:r>
      <w:r w:rsidR="003E09F1" w:rsidRPr="00F534FF">
        <w:rPr>
          <w:rFonts w:ascii="Arial" w:hAnsi="Arial" w:cs="Arial"/>
          <w:sz w:val="20"/>
          <w:szCs w:val="20"/>
        </w:rPr>
        <w:t>1. 2021</w:t>
      </w:r>
      <w:r w:rsidRPr="00F534FF">
        <w:rPr>
          <w:rFonts w:ascii="Arial" w:hAnsi="Arial" w:cs="Arial"/>
          <w:sz w:val="20"/>
          <w:szCs w:val="20"/>
        </w:rPr>
        <w:t xml:space="preserve">. Příjemce se dále zavazuje zajistit poskytnutí kopie </w:t>
      </w:r>
      <w:r w:rsidR="00DF7FB2" w:rsidRPr="00F534FF">
        <w:rPr>
          <w:rFonts w:ascii="Arial" w:hAnsi="Arial" w:cs="Arial"/>
          <w:sz w:val="20"/>
        </w:rPr>
        <w:t>Závěrečné zprávy s vyúčtováním</w:t>
      </w:r>
      <w:r w:rsidRPr="00F534FF">
        <w:rPr>
          <w:rFonts w:ascii="Arial" w:hAnsi="Arial" w:cs="Arial"/>
          <w:sz w:val="20"/>
          <w:szCs w:val="20"/>
        </w:rPr>
        <w:t xml:space="preserve">, krajské knihovně, a to v termínu do 31. </w:t>
      </w:r>
      <w:r w:rsidR="0025616F" w:rsidRPr="00F534FF">
        <w:rPr>
          <w:rFonts w:ascii="Arial" w:hAnsi="Arial" w:cs="Arial"/>
          <w:sz w:val="20"/>
          <w:szCs w:val="20"/>
        </w:rPr>
        <w:t>0</w:t>
      </w:r>
      <w:r w:rsidR="003E09F1" w:rsidRPr="00F534FF">
        <w:rPr>
          <w:rFonts w:ascii="Arial" w:hAnsi="Arial" w:cs="Arial"/>
          <w:sz w:val="20"/>
          <w:szCs w:val="20"/>
        </w:rPr>
        <w:t>1. 2021</w:t>
      </w:r>
      <w:r w:rsidRPr="00F534FF">
        <w:rPr>
          <w:rFonts w:ascii="Arial" w:hAnsi="Arial" w:cs="Arial"/>
          <w:sz w:val="20"/>
          <w:szCs w:val="20"/>
        </w:rPr>
        <w:t>.</w:t>
      </w:r>
    </w:p>
    <w:p w:rsidR="00C7063D" w:rsidRPr="00F534FF" w:rsidRDefault="00876825" w:rsidP="00CE66E2">
      <w:pPr>
        <w:numPr>
          <w:ilvl w:val="1"/>
          <w:numId w:val="15"/>
        </w:numPr>
        <w:spacing w:after="120" w:line="240" w:lineRule="atLeast"/>
        <w:ind w:left="364" w:hanging="357"/>
        <w:jc w:val="both"/>
        <w:rPr>
          <w:rFonts w:ascii="Arial" w:hAnsi="Arial" w:cs="Arial"/>
          <w:sz w:val="20"/>
          <w:szCs w:val="20"/>
        </w:rPr>
      </w:pPr>
      <w:r w:rsidRPr="00F534FF">
        <w:rPr>
          <w:rFonts w:ascii="Arial" w:hAnsi="Arial" w:cs="Arial"/>
          <w:sz w:val="20"/>
          <w:szCs w:val="20"/>
        </w:rPr>
        <w:t xml:space="preserve">Příjemce dotace je povinen </w:t>
      </w:r>
      <w:r w:rsidR="00C7063D" w:rsidRPr="00F534FF">
        <w:rPr>
          <w:rFonts w:ascii="Arial" w:hAnsi="Arial" w:cs="Arial"/>
          <w:sz w:val="20"/>
        </w:rPr>
        <w:t>do 15 dnů oznámit poskytovateli změnu statutárního orgánu nebo jeho člena, změnu názvu, bankovního spojení, sídla či adresy. Příjemce je povinen oznámit poskytovateli přeměnu právnické osoby do 15 dnů od rozhodnutí příslušného orgánu.</w:t>
      </w:r>
      <w:r w:rsidR="00C7063D" w:rsidRPr="00F534FF" w:rsidDel="00C7063D">
        <w:rPr>
          <w:rFonts w:ascii="Arial" w:hAnsi="Arial" w:cs="Arial"/>
          <w:sz w:val="20"/>
          <w:szCs w:val="20"/>
        </w:rPr>
        <w:t xml:space="preserve"> </w:t>
      </w:r>
    </w:p>
    <w:p w:rsidR="00876825" w:rsidRPr="00F534FF" w:rsidRDefault="00C7063D" w:rsidP="00CE66E2">
      <w:pPr>
        <w:numPr>
          <w:ilvl w:val="1"/>
          <w:numId w:val="15"/>
        </w:numPr>
        <w:spacing w:after="120" w:line="240" w:lineRule="atLeast"/>
        <w:ind w:left="364" w:hanging="357"/>
        <w:jc w:val="both"/>
        <w:rPr>
          <w:rFonts w:ascii="Arial" w:hAnsi="Arial" w:cs="Arial"/>
          <w:sz w:val="20"/>
          <w:szCs w:val="20"/>
        </w:rPr>
      </w:pPr>
      <w:r w:rsidRPr="00F534FF">
        <w:rPr>
          <w:rFonts w:ascii="Arial" w:hAnsi="Arial" w:cs="Arial"/>
          <w:sz w:val="20"/>
          <w:szCs w:val="20"/>
        </w:rPr>
        <w:t>Příjemce</w:t>
      </w:r>
      <w:r w:rsidR="00876825" w:rsidRPr="00F534FF">
        <w:rPr>
          <w:rFonts w:ascii="Arial" w:hAnsi="Arial" w:cs="Arial"/>
          <w:sz w:val="20"/>
          <w:szCs w:val="20"/>
        </w:rPr>
        <w:t> prohlašuje na svou čest, že na zajištění výkonu regioná</w:t>
      </w:r>
      <w:r w:rsidR="003E09F1" w:rsidRPr="00F534FF">
        <w:rPr>
          <w:rFonts w:ascii="Arial" w:hAnsi="Arial" w:cs="Arial"/>
          <w:sz w:val="20"/>
          <w:szCs w:val="20"/>
        </w:rPr>
        <w:t>lních funkcí knihoven v roce 2020</w:t>
      </w:r>
      <w:r w:rsidR="00876825" w:rsidRPr="00F534FF">
        <w:rPr>
          <w:rFonts w:ascii="Arial" w:hAnsi="Arial" w:cs="Arial"/>
          <w:sz w:val="20"/>
          <w:szCs w:val="20"/>
        </w:rPr>
        <w:t xml:space="preserve">, který je charakterizován v článku I. této smlouvy a podrobně specifikován ve smlouvě </w:t>
      </w:r>
      <w:r w:rsidR="00A6722B" w:rsidRPr="00F534FF">
        <w:rPr>
          <w:rFonts w:ascii="Arial" w:hAnsi="Arial" w:cs="Arial"/>
          <w:sz w:val="20"/>
          <w:szCs w:val="20"/>
        </w:rPr>
        <w:br/>
      </w:r>
      <w:r w:rsidR="00876825" w:rsidRPr="00F534FF">
        <w:rPr>
          <w:rFonts w:ascii="Arial" w:hAnsi="Arial" w:cs="Arial"/>
          <w:sz w:val="20"/>
          <w:szCs w:val="20"/>
        </w:rPr>
        <w:t xml:space="preserve">o přenesení regionálních funkcí uzavřené mezi krajskou knihovnou a pověřenou knihovnou dne </w:t>
      </w:r>
      <w:r w:rsidR="000660E3">
        <w:rPr>
          <w:rFonts w:ascii="Arial" w:hAnsi="Arial" w:cs="Arial"/>
          <w:sz w:val="20"/>
          <w:szCs w:val="20"/>
        </w:rPr>
        <w:t>11</w:t>
      </w:r>
      <w:r w:rsidR="00FF41BD" w:rsidRPr="00F534FF">
        <w:rPr>
          <w:rFonts w:ascii="Arial" w:hAnsi="Arial" w:cs="Arial"/>
          <w:sz w:val="20"/>
          <w:szCs w:val="20"/>
        </w:rPr>
        <w:t>.</w:t>
      </w:r>
      <w:r w:rsidR="00A6722B" w:rsidRPr="00F534FF">
        <w:rPr>
          <w:rFonts w:ascii="Arial" w:hAnsi="Arial" w:cs="Arial"/>
          <w:sz w:val="20"/>
          <w:szCs w:val="20"/>
        </w:rPr>
        <w:t xml:space="preserve"> </w:t>
      </w:r>
      <w:r w:rsidR="003E09F1" w:rsidRPr="00F534FF">
        <w:rPr>
          <w:rFonts w:ascii="Arial" w:hAnsi="Arial" w:cs="Arial"/>
          <w:sz w:val="20"/>
          <w:szCs w:val="20"/>
        </w:rPr>
        <w:t>12</w:t>
      </w:r>
      <w:r w:rsidR="005D08EE" w:rsidRPr="00F534FF">
        <w:rPr>
          <w:rFonts w:ascii="Arial" w:hAnsi="Arial" w:cs="Arial"/>
          <w:sz w:val="20"/>
          <w:szCs w:val="20"/>
        </w:rPr>
        <w:t>.</w:t>
      </w:r>
      <w:r w:rsidR="003E09F1" w:rsidRPr="00F534FF">
        <w:rPr>
          <w:rFonts w:ascii="Arial" w:hAnsi="Arial" w:cs="Arial"/>
          <w:sz w:val="20"/>
          <w:szCs w:val="20"/>
        </w:rPr>
        <w:t xml:space="preserve"> 2019</w:t>
      </w:r>
      <w:r w:rsidR="00876825" w:rsidRPr="00F534FF">
        <w:rPr>
          <w:rFonts w:ascii="Arial" w:hAnsi="Arial" w:cs="Arial"/>
          <w:sz w:val="20"/>
          <w:szCs w:val="20"/>
        </w:rPr>
        <w:t>, nežádal ani nebude žádat prostředky z jiných zdrojů Zlínského kraje.</w:t>
      </w:r>
    </w:p>
    <w:p w:rsidR="00876825" w:rsidRPr="00F534FF" w:rsidRDefault="00876825" w:rsidP="00CE66E2">
      <w:pPr>
        <w:numPr>
          <w:ilvl w:val="1"/>
          <w:numId w:val="15"/>
        </w:numPr>
        <w:tabs>
          <w:tab w:val="clear" w:pos="360"/>
        </w:tabs>
        <w:overflowPunct w:val="0"/>
        <w:autoSpaceDE w:val="0"/>
        <w:autoSpaceDN w:val="0"/>
        <w:adjustRightInd w:val="0"/>
        <w:spacing w:after="120" w:line="240" w:lineRule="atLeast"/>
        <w:ind w:left="364" w:hanging="426"/>
        <w:jc w:val="both"/>
        <w:rPr>
          <w:rFonts w:ascii="Arial" w:hAnsi="Arial" w:cs="Arial"/>
          <w:sz w:val="20"/>
          <w:szCs w:val="20"/>
        </w:rPr>
      </w:pPr>
      <w:r w:rsidRPr="00F534FF">
        <w:rPr>
          <w:rFonts w:ascii="Arial" w:hAnsi="Arial" w:cs="Arial"/>
          <w:sz w:val="20"/>
          <w:szCs w:val="20"/>
        </w:rPr>
        <w:t>Příjemce bude při čerpání dotace postupovat v souladu s příslušnými obecně závaznými právními předpisy a dalšími podmínkami stanovenými Zlínským krajem.</w:t>
      </w:r>
    </w:p>
    <w:p w:rsidR="00876825" w:rsidRPr="00F534FF" w:rsidRDefault="00876825" w:rsidP="00CE66E2">
      <w:pPr>
        <w:numPr>
          <w:ilvl w:val="1"/>
          <w:numId w:val="15"/>
        </w:numPr>
        <w:tabs>
          <w:tab w:val="clear" w:pos="360"/>
        </w:tabs>
        <w:spacing w:after="120" w:line="240" w:lineRule="atLeast"/>
        <w:ind w:left="364" w:hanging="426"/>
        <w:jc w:val="both"/>
        <w:rPr>
          <w:rFonts w:ascii="Arial" w:hAnsi="Arial" w:cs="Arial"/>
          <w:sz w:val="20"/>
          <w:szCs w:val="20"/>
        </w:rPr>
      </w:pPr>
      <w:r w:rsidRPr="00F534FF">
        <w:rPr>
          <w:rFonts w:ascii="Arial" w:hAnsi="Arial" w:cs="Arial"/>
          <w:sz w:val="20"/>
          <w:szCs w:val="20"/>
        </w:rPr>
        <w:t xml:space="preserve">Vrácení prostředků podle článku 3.4 této smlouvy nezakládá právo příjemce na dočerpání finančních prostředků v následujícím roce.  </w:t>
      </w:r>
    </w:p>
    <w:p w:rsidR="00876825" w:rsidRPr="00F534FF" w:rsidRDefault="00876825" w:rsidP="00876825">
      <w:pPr>
        <w:tabs>
          <w:tab w:val="num" w:pos="360"/>
        </w:tabs>
        <w:spacing w:line="240" w:lineRule="atLeast"/>
        <w:ind w:left="360"/>
        <w:jc w:val="both"/>
        <w:rPr>
          <w:rFonts w:ascii="Arial" w:hAnsi="Arial" w:cs="Arial"/>
          <w:i/>
          <w:sz w:val="20"/>
          <w:szCs w:val="20"/>
        </w:rPr>
      </w:pPr>
    </w:p>
    <w:p w:rsidR="008A6551" w:rsidRPr="00F534FF" w:rsidRDefault="008A6551" w:rsidP="00876825">
      <w:pPr>
        <w:spacing w:line="240" w:lineRule="atLeast"/>
        <w:jc w:val="center"/>
        <w:rPr>
          <w:rFonts w:ascii="Arial" w:hAnsi="Arial" w:cs="Arial"/>
          <w:b/>
          <w:sz w:val="20"/>
          <w:szCs w:val="20"/>
        </w:rPr>
      </w:pPr>
    </w:p>
    <w:p w:rsidR="00876825" w:rsidRPr="00F534FF" w:rsidRDefault="00876825" w:rsidP="00876825">
      <w:pPr>
        <w:spacing w:line="240" w:lineRule="atLeast"/>
        <w:jc w:val="center"/>
        <w:rPr>
          <w:rFonts w:ascii="Arial" w:hAnsi="Arial" w:cs="Arial"/>
          <w:b/>
          <w:sz w:val="20"/>
          <w:szCs w:val="20"/>
        </w:rPr>
      </w:pPr>
      <w:r w:rsidRPr="00F534FF">
        <w:rPr>
          <w:rFonts w:ascii="Arial" w:hAnsi="Arial" w:cs="Arial"/>
          <w:b/>
          <w:sz w:val="20"/>
          <w:szCs w:val="20"/>
        </w:rPr>
        <w:t>V.</w:t>
      </w:r>
    </w:p>
    <w:p w:rsidR="00876825" w:rsidRPr="00F534FF" w:rsidRDefault="00876825" w:rsidP="00876825">
      <w:pPr>
        <w:spacing w:line="240" w:lineRule="atLeast"/>
        <w:jc w:val="center"/>
        <w:rPr>
          <w:rFonts w:ascii="Arial" w:hAnsi="Arial" w:cs="Arial"/>
          <w:b/>
          <w:sz w:val="20"/>
          <w:szCs w:val="20"/>
        </w:rPr>
      </w:pPr>
      <w:r w:rsidRPr="00F534FF">
        <w:rPr>
          <w:rFonts w:ascii="Arial" w:hAnsi="Arial" w:cs="Arial"/>
          <w:b/>
          <w:sz w:val="20"/>
          <w:szCs w:val="20"/>
        </w:rPr>
        <w:t>Povinnosti příjemce při zajišťování publicity poskytovatele</w:t>
      </w:r>
    </w:p>
    <w:p w:rsidR="008A6551" w:rsidRPr="00F534FF" w:rsidRDefault="008A6551" w:rsidP="008A6551">
      <w:pPr>
        <w:pStyle w:val="Nadpis"/>
        <w:widowControl w:val="0"/>
        <w:numPr>
          <w:ilvl w:val="1"/>
          <w:numId w:val="17"/>
        </w:numPr>
        <w:tabs>
          <w:tab w:val="left" w:pos="0"/>
          <w:tab w:val="left" w:pos="4320"/>
          <w:tab w:val="left" w:pos="5472"/>
          <w:tab w:val="left" w:pos="6624"/>
          <w:tab w:val="left" w:pos="7776"/>
          <w:tab w:val="left" w:pos="8928"/>
        </w:tabs>
        <w:spacing w:beforeLines="50" w:before="120" w:after="0"/>
        <w:jc w:val="both"/>
        <w:rPr>
          <w:rFonts w:ascii="Arial" w:hAnsi="Arial" w:cs="Arial"/>
          <w:b w:val="0"/>
          <w:sz w:val="20"/>
        </w:rPr>
      </w:pPr>
      <w:r w:rsidRPr="00F534FF">
        <w:rPr>
          <w:rFonts w:ascii="Arial" w:hAnsi="Arial" w:cs="Arial"/>
          <w:b w:val="0"/>
          <w:sz w:val="20"/>
        </w:rPr>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8A6551" w:rsidRPr="00F534FF" w:rsidRDefault="008A6551" w:rsidP="008A6551">
      <w:pPr>
        <w:pStyle w:val="Nadpis"/>
        <w:widowControl w:val="0"/>
        <w:numPr>
          <w:ilvl w:val="1"/>
          <w:numId w:val="17"/>
        </w:numPr>
        <w:tabs>
          <w:tab w:val="left" w:pos="0"/>
          <w:tab w:val="left" w:pos="4320"/>
          <w:tab w:val="left" w:pos="5472"/>
          <w:tab w:val="left" w:pos="6624"/>
          <w:tab w:val="left" w:pos="7776"/>
          <w:tab w:val="left" w:pos="8928"/>
        </w:tabs>
        <w:spacing w:beforeLines="50" w:before="120" w:after="0"/>
        <w:jc w:val="both"/>
        <w:rPr>
          <w:rFonts w:ascii="Arial" w:hAnsi="Arial" w:cs="Arial"/>
          <w:b w:val="0"/>
          <w:sz w:val="20"/>
        </w:rPr>
      </w:pPr>
      <w:r w:rsidRPr="00F534FF">
        <w:rPr>
          <w:rFonts w:ascii="Arial" w:hAnsi="Arial" w:cs="Arial"/>
          <w:b w:val="0"/>
          <w:sz w:val="20"/>
        </w:rPr>
        <w:t xml:space="preserve">Přijetím finančních prostředků z rozpočtu Zlínského kraje dává příjemce souhlas se zveřejněním údajů o aktivitě financované z rozpočtu Zlínského kraje. </w:t>
      </w:r>
    </w:p>
    <w:p w:rsidR="008A6551" w:rsidRPr="00F534FF" w:rsidRDefault="008A6551" w:rsidP="008A6551">
      <w:pPr>
        <w:pStyle w:val="Nadpis"/>
        <w:widowControl w:val="0"/>
        <w:numPr>
          <w:ilvl w:val="1"/>
          <w:numId w:val="17"/>
        </w:numPr>
        <w:tabs>
          <w:tab w:val="left" w:pos="0"/>
          <w:tab w:val="left" w:pos="4320"/>
          <w:tab w:val="left" w:pos="5472"/>
          <w:tab w:val="left" w:pos="6624"/>
          <w:tab w:val="left" w:pos="7776"/>
          <w:tab w:val="left" w:pos="8928"/>
        </w:tabs>
        <w:spacing w:beforeLines="50" w:before="120"/>
        <w:ind w:left="357" w:hanging="357"/>
        <w:jc w:val="both"/>
        <w:rPr>
          <w:rFonts w:ascii="Arial" w:hAnsi="Arial" w:cs="Arial"/>
          <w:b w:val="0"/>
          <w:i/>
          <w:color w:val="0070C0"/>
          <w:sz w:val="16"/>
          <w:szCs w:val="16"/>
        </w:rPr>
      </w:pPr>
      <w:r w:rsidRPr="00F534FF">
        <w:rPr>
          <w:rFonts w:ascii="Arial" w:hAnsi="Arial" w:cs="Arial"/>
          <w:b w:val="0"/>
          <w:bCs/>
          <w:sz w:val="20"/>
        </w:rPr>
        <w:t xml:space="preserve">Přijetím finančních prostředků z rozpočtu Zlínského kraje získává příjemce souhlas s užitím loga Zlínského kraje, které je k dispozici na </w:t>
      </w:r>
      <w:hyperlink r:id="rId7" w:history="1">
        <w:r w:rsidRPr="00F534FF">
          <w:rPr>
            <w:rStyle w:val="Hypertextovodkaz"/>
            <w:b w:val="0"/>
            <w:bCs/>
            <w:sz w:val="20"/>
          </w:rPr>
          <w:t>www.kr-zlinsky.cz</w:t>
        </w:r>
      </w:hyperlink>
      <w:r w:rsidRPr="00F534FF">
        <w:rPr>
          <w:rFonts w:ascii="Arial" w:hAnsi="Arial" w:cs="Arial"/>
          <w:b w:val="0"/>
          <w:bCs/>
          <w:sz w:val="20"/>
        </w:rPr>
        <w:t xml:space="preserve"> pod chráněným přístupem. Logo bude umístěno na všech </w:t>
      </w:r>
      <w:r w:rsidRPr="00F534FF">
        <w:rPr>
          <w:rFonts w:ascii="Arial" w:hAnsi="Arial" w:cs="Arial"/>
          <w:b w:val="0"/>
          <w:sz w:val="20"/>
        </w:rPr>
        <w:t>dokumentech souvisejících s realizací projektu</w:t>
      </w:r>
      <w:r w:rsidRPr="00F534FF">
        <w:rPr>
          <w:rFonts w:ascii="Arial" w:hAnsi="Arial" w:cs="Arial"/>
          <w:b w:val="0"/>
          <w:bCs/>
          <w:sz w:val="20"/>
        </w:rPr>
        <w:t xml:space="preserve">, které budou propagovat aktivitu financovanou z rozpočtu Zlínského kraje. </w:t>
      </w:r>
    </w:p>
    <w:p w:rsidR="003E1F1E" w:rsidRPr="00F534FF" w:rsidRDefault="003E1F1E" w:rsidP="003E1F1E">
      <w:pPr>
        <w:numPr>
          <w:ilvl w:val="1"/>
          <w:numId w:val="17"/>
        </w:numPr>
        <w:spacing w:after="120" w:line="240" w:lineRule="atLeast"/>
        <w:jc w:val="both"/>
        <w:rPr>
          <w:rFonts w:ascii="Arial" w:hAnsi="Arial" w:cs="Arial"/>
          <w:sz w:val="20"/>
          <w:szCs w:val="20"/>
        </w:rPr>
      </w:pPr>
      <w:r w:rsidRPr="00F534FF">
        <w:rPr>
          <w:rFonts w:ascii="Arial" w:hAnsi="Arial" w:cs="Arial"/>
          <w:sz w:val="20"/>
          <w:szCs w:val="20"/>
        </w:rPr>
        <w:t xml:space="preserve">Konkrétní povinnosti příjemce:  </w:t>
      </w:r>
    </w:p>
    <w:p w:rsidR="003E1F1E" w:rsidRPr="00F534FF" w:rsidRDefault="003E1F1E" w:rsidP="003E1F1E">
      <w:pPr>
        <w:numPr>
          <w:ilvl w:val="0"/>
          <w:numId w:val="29"/>
        </w:numPr>
        <w:spacing w:after="120" w:line="240" w:lineRule="atLeast"/>
        <w:jc w:val="both"/>
        <w:rPr>
          <w:rFonts w:ascii="Arial" w:hAnsi="Arial" w:cs="Arial"/>
          <w:sz w:val="20"/>
          <w:szCs w:val="20"/>
        </w:rPr>
      </w:pPr>
      <w:r w:rsidRPr="00F534FF">
        <w:rPr>
          <w:rFonts w:ascii="Arial" w:hAnsi="Arial" w:cs="Arial"/>
          <w:sz w:val="20"/>
          <w:szCs w:val="20"/>
        </w:rPr>
        <w:t>Knihovní fond nakoupený z dotace Zlínského kraje bude označen „nakoupeno z dotace ZK“</w:t>
      </w:r>
    </w:p>
    <w:p w:rsidR="00F534FF" w:rsidRPr="00F534FF" w:rsidRDefault="00F534FF" w:rsidP="00F534FF">
      <w:pPr>
        <w:numPr>
          <w:ilvl w:val="0"/>
          <w:numId w:val="29"/>
        </w:numPr>
        <w:spacing w:after="120" w:line="240" w:lineRule="atLeast"/>
        <w:jc w:val="both"/>
        <w:rPr>
          <w:rFonts w:ascii="Arial" w:hAnsi="Arial" w:cs="Arial"/>
          <w:sz w:val="20"/>
          <w:szCs w:val="20"/>
        </w:rPr>
      </w:pPr>
      <w:r w:rsidRPr="00F534FF">
        <w:rPr>
          <w:rFonts w:ascii="Arial" w:hAnsi="Arial" w:cs="Arial"/>
          <w:sz w:val="20"/>
          <w:szCs w:val="20"/>
        </w:rPr>
        <w:t>Příjemce je dále povinen prezentovat poskytovatele na svých webových stránkách (doloží se odkazem na příslušné stránky s uvedením, kdy byla informace uveřejněna)</w:t>
      </w:r>
    </w:p>
    <w:p w:rsidR="00F534FF" w:rsidRPr="00F534FF" w:rsidRDefault="00F534FF" w:rsidP="00F534FF">
      <w:pPr>
        <w:spacing w:after="120" w:line="240" w:lineRule="atLeast"/>
        <w:ind w:left="1080"/>
        <w:jc w:val="both"/>
        <w:rPr>
          <w:rFonts w:ascii="Arial" w:hAnsi="Arial" w:cs="Arial"/>
          <w:sz w:val="20"/>
          <w:szCs w:val="20"/>
        </w:rPr>
      </w:pPr>
    </w:p>
    <w:p w:rsidR="003E1F1E" w:rsidRPr="00F534FF" w:rsidRDefault="003E1F1E" w:rsidP="003E1F1E">
      <w:pPr>
        <w:ind w:left="360" w:hanging="360"/>
        <w:rPr>
          <w:rFonts w:ascii="Arial" w:hAnsi="Arial" w:cs="Arial"/>
          <w:sz w:val="20"/>
          <w:szCs w:val="20"/>
        </w:rPr>
      </w:pPr>
      <w:r w:rsidRPr="00F534FF">
        <w:rPr>
          <w:rFonts w:ascii="Arial" w:hAnsi="Arial" w:cs="Arial"/>
          <w:sz w:val="20"/>
          <w:szCs w:val="20"/>
        </w:rPr>
        <w:t>5.5</w:t>
      </w:r>
      <w:r w:rsidRPr="00F534FF">
        <w:rPr>
          <w:rFonts w:ascii="Arial" w:hAnsi="Arial" w:cs="Arial"/>
          <w:sz w:val="20"/>
          <w:szCs w:val="20"/>
        </w:rPr>
        <w:tab/>
        <w:t xml:space="preserve">Doklady o publicitě předkládá příjemce společně s vyúčtováním dotace dle článku III. odst. 3.3. </w:t>
      </w:r>
    </w:p>
    <w:p w:rsidR="00876825" w:rsidRPr="00F534FF" w:rsidRDefault="00876825" w:rsidP="00876825">
      <w:pPr>
        <w:spacing w:line="240" w:lineRule="atLeast"/>
        <w:jc w:val="center"/>
        <w:rPr>
          <w:rFonts w:ascii="Arial" w:hAnsi="Arial" w:cs="Arial"/>
          <w:b/>
          <w:sz w:val="20"/>
          <w:szCs w:val="20"/>
        </w:rPr>
      </w:pPr>
    </w:p>
    <w:p w:rsidR="001B6671" w:rsidRPr="00F534FF" w:rsidRDefault="001B6671" w:rsidP="00876825">
      <w:pPr>
        <w:spacing w:line="240" w:lineRule="atLeast"/>
        <w:jc w:val="center"/>
        <w:rPr>
          <w:rFonts w:ascii="Arial" w:hAnsi="Arial" w:cs="Arial"/>
          <w:b/>
          <w:sz w:val="20"/>
          <w:szCs w:val="20"/>
        </w:rPr>
      </w:pPr>
    </w:p>
    <w:p w:rsidR="00876825" w:rsidRPr="00F534FF" w:rsidRDefault="00876825" w:rsidP="00876825">
      <w:pPr>
        <w:spacing w:line="240" w:lineRule="atLeast"/>
        <w:jc w:val="center"/>
        <w:rPr>
          <w:rFonts w:ascii="Arial" w:hAnsi="Arial" w:cs="Arial"/>
          <w:b/>
          <w:sz w:val="20"/>
          <w:szCs w:val="20"/>
        </w:rPr>
      </w:pPr>
      <w:r w:rsidRPr="00F534FF">
        <w:rPr>
          <w:rFonts w:ascii="Arial" w:hAnsi="Arial" w:cs="Arial"/>
          <w:b/>
          <w:sz w:val="20"/>
          <w:szCs w:val="20"/>
        </w:rPr>
        <w:t>VI.</w:t>
      </w:r>
    </w:p>
    <w:p w:rsidR="00876825" w:rsidRPr="00F534FF" w:rsidRDefault="00876825" w:rsidP="00876825">
      <w:pPr>
        <w:spacing w:line="240" w:lineRule="atLeast"/>
        <w:jc w:val="center"/>
        <w:rPr>
          <w:rFonts w:ascii="Arial" w:hAnsi="Arial" w:cs="Arial"/>
          <w:b/>
          <w:sz w:val="20"/>
          <w:szCs w:val="20"/>
        </w:rPr>
      </w:pPr>
      <w:r w:rsidRPr="00F534FF">
        <w:rPr>
          <w:rFonts w:ascii="Arial" w:hAnsi="Arial" w:cs="Arial"/>
          <w:b/>
          <w:sz w:val="20"/>
          <w:szCs w:val="20"/>
        </w:rPr>
        <w:t>Sankce</w:t>
      </w:r>
    </w:p>
    <w:p w:rsidR="00876825" w:rsidRPr="00F534FF" w:rsidRDefault="00876825" w:rsidP="00876825">
      <w:pPr>
        <w:spacing w:line="240" w:lineRule="atLeast"/>
        <w:jc w:val="center"/>
        <w:rPr>
          <w:rFonts w:ascii="Arial" w:hAnsi="Arial" w:cs="Arial"/>
          <w:b/>
          <w:sz w:val="20"/>
          <w:szCs w:val="20"/>
        </w:rPr>
      </w:pPr>
    </w:p>
    <w:p w:rsidR="00A23C2D" w:rsidRPr="00F534FF" w:rsidRDefault="00A23C2D" w:rsidP="00A23C2D">
      <w:pPr>
        <w:pStyle w:val="Odstavecseseznamem"/>
        <w:numPr>
          <w:ilvl w:val="0"/>
          <w:numId w:val="16"/>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6"/>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6"/>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9"/>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9"/>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9"/>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9"/>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9"/>
        </w:numPr>
        <w:spacing w:after="120" w:line="240" w:lineRule="atLeast"/>
        <w:contextualSpacing w:val="0"/>
        <w:jc w:val="both"/>
        <w:rPr>
          <w:rFonts w:ascii="Arial" w:hAnsi="Arial" w:cs="Arial"/>
          <w:vanish/>
          <w:sz w:val="20"/>
          <w:szCs w:val="20"/>
        </w:rPr>
      </w:pPr>
    </w:p>
    <w:p w:rsidR="00A23C2D" w:rsidRPr="00F534FF" w:rsidRDefault="00A23C2D" w:rsidP="00A23C2D">
      <w:pPr>
        <w:pStyle w:val="Odstavecseseznamem"/>
        <w:numPr>
          <w:ilvl w:val="0"/>
          <w:numId w:val="19"/>
        </w:numPr>
        <w:spacing w:after="120" w:line="240" w:lineRule="atLeast"/>
        <w:contextualSpacing w:val="0"/>
        <w:jc w:val="both"/>
        <w:rPr>
          <w:rFonts w:ascii="Arial" w:hAnsi="Arial" w:cs="Arial"/>
          <w:vanish/>
          <w:sz w:val="20"/>
          <w:szCs w:val="20"/>
        </w:rPr>
      </w:pPr>
    </w:p>
    <w:p w:rsidR="009E288C" w:rsidRPr="00F534FF" w:rsidRDefault="00876825" w:rsidP="00A23C2D">
      <w:pPr>
        <w:numPr>
          <w:ilvl w:val="1"/>
          <w:numId w:val="19"/>
        </w:numPr>
        <w:spacing w:after="120" w:line="240" w:lineRule="atLeast"/>
        <w:ind w:left="378"/>
        <w:jc w:val="both"/>
        <w:rPr>
          <w:rFonts w:ascii="Arial" w:hAnsi="Arial" w:cs="Arial"/>
          <w:sz w:val="20"/>
          <w:szCs w:val="20"/>
        </w:rPr>
      </w:pPr>
      <w:r w:rsidRPr="00F534FF">
        <w:rPr>
          <w:rFonts w:ascii="Arial" w:hAnsi="Arial" w:cs="Arial"/>
          <w:sz w:val="20"/>
          <w:szCs w:val="20"/>
        </w:rPr>
        <w:t>Nedodržení podmínek při čerpání dotace je porušením rozpočtové kázně ve smyslu § 22 zákona č. 250/2000 Sb., o rozpočtových pravidlech územních rozpočtů, ve znění pozdějších pře</w:t>
      </w:r>
      <w:r w:rsidR="006125FF" w:rsidRPr="00F534FF">
        <w:rPr>
          <w:rFonts w:ascii="Arial" w:hAnsi="Arial" w:cs="Arial"/>
          <w:sz w:val="20"/>
          <w:szCs w:val="20"/>
        </w:rPr>
        <w:t>d</w:t>
      </w:r>
      <w:r w:rsidRPr="00F534FF">
        <w:rPr>
          <w:rFonts w:ascii="Arial" w:hAnsi="Arial" w:cs="Arial"/>
          <w:sz w:val="20"/>
          <w:szCs w:val="20"/>
        </w:rPr>
        <w:t>pisů</w:t>
      </w:r>
      <w:r w:rsidR="009E288C" w:rsidRPr="00F534FF">
        <w:rPr>
          <w:rFonts w:ascii="Arial" w:hAnsi="Arial" w:cs="Arial"/>
          <w:sz w:val="20"/>
          <w:szCs w:val="20"/>
        </w:rPr>
        <w:t>.</w:t>
      </w:r>
      <w:r w:rsidR="009E288C" w:rsidRPr="00F534FF" w:rsidDel="009E288C">
        <w:rPr>
          <w:rFonts w:ascii="Arial" w:hAnsi="Arial" w:cs="Arial"/>
          <w:sz w:val="20"/>
          <w:szCs w:val="20"/>
        </w:rPr>
        <w:t xml:space="preserve"> </w:t>
      </w:r>
    </w:p>
    <w:p w:rsidR="006837A9" w:rsidRPr="00F534FF" w:rsidRDefault="006837A9" w:rsidP="00A23C2D">
      <w:pPr>
        <w:numPr>
          <w:ilvl w:val="1"/>
          <w:numId w:val="19"/>
        </w:numPr>
        <w:spacing w:after="120" w:line="240" w:lineRule="atLeast"/>
        <w:ind w:left="378"/>
        <w:jc w:val="both"/>
        <w:rPr>
          <w:rFonts w:ascii="Arial" w:hAnsi="Arial" w:cs="Arial"/>
          <w:sz w:val="20"/>
          <w:szCs w:val="20"/>
        </w:rPr>
      </w:pPr>
      <w:r w:rsidRPr="00F534FF">
        <w:rPr>
          <w:rFonts w:ascii="Arial" w:hAnsi="Arial" w:cs="Arial"/>
          <w:sz w:val="20"/>
          <w:szCs w:val="20"/>
        </w:rPr>
        <w:t>Porušení povinností uvedených v článku V. této smlouvy je považováno za méně závažné porušení rozpočtové kázně ve smyslu § 10a odst. 6 zákona č. 250/2000 Sb. V případě porušení těchto povinností se příjemci uloží odvod za porušení rozpočtové kázně ve výši 5 % z poskytnuté dotace dle čl. II.</w:t>
      </w:r>
    </w:p>
    <w:p w:rsidR="00876825" w:rsidRPr="00F534FF" w:rsidRDefault="00876825" w:rsidP="00876825">
      <w:pPr>
        <w:pStyle w:val="Zkladntext"/>
        <w:jc w:val="center"/>
        <w:rPr>
          <w:rFonts w:ascii="Arial" w:hAnsi="Arial" w:cs="Arial"/>
          <w:b/>
          <w:sz w:val="20"/>
        </w:rPr>
      </w:pPr>
    </w:p>
    <w:p w:rsidR="00876825" w:rsidRPr="00F534FF" w:rsidRDefault="00876825" w:rsidP="00B7515E">
      <w:pPr>
        <w:pStyle w:val="Zkladntext"/>
        <w:ind w:right="142"/>
        <w:jc w:val="center"/>
        <w:rPr>
          <w:rFonts w:ascii="Arial" w:hAnsi="Arial" w:cs="Arial"/>
          <w:b/>
          <w:sz w:val="20"/>
        </w:rPr>
      </w:pPr>
      <w:r w:rsidRPr="00F534FF">
        <w:rPr>
          <w:rFonts w:ascii="Arial" w:hAnsi="Arial" w:cs="Arial"/>
          <w:b/>
          <w:sz w:val="20"/>
        </w:rPr>
        <w:t>VII.</w:t>
      </w:r>
    </w:p>
    <w:p w:rsidR="004D564C" w:rsidRPr="00F534FF" w:rsidRDefault="004D564C" w:rsidP="004D564C">
      <w:pPr>
        <w:pStyle w:val="Zkladntext"/>
        <w:tabs>
          <w:tab w:val="clear" w:pos="8928"/>
          <w:tab w:val="left" w:pos="426"/>
        </w:tabs>
        <w:spacing w:before="120" w:after="120"/>
        <w:ind w:left="426" w:right="0" w:hanging="425"/>
        <w:jc w:val="center"/>
        <w:rPr>
          <w:rFonts w:ascii="Arial" w:hAnsi="Arial" w:cs="Arial"/>
          <w:b/>
          <w:sz w:val="20"/>
        </w:rPr>
      </w:pPr>
      <w:r w:rsidRPr="00F534FF">
        <w:rPr>
          <w:rFonts w:ascii="Arial" w:hAnsi="Arial" w:cs="Arial"/>
          <w:b/>
          <w:sz w:val="20"/>
        </w:rPr>
        <w:t>Ukončení smlouvy</w:t>
      </w:r>
    </w:p>
    <w:p w:rsidR="004D564C" w:rsidRPr="00F534FF" w:rsidRDefault="004D564C" w:rsidP="00A1395E">
      <w:pPr>
        <w:pStyle w:val="Zkladntext"/>
        <w:numPr>
          <w:ilvl w:val="1"/>
          <w:numId w:val="22"/>
        </w:numPr>
        <w:tabs>
          <w:tab w:val="clear" w:pos="8928"/>
          <w:tab w:val="left" w:pos="426"/>
        </w:tabs>
        <w:spacing w:before="120" w:after="120"/>
        <w:ind w:left="454" w:right="0"/>
        <w:rPr>
          <w:rFonts w:ascii="Arial" w:hAnsi="Arial" w:cs="Arial"/>
          <w:sz w:val="20"/>
        </w:rPr>
      </w:pPr>
      <w:r w:rsidRPr="00F534FF">
        <w:rPr>
          <w:rFonts w:ascii="Arial" w:hAnsi="Arial" w:cs="Arial"/>
          <w:sz w:val="20"/>
        </w:rPr>
        <w:t xml:space="preserve">Smlouvu lze ukončit na základě písemné dohody obou smluvních stran nebo písemnou výpovědí Smlouvy, a to za podmínek dále stanovených. </w:t>
      </w:r>
    </w:p>
    <w:p w:rsidR="004D564C" w:rsidRPr="00F534FF" w:rsidRDefault="004D564C" w:rsidP="00A1395E">
      <w:pPr>
        <w:pStyle w:val="Zkladntext"/>
        <w:numPr>
          <w:ilvl w:val="1"/>
          <w:numId w:val="22"/>
        </w:numPr>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sz w:val="20"/>
        </w:rPr>
        <w:t xml:space="preserve">Poskytovatel může Smlouvu vypovědět jak před proplacením, tak i po proplacení dotace. </w:t>
      </w:r>
    </w:p>
    <w:p w:rsidR="004D564C" w:rsidRPr="00F534FF" w:rsidRDefault="004D564C" w:rsidP="00A1395E">
      <w:pPr>
        <w:pStyle w:val="Zkladntext"/>
        <w:numPr>
          <w:ilvl w:val="1"/>
          <w:numId w:val="22"/>
        </w:numPr>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sz w:val="20"/>
        </w:rPr>
        <w:t xml:space="preserve">Výpovědním důvodem je porušení povinností příjemcem dotace stanovených touto Smlouvou nebo obecně závaznými právními předpisy, kterého se příjemce dopustí zejména pokud: </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 xml:space="preserve">svým jednáním poruší rozpočtovou kázeň dle zákona č. 250/2000 Sb., o rozpočtových pravidlech územních rozpočtů, ve znění pozdějších předpisů,  </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poruší pravidla veřejné podpory,</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 xml:space="preserve">bylo zahájeno insolvenční řízení podle zákona č. 182/2006 Sb., o úpadku a způsobech jeho řešení, ve znění pozdějších předpisů,  </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příjemce uvedl nepravdivé, neúplné nebo zkreslené údaje, na které se váže uzavření této Smlouvy,</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 xml:space="preserve">je v likvidaci, </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 xml:space="preserve">změní právní formu a stane se tak nezpůsobilým příjemcem dotace pro danou oblast podpory, </w:t>
      </w:r>
    </w:p>
    <w:p w:rsidR="004D564C" w:rsidRPr="00F534FF" w:rsidRDefault="004D564C" w:rsidP="00CE66E2">
      <w:pPr>
        <w:pStyle w:val="Odstavecseseznamem"/>
        <w:numPr>
          <w:ilvl w:val="0"/>
          <w:numId w:val="21"/>
        </w:numPr>
        <w:spacing w:beforeLines="60" w:before="144"/>
        <w:ind w:left="709"/>
        <w:jc w:val="both"/>
        <w:rPr>
          <w:rFonts w:ascii="Arial" w:hAnsi="Arial" w:cs="Arial"/>
          <w:sz w:val="20"/>
          <w:szCs w:val="20"/>
        </w:rPr>
      </w:pPr>
      <w:r w:rsidRPr="00F534FF">
        <w:rPr>
          <w:rFonts w:ascii="Arial" w:hAnsi="Arial" w:cs="Arial"/>
          <w:sz w:val="20"/>
          <w:szCs w:val="20"/>
        </w:rPr>
        <w:t xml:space="preserve">opakovaně neplní povinnosti stanovené Smlouvou, i když byl k jejich nápravě vyzván poskytovatelem. </w:t>
      </w:r>
    </w:p>
    <w:p w:rsidR="004D564C" w:rsidRPr="00F534FF" w:rsidRDefault="00A1395E" w:rsidP="004D328A">
      <w:pPr>
        <w:pStyle w:val="Zkladntext"/>
        <w:tabs>
          <w:tab w:val="clear" w:pos="2016"/>
          <w:tab w:val="clear" w:pos="3168"/>
          <w:tab w:val="clear" w:pos="4320"/>
          <w:tab w:val="clear" w:pos="5472"/>
          <w:tab w:val="clear" w:pos="6624"/>
          <w:tab w:val="clear" w:pos="7776"/>
          <w:tab w:val="clear" w:pos="8928"/>
          <w:tab w:val="left" w:pos="426"/>
        </w:tabs>
        <w:spacing w:before="120" w:after="120"/>
        <w:ind w:left="426" w:right="0" w:hanging="313"/>
        <w:rPr>
          <w:rFonts w:ascii="Arial" w:hAnsi="Arial" w:cs="Arial"/>
          <w:sz w:val="20"/>
        </w:rPr>
      </w:pPr>
      <w:proofErr w:type="gramStart"/>
      <w:r w:rsidRPr="00F534FF">
        <w:rPr>
          <w:rFonts w:ascii="Arial" w:hAnsi="Arial" w:cs="Arial"/>
          <w:sz w:val="20"/>
        </w:rPr>
        <w:t xml:space="preserve">7.4  </w:t>
      </w:r>
      <w:r w:rsidR="004D564C" w:rsidRPr="00F534FF">
        <w:rPr>
          <w:rFonts w:ascii="Arial" w:hAnsi="Arial" w:cs="Arial"/>
          <w:sz w:val="20"/>
        </w:rPr>
        <w:t>V případě</w:t>
      </w:r>
      <w:proofErr w:type="gramEnd"/>
      <w:r w:rsidR="004D564C" w:rsidRPr="00F534FF">
        <w:rPr>
          <w:rFonts w:ascii="Arial" w:hAnsi="Arial" w:cs="Arial"/>
          <w:sz w:val="20"/>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004D564C" w:rsidRPr="00F534FF">
        <w:rPr>
          <w:rFonts w:ascii="Arial" w:hAnsi="Arial" w:cs="Arial"/>
          <w:i/>
          <w:sz w:val="20"/>
        </w:rPr>
        <w:t>.</w:t>
      </w:r>
    </w:p>
    <w:p w:rsidR="004D564C" w:rsidRPr="00F534FF" w:rsidRDefault="00A1395E" w:rsidP="00A1395E">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sz w:val="20"/>
        </w:rPr>
        <w:t xml:space="preserve"> </w:t>
      </w:r>
      <w:r w:rsidR="004D564C" w:rsidRPr="00F534FF">
        <w:rPr>
          <w:rFonts w:ascii="Arial" w:hAnsi="Arial" w:cs="Arial"/>
          <w:sz w:val="20"/>
        </w:rPr>
        <w:t xml:space="preserve">Výpověď Smlouvy musí být učiněna písemně a musí v ní být uvedeny důvody jejího udělení. </w:t>
      </w:r>
    </w:p>
    <w:p w:rsidR="004D564C" w:rsidRPr="00F534FF" w:rsidRDefault="00A1395E" w:rsidP="00A1395E">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sz w:val="20"/>
        </w:rPr>
        <w:t xml:space="preserve"> </w:t>
      </w:r>
      <w:r w:rsidR="004D564C" w:rsidRPr="00F534FF">
        <w:rPr>
          <w:rFonts w:ascii="Arial" w:hAnsi="Arial" w:cs="Arial"/>
          <w:sz w:val="20"/>
        </w:rPr>
        <w:t xml:space="preserve">Výpovědní lhůta činí </w:t>
      </w:r>
      <w:r w:rsidR="004D564C" w:rsidRPr="00F534FF">
        <w:rPr>
          <w:rFonts w:ascii="Arial" w:hAnsi="Arial" w:cs="Arial"/>
          <w:b/>
          <w:sz w:val="20"/>
        </w:rPr>
        <w:t>jeden</w:t>
      </w:r>
      <w:r w:rsidR="004D564C" w:rsidRPr="00F534FF">
        <w:rPr>
          <w:rFonts w:ascii="Arial" w:hAnsi="Arial" w:cs="Arial"/>
          <w:sz w:val="20"/>
        </w:rPr>
        <w:t xml:space="preserve">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6722B" w:rsidRPr="00F534FF" w:rsidRDefault="00A1395E" w:rsidP="00A1395E">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sz w:val="20"/>
        </w:rPr>
        <w:t xml:space="preserve"> </w:t>
      </w:r>
      <w:r w:rsidR="004D564C" w:rsidRPr="00F534FF">
        <w:rPr>
          <w:rFonts w:ascii="Arial" w:hAnsi="Arial" w:cs="Arial"/>
          <w:sz w:val="20"/>
        </w:rPr>
        <w:t>Účinky výpovědi nastávají dnem uplynutí výpovědní lhůty za podmínky, že příjemce dotace vrátí poskytnuté peněžní prostředky před jejím uplynutím. Jinak k ukončení Smlouvy dojde až vypořádáním všech práv a povinností Smluvních stran.</w:t>
      </w:r>
    </w:p>
    <w:p w:rsidR="004D564C" w:rsidRPr="00F534FF" w:rsidRDefault="004D564C" w:rsidP="00A6722B">
      <w:pPr>
        <w:pStyle w:val="Zkladntext"/>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sz w:val="20"/>
        </w:rPr>
        <w:t xml:space="preserve"> </w:t>
      </w:r>
    </w:p>
    <w:p w:rsidR="004D564C" w:rsidRPr="00F534FF" w:rsidRDefault="00A1395E" w:rsidP="00A1395E">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b/>
          <w:sz w:val="20"/>
        </w:rPr>
        <w:t xml:space="preserve"> </w:t>
      </w:r>
      <w:r w:rsidR="004D564C" w:rsidRPr="00F534FF">
        <w:rPr>
          <w:rFonts w:ascii="Arial" w:hAnsi="Arial" w:cs="Arial"/>
          <w:b/>
          <w:sz w:val="20"/>
        </w:rPr>
        <w:t>Příjemce</w:t>
      </w:r>
      <w:r w:rsidR="004D564C" w:rsidRPr="00F534FF">
        <w:rPr>
          <w:rFonts w:ascii="Arial" w:hAnsi="Arial" w:cs="Arial"/>
          <w:sz w:val="20"/>
        </w:rPr>
        <w:t xml:space="preserve"> je oprávněn tuto smlouvu kdykoliv písemně vypovědět nejpozději však do konce lhůty pro podání </w:t>
      </w:r>
      <w:r w:rsidR="00DF7FB2" w:rsidRPr="00F534FF">
        <w:rPr>
          <w:rFonts w:ascii="Arial" w:hAnsi="Arial" w:cs="Arial"/>
          <w:sz w:val="20"/>
        </w:rPr>
        <w:t>Závěrečné zprávy s vyúčtováním</w:t>
      </w:r>
      <w:r w:rsidR="004D564C" w:rsidRPr="00F534FF">
        <w:rPr>
          <w:rFonts w:ascii="Arial" w:hAnsi="Arial" w:cs="Arial"/>
          <w:sz w:val="20"/>
        </w:rPr>
        <w:t xml:space="preserve">, přičemž výpověď je účinná dnem jejího doručení poskytovateli. V takovém případě je příjemce povinen vrátit poskytnutou částku dotace poskytovateli do 14 dnů ode dne účinnosti výpovědi.  </w:t>
      </w:r>
    </w:p>
    <w:p w:rsidR="004D564C" w:rsidRPr="00F534FF" w:rsidRDefault="00A1395E" w:rsidP="00A1395E">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rPr>
          <w:rFonts w:ascii="Arial" w:hAnsi="Arial" w:cs="Arial"/>
          <w:sz w:val="20"/>
        </w:rPr>
      </w:pPr>
      <w:r w:rsidRPr="00F534FF">
        <w:rPr>
          <w:rFonts w:ascii="Arial" w:hAnsi="Arial" w:cs="Arial"/>
          <w:sz w:val="20"/>
        </w:rPr>
        <w:t xml:space="preserve"> </w:t>
      </w:r>
      <w:r w:rsidR="004D564C" w:rsidRPr="00F534FF">
        <w:rPr>
          <w:rFonts w:ascii="Arial" w:hAnsi="Arial" w:cs="Arial"/>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4D564C" w:rsidRPr="00F534FF" w:rsidRDefault="004D564C" w:rsidP="00CE66E2">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hanging="596"/>
        <w:rPr>
          <w:rFonts w:ascii="Arial" w:hAnsi="Arial" w:cs="Arial"/>
          <w:sz w:val="20"/>
        </w:rPr>
      </w:pPr>
      <w:r w:rsidRPr="00F534FF">
        <w:rPr>
          <w:rFonts w:ascii="Arial" w:hAnsi="Arial" w:cs="Arial"/>
          <w:sz w:val="20"/>
        </w:rPr>
        <w:t>Dohoda o ukončení Smlouvy nabývá účinnosti dnem připsání vrácených peněžních prostředků na účet poskytovatele</w:t>
      </w:r>
      <w:r w:rsidRPr="00F534FF">
        <w:rPr>
          <w:rFonts w:ascii="Arial" w:hAnsi="Arial" w:cs="Arial"/>
          <w:i/>
          <w:sz w:val="20"/>
        </w:rPr>
        <w:t xml:space="preserve">, </w:t>
      </w:r>
      <w:r w:rsidRPr="00F534FF">
        <w:rPr>
          <w:rFonts w:ascii="Arial" w:hAnsi="Arial" w:cs="Arial"/>
          <w:sz w:val="20"/>
        </w:rPr>
        <w:t>nedohodnou-li se smluvní strany jinak.</w:t>
      </w:r>
    </w:p>
    <w:p w:rsidR="004D564C" w:rsidRPr="00F534FF" w:rsidRDefault="004D564C" w:rsidP="00CE66E2">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hanging="596"/>
        <w:rPr>
          <w:rFonts w:ascii="Arial" w:hAnsi="Arial" w:cs="Arial"/>
          <w:sz w:val="20"/>
        </w:rPr>
      </w:pPr>
      <w:r w:rsidRPr="00F534FF">
        <w:rPr>
          <w:rFonts w:ascii="Arial" w:hAnsi="Arial" w:cs="Arial"/>
          <w:sz w:val="20"/>
        </w:rPr>
        <w:t xml:space="preserve">Smlouva zaniká také z důvodů uvedených v § 167 odst. 1 písm. b) až e) zákona č. 500/2004 Sb., správní řád, ve znění pozdějších předpisů. Návrh na zrušení Smlouvy musí být učiněn písemně </w:t>
      </w:r>
      <w:r w:rsidR="00A6722B" w:rsidRPr="00F534FF">
        <w:rPr>
          <w:rFonts w:ascii="Arial" w:hAnsi="Arial" w:cs="Arial"/>
          <w:sz w:val="20"/>
        </w:rPr>
        <w:br/>
      </w:r>
      <w:r w:rsidRPr="00F534FF">
        <w:rPr>
          <w:rFonts w:ascii="Arial" w:hAnsi="Arial" w:cs="Arial"/>
          <w:sz w:val="20"/>
        </w:rPr>
        <w:t>a musí v něm být uvedeny důvody, které vedou k zániku Smlouvy.</w:t>
      </w:r>
    </w:p>
    <w:p w:rsidR="004D564C" w:rsidRPr="00F534FF" w:rsidRDefault="004D564C" w:rsidP="00CE66E2">
      <w:pPr>
        <w:pStyle w:val="Zkladntext"/>
        <w:numPr>
          <w:ilvl w:val="1"/>
          <w:numId w:val="23"/>
        </w:numPr>
        <w:tabs>
          <w:tab w:val="clear" w:pos="2016"/>
          <w:tab w:val="clear" w:pos="3168"/>
          <w:tab w:val="clear" w:pos="4320"/>
          <w:tab w:val="clear" w:pos="5472"/>
          <w:tab w:val="clear" w:pos="6624"/>
          <w:tab w:val="clear" w:pos="7776"/>
          <w:tab w:val="clear" w:pos="8928"/>
          <w:tab w:val="left" w:pos="426"/>
        </w:tabs>
        <w:spacing w:before="120" w:after="120"/>
        <w:ind w:left="454" w:right="0" w:hanging="596"/>
        <w:rPr>
          <w:rFonts w:ascii="Arial" w:hAnsi="Arial" w:cs="Arial"/>
          <w:sz w:val="20"/>
        </w:rPr>
      </w:pPr>
      <w:r w:rsidRPr="00F534FF">
        <w:rPr>
          <w:rFonts w:ascii="Arial" w:hAnsi="Arial" w:cs="Arial"/>
          <w:sz w:val="20"/>
        </w:rPr>
        <w:t xml:space="preserve">Pokud příjemce ve stanovené lhůtě poskytnuté prostředky nevrátí v souladu s tímto článkem poskytovateli, považují se tyto prostředky za zadržené ve smyslu zákona č. 250/2000 Sb., </w:t>
      </w:r>
      <w:r w:rsidR="00A6722B" w:rsidRPr="00F534FF">
        <w:rPr>
          <w:rFonts w:ascii="Arial" w:hAnsi="Arial" w:cs="Arial"/>
          <w:sz w:val="20"/>
        </w:rPr>
        <w:br/>
      </w:r>
      <w:r w:rsidRPr="00F534FF">
        <w:rPr>
          <w:rFonts w:ascii="Arial" w:hAnsi="Arial" w:cs="Arial"/>
          <w:sz w:val="20"/>
        </w:rPr>
        <w:t xml:space="preserve">o rozpočtových pravidlech územních rozpočtů, ve znění pozdějších předpisů. </w:t>
      </w:r>
    </w:p>
    <w:p w:rsidR="004D564C" w:rsidRPr="00F534FF" w:rsidRDefault="004D564C" w:rsidP="00876825">
      <w:pPr>
        <w:pStyle w:val="Zkladntext"/>
        <w:jc w:val="center"/>
        <w:rPr>
          <w:rFonts w:ascii="Arial" w:hAnsi="Arial" w:cs="Arial"/>
          <w:b/>
          <w:sz w:val="20"/>
        </w:rPr>
      </w:pPr>
    </w:p>
    <w:p w:rsidR="004D564C" w:rsidRPr="00F534FF" w:rsidRDefault="004D564C" w:rsidP="00876825">
      <w:pPr>
        <w:pStyle w:val="Zkladntext"/>
        <w:jc w:val="center"/>
        <w:rPr>
          <w:rFonts w:ascii="Arial" w:hAnsi="Arial" w:cs="Arial"/>
          <w:b/>
          <w:sz w:val="20"/>
        </w:rPr>
      </w:pPr>
      <w:r w:rsidRPr="00F534FF">
        <w:rPr>
          <w:rFonts w:ascii="Arial" w:hAnsi="Arial" w:cs="Arial"/>
          <w:b/>
          <w:sz w:val="20"/>
        </w:rPr>
        <w:t>VIII.</w:t>
      </w:r>
    </w:p>
    <w:p w:rsidR="00876825" w:rsidRPr="00F534FF" w:rsidRDefault="00876825" w:rsidP="00876825">
      <w:pPr>
        <w:pStyle w:val="Zkladntext"/>
        <w:jc w:val="center"/>
        <w:rPr>
          <w:rFonts w:ascii="Arial" w:hAnsi="Arial" w:cs="Arial"/>
          <w:b/>
          <w:sz w:val="20"/>
        </w:rPr>
      </w:pPr>
      <w:r w:rsidRPr="00F534FF">
        <w:rPr>
          <w:rFonts w:ascii="Arial" w:hAnsi="Arial" w:cs="Arial"/>
          <w:b/>
          <w:sz w:val="20"/>
        </w:rPr>
        <w:t xml:space="preserve"> Závěrečná ustanovení</w:t>
      </w:r>
    </w:p>
    <w:p w:rsidR="00876825" w:rsidRPr="00F534FF" w:rsidRDefault="00876825" w:rsidP="00876825">
      <w:pPr>
        <w:pStyle w:val="Zkladntext"/>
        <w:jc w:val="center"/>
        <w:rPr>
          <w:rFonts w:ascii="Arial" w:hAnsi="Arial" w:cs="Arial"/>
          <w:b/>
          <w:sz w:val="20"/>
        </w:rPr>
      </w:pPr>
    </w:p>
    <w:p w:rsidR="005D08EE" w:rsidRPr="00F534FF" w:rsidRDefault="004D328A" w:rsidP="005D08EE">
      <w:pPr>
        <w:pStyle w:val="Zkladntext"/>
        <w:tabs>
          <w:tab w:val="num" w:pos="426"/>
        </w:tabs>
        <w:spacing w:after="120"/>
        <w:ind w:left="426" w:hanging="426"/>
        <w:rPr>
          <w:rFonts w:ascii="Arial" w:hAnsi="Arial" w:cs="Arial"/>
          <w:sz w:val="20"/>
        </w:rPr>
      </w:pPr>
      <w:proofErr w:type="gramStart"/>
      <w:r w:rsidRPr="00F534FF">
        <w:rPr>
          <w:rFonts w:ascii="Arial" w:hAnsi="Arial" w:cs="Arial"/>
          <w:sz w:val="20"/>
        </w:rPr>
        <w:t xml:space="preserve">8.1 </w:t>
      </w:r>
      <w:r w:rsidR="005D08EE" w:rsidRPr="00F534FF">
        <w:rPr>
          <w:rFonts w:ascii="Arial" w:hAnsi="Arial" w:cs="Arial"/>
          <w:sz w:val="20"/>
        </w:rPr>
        <w:t xml:space="preserve"> Tato</w:t>
      </w:r>
      <w:proofErr w:type="gramEnd"/>
      <w:r w:rsidR="005D08EE" w:rsidRPr="00F534FF">
        <w:rPr>
          <w:rFonts w:ascii="Arial" w:hAnsi="Arial" w:cs="Arial"/>
          <w:sz w:val="20"/>
        </w:rPr>
        <w:t xml:space="preserve"> smlouva nabývá účinnosti dnem zveřejnění v registru smluv zřízeném dl § 4 zákona </w:t>
      </w:r>
      <w:r w:rsidR="005D08EE" w:rsidRPr="00F534FF">
        <w:rPr>
          <w:rFonts w:ascii="Arial" w:hAnsi="Arial" w:cs="Arial"/>
          <w:sz w:val="20"/>
        </w:rPr>
        <w:br/>
        <w:t xml:space="preserve">o registru smluv. Za zveřejnění zodpovídá poskytovatel. </w:t>
      </w:r>
    </w:p>
    <w:p w:rsidR="005D08EE" w:rsidRPr="00F534FF" w:rsidRDefault="005D08EE" w:rsidP="005D08EE">
      <w:pPr>
        <w:pStyle w:val="Zkladntext"/>
        <w:tabs>
          <w:tab w:val="clear" w:pos="2016"/>
          <w:tab w:val="clear" w:pos="3168"/>
          <w:tab w:val="clear" w:pos="4320"/>
          <w:tab w:val="clear" w:pos="5472"/>
          <w:tab w:val="clear" w:pos="6624"/>
          <w:tab w:val="clear" w:pos="7776"/>
          <w:tab w:val="clear" w:pos="8928"/>
        </w:tabs>
        <w:spacing w:after="120"/>
        <w:ind w:left="426" w:right="0" w:hanging="426"/>
        <w:rPr>
          <w:rFonts w:ascii="Arial" w:hAnsi="Arial" w:cs="Arial"/>
          <w:sz w:val="20"/>
        </w:rPr>
      </w:pPr>
      <w:proofErr w:type="gramStart"/>
      <w:r w:rsidRPr="00F534FF">
        <w:rPr>
          <w:rFonts w:ascii="Arial" w:hAnsi="Arial" w:cs="Arial"/>
          <w:sz w:val="20"/>
        </w:rPr>
        <w:t>8.2  Jako</w:t>
      </w:r>
      <w:proofErr w:type="gramEnd"/>
      <w:r w:rsidRPr="00F534FF">
        <w:rPr>
          <w:rFonts w:ascii="Arial" w:hAnsi="Arial" w:cs="Arial"/>
          <w:sz w:val="20"/>
        </w:rPr>
        <w:t xml:space="preserve"> kontaktní místo poskytovatele se pro účely této smlouvy stanovuje: Krajský úřad Zlínského kraje, odbor kultury a památkové péče, </w:t>
      </w:r>
      <w:proofErr w:type="spellStart"/>
      <w:r w:rsidR="00434A83">
        <w:rPr>
          <w:rFonts w:ascii="Arial" w:hAnsi="Arial" w:cs="Arial"/>
          <w:sz w:val="20"/>
        </w:rPr>
        <w:t>xxxxxxxxxx</w:t>
      </w:r>
      <w:proofErr w:type="spellEnd"/>
      <w:r w:rsidRPr="00F534FF">
        <w:rPr>
          <w:rFonts w:ascii="Arial" w:hAnsi="Arial" w:cs="Arial"/>
          <w:sz w:val="20"/>
        </w:rPr>
        <w:t>, tel.: +</w:t>
      </w:r>
      <w:proofErr w:type="spellStart"/>
      <w:r w:rsidR="00434A83">
        <w:rPr>
          <w:rFonts w:ascii="Arial" w:hAnsi="Arial" w:cs="Arial"/>
          <w:sz w:val="20"/>
        </w:rPr>
        <w:t>xxxxxxxxxxxxx</w:t>
      </w:r>
      <w:proofErr w:type="spellEnd"/>
      <w:r w:rsidRPr="00F534FF">
        <w:rPr>
          <w:rFonts w:ascii="Arial" w:hAnsi="Arial" w:cs="Arial"/>
          <w:sz w:val="20"/>
        </w:rPr>
        <w:t xml:space="preserve">, e-mail: </w:t>
      </w:r>
      <w:hyperlink r:id="rId8" w:history="1">
        <w:r w:rsidR="00434A83" w:rsidRPr="003D7CB8">
          <w:rPr>
            <w:rStyle w:val="Hypertextovodkaz"/>
            <w:sz w:val="20"/>
          </w:rPr>
          <w:t>xxxxxxxxxxxx@kr-zlinsky.cz</w:t>
        </w:r>
      </w:hyperlink>
      <w:r w:rsidRPr="00F534FF">
        <w:rPr>
          <w:rFonts w:ascii="Arial" w:hAnsi="Arial" w:cs="Arial"/>
          <w:sz w:val="20"/>
        </w:rPr>
        <w:t>.</w:t>
      </w:r>
    </w:p>
    <w:p w:rsidR="005D08EE" w:rsidRPr="00F534FF" w:rsidRDefault="005D08EE" w:rsidP="005D08EE">
      <w:pPr>
        <w:pStyle w:val="Zkladntext"/>
        <w:tabs>
          <w:tab w:val="clear" w:pos="2016"/>
          <w:tab w:val="clear" w:pos="3168"/>
          <w:tab w:val="clear" w:pos="4320"/>
          <w:tab w:val="clear" w:pos="5472"/>
          <w:tab w:val="clear" w:pos="6624"/>
          <w:tab w:val="clear" w:pos="7776"/>
          <w:tab w:val="clear" w:pos="8928"/>
          <w:tab w:val="num" w:pos="426"/>
        </w:tabs>
        <w:spacing w:after="120"/>
        <w:ind w:left="426" w:right="0" w:hanging="426"/>
        <w:rPr>
          <w:rFonts w:ascii="Arial" w:hAnsi="Arial" w:cs="Arial"/>
          <w:sz w:val="20"/>
        </w:rPr>
      </w:pPr>
      <w:r w:rsidRPr="00F534FF">
        <w:rPr>
          <w:rFonts w:ascii="Arial" w:hAnsi="Arial" w:cs="Arial"/>
          <w:sz w:val="20"/>
        </w:rPr>
        <w:t xml:space="preserve">8.3 Právní vztahy, které nejsou přímo upraveny touto smlouvou, se řídí příslušnými ustanoveními zákona č.  500/2004 Sb., správní řád, zákona č. 250/2000 Sb., o rozpočtových pravidlech územních rozpočtů, ve znění pozdějších předpisů a dalšími obecně závaznými předpisy. </w:t>
      </w:r>
    </w:p>
    <w:p w:rsidR="005D08EE" w:rsidRPr="00F534FF" w:rsidRDefault="005D08EE" w:rsidP="005D08EE">
      <w:pPr>
        <w:pStyle w:val="Zkladntext"/>
        <w:tabs>
          <w:tab w:val="clear" w:pos="2016"/>
          <w:tab w:val="clear" w:pos="3168"/>
          <w:tab w:val="clear" w:pos="4320"/>
          <w:tab w:val="clear" w:pos="5472"/>
          <w:tab w:val="clear" w:pos="6624"/>
          <w:tab w:val="clear" w:pos="7776"/>
          <w:tab w:val="clear" w:pos="8928"/>
          <w:tab w:val="num" w:pos="426"/>
        </w:tabs>
        <w:spacing w:after="120"/>
        <w:ind w:left="426" w:right="0" w:hanging="426"/>
        <w:rPr>
          <w:rFonts w:ascii="Arial" w:hAnsi="Arial" w:cs="Arial"/>
          <w:sz w:val="20"/>
        </w:rPr>
      </w:pPr>
      <w:r w:rsidRPr="00F534FF">
        <w:rPr>
          <w:rFonts w:ascii="Arial" w:hAnsi="Arial" w:cs="Arial"/>
          <w:sz w:val="20"/>
        </w:rPr>
        <w:t xml:space="preserve">8.4 Smlouva může být měněna či doplňována pouze písemnými, vzestupně číslovanými dodatky podepsanými oprávněnými zástupci obou smluvních stran. </w:t>
      </w:r>
    </w:p>
    <w:p w:rsidR="005D08EE" w:rsidRPr="00F534FF" w:rsidRDefault="005D08EE" w:rsidP="005D08EE">
      <w:pPr>
        <w:pStyle w:val="Zkladntext"/>
        <w:tabs>
          <w:tab w:val="clear" w:pos="2016"/>
          <w:tab w:val="clear" w:pos="3168"/>
          <w:tab w:val="clear" w:pos="4320"/>
          <w:tab w:val="clear" w:pos="5472"/>
          <w:tab w:val="clear" w:pos="6624"/>
          <w:tab w:val="clear" w:pos="7776"/>
          <w:tab w:val="clear" w:pos="8928"/>
          <w:tab w:val="num" w:pos="426"/>
        </w:tabs>
        <w:spacing w:after="120"/>
        <w:ind w:left="426" w:right="0" w:hanging="426"/>
        <w:rPr>
          <w:rFonts w:ascii="Arial" w:hAnsi="Arial" w:cs="Arial"/>
          <w:sz w:val="20"/>
        </w:rPr>
      </w:pPr>
      <w:proofErr w:type="gramStart"/>
      <w:r w:rsidRPr="00F534FF">
        <w:rPr>
          <w:rFonts w:ascii="Arial" w:hAnsi="Arial" w:cs="Arial"/>
          <w:sz w:val="20"/>
        </w:rPr>
        <w:t>8.5  Smluvní</w:t>
      </w:r>
      <w:proofErr w:type="gramEnd"/>
      <w:r w:rsidRPr="00F534FF">
        <w:rPr>
          <w:rFonts w:ascii="Arial" w:hAnsi="Arial" w:cs="Arial"/>
          <w:sz w:val="20"/>
        </w:rPr>
        <w:t xml:space="preserve"> strany bezvýhradně souhlasí se zveřejněním všech údajů obsažených v této smlouvě.</w:t>
      </w:r>
    </w:p>
    <w:p w:rsidR="005D08EE" w:rsidRPr="00F534FF" w:rsidRDefault="005D08EE" w:rsidP="005D08EE">
      <w:pPr>
        <w:pStyle w:val="Zkladntext"/>
        <w:tabs>
          <w:tab w:val="clear" w:pos="2016"/>
          <w:tab w:val="clear" w:pos="3168"/>
          <w:tab w:val="clear" w:pos="4320"/>
          <w:tab w:val="clear" w:pos="5472"/>
          <w:tab w:val="clear" w:pos="6624"/>
          <w:tab w:val="clear" w:pos="7776"/>
          <w:tab w:val="clear" w:pos="8928"/>
          <w:tab w:val="num" w:pos="426"/>
        </w:tabs>
        <w:spacing w:after="120"/>
        <w:ind w:left="426" w:right="0" w:hanging="426"/>
        <w:rPr>
          <w:rFonts w:ascii="Arial" w:hAnsi="Arial" w:cs="Arial"/>
          <w:sz w:val="20"/>
        </w:rPr>
      </w:pPr>
      <w:proofErr w:type="gramStart"/>
      <w:r w:rsidRPr="00F534FF">
        <w:rPr>
          <w:rFonts w:ascii="Arial" w:hAnsi="Arial" w:cs="Arial"/>
          <w:sz w:val="20"/>
        </w:rPr>
        <w:t>8.6  Smlouva</w:t>
      </w:r>
      <w:proofErr w:type="gramEnd"/>
      <w:r w:rsidRPr="00F534FF">
        <w:rPr>
          <w:rFonts w:ascii="Arial" w:hAnsi="Arial" w:cs="Arial"/>
          <w:sz w:val="20"/>
        </w:rPr>
        <w:t xml:space="preserve"> je vyhotovena v pěti stejnopisech, z nichž poskytovatel obdrží dvě vyhotovení, příjemce jedno vyhotovení, krajská knihovna jedno vyhotovení a zřizovatel pověřené knihovny jedno vyhotovení.</w:t>
      </w:r>
    </w:p>
    <w:p w:rsidR="005D08EE" w:rsidRPr="00F534FF" w:rsidRDefault="005D08EE" w:rsidP="005D08EE">
      <w:pPr>
        <w:pStyle w:val="Zkladntext"/>
        <w:tabs>
          <w:tab w:val="clear" w:pos="2016"/>
          <w:tab w:val="clear" w:pos="3168"/>
          <w:tab w:val="clear" w:pos="4320"/>
          <w:tab w:val="clear" w:pos="5472"/>
          <w:tab w:val="clear" w:pos="6624"/>
          <w:tab w:val="clear" w:pos="7776"/>
          <w:tab w:val="clear" w:pos="8928"/>
          <w:tab w:val="num" w:pos="426"/>
        </w:tabs>
        <w:spacing w:after="120"/>
        <w:ind w:left="426" w:right="0" w:hanging="426"/>
        <w:rPr>
          <w:rFonts w:ascii="Arial" w:hAnsi="Arial" w:cs="Arial"/>
          <w:sz w:val="20"/>
        </w:rPr>
      </w:pPr>
      <w:r w:rsidRPr="00F534FF">
        <w:rPr>
          <w:rFonts w:ascii="Arial" w:hAnsi="Arial" w:cs="Arial"/>
          <w:sz w:val="20"/>
        </w:rPr>
        <w:t xml:space="preserve">8.7 Smluvní strany svými podpisy stvrzují, že smlouva byla sjednána na základě jejich pravé a svobodné vůle, nikoli v tísni, pod nátlakem či za jiných jednostranně nevýhodných podmínek. </w:t>
      </w:r>
    </w:p>
    <w:p w:rsidR="00A6722B" w:rsidRPr="00F534FF" w:rsidRDefault="005D08EE" w:rsidP="00A6722B">
      <w:pPr>
        <w:pStyle w:val="Nadpis"/>
        <w:widowControl w:val="0"/>
        <w:tabs>
          <w:tab w:val="left" w:pos="426"/>
          <w:tab w:val="left" w:pos="3168"/>
          <w:tab w:val="left" w:pos="4320"/>
          <w:tab w:val="left" w:pos="5472"/>
          <w:tab w:val="left" w:pos="6624"/>
          <w:tab w:val="left" w:pos="7776"/>
          <w:tab w:val="left" w:pos="8928"/>
        </w:tabs>
        <w:spacing w:beforeLines="60" w:before="144" w:after="0"/>
        <w:ind w:left="420" w:hanging="420"/>
        <w:jc w:val="both"/>
        <w:rPr>
          <w:rFonts w:ascii="Arial" w:hAnsi="Arial" w:cs="Arial"/>
          <w:b w:val="0"/>
          <w:snapToGrid w:val="0"/>
          <w:sz w:val="20"/>
        </w:rPr>
      </w:pPr>
      <w:r w:rsidRPr="00F534FF">
        <w:rPr>
          <w:rFonts w:ascii="Arial" w:hAnsi="Arial" w:cs="Arial"/>
          <w:b w:val="0"/>
          <w:snapToGrid w:val="0"/>
          <w:sz w:val="20"/>
        </w:rPr>
        <w:t>8.8</w:t>
      </w:r>
      <w:r w:rsidRPr="00F534FF">
        <w:rPr>
          <w:rFonts w:ascii="Arial" w:hAnsi="Arial" w:cs="Arial"/>
          <w:b w:val="0"/>
          <w:snapToGrid w:val="0"/>
          <w:sz w:val="20"/>
        </w:rPr>
        <w:tab/>
        <w:t xml:space="preserve">Smlouva podléhá zveřejnění v Registru smluv v souladu se zákonem č. 340/2015 Sb., </w:t>
      </w:r>
      <w:r w:rsidR="00A6722B" w:rsidRPr="00F534FF">
        <w:rPr>
          <w:rFonts w:ascii="Arial" w:hAnsi="Arial" w:cs="Arial"/>
          <w:b w:val="0"/>
          <w:snapToGrid w:val="0"/>
          <w:sz w:val="20"/>
        </w:rPr>
        <w:br/>
      </w:r>
      <w:r w:rsidRPr="00F534FF">
        <w:rPr>
          <w:rFonts w:ascii="Arial" w:hAnsi="Arial" w:cs="Arial"/>
          <w:b w:val="0"/>
          <w:snapToGrid w:val="0"/>
          <w:sz w:val="20"/>
        </w:rPr>
        <w:t xml:space="preserve">o zvláštních podmínkách účinnosti některých smluv, uveřejňování těchto smluv a o registru </w:t>
      </w:r>
      <w:r w:rsidR="00A6722B" w:rsidRPr="00F534FF">
        <w:rPr>
          <w:rFonts w:ascii="Arial" w:hAnsi="Arial" w:cs="Arial"/>
          <w:b w:val="0"/>
          <w:snapToGrid w:val="0"/>
          <w:sz w:val="20"/>
        </w:rPr>
        <w:t>smluv (zákon o registru smluv).</w:t>
      </w:r>
    </w:p>
    <w:p w:rsidR="00F534FF" w:rsidRPr="00F534FF" w:rsidRDefault="00F534FF" w:rsidP="00A6722B">
      <w:pPr>
        <w:pStyle w:val="Nadpis"/>
        <w:widowControl w:val="0"/>
        <w:tabs>
          <w:tab w:val="left" w:pos="426"/>
          <w:tab w:val="left" w:pos="3168"/>
          <w:tab w:val="left" w:pos="4320"/>
          <w:tab w:val="left" w:pos="5472"/>
          <w:tab w:val="left" w:pos="6624"/>
          <w:tab w:val="left" w:pos="7776"/>
          <w:tab w:val="left" w:pos="8928"/>
        </w:tabs>
        <w:spacing w:beforeLines="60" w:before="144" w:after="0"/>
        <w:ind w:left="420" w:hanging="420"/>
        <w:jc w:val="both"/>
        <w:rPr>
          <w:rFonts w:ascii="Arial" w:hAnsi="Arial" w:cs="Arial"/>
          <w:b w:val="0"/>
          <w:snapToGrid w:val="0"/>
          <w:sz w:val="20"/>
        </w:rPr>
      </w:pPr>
    </w:p>
    <w:p w:rsidR="00A12EA8" w:rsidRPr="00F534FF" w:rsidRDefault="00A12EA8" w:rsidP="00A12EA8">
      <w:pPr>
        <w:widowControl w:val="0"/>
        <w:pBdr>
          <w:top w:val="single" w:sz="6" w:space="1" w:color="auto"/>
          <w:left w:val="single" w:sz="6" w:space="1" w:color="auto"/>
          <w:bottom w:val="single" w:sz="6" w:space="1" w:color="auto"/>
          <w:right w:val="single" w:sz="6" w:space="1" w:color="auto"/>
        </w:pBdr>
        <w:jc w:val="both"/>
        <w:rPr>
          <w:rFonts w:ascii="Arial" w:hAnsi="Arial" w:cs="Arial"/>
          <w:b/>
          <w:sz w:val="20"/>
          <w:szCs w:val="20"/>
        </w:rPr>
      </w:pPr>
      <w:r w:rsidRPr="00F534FF">
        <w:rPr>
          <w:rFonts w:ascii="Arial" w:hAnsi="Arial" w:cs="Arial"/>
          <w:b/>
          <w:sz w:val="20"/>
          <w:szCs w:val="20"/>
        </w:rPr>
        <w:t>Doložka dle § 23 zákona č. 129/2000 Sb., o krajích, ve znění pozdějších předpisů</w:t>
      </w:r>
    </w:p>
    <w:p w:rsidR="00A12EA8" w:rsidRPr="00F534FF" w:rsidRDefault="00A12EA8" w:rsidP="00A12EA8">
      <w:pPr>
        <w:widowControl w:val="0"/>
        <w:pBdr>
          <w:top w:val="single" w:sz="6" w:space="1" w:color="auto"/>
          <w:left w:val="single" w:sz="6" w:space="1" w:color="auto"/>
          <w:bottom w:val="single" w:sz="6" w:space="1" w:color="auto"/>
          <w:right w:val="single" w:sz="6" w:space="1" w:color="auto"/>
        </w:pBdr>
        <w:jc w:val="both"/>
        <w:rPr>
          <w:rFonts w:ascii="Arial" w:hAnsi="Arial" w:cs="Arial"/>
          <w:sz w:val="20"/>
          <w:szCs w:val="20"/>
        </w:rPr>
      </w:pPr>
      <w:r w:rsidRPr="00F534FF">
        <w:rPr>
          <w:rFonts w:ascii="Arial" w:hAnsi="Arial" w:cs="Arial"/>
          <w:sz w:val="20"/>
          <w:szCs w:val="20"/>
        </w:rPr>
        <w:t>Schváleno orgánem kraje:</w:t>
      </w:r>
      <w:r w:rsidRPr="00F534FF">
        <w:rPr>
          <w:rFonts w:ascii="Arial" w:hAnsi="Arial" w:cs="Arial"/>
          <w:sz w:val="20"/>
          <w:szCs w:val="20"/>
        </w:rPr>
        <w:tab/>
      </w:r>
      <w:r w:rsidR="00BA46B8" w:rsidRPr="00F534FF">
        <w:rPr>
          <w:rFonts w:ascii="Arial" w:hAnsi="Arial" w:cs="Arial"/>
          <w:sz w:val="20"/>
          <w:szCs w:val="20"/>
        </w:rPr>
        <w:t xml:space="preserve"> </w:t>
      </w:r>
      <w:r w:rsidRPr="00F534FF">
        <w:rPr>
          <w:rFonts w:ascii="Arial" w:hAnsi="Arial" w:cs="Arial"/>
          <w:sz w:val="20"/>
          <w:szCs w:val="20"/>
        </w:rPr>
        <w:t>Zastupitelstvo Zlínského kraje</w:t>
      </w:r>
    </w:p>
    <w:p w:rsidR="00A12EA8" w:rsidRPr="00F534FF" w:rsidRDefault="00A12EA8" w:rsidP="00BA46B8">
      <w:pPr>
        <w:pStyle w:val="Nadpis1"/>
        <w:rPr>
          <w:rFonts w:cs="Arial"/>
          <w:i w:val="0"/>
        </w:rPr>
      </w:pPr>
      <w:r w:rsidRPr="00F534FF">
        <w:rPr>
          <w:rFonts w:cs="Arial"/>
          <w:i w:val="0"/>
        </w:rPr>
        <w:t xml:space="preserve">Datum a číslo jednací:              </w:t>
      </w:r>
      <w:r w:rsidR="007221AE" w:rsidRPr="00F534FF">
        <w:rPr>
          <w:rFonts w:cs="Arial"/>
          <w:i w:val="0"/>
        </w:rPr>
        <w:t xml:space="preserve"> </w:t>
      </w:r>
      <w:r w:rsidR="00773728" w:rsidRPr="00F534FF">
        <w:rPr>
          <w:rFonts w:cs="Arial"/>
          <w:i w:val="0"/>
        </w:rPr>
        <w:t>16</w:t>
      </w:r>
      <w:r w:rsidR="00A6722B" w:rsidRPr="00F534FF">
        <w:rPr>
          <w:rFonts w:cs="Arial"/>
          <w:i w:val="0"/>
        </w:rPr>
        <w:t xml:space="preserve">. 12. </w:t>
      </w:r>
      <w:r w:rsidR="00773728" w:rsidRPr="00F534FF">
        <w:rPr>
          <w:rFonts w:cs="Arial"/>
          <w:i w:val="0"/>
        </w:rPr>
        <w:t>2019</w:t>
      </w:r>
      <w:r w:rsidR="005D08EE" w:rsidRPr="00F534FF">
        <w:rPr>
          <w:rFonts w:cs="Arial"/>
          <w:i w:val="0"/>
        </w:rPr>
        <w:t xml:space="preserve">, č. usnesení: </w:t>
      </w:r>
      <w:r w:rsidR="00AF6B0A">
        <w:rPr>
          <w:rFonts w:cs="Arial"/>
          <w:i w:val="0"/>
        </w:rPr>
        <w:t>0755/Z24/19</w:t>
      </w:r>
    </w:p>
    <w:p w:rsidR="00BA46B8" w:rsidRPr="00F534FF" w:rsidRDefault="00BA46B8" w:rsidP="00A12EA8">
      <w:pPr>
        <w:pStyle w:val="Zkladntext"/>
        <w:tabs>
          <w:tab w:val="left" w:pos="5245"/>
        </w:tabs>
        <w:rPr>
          <w:rFonts w:ascii="Arial" w:hAnsi="Arial" w:cs="Arial"/>
          <w:sz w:val="20"/>
        </w:rPr>
      </w:pPr>
    </w:p>
    <w:p w:rsidR="00A12EA8" w:rsidRPr="00F534FF" w:rsidRDefault="00A12EA8" w:rsidP="00A12EA8">
      <w:pPr>
        <w:pStyle w:val="Zkladntext"/>
        <w:tabs>
          <w:tab w:val="left" w:pos="5245"/>
        </w:tabs>
        <w:rPr>
          <w:rFonts w:ascii="Arial" w:hAnsi="Arial" w:cs="Arial"/>
          <w:sz w:val="20"/>
        </w:rPr>
      </w:pPr>
      <w:r w:rsidRPr="00F534FF">
        <w:rPr>
          <w:rFonts w:ascii="Arial" w:hAnsi="Arial" w:cs="Arial"/>
          <w:sz w:val="20"/>
        </w:rPr>
        <w:t>Ve Zlíně dne</w:t>
      </w:r>
      <w:r w:rsidRPr="00F534FF">
        <w:rPr>
          <w:rFonts w:ascii="Arial" w:hAnsi="Arial" w:cs="Arial"/>
          <w:sz w:val="20"/>
        </w:rPr>
        <w:tab/>
      </w:r>
      <w:r w:rsidRPr="00F534FF">
        <w:rPr>
          <w:rFonts w:ascii="Arial" w:hAnsi="Arial" w:cs="Arial"/>
          <w:sz w:val="20"/>
        </w:rPr>
        <w:tab/>
      </w:r>
      <w:r w:rsidRPr="00F534FF">
        <w:rPr>
          <w:rFonts w:ascii="Arial" w:hAnsi="Arial" w:cs="Arial"/>
          <w:sz w:val="20"/>
        </w:rPr>
        <w:tab/>
      </w:r>
      <w:r w:rsidRPr="00F534FF">
        <w:rPr>
          <w:rFonts w:ascii="Arial" w:hAnsi="Arial" w:cs="Arial"/>
          <w:sz w:val="20"/>
        </w:rPr>
        <w:tab/>
        <w:t>V</w:t>
      </w:r>
      <w:r w:rsidR="009879EC" w:rsidRPr="00F534FF">
        <w:rPr>
          <w:rFonts w:ascii="Arial" w:hAnsi="Arial" w:cs="Arial"/>
          <w:sz w:val="20"/>
        </w:rPr>
        <w:t>e</w:t>
      </w:r>
      <w:r w:rsidR="00B4345D" w:rsidRPr="00F534FF">
        <w:rPr>
          <w:rFonts w:ascii="Arial" w:hAnsi="Arial" w:cs="Arial"/>
          <w:sz w:val="20"/>
        </w:rPr>
        <w:t> </w:t>
      </w:r>
      <w:r w:rsidR="009879EC" w:rsidRPr="00F534FF">
        <w:rPr>
          <w:rFonts w:ascii="Arial" w:hAnsi="Arial" w:cs="Arial"/>
          <w:sz w:val="20"/>
        </w:rPr>
        <w:t>Vsetíně</w:t>
      </w:r>
      <w:r w:rsidR="00B4345D" w:rsidRPr="00F534FF">
        <w:rPr>
          <w:rFonts w:ascii="Arial" w:hAnsi="Arial" w:cs="Arial"/>
          <w:sz w:val="20"/>
        </w:rPr>
        <w:t xml:space="preserve"> dne</w:t>
      </w:r>
    </w:p>
    <w:p w:rsidR="00A12EA8" w:rsidRPr="00F534FF" w:rsidRDefault="00A12EA8" w:rsidP="00A12EA8">
      <w:pPr>
        <w:tabs>
          <w:tab w:val="left" w:pos="2835"/>
        </w:tabs>
        <w:jc w:val="both"/>
        <w:rPr>
          <w:rFonts w:ascii="Arial" w:hAnsi="Arial" w:cs="Arial"/>
          <w:sz w:val="20"/>
          <w:szCs w:val="20"/>
        </w:rPr>
      </w:pPr>
      <w:r w:rsidRPr="00F534FF">
        <w:rPr>
          <w:rFonts w:ascii="Arial" w:hAnsi="Arial" w:cs="Arial"/>
          <w:sz w:val="20"/>
          <w:szCs w:val="20"/>
        </w:rPr>
        <w:t xml:space="preserve">    </w:t>
      </w:r>
    </w:p>
    <w:p w:rsidR="00A12EA8" w:rsidRPr="00F534FF" w:rsidRDefault="00A12EA8" w:rsidP="00A12EA8">
      <w:pPr>
        <w:tabs>
          <w:tab w:val="left" w:pos="2835"/>
        </w:tabs>
        <w:jc w:val="both"/>
        <w:rPr>
          <w:rFonts w:ascii="Arial" w:hAnsi="Arial" w:cs="Arial"/>
          <w:sz w:val="20"/>
          <w:szCs w:val="20"/>
        </w:rPr>
      </w:pPr>
      <w:r w:rsidRPr="00F534FF">
        <w:rPr>
          <w:rFonts w:ascii="Arial" w:hAnsi="Arial" w:cs="Arial"/>
          <w:sz w:val="20"/>
          <w:szCs w:val="20"/>
        </w:rPr>
        <w:t xml:space="preserve">Za poskytovatele:                                     </w:t>
      </w:r>
      <w:r w:rsidR="00A6722B" w:rsidRPr="00F534FF">
        <w:rPr>
          <w:rFonts w:ascii="Arial" w:hAnsi="Arial" w:cs="Arial"/>
          <w:sz w:val="20"/>
          <w:szCs w:val="20"/>
        </w:rPr>
        <w:t xml:space="preserve">                            </w:t>
      </w:r>
      <w:r w:rsidRPr="00F534FF">
        <w:rPr>
          <w:rFonts w:ascii="Arial" w:hAnsi="Arial" w:cs="Arial"/>
          <w:sz w:val="20"/>
          <w:szCs w:val="20"/>
        </w:rPr>
        <w:t xml:space="preserve"> Za příjemce:</w:t>
      </w:r>
    </w:p>
    <w:p w:rsidR="00FF41BD" w:rsidRPr="00F534FF" w:rsidRDefault="00FF41BD" w:rsidP="00A12EA8">
      <w:pPr>
        <w:tabs>
          <w:tab w:val="left" w:pos="2835"/>
        </w:tabs>
        <w:jc w:val="both"/>
        <w:rPr>
          <w:rFonts w:ascii="Arial" w:hAnsi="Arial" w:cs="Arial"/>
          <w:sz w:val="20"/>
          <w:szCs w:val="20"/>
        </w:rPr>
      </w:pPr>
    </w:p>
    <w:p w:rsidR="004F1DE0" w:rsidRPr="00F534FF" w:rsidRDefault="004F1DE0" w:rsidP="00A12EA8">
      <w:pPr>
        <w:tabs>
          <w:tab w:val="left" w:pos="2835"/>
        </w:tabs>
        <w:jc w:val="both"/>
        <w:rPr>
          <w:rFonts w:ascii="Arial" w:hAnsi="Arial" w:cs="Arial"/>
          <w:sz w:val="20"/>
          <w:szCs w:val="20"/>
        </w:rPr>
      </w:pPr>
    </w:p>
    <w:p w:rsidR="00A12EA8" w:rsidRPr="00F534FF" w:rsidRDefault="00A12EA8" w:rsidP="00A12EA8">
      <w:pPr>
        <w:pStyle w:val="Zkladntext"/>
        <w:tabs>
          <w:tab w:val="left" w:pos="5245"/>
        </w:tabs>
        <w:rPr>
          <w:rFonts w:ascii="Arial" w:hAnsi="Arial" w:cs="Arial"/>
          <w:sz w:val="20"/>
        </w:rPr>
      </w:pPr>
    </w:p>
    <w:p w:rsidR="00FF41BD" w:rsidRPr="00F534FF" w:rsidRDefault="00FF41BD" w:rsidP="00A12EA8">
      <w:pPr>
        <w:pStyle w:val="Zkladntext"/>
        <w:tabs>
          <w:tab w:val="left" w:pos="5245"/>
        </w:tabs>
        <w:rPr>
          <w:rFonts w:ascii="Arial" w:hAnsi="Arial" w:cs="Arial"/>
          <w:sz w:val="20"/>
        </w:rPr>
      </w:pPr>
    </w:p>
    <w:p w:rsidR="00A12EA8" w:rsidRPr="00F534FF" w:rsidRDefault="00A12EA8" w:rsidP="00A12EA8">
      <w:pPr>
        <w:pStyle w:val="Zkladntext"/>
        <w:tabs>
          <w:tab w:val="left" w:pos="5245"/>
        </w:tabs>
        <w:rPr>
          <w:rFonts w:ascii="Arial" w:hAnsi="Arial" w:cs="Arial"/>
          <w:sz w:val="20"/>
        </w:rPr>
      </w:pPr>
      <w:r w:rsidRPr="00F534FF">
        <w:rPr>
          <w:rFonts w:ascii="Arial" w:hAnsi="Arial" w:cs="Arial"/>
          <w:sz w:val="20"/>
        </w:rPr>
        <w:t>…………………………………                                 ……..………………………………………….</w:t>
      </w:r>
    </w:p>
    <w:p w:rsidR="00B4345D" w:rsidRPr="00F534FF" w:rsidRDefault="00A12EA8" w:rsidP="00B4345D">
      <w:pPr>
        <w:pStyle w:val="Zkladntext"/>
        <w:tabs>
          <w:tab w:val="left" w:pos="5220"/>
        </w:tabs>
        <w:rPr>
          <w:rFonts w:ascii="Arial" w:hAnsi="Arial" w:cs="Arial"/>
          <w:sz w:val="20"/>
        </w:rPr>
      </w:pPr>
      <w:r w:rsidRPr="00F534FF">
        <w:rPr>
          <w:rFonts w:ascii="Arial" w:hAnsi="Arial" w:cs="Arial"/>
          <w:sz w:val="20"/>
        </w:rPr>
        <w:t xml:space="preserve">    </w:t>
      </w:r>
      <w:r w:rsidR="00A6722B" w:rsidRPr="00F534FF">
        <w:rPr>
          <w:rFonts w:ascii="Arial" w:hAnsi="Arial" w:cs="Arial"/>
          <w:sz w:val="20"/>
        </w:rPr>
        <w:t xml:space="preserve">      </w:t>
      </w:r>
      <w:r w:rsidR="008C774E" w:rsidRPr="00F534FF">
        <w:rPr>
          <w:rFonts w:ascii="Arial" w:hAnsi="Arial" w:cs="Arial"/>
          <w:sz w:val="20"/>
        </w:rPr>
        <w:t>Jiří Čunek</w:t>
      </w:r>
      <w:r w:rsidRPr="00F534FF">
        <w:rPr>
          <w:rFonts w:ascii="Arial" w:hAnsi="Arial" w:cs="Arial"/>
          <w:sz w:val="20"/>
        </w:rPr>
        <w:tab/>
        <w:t xml:space="preserve">        </w:t>
      </w:r>
      <w:r w:rsidR="00B4345D" w:rsidRPr="00F534FF">
        <w:rPr>
          <w:rFonts w:ascii="Arial" w:hAnsi="Arial" w:cs="Arial"/>
          <w:sz w:val="20"/>
        </w:rPr>
        <w:tab/>
      </w:r>
      <w:r w:rsidR="00B4345D" w:rsidRPr="00F534FF">
        <w:rPr>
          <w:rFonts w:ascii="Arial" w:hAnsi="Arial" w:cs="Arial"/>
          <w:sz w:val="20"/>
        </w:rPr>
        <w:tab/>
      </w:r>
      <w:r w:rsidR="008C774E" w:rsidRPr="00F534FF">
        <w:rPr>
          <w:rFonts w:ascii="Arial" w:hAnsi="Arial" w:cs="Arial"/>
          <w:sz w:val="20"/>
        </w:rPr>
        <w:t xml:space="preserve">             </w:t>
      </w:r>
      <w:r w:rsidR="00A6722B" w:rsidRPr="00F534FF">
        <w:rPr>
          <w:rFonts w:ascii="Arial" w:hAnsi="Arial" w:cs="Arial"/>
          <w:sz w:val="20"/>
        </w:rPr>
        <w:t xml:space="preserve">      </w:t>
      </w:r>
      <w:r w:rsidR="00434A83">
        <w:rPr>
          <w:rFonts w:ascii="Arial" w:hAnsi="Arial" w:cs="Arial"/>
          <w:sz w:val="20"/>
        </w:rPr>
        <w:t>xxxxxxxxxxxxxxxxxxxxx</w:t>
      </w:r>
      <w:bookmarkStart w:id="0" w:name="_GoBack"/>
      <w:bookmarkEnd w:id="0"/>
    </w:p>
    <w:p w:rsidR="00B4345D" w:rsidRDefault="007242D1" w:rsidP="00FF41BD">
      <w:pPr>
        <w:pStyle w:val="Zkladntext"/>
        <w:tabs>
          <w:tab w:val="clear" w:pos="4320"/>
          <w:tab w:val="clear" w:pos="5472"/>
        </w:tabs>
      </w:pPr>
      <w:r w:rsidRPr="00F534FF">
        <w:rPr>
          <w:rFonts w:ascii="Arial" w:hAnsi="Arial" w:cs="Arial"/>
          <w:sz w:val="20"/>
        </w:rPr>
        <w:t xml:space="preserve">   </w:t>
      </w:r>
      <w:r w:rsidR="00B4345D" w:rsidRPr="00F534FF">
        <w:rPr>
          <w:rFonts w:ascii="Arial" w:hAnsi="Arial" w:cs="Arial"/>
          <w:sz w:val="20"/>
        </w:rPr>
        <w:t>hejtman Zlínského </w:t>
      </w:r>
      <w:proofErr w:type="gramStart"/>
      <w:r w:rsidR="00B4345D" w:rsidRPr="00F534FF">
        <w:rPr>
          <w:rFonts w:ascii="Arial" w:hAnsi="Arial" w:cs="Arial"/>
          <w:sz w:val="20"/>
        </w:rPr>
        <w:t xml:space="preserve">kraje                                      </w:t>
      </w:r>
      <w:r w:rsidRPr="00F534FF">
        <w:rPr>
          <w:rFonts w:ascii="Arial" w:hAnsi="Arial" w:cs="Arial"/>
          <w:sz w:val="20"/>
        </w:rPr>
        <w:t xml:space="preserve">     </w:t>
      </w:r>
      <w:r w:rsidR="00B4345D" w:rsidRPr="00F534FF">
        <w:rPr>
          <w:rFonts w:ascii="Arial" w:hAnsi="Arial" w:cs="Arial"/>
          <w:sz w:val="20"/>
        </w:rPr>
        <w:t xml:space="preserve"> </w:t>
      </w:r>
      <w:r w:rsidR="009879EC" w:rsidRPr="00F534FF">
        <w:rPr>
          <w:rFonts w:ascii="Arial" w:hAnsi="Arial" w:cs="Arial"/>
          <w:sz w:val="20"/>
        </w:rPr>
        <w:t>ředitelka</w:t>
      </w:r>
      <w:proofErr w:type="gramEnd"/>
      <w:r w:rsidR="009879EC" w:rsidRPr="00F534FF">
        <w:rPr>
          <w:rFonts w:ascii="Arial" w:hAnsi="Arial" w:cs="Arial"/>
          <w:sz w:val="20"/>
        </w:rPr>
        <w:t xml:space="preserve"> Masarykovy veřejné knihovny Vsetín</w:t>
      </w:r>
      <w:r w:rsidR="00B4345D">
        <w:rPr>
          <w:rFonts w:ascii="Arial" w:hAnsi="Arial" w:cs="Arial"/>
          <w:sz w:val="20"/>
        </w:rPr>
        <w:tab/>
      </w:r>
    </w:p>
    <w:sectPr w:rsidR="00B4345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DD" w:rsidRDefault="004052DD" w:rsidP="0002115D">
      <w:r>
        <w:separator/>
      </w:r>
    </w:p>
  </w:endnote>
  <w:endnote w:type="continuationSeparator" w:id="0">
    <w:p w:rsidR="004052DD" w:rsidRDefault="004052DD" w:rsidP="0002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DD" w:rsidRDefault="004052DD" w:rsidP="0002115D">
      <w:r>
        <w:separator/>
      </w:r>
    </w:p>
  </w:footnote>
  <w:footnote w:type="continuationSeparator" w:id="0">
    <w:p w:rsidR="004052DD" w:rsidRDefault="004052DD" w:rsidP="0002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F4" w:rsidRDefault="00F645F4" w:rsidP="00F645F4">
    <w:pPr>
      <w:pStyle w:val="Zhlav"/>
      <w:jc w:val="right"/>
      <w:rPr>
        <w:rFonts w:ascii="Arial" w:hAnsi="Arial" w:cs="Arial"/>
        <w:b/>
      </w:rPr>
    </w:pPr>
  </w:p>
  <w:p w:rsidR="00A6722B" w:rsidRDefault="00A6722B" w:rsidP="00F645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1FA7DA4"/>
    <w:multiLevelType w:val="hybridMultilevel"/>
    <w:tmpl w:val="7CFC396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2EF40F2"/>
    <w:multiLevelType w:val="multilevel"/>
    <w:tmpl w:val="A620A4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FA502B"/>
    <w:multiLevelType w:val="hybridMultilevel"/>
    <w:tmpl w:val="70DC05DA"/>
    <w:lvl w:ilvl="0" w:tplc="64C0728A">
      <w:numFmt w:val="bullet"/>
      <w:lvlText w:val="-"/>
      <w:lvlJc w:val="left"/>
      <w:pPr>
        <w:ind w:left="720" w:hanging="360"/>
      </w:pPr>
      <w:rPr>
        <w:rFonts w:ascii="Arial" w:eastAsia="Times New Roman" w:hAnsi="Arial" w:cs="Arial" w:hint="default"/>
      </w:rPr>
    </w:lvl>
    <w:lvl w:ilvl="1" w:tplc="64C0728A">
      <w:numFmt w:val="bullet"/>
      <w:lvlText w:val="-"/>
      <w:lvlJc w:val="left"/>
      <w:pPr>
        <w:ind w:left="1211"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55640F"/>
    <w:multiLevelType w:val="hybridMultilevel"/>
    <w:tmpl w:val="19D68A9E"/>
    <w:lvl w:ilvl="0" w:tplc="486CBD58">
      <w:start w:val="1"/>
      <w:numFmt w:val="decimal"/>
      <w:lvlText w:val="6.%1"/>
      <w:lvlJc w:val="left"/>
      <w:pPr>
        <w:ind w:left="1310" w:hanging="360"/>
      </w:pPr>
      <w:rPr>
        <w:rFonts w:hint="default"/>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0405000F" w:tentative="1">
      <w:start w:val="1"/>
      <w:numFmt w:val="decimal"/>
      <w:lvlText w:val="%4."/>
      <w:lvlJc w:val="left"/>
      <w:pPr>
        <w:ind w:left="3470" w:hanging="360"/>
      </w:pPr>
    </w:lvl>
    <w:lvl w:ilvl="4" w:tplc="04050019" w:tentative="1">
      <w:start w:val="1"/>
      <w:numFmt w:val="lowerLetter"/>
      <w:lvlText w:val="%5."/>
      <w:lvlJc w:val="left"/>
      <w:pPr>
        <w:ind w:left="4190" w:hanging="360"/>
      </w:pPr>
    </w:lvl>
    <w:lvl w:ilvl="5" w:tplc="0405001B" w:tentative="1">
      <w:start w:val="1"/>
      <w:numFmt w:val="lowerRoman"/>
      <w:lvlText w:val="%6."/>
      <w:lvlJc w:val="right"/>
      <w:pPr>
        <w:ind w:left="4910" w:hanging="180"/>
      </w:pPr>
    </w:lvl>
    <w:lvl w:ilvl="6" w:tplc="0405000F" w:tentative="1">
      <w:start w:val="1"/>
      <w:numFmt w:val="decimal"/>
      <w:lvlText w:val="%7."/>
      <w:lvlJc w:val="left"/>
      <w:pPr>
        <w:ind w:left="5630" w:hanging="360"/>
      </w:pPr>
    </w:lvl>
    <w:lvl w:ilvl="7" w:tplc="04050019" w:tentative="1">
      <w:start w:val="1"/>
      <w:numFmt w:val="lowerLetter"/>
      <w:lvlText w:val="%8."/>
      <w:lvlJc w:val="left"/>
      <w:pPr>
        <w:ind w:left="6350" w:hanging="360"/>
      </w:pPr>
    </w:lvl>
    <w:lvl w:ilvl="8" w:tplc="0405001B" w:tentative="1">
      <w:start w:val="1"/>
      <w:numFmt w:val="lowerRoman"/>
      <w:lvlText w:val="%9."/>
      <w:lvlJc w:val="right"/>
      <w:pPr>
        <w:ind w:left="7070" w:hanging="180"/>
      </w:pPr>
    </w:lvl>
  </w:abstractNum>
  <w:abstractNum w:abstractNumId="5"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6"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4E4B2D"/>
    <w:multiLevelType w:val="multilevel"/>
    <w:tmpl w:val="7EBEB56E"/>
    <w:lvl w:ilvl="0">
      <w:start w:val="7"/>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03F5742"/>
    <w:multiLevelType w:val="hybridMultilevel"/>
    <w:tmpl w:val="AB9AC9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33B3576"/>
    <w:multiLevelType w:val="multilevel"/>
    <w:tmpl w:val="27A8DD20"/>
    <w:lvl w:ilvl="0">
      <w:start w:val="1"/>
      <w:numFmt w:val="decimal"/>
      <w:lvlText w:val="%1"/>
      <w:lvlJc w:val="left"/>
      <w:pPr>
        <w:tabs>
          <w:tab w:val="num" w:pos="360"/>
        </w:tabs>
        <w:ind w:left="360" w:hanging="360"/>
      </w:pPr>
      <w:rPr>
        <w:i w:val="0"/>
      </w:rPr>
    </w:lvl>
    <w:lvl w:ilvl="1">
      <w:start w:val="1"/>
      <w:numFmt w:val="decimal"/>
      <w:lvlText w:val="%1.%2"/>
      <w:lvlJc w:val="left"/>
      <w:pPr>
        <w:tabs>
          <w:tab w:val="num" w:pos="360"/>
        </w:tabs>
        <w:ind w:left="360" w:hanging="360"/>
      </w:pPr>
      <w:rPr>
        <w:rFonts w:ascii="Arial" w:hAnsi="Arial" w:cs="Arial" w:hint="default"/>
        <w:b w:val="0"/>
        <w:i w:val="0"/>
        <w:color w:val="000000"/>
        <w:sz w:val="20"/>
        <w:szCs w:val="2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440"/>
        </w:tabs>
        <w:ind w:left="1440" w:hanging="1440"/>
      </w:pPr>
      <w:rPr>
        <w:i w:val="0"/>
      </w:rPr>
    </w:lvl>
  </w:abstractNum>
  <w:abstractNum w:abstractNumId="10" w15:restartNumberingAfterBreak="0">
    <w:nsid w:val="2847616B"/>
    <w:multiLevelType w:val="multilevel"/>
    <w:tmpl w:val="46AA650E"/>
    <w:lvl w:ilvl="0">
      <w:start w:val="5"/>
      <w:numFmt w:val="decimal"/>
      <w:lvlText w:val="%1"/>
      <w:lvlJc w:val="left"/>
      <w:pPr>
        <w:tabs>
          <w:tab w:val="num" w:pos="360"/>
        </w:tabs>
        <w:ind w:left="360" w:hanging="360"/>
      </w:pPr>
    </w:lvl>
    <w:lvl w:ilvl="1">
      <w:start w:val="1"/>
      <w:numFmt w:val="decimal"/>
      <w:lvlText w:val="6.%2"/>
      <w:lvlJc w:val="left"/>
      <w:pPr>
        <w:tabs>
          <w:tab w:val="num" w:pos="360"/>
        </w:tabs>
        <w:ind w:left="360" w:hanging="360"/>
      </w:pPr>
      <w:rPr>
        <w:i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29112B9E"/>
    <w:multiLevelType w:val="multilevel"/>
    <w:tmpl w:val="55227298"/>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022EDD"/>
    <w:multiLevelType w:val="multilevel"/>
    <w:tmpl w:val="8AEA941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403064F"/>
    <w:multiLevelType w:val="multilevel"/>
    <w:tmpl w:val="398C0C7A"/>
    <w:lvl w:ilvl="0">
      <w:start w:val="4"/>
      <w:numFmt w:val="decimal"/>
      <w:lvlText w:val="%1"/>
      <w:lvlJc w:val="left"/>
      <w:pPr>
        <w:tabs>
          <w:tab w:val="num" w:pos="360"/>
        </w:tabs>
        <w:ind w:left="360" w:hanging="360"/>
      </w:pPr>
      <w:rPr>
        <w:color w:val="auto"/>
      </w:rPr>
    </w:lvl>
    <w:lvl w:ilvl="1">
      <w:start w:val="1"/>
      <w:numFmt w:val="decimal"/>
      <w:lvlText w:val="5.%2"/>
      <w:lvlJc w:val="left"/>
      <w:pPr>
        <w:tabs>
          <w:tab w:val="num" w:pos="360"/>
        </w:tabs>
        <w:ind w:left="360" w:hanging="360"/>
      </w:pPr>
      <w:rPr>
        <w:b w:val="0"/>
        <w:color w:val="auto"/>
        <w:sz w:val="20"/>
        <w:szCs w:val="2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14" w15:restartNumberingAfterBreak="0">
    <w:nsid w:val="348D33CD"/>
    <w:multiLevelType w:val="multilevel"/>
    <w:tmpl w:val="139A3980"/>
    <w:lvl w:ilvl="0">
      <w:start w:val="7"/>
      <w:numFmt w:val="decimal"/>
      <w:lvlText w:val="%1"/>
      <w:lvlJc w:val="left"/>
      <w:pPr>
        <w:ind w:left="360" w:hanging="360"/>
      </w:pPr>
      <w:rPr>
        <w:rFonts w:hint="default"/>
      </w:rPr>
    </w:lvl>
    <w:lvl w:ilvl="1">
      <w:start w:val="1"/>
      <w:numFmt w:val="decimal"/>
      <w:lvlText w:val="%1.%2"/>
      <w:lvlJc w:val="left"/>
      <w:pPr>
        <w:ind w:left="2375" w:hanging="360"/>
      </w:pPr>
      <w:rPr>
        <w:rFonts w:hint="default"/>
      </w:rPr>
    </w:lvl>
    <w:lvl w:ilvl="2">
      <w:start w:val="1"/>
      <w:numFmt w:val="decimal"/>
      <w:lvlText w:val="%1.%2.%3"/>
      <w:lvlJc w:val="left"/>
      <w:pPr>
        <w:ind w:left="4750" w:hanging="720"/>
      </w:pPr>
      <w:rPr>
        <w:rFonts w:hint="default"/>
      </w:rPr>
    </w:lvl>
    <w:lvl w:ilvl="3">
      <w:start w:val="1"/>
      <w:numFmt w:val="decimal"/>
      <w:lvlText w:val="%1.%2.%3.%4"/>
      <w:lvlJc w:val="left"/>
      <w:pPr>
        <w:ind w:left="6765" w:hanging="720"/>
      </w:pPr>
      <w:rPr>
        <w:rFonts w:hint="default"/>
      </w:rPr>
    </w:lvl>
    <w:lvl w:ilvl="4">
      <w:start w:val="1"/>
      <w:numFmt w:val="decimal"/>
      <w:lvlText w:val="%1.%2.%3.%4.%5"/>
      <w:lvlJc w:val="left"/>
      <w:pPr>
        <w:ind w:left="9140" w:hanging="1080"/>
      </w:pPr>
      <w:rPr>
        <w:rFonts w:hint="default"/>
      </w:rPr>
    </w:lvl>
    <w:lvl w:ilvl="5">
      <w:start w:val="1"/>
      <w:numFmt w:val="decimal"/>
      <w:lvlText w:val="%1.%2.%3.%4.%5.%6"/>
      <w:lvlJc w:val="left"/>
      <w:pPr>
        <w:ind w:left="11155" w:hanging="1080"/>
      </w:pPr>
      <w:rPr>
        <w:rFonts w:hint="default"/>
      </w:rPr>
    </w:lvl>
    <w:lvl w:ilvl="6">
      <w:start w:val="1"/>
      <w:numFmt w:val="decimal"/>
      <w:lvlText w:val="%1.%2.%3.%4.%5.%6.%7"/>
      <w:lvlJc w:val="left"/>
      <w:pPr>
        <w:ind w:left="13530" w:hanging="1440"/>
      </w:pPr>
      <w:rPr>
        <w:rFonts w:hint="default"/>
      </w:rPr>
    </w:lvl>
    <w:lvl w:ilvl="7">
      <w:start w:val="1"/>
      <w:numFmt w:val="decimal"/>
      <w:lvlText w:val="%1.%2.%3.%4.%5.%6.%7.%8"/>
      <w:lvlJc w:val="left"/>
      <w:pPr>
        <w:ind w:left="15545" w:hanging="1440"/>
      </w:pPr>
      <w:rPr>
        <w:rFonts w:hint="default"/>
      </w:rPr>
    </w:lvl>
    <w:lvl w:ilvl="8">
      <w:start w:val="1"/>
      <w:numFmt w:val="decimal"/>
      <w:lvlText w:val="%1.%2.%3.%4.%5.%6.%7.%8.%9"/>
      <w:lvlJc w:val="left"/>
      <w:pPr>
        <w:ind w:left="17920" w:hanging="1800"/>
      </w:pPr>
      <w:rPr>
        <w:rFonts w:hint="default"/>
      </w:rPr>
    </w:lvl>
  </w:abstractNum>
  <w:abstractNum w:abstractNumId="15" w15:restartNumberingAfterBreak="0">
    <w:nsid w:val="3A423717"/>
    <w:multiLevelType w:val="hybridMultilevel"/>
    <w:tmpl w:val="4AA85F14"/>
    <w:lvl w:ilvl="0" w:tplc="64C0728A">
      <w:numFmt w:val="bullet"/>
      <w:lvlText w:val="-"/>
      <w:lvlJc w:val="left"/>
      <w:pPr>
        <w:ind w:left="720" w:hanging="360"/>
      </w:pPr>
      <w:rPr>
        <w:rFonts w:ascii="Arial" w:eastAsia="Times New Roman" w:hAnsi="Arial" w:cs="Arial" w:hint="default"/>
      </w:rPr>
    </w:lvl>
    <w:lvl w:ilvl="1" w:tplc="64C0728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0F322B"/>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9DF4100"/>
    <w:multiLevelType w:val="hybridMultilevel"/>
    <w:tmpl w:val="A9C43F24"/>
    <w:lvl w:ilvl="0" w:tplc="64C0728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A2E7A85"/>
    <w:multiLevelType w:val="hybridMultilevel"/>
    <w:tmpl w:val="CBBC955E"/>
    <w:lvl w:ilvl="0" w:tplc="E2DE1E5A">
      <w:start w:val="1"/>
      <w:numFmt w:val="lowerLetter"/>
      <w:lvlText w:val="%1)"/>
      <w:lvlJc w:val="left"/>
      <w:pPr>
        <w:ind w:left="1572" w:hanging="360"/>
      </w:pPr>
      <w:rPr>
        <w:rFonts w:ascii="Arial" w:hAnsi="Arial" w:cs="Arial" w:hint="default"/>
        <w:color w:val="auto"/>
        <w:sz w:val="20"/>
        <w:szCs w:val="20"/>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20" w15:restartNumberingAfterBreak="0">
    <w:nsid w:val="4CC201CD"/>
    <w:multiLevelType w:val="multilevel"/>
    <w:tmpl w:val="99C0FA4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2254A"/>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091BD3"/>
    <w:multiLevelType w:val="multilevel"/>
    <w:tmpl w:val="06D8F76E"/>
    <w:lvl w:ilvl="0">
      <w:start w:val="10"/>
      <w:numFmt w:val="decimal"/>
      <w:lvlText w:val="%1"/>
      <w:lvlJc w:val="left"/>
      <w:pPr>
        <w:ind w:left="375" w:hanging="375"/>
      </w:pPr>
      <w:rPr>
        <w:rFonts w:hint="default"/>
      </w:rPr>
    </w:lvl>
    <w:lvl w:ilvl="1">
      <w:start w:val="8"/>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1B45F0"/>
    <w:multiLevelType w:val="multilevel"/>
    <w:tmpl w:val="39C0C65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6F7C2D9F"/>
    <w:multiLevelType w:val="multilevel"/>
    <w:tmpl w:val="0405001F"/>
    <w:lvl w:ilvl="0">
      <w:start w:val="1"/>
      <w:numFmt w:val="decimal"/>
      <w:lvlText w:val="%1."/>
      <w:lvlJc w:val="left"/>
      <w:pPr>
        <w:ind w:left="360" w:hanging="360"/>
      </w:pPr>
      <w:rPr>
        <w:rFonts w:hint="default"/>
        <w:i w:val="0"/>
        <w:color w:val="auto"/>
        <w:sz w:val="20"/>
      </w:rPr>
    </w:lvl>
    <w:lvl w:ilvl="1">
      <w:start w:val="1"/>
      <w:numFmt w:val="decimal"/>
      <w:lvlText w:val="%1.%2."/>
      <w:lvlJc w:val="left"/>
      <w:pPr>
        <w:ind w:left="792" w:hanging="432"/>
      </w:pPr>
      <w:rPr>
        <w:rFonts w:hint="default"/>
        <w:i w:val="0"/>
        <w:color w:val="auto"/>
        <w:sz w:val="20"/>
        <w:szCs w:val="20"/>
      </w:rPr>
    </w:lvl>
    <w:lvl w:ilvl="2">
      <w:start w:val="1"/>
      <w:numFmt w:val="decimal"/>
      <w:lvlText w:val="%1.%2.%3."/>
      <w:lvlJc w:val="left"/>
      <w:pPr>
        <w:ind w:left="1224" w:hanging="504"/>
      </w:pPr>
      <w:rPr>
        <w:rFonts w:hint="default"/>
        <w:i w:val="0"/>
        <w:color w:val="auto"/>
        <w:sz w:val="20"/>
      </w:rPr>
    </w:lvl>
    <w:lvl w:ilvl="3">
      <w:start w:val="1"/>
      <w:numFmt w:val="decimal"/>
      <w:lvlText w:val="%1.%2.%3.%4."/>
      <w:lvlJc w:val="left"/>
      <w:pPr>
        <w:ind w:left="1728" w:hanging="648"/>
      </w:pPr>
      <w:rPr>
        <w:rFonts w:hint="default"/>
        <w:i w:val="0"/>
        <w:color w:val="auto"/>
        <w:sz w:val="20"/>
      </w:rPr>
    </w:lvl>
    <w:lvl w:ilvl="4">
      <w:start w:val="1"/>
      <w:numFmt w:val="decimal"/>
      <w:lvlText w:val="%1.%2.%3.%4.%5."/>
      <w:lvlJc w:val="left"/>
      <w:pPr>
        <w:ind w:left="2232" w:hanging="792"/>
      </w:pPr>
      <w:rPr>
        <w:rFonts w:hint="default"/>
        <w:i w:val="0"/>
        <w:color w:val="auto"/>
        <w:sz w:val="20"/>
      </w:rPr>
    </w:lvl>
    <w:lvl w:ilvl="5">
      <w:start w:val="1"/>
      <w:numFmt w:val="decimal"/>
      <w:lvlText w:val="%1.%2.%3.%4.%5.%6."/>
      <w:lvlJc w:val="left"/>
      <w:pPr>
        <w:ind w:left="2736" w:hanging="936"/>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744" w:hanging="1224"/>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5"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E7097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4650ACB"/>
    <w:multiLevelType w:val="multilevel"/>
    <w:tmpl w:val="99B8BB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5F917E3"/>
    <w:multiLevelType w:val="hybridMultilevel"/>
    <w:tmpl w:val="EF065F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821373"/>
    <w:multiLevelType w:val="hybridMultilevel"/>
    <w:tmpl w:val="B0CC1570"/>
    <w:lvl w:ilvl="0" w:tplc="B6AA48F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327671"/>
    <w:multiLevelType w:val="multilevel"/>
    <w:tmpl w:val="70BE8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8"/>
  </w:num>
  <w:num w:numId="8">
    <w:abstractNumId w:val="3"/>
  </w:num>
  <w:num w:numId="9">
    <w:abstractNumId w:val="15"/>
  </w:num>
  <w:num w:numId="10">
    <w:abstractNumId w:val="16"/>
  </w:num>
  <w:num w:numId="11">
    <w:abstractNumId w:val="9"/>
  </w:num>
  <w:num w:numId="12">
    <w:abstractNumId w:val="29"/>
  </w:num>
  <w:num w:numId="13">
    <w:abstractNumId w:val="26"/>
  </w:num>
  <w:num w:numId="14">
    <w:abstractNumId w:val="30"/>
  </w:num>
  <w:num w:numId="15">
    <w:abstractNumId w:val="23"/>
  </w:num>
  <w:num w:numId="16">
    <w:abstractNumId w:val="13"/>
  </w:num>
  <w:num w:numId="17">
    <w:abstractNumId w:val="27"/>
  </w:num>
  <w:num w:numId="18">
    <w:abstractNumId w:val="11"/>
  </w:num>
  <w:num w:numId="19">
    <w:abstractNumId w:val="2"/>
  </w:num>
  <w:num w:numId="20">
    <w:abstractNumId w:val="4"/>
  </w:num>
  <w:num w:numId="21">
    <w:abstractNumId w:val="0"/>
  </w:num>
  <w:num w:numId="22">
    <w:abstractNumId w:val="14"/>
  </w:num>
  <w:num w:numId="23">
    <w:abstractNumId w:val="7"/>
  </w:num>
  <w:num w:numId="24">
    <w:abstractNumId w:val="5"/>
  </w:num>
  <w:num w:numId="25">
    <w:abstractNumId w:val="17"/>
  </w:num>
  <w:num w:numId="26">
    <w:abstractNumId w:val="6"/>
  </w:num>
  <w:num w:numId="27">
    <w:abstractNumId w:val="20"/>
  </w:num>
  <w:num w:numId="28">
    <w:abstractNumId w:val="24"/>
  </w:num>
  <w:num w:numId="29">
    <w:abstractNumId w:val="1"/>
  </w:num>
  <w:num w:numId="30">
    <w:abstractNumId w:val="8"/>
  </w:num>
  <w:num w:numId="31">
    <w:abstractNumId w:val="18"/>
  </w:num>
  <w:num w:numId="32">
    <w:abstractNumId w:val="25"/>
  </w:num>
  <w:num w:numId="33">
    <w:abstractNumId w:val="22"/>
  </w:num>
  <w:num w:numId="34">
    <w:abstractNumId w:val="2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5D"/>
    <w:rsid w:val="000039D3"/>
    <w:rsid w:val="00007729"/>
    <w:rsid w:val="00017DED"/>
    <w:rsid w:val="0002115D"/>
    <w:rsid w:val="00026897"/>
    <w:rsid w:val="00032236"/>
    <w:rsid w:val="00032F82"/>
    <w:rsid w:val="0005410E"/>
    <w:rsid w:val="00054508"/>
    <w:rsid w:val="000660E3"/>
    <w:rsid w:val="000846B0"/>
    <w:rsid w:val="000B0294"/>
    <w:rsid w:val="000B6E01"/>
    <w:rsid w:val="000E459C"/>
    <w:rsid w:val="00111029"/>
    <w:rsid w:val="001177B7"/>
    <w:rsid w:val="001418CD"/>
    <w:rsid w:val="0014476E"/>
    <w:rsid w:val="001532B9"/>
    <w:rsid w:val="00157420"/>
    <w:rsid w:val="001610EA"/>
    <w:rsid w:val="00163CBE"/>
    <w:rsid w:val="00170D74"/>
    <w:rsid w:val="0019136D"/>
    <w:rsid w:val="001919FD"/>
    <w:rsid w:val="00192636"/>
    <w:rsid w:val="001B1D7C"/>
    <w:rsid w:val="001B298E"/>
    <w:rsid w:val="001B63CB"/>
    <w:rsid w:val="001B6671"/>
    <w:rsid w:val="001C18F5"/>
    <w:rsid w:val="001E7EE9"/>
    <w:rsid w:val="001F2228"/>
    <w:rsid w:val="00236CE7"/>
    <w:rsid w:val="0025616F"/>
    <w:rsid w:val="002808BE"/>
    <w:rsid w:val="002861C8"/>
    <w:rsid w:val="00294D86"/>
    <w:rsid w:val="002A01DA"/>
    <w:rsid w:val="002A4173"/>
    <w:rsid w:val="002C34BD"/>
    <w:rsid w:val="002C7C56"/>
    <w:rsid w:val="002C7DA9"/>
    <w:rsid w:val="002D169E"/>
    <w:rsid w:val="002D42FB"/>
    <w:rsid w:val="002E2C00"/>
    <w:rsid w:val="002E69D8"/>
    <w:rsid w:val="003176E4"/>
    <w:rsid w:val="00347F0C"/>
    <w:rsid w:val="00352D2C"/>
    <w:rsid w:val="00360075"/>
    <w:rsid w:val="00360140"/>
    <w:rsid w:val="00380CFC"/>
    <w:rsid w:val="003956B2"/>
    <w:rsid w:val="003B0E6F"/>
    <w:rsid w:val="003B2095"/>
    <w:rsid w:val="003D60D0"/>
    <w:rsid w:val="003E09F1"/>
    <w:rsid w:val="003E1F1E"/>
    <w:rsid w:val="004052DD"/>
    <w:rsid w:val="004261B5"/>
    <w:rsid w:val="00434A83"/>
    <w:rsid w:val="0044158D"/>
    <w:rsid w:val="00444609"/>
    <w:rsid w:val="004612FB"/>
    <w:rsid w:val="004802A8"/>
    <w:rsid w:val="004818CC"/>
    <w:rsid w:val="004B305A"/>
    <w:rsid w:val="004B544A"/>
    <w:rsid w:val="004D328A"/>
    <w:rsid w:val="004D33F9"/>
    <w:rsid w:val="004D564C"/>
    <w:rsid w:val="004E0947"/>
    <w:rsid w:val="004E1A8D"/>
    <w:rsid w:val="004F1DE0"/>
    <w:rsid w:val="00505CCA"/>
    <w:rsid w:val="0053646C"/>
    <w:rsid w:val="00571E82"/>
    <w:rsid w:val="00575A6A"/>
    <w:rsid w:val="005966ED"/>
    <w:rsid w:val="005A28CF"/>
    <w:rsid w:val="005D08EE"/>
    <w:rsid w:val="005D1E3B"/>
    <w:rsid w:val="005D5DD6"/>
    <w:rsid w:val="00605EAC"/>
    <w:rsid w:val="006125FF"/>
    <w:rsid w:val="00624EAB"/>
    <w:rsid w:val="00642104"/>
    <w:rsid w:val="006661E1"/>
    <w:rsid w:val="00674058"/>
    <w:rsid w:val="00680F4C"/>
    <w:rsid w:val="006837A9"/>
    <w:rsid w:val="006927D3"/>
    <w:rsid w:val="006B05EB"/>
    <w:rsid w:val="006B5E72"/>
    <w:rsid w:val="006C0738"/>
    <w:rsid w:val="006C45DA"/>
    <w:rsid w:val="0070679B"/>
    <w:rsid w:val="00707C84"/>
    <w:rsid w:val="007146C4"/>
    <w:rsid w:val="0071767F"/>
    <w:rsid w:val="007221AE"/>
    <w:rsid w:val="007242D1"/>
    <w:rsid w:val="00730B7C"/>
    <w:rsid w:val="007564E9"/>
    <w:rsid w:val="00756598"/>
    <w:rsid w:val="00773728"/>
    <w:rsid w:val="00794675"/>
    <w:rsid w:val="00794C0D"/>
    <w:rsid w:val="007C5FFB"/>
    <w:rsid w:val="007D73AF"/>
    <w:rsid w:val="007E1E6F"/>
    <w:rsid w:val="007E5EB0"/>
    <w:rsid w:val="0080225D"/>
    <w:rsid w:val="00805696"/>
    <w:rsid w:val="008063E0"/>
    <w:rsid w:val="0081392D"/>
    <w:rsid w:val="00822A39"/>
    <w:rsid w:val="0084189D"/>
    <w:rsid w:val="00853AD5"/>
    <w:rsid w:val="0085754B"/>
    <w:rsid w:val="008658F1"/>
    <w:rsid w:val="00873475"/>
    <w:rsid w:val="00876825"/>
    <w:rsid w:val="00881D45"/>
    <w:rsid w:val="008844C9"/>
    <w:rsid w:val="00895894"/>
    <w:rsid w:val="008A6551"/>
    <w:rsid w:val="008C199E"/>
    <w:rsid w:val="008C5BB2"/>
    <w:rsid w:val="008C774E"/>
    <w:rsid w:val="009012FB"/>
    <w:rsid w:val="00901EBF"/>
    <w:rsid w:val="00904266"/>
    <w:rsid w:val="009344CB"/>
    <w:rsid w:val="00935FE3"/>
    <w:rsid w:val="00942744"/>
    <w:rsid w:val="009620EE"/>
    <w:rsid w:val="0097442E"/>
    <w:rsid w:val="009779B3"/>
    <w:rsid w:val="0098070A"/>
    <w:rsid w:val="00982DCE"/>
    <w:rsid w:val="009879EC"/>
    <w:rsid w:val="00990D04"/>
    <w:rsid w:val="00993A38"/>
    <w:rsid w:val="009969E4"/>
    <w:rsid w:val="009C1AA5"/>
    <w:rsid w:val="009D32A3"/>
    <w:rsid w:val="009D7A65"/>
    <w:rsid w:val="009E288C"/>
    <w:rsid w:val="009F4B82"/>
    <w:rsid w:val="009F4F83"/>
    <w:rsid w:val="009F7780"/>
    <w:rsid w:val="00A12EA8"/>
    <w:rsid w:val="00A1395E"/>
    <w:rsid w:val="00A155B9"/>
    <w:rsid w:val="00A23C2D"/>
    <w:rsid w:val="00A27F44"/>
    <w:rsid w:val="00A30D87"/>
    <w:rsid w:val="00A43D82"/>
    <w:rsid w:val="00A463D1"/>
    <w:rsid w:val="00A47318"/>
    <w:rsid w:val="00A6293A"/>
    <w:rsid w:val="00A6722B"/>
    <w:rsid w:val="00A74AFB"/>
    <w:rsid w:val="00A95FDB"/>
    <w:rsid w:val="00AB2B60"/>
    <w:rsid w:val="00AB5E55"/>
    <w:rsid w:val="00AC54A0"/>
    <w:rsid w:val="00AD7C90"/>
    <w:rsid w:val="00AE2361"/>
    <w:rsid w:val="00AE6867"/>
    <w:rsid w:val="00AF23DA"/>
    <w:rsid w:val="00AF2C83"/>
    <w:rsid w:val="00AF6B0A"/>
    <w:rsid w:val="00B04321"/>
    <w:rsid w:val="00B12FF3"/>
    <w:rsid w:val="00B20307"/>
    <w:rsid w:val="00B3561F"/>
    <w:rsid w:val="00B417A9"/>
    <w:rsid w:val="00B4345D"/>
    <w:rsid w:val="00B4734B"/>
    <w:rsid w:val="00B55809"/>
    <w:rsid w:val="00B7515E"/>
    <w:rsid w:val="00B90E5E"/>
    <w:rsid w:val="00B92444"/>
    <w:rsid w:val="00BA46B8"/>
    <w:rsid w:val="00BB19E4"/>
    <w:rsid w:val="00BB4585"/>
    <w:rsid w:val="00BC287B"/>
    <w:rsid w:val="00BC37ED"/>
    <w:rsid w:val="00BC78E6"/>
    <w:rsid w:val="00C02E3F"/>
    <w:rsid w:val="00C10604"/>
    <w:rsid w:val="00C35FFB"/>
    <w:rsid w:val="00C5790C"/>
    <w:rsid w:val="00C6362F"/>
    <w:rsid w:val="00C7063D"/>
    <w:rsid w:val="00C7715C"/>
    <w:rsid w:val="00C947F2"/>
    <w:rsid w:val="00CA4150"/>
    <w:rsid w:val="00CC5A2F"/>
    <w:rsid w:val="00CC64DB"/>
    <w:rsid w:val="00CC6F59"/>
    <w:rsid w:val="00CD4129"/>
    <w:rsid w:val="00CD57B4"/>
    <w:rsid w:val="00CD742E"/>
    <w:rsid w:val="00CE66E2"/>
    <w:rsid w:val="00CF5366"/>
    <w:rsid w:val="00D05315"/>
    <w:rsid w:val="00D05BEB"/>
    <w:rsid w:val="00D20072"/>
    <w:rsid w:val="00D21BA3"/>
    <w:rsid w:val="00D40CE2"/>
    <w:rsid w:val="00D43C7A"/>
    <w:rsid w:val="00D54BCC"/>
    <w:rsid w:val="00D570F0"/>
    <w:rsid w:val="00D676A1"/>
    <w:rsid w:val="00D71E07"/>
    <w:rsid w:val="00DC34C3"/>
    <w:rsid w:val="00DD66C1"/>
    <w:rsid w:val="00DE31F8"/>
    <w:rsid w:val="00DF7FB2"/>
    <w:rsid w:val="00E01544"/>
    <w:rsid w:val="00E310A2"/>
    <w:rsid w:val="00E36CBA"/>
    <w:rsid w:val="00E552BC"/>
    <w:rsid w:val="00E615BB"/>
    <w:rsid w:val="00E672AC"/>
    <w:rsid w:val="00E704B3"/>
    <w:rsid w:val="00E82434"/>
    <w:rsid w:val="00E94CAE"/>
    <w:rsid w:val="00EC0779"/>
    <w:rsid w:val="00ED7738"/>
    <w:rsid w:val="00ED7F69"/>
    <w:rsid w:val="00EF1939"/>
    <w:rsid w:val="00EF6363"/>
    <w:rsid w:val="00F0126A"/>
    <w:rsid w:val="00F05765"/>
    <w:rsid w:val="00F534FF"/>
    <w:rsid w:val="00F541E7"/>
    <w:rsid w:val="00F63D14"/>
    <w:rsid w:val="00F645F4"/>
    <w:rsid w:val="00F70B18"/>
    <w:rsid w:val="00F73AFD"/>
    <w:rsid w:val="00F766BE"/>
    <w:rsid w:val="00F867D8"/>
    <w:rsid w:val="00FB5BD0"/>
    <w:rsid w:val="00FD3C60"/>
    <w:rsid w:val="00FE2B6A"/>
    <w:rsid w:val="00FE65DC"/>
    <w:rsid w:val="00FF3B67"/>
    <w:rsid w:val="00FF4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CE8E"/>
  <w15:chartTrackingRefBased/>
  <w15:docId w15:val="{DF2E8E45-CA61-42D3-8B8E-A51EE02D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115D"/>
    <w:rPr>
      <w:rFonts w:ascii="Times New Roman" w:eastAsia="Times New Roman" w:hAnsi="Times New Roman"/>
      <w:sz w:val="24"/>
      <w:szCs w:val="24"/>
    </w:rPr>
  </w:style>
  <w:style w:type="paragraph" w:styleId="Nadpis1">
    <w:name w:val="heading 1"/>
    <w:basedOn w:val="Normln"/>
    <w:next w:val="Normln"/>
    <w:link w:val="Nadpis1Char"/>
    <w:qFormat/>
    <w:rsid w:val="00A12EA8"/>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2115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link w:val="Zkladntext"/>
    <w:rsid w:val="0002115D"/>
    <w:rPr>
      <w:rFonts w:ascii="Courier New" w:eastAsia="Times New Roman" w:hAnsi="Courier New" w:cs="Times New Roman"/>
      <w:sz w:val="24"/>
      <w:szCs w:val="20"/>
      <w:lang w:eastAsia="cs-CZ"/>
    </w:rPr>
  </w:style>
  <w:style w:type="character" w:styleId="Hypertextovodkaz">
    <w:name w:val="Hyperlink"/>
    <w:uiPriority w:val="99"/>
    <w:rsid w:val="0002115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02115D"/>
    <w:rPr>
      <w:sz w:val="20"/>
      <w:szCs w:val="20"/>
    </w:rPr>
  </w:style>
  <w:style w:type="character" w:customStyle="1" w:styleId="TextpoznpodarouChar">
    <w:name w:val="Text pozn. pod čarou Char"/>
    <w:link w:val="Textpoznpodarou"/>
    <w:semiHidden/>
    <w:rsid w:val="0002115D"/>
    <w:rPr>
      <w:rFonts w:ascii="Times New Roman" w:eastAsia="Times New Roman" w:hAnsi="Times New Roman" w:cs="Times New Roman"/>
      <w:sz w:val="20"/>
      <w:szCs w:val="20"/>
      <w:lang w:eastAsia="cs-CZ"/>
    </w:rPr>
  </w:style>
  <w:style w:type="character" w:styleId="Znakapoznpodarou">
    <w:name w:val="footnote reference"/>
    <w:semiHidden/>
    <w:rsid w:val="0002115D"/>
    <w:rPr>
      <w:vertAlign w:val="superscript"/>
    </w:rPr>
  </w:style>
  <w:style w:type="paragraph" w:styleId="Odstavecseseznamem">
    <w:name w:val="List Paragraph"/>
    <w:basedOn w:val="Normln"/>
    <w:link w:val="OdstavecseseznamemChar"/>
    <w:uiPriority w:val="34"/>
    <w:qFormat/>
    <w:rsid w:val="0002115D"/>
    <w:pPr>
      <w:ind w:left="720"/>
      <w:contextualSpacing/>
    </w:pPr>
  </w:style>
  <w:style w:type="character" w:customStyle="1" w:styleId="OdstavecseseznamemChar">
    <w:name w:val="Odstavec se seznamem Char"/>
    <w:link w:val="Odstavecseseznamem"/>
    <w:uiPriority w:val="34"/>
    <w:rsid w:val="0002115D"/>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575A6A"/>
    <w:pPr>
      <w:spacing w:after="120"/>
      <w:ind w:left="283"/>
    </w:pPr>
  </w:style>
  <w:style w:type="character" w:customStyle="1" w:styleId="ZkladntextodsazenChar">
    <w:name w:val="Základní text odsazený Char"/>
    <w:link w:val="Zkladntextodsazen"/>
    <w:uiPriority w:val="99"/>
    <w:semiHidden/>
    <w:rsid w:val="00575A6A"/>
    <w:rPr>
      <w:rFonts w:ascii="Times New Roman" w:eastAsia="Times New Roman" w:hAnsi="Times New Roman"/>
      <w:sz w:val="24"/>
      <w:szCs w:val="24"/>
    </w:rPr>
  </w:style>
  <w:style w:type="character" w:styleId="Odkaznakoment">
    <w:name w:val="annotation reference"/>
    <w:uiPriority w:val="99"/>
    <w:semiHidden/>
    <w:unhideWhenUsed/>
    <w:rsid w:val="001F2228"/>
    <w:rPr>
      <w:sz w:val="16"/>
      <w:szCs w:val="16"/>
    </w:rPr>
  </w:style>
  <w:style w:type="paragraph" w:styleId="Textkomente">
    <w:name w:val="annotation text"/>
    <w:basedOn w:val="Normln"/>
    <w:link w:val="TextkomenteChar"/>
    <w:uiPriority w:val="99"/>
    <w:semiHidden/>
    <w:unhideWhenUsed/>
    <w:rsid w:val="001F2228"/>
    <w:rPr>
      <w:sz w:val="20"/>
      <w:szCs w:val="20"/>
    </w:rPr>
  </w:style>
  <w:style w:type="character" w:customStyle="1" w:styleId="TextkomenteChar">
    <w:name w:val="Text komentáře Char"/>
    <w:link w:val="Textkomente"/>
    <w:uiPriority w:val="99"/>
    <w:semiHidden/>
    <w:rsid w:val="001F222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F2228"/>
    <w:rPr>
      <w:b/>
      <w:bCs/>
    </w:rPr>
  </w:style>
  <w:style w:type="character" w:customStyle="1" w:styleId="PedmtkomenteChar">
    <w:name w:val="Předmět komentáře Char"/>
    <w:link w:val="Pedmtkomente"/>
    <w:uiPriority w:val="99"/>
    <w:semiHidden/>
    <w:rsid w:val="001F2228"/>
    <w:rPr>
      <w:rFonts w:ascii="Times New Roman" w:eastAsia="Times New Roman" w:hAnsi="Times New Roman"/>
      <w:b/>
      <w:bCs/>
    </w:rPr>
  </w:style>
  <w:style w:type="paragraph" w:styleId="Textbubliny">
    <w:name w:val="Balloon Text"/>
    <w:basedOn w:val="Normln"/>
    <w:link w:val="TextbublinyChar"/>
    <w:uiPriority w:val="99"/>
    <w:semiHidden/>
    <w:unhideWhenUsed/>
    <w:rsid w:val="001F2228"/>
    <w:rPr>
      <w:rFonts w:ascii="Tahoma" w:hAnsi="Tahoma" w:cs="Tahoma"/>
      <w:sz w:val="16"/>
      <w:szCs w:val="16"/>
    </w:rPr>
  </w:style>
  <w:style w:type="character" w:customStyle="1" w:styleId="TextbublinyChar">
    <w:name w:val="Text bubliny Char"/>
    <w:link w:val="Textbubliny"/>
    <w:uiPriority w:val="99"/>
    <w:semiHidden/>
    <w:rsid w:val="001F2228"/>
    <w:rPr>
      <w:rFonts w:ascii="Tahoma" w:eastAsia="Times New Roman" w:hAnsi="Tahoma" w:cs="Tahoma"/>
      <w:sz w:val="16"/>
      <w:szCs w:val="16"/>
    </w:rPr>
  </w:style>
  <w:style w:type="character" w:customStyle="1" w:styleId="Nadpis1Char">
    <w:name w:val="Nadpis 1 Char"/>
    <w:link w:val="Nadpis1"/>
    <w:rsid w:val="00A12EA8"/>
    <w:rPr>
      <w:rFonts w:ascii="Arial" w:eastAsia="Times New Roman" w:hAnsi="Arial"/>
      <w:i/>
    </w:rPr>
  </w:style>
  <w:style w:type="paragraph" w:styleId="Zhlav">
    <w:name w:val="header"/>
    <w:basedOn w:val="Normln"/>
    <w:link w:val="ZhlavChar"/>
    <w:uiPriority w:val="99"/>
    <w:unhideWhenUsed/>
    <w:rsid w:val="008844C9"/>
    <w:pPr>
      <w:tabs>
        <w:tab w:val="center" w:pos="4536"/>
        <w:tab w:val="right" w:pos="9072"/>
      </w:tabs>
    </w:pPr>
  </w:style>
  <w:style w:type="character" w:customStyle="1" w:styleId="ZhlavChar">
    <w:name w:val="Záhlaví Char"/>
    <w:link w:val="Zhlav"/>
    <w:uiPriority w:val="99"/>
    <w:rsid w:val="008844C9"/>
    <w:rPr>
      <w:rFonts w:ascii="Times New Roman" w:eastAsia="Times New Roman" w:hAnsi="Times New Roman"/>
      <w:sz w:val="24"/>
      <w:szCs w:val="24"/>
    </w:rPr>
  </w:style>
  <w:style w:type="paragraph" w:styleId="Zpat">
    <w:name w:val="footer"/>
    <w:basedOn w:val="Normln"/>
    <w:link w:val="ZpatChar"/>
    <w:uiPriority w:val="99"/>
    <w:unhideWhenUsed/>
    <w:rsid w:val="008844C9"/>
    <w:pPr>
      <w:tabs>
        <w:tab w:val="center" w:pos="4536"/>
        <w:tab w:val="right" w:pos="9072"/>
      </w:tabs>
    </w:pPr>
  </w:style>
  <w:style w:type="character" w:customStyle="1" w:styleId="ZpatChar">
    <w:name w:val="Zápatí Char"/>
    <w:link w:val="Zpat"/>
    <w:uiPriority w:val="99"/>
    <w:rsid w:val="008844C9"/>
    <w:rPr>
      <w:rFonts w:ascii="Times New Roman" w:eastAsia="Times New Roman" w:hAnsi="Times New Roman"/>
      <w:sz w:val="24"/>
      <w:szCs w:val="24"/>
    </w:rPr>
  </w:style>
  <w:style w:type="paragraph" w:customStyle="1" w:styleId="Nadpis">
    <w:name w:val="Nadpis"/>
    <w:basedOn w:val="Normln"/>
    <w:rsid w:val="00E36CBA"/>
    <w:pPr>
      <w:spacing w:after="12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974">
      <w:bodyDiv w:val="1"/>
      <w:marLeft w:val="0"/>
      <w:marRight w:val="0"/>
      <w:marTop w:val="0"/>
      <w:marBottom w:val="0"/>
      <w:divBdr>
        <w:top w:val="none" w:sz="0" w:space="0" w:color="auto"/>
        <w:left w:val="none" w:sz="0" w:space="0" w:color="auto"/>
        <w:bottom w:val="none" w:sz="0" w:space="0" w:color="auto"/>
        <w:right w:val="none" w:sz="0" w:space="0" w:color="auto"/>
      </w:divBdr>
    </w:div>
    <w:div w:id="597376243">
      <w:bodyDiv w:val="1"/>
      <w:marLeft w:val="0"/>
      <w:marRight w:val="0"/>
      <w:marTop w:val="0"/>
      <w:marBottom w:val="0"/>
      <w:divBdr>
        <w:top w:val="none" w:sz="0" w:space="0" w:color="auto"/>
        <w:left w:val="none" w:sz="0" w:space="0" w:color="auto"/>
        <w:bottom w:val="none" w:sz="0" w:space="0" w:color="auto"/>
        <w:right w:val="none" w:sz="0" w:space="0" w:color="auto"/>
      </w:divBdr>
    </w:div>
    <w:div w:id="9986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kr-zlinsky.cz" TargetMode="External"/><Relationship Id="rId3" Type="http://schemas.openxmlformats.org/officeDocument/2006/relationships/settings" Target="settings.xml"/><Relationship Id="rId7" Type="http://schemas.openxmlformats.org/officeDocument/2006/relationships/hyperlink" Target="http://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2203</Words>
  <Characters>13004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15177</CharactersWithSpaces>
  <SharedDoc>false</SharedDoc>
  <HLinks>
    <vt:vector size="12" baseType="variant">
      <vt:variant>
        <vt:i4>7798851</vt:i4>
      </vt:variant>
      <vt:variant>
        <vt:i4>3</vt:i4>
      </vt:variant>
      <vt:variant>
        <vt:i4>0</vt:i4>
      </vt:variant>
      <vt:variant>
        <vt:i4>5</vt:i4>
      </vt:variant>
      <vt:variant>
        <vt:lpwstr>mailto:andrea.sumberova@kr-zlinsky.cz</vt:lpwstr>
      </vt:variant>
      <vt:variant>
        <vt:lpwstr/>
      </vt:variant>
      <vt:variant>
        <vt:i4>5242968</vt:i4>
      </vt:variant>
      <vt:variant>
        <vt:i4>0</vt:i4>
      </vt:variant>
      <vt:variant>
        <vt:i4>0</vt:i4>
      </vt:variant>
      <vt:variant>
        <vt:i4>5</vt:i4>
      </vt:variant>
      <vt:variant>
        <vt:lpwstr>http://www.kr-zlinsky.cz/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Růžičková Monika</dc:creator>
  <cp:keywords/>
  <cp:lastModifiedBy>Šumberová Andrea</cp:lastModifiedBy>
  <cp:revision>3</cp:revision>
  <cp:lastPrinted>2020-01-02T12:35:00Z</cp:lastPrinted>
  <dcterms:created xsi:type="dcterms:W3CDTF">2020-02-03T13:50:00Z</dcterms:created>
  <dcterms:modified xsi:type="dcterms:W3CDTF">2020-02-03T13:51:00Z</dcterms:modified>
</cp:coreProperties>
</file>