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75FB" w14:textId="38B3659D" w:rsidR="00F34F4C" w:rsidRPr="00F34F4C" w:rsidRDefault="00F34F4C" w:rsidP="00F34F4C">
      <w:pPr>
        <w:jc w:val="right"/>
        <w:outlineLvl w:val="0"/>
        <w:rPr>
          <w:rFonts w:asciiTheme="minorHAnsi" w:hAnsiTheme="minorHAnsi" w:cs="Arial"/>
          <w:bCs/>
          <w:sz w:val="24"/>
          <w:szCs w:val="24"/>
        </w:rPr>
      </w:pPr>
      <w:r w:rsidRPr="00F34F4C">
        <w:rPr>
          <w:rFonts w:asciiTheme="minorHAnsi" w:hAnsiTheme="minorHAnsi" w:cs="Arial"/>
          <w:bCs/>
          <w:sz w:val="24"/>
          <w:szCs w:val="24"/>
        </w:rPr>
        <w:t xml:space="preserve">Číslo kupujícího: </w:t>
      </w:r>
      <w:r w:rsidR="003F42FE">
        <w:rPr>
          <w:rFonts w:asciiTheme="minorHAnsi" w:hAnsiTheme="minorHAnsi" w:cs="Arial"/>
          <w:bCs/>
          <w:sz w:val="24"/>
          <w:szCs w:val="24"/>
        </w:rPr>
        <w:t>7/2020</w:t>
      </w:r>
    </w:p>
    <w:p w14:paraId="0561617E" w14:textId="5ACBBEA1" w:rsidR="00F34F4C" w:rsidRPr="00F34F4C" w:rsidRDefault="00F34F4C" w:rsidP="00F34F4C">
      <w:pPr>
        <w:jc w:val="right"/>
        <w:outlineLvl w:val="0"/>
        <w:rPr>
          <w:rFonts w:asciiTheme="minorHAnsi" w:hAnsiTheme="minorHAnsi" w:cs="Arial"/>
          <w:bCs/>
          <w:sz w:val="24"/>
          <w:szCs w:val="24"/>
        </w:rPr>
      </w:pPr>
      <w:r w:rsidRPr="00F34F4C">
        <w:rPr>
          <w:rFonts w:asciiTheme="minorHAnsi" w:hAnsiTheme="minorHAnsi" w:cs="Arial"/>
          <w:bCs/>
          <w:sz w:val="24"/>
          <w:szCs w:val="24"/>
        </w:rPr>
        <w:t xml:space="preserve">Číslo </w:t>
      </w:r>
      <w:r w:rsidRPr="00B62B3B">
        <w:rPr>
          <w:rFonts w:asciiTheme="minorHAnsi" w:hAnsiTheme="minorHAnsi" w:cs="Arial"/>
          <w:bCs/>
          <w:sz w:val="24"/>
          <w:szCs w:val="24"/>
        </w:rPr>
        <w:t>prodávajícího:</w:t>
      </w:r>
      <w:r w:rsidR="00B62B3B" w:rsidRPr="00B62B3B">
        <w:t xml:space="preserve"> </w:t>
      </w:r>
      <w:r w:rsidR="00B62B3B" w:rsidRPr="00B62B3B">
        <w:rPr>
          <w:rFonts w:asciiTheme="minorHAnsi" w:hAnsiTheme="minorHAnsi" w:cs="Arial"/>
          <w:bCs/>
          <w:sz w:val="24"/>
          <w:szCs w:val="24"/>
        </w:rPr>
        <w:t>RCS-2020-Z012</w:t>
      </w:r>
    </w:p>
    <w:p w14:paraId="7E9EF3F9" w14:textId="77777777" w:rsidR="00F34F4C" w:rsidRDefault="00F34F4C" w:rsidP="00256123">
      <w:pPr>
        <w:jc w:val="center"/>
        <w:outlineLvl w:val="0"/>
        <w:rPr>
          <w:rFonts w:asciiTheme="minorHAnsi" w:hAnsiTheme="minorHAnsi" w:cs="Arial"/>
          <w:b/>
          <w:bCs/>
          <w:sz w:val="24"/>
          <w:szCs w:val="24"/>
        </w:rPr>
      </w:pPr>
    </w:p>
    <w:p w14:paraId="330296D6" w14:textId="77777777" w:rsidR="00F34F4C" w:rsidRPr="00564E75" w:rsidRDefault="00F34F4C" w:rsidP="00256123">
      <w:pPr>
        <w:jc w:val="center"/>
        <w:outlineLvl w:val="0"/>
        <w:rPr>
          <w:rFonts w:asciiTheme="minorHAnsi" w:hAnsiTheme="minorHAnsi" w:cs="Arial"/>
          <w:b/>
          <w:bCs/>
          <w:sz w:val="24"/>
          <w:szCs w:val="24"/>
        </w:rPr>
      </w:pPr>
    </w:p>
    <w:p w14:paraId="1DBB56F3" w14:textId="77777777" w:rsidR="00256123" w:rsidRPr="00564E75" w:rsidRDefault="00256123" w:rsidP="00256123">
      <w:pPr>
        <w:jc w:val="center"/>
        <w:outlineLvl w:val="0"/>
        <w:rPr>
          <w:rFonts w:asciiTheme="minorHAnsi" w:hAnsiTheme="minorHAnsi" w:cs="Arial"/>
          <w:b/>
          <w:bCs/>
          <w:caps/>
          <w:sz w:val="32"/>
          <w:szCs w:val="24"/>
        </w:rPr>
      </w:pPr>
      <w:r w:rsidRPr="00564E75">
        <w:rPr>
          <w:rFonts w:asciiTheme="minorHAnsi" w:hAnsiTheme="minorHAnsi" w:cs="Arial"/>
          <w:b/>
          <w:bCs/>
          <w:caps/>
          <w:sz w:val="32"/>
          <w:szCs w:val="24"/>
        </w:rPr>
        <w:t>Kupní smlouva</w:t>
      </w:r>
    </w:p>
    <w:p w14:paraId="370362F2" w14:textId="77777777" w:rsidR="00256123" w:rsidRPr="00564E75" w:rsidRDefault="00256123" w:rsidP="00256123">
      <w:pPr>
        <w:jc w:val="center"/>
        <w:rPr>
          <w:rFonts w:asciiTheme="minorHAnsi" w:hAnsiTheme="minorHAnsi" w:cs="Arial"/>
          <w:sz w:val="24"/>
          <w:szCs w:val="24"/>
        </w:rPr>
      </w:pPr>
      <w:r w:rsidRPr="00564E75">
        <w:rPr>
          <w:rFonts w:asciiTheme="minorHAnsi" w:hAnsiTheme="minorHAnsi" w:cs="Arial"/>
          <w:color w:val="000000"/>
          <w:sz w:val="24"/>
          <w:szCs w:val="24"/>
        </w:rPr>
        <w:t xml:space="preserve">uzavřená podle ustanovení § 2079 a násl. zákona č. 89/2012 Sb., občanský zákoník, v platném znění (dále jen „OZ“) </w:t>
      </w:r>
      <w:r w:rsidRPr="00564E75">
        <w:rPr>
          <w:rFonts w:asciiTheme="minorHAnsi" w:hAnsiTheme="minorHAnsi" w:cs="Arial"/>
          <w:sz w:val="24"/>
          <w:szCs w:val="24"/>
        </w:rPr>
        <w:t>níže uvedeného dne, měsíce a roku mezi těmito smluvními stranami:</w:t>
      </w:r>
    </w:p>
    <w:p w14:paraId="17F7C05F" w14:textId="77777777" w:rsidR="00256123" w:rsidRPr="00564E75" w:rsidRDefault="00256123" w:rsidP="00256123">
      <w:pPr>
        <w:pStyle w:val="Podnadpis"/>
        <w:tabs>
          <w:tab w:val="right" w:pos="9638"/>
        </w:tabs>
        <w:jc w:val="both"/>
        <w:rPr>
          <w:rFonts w:asciiTheme="minorHAnsi" w:hAnsiTheme="minorHAnsi" w:cs="Arial"/>
          <w:szCs w:val="24"/>
        </w:rPr>
      </w:pPr>
    </w:p>
    <w:p w14:paraId="169BC9EA" w14:textId="77777777" w:rsidR="00256123" w:rsidRPr="00564E75" w:rsidRDefault="00256123" w:rsidP="00256123">
      <w:pPr>
        <w:pStyle w:val="Podnadpis"/>
        <w:tabs>
          <w:tab w:val="right" w:pos="9638"/>
        </w:tabs>
        <w:jc w:val="both"/>
        <w:rPr>
          <w:rFonts w:asciiTheme="minorHAnsi" w:hAnsiTheme="minorHAnsi" w:cs="Arial"/>
          <w:szCs w:val="24"/>
        </w:rPr>
      </w:pPr>
    </w:p>
    <w:p w14:paraId="719DE1D5" w14:textId="6E902F62" w:rsidR="00256123" w:rsidRPr="00564E75" w:rsidRDefault="00256123" w:rsidP="00256123">
      <w:pPr>
        <w:pStyle w:val="Default"/>
        <w:rPr>
          <w:rFonts w:asciiTheme="minorHAnsi" w:hAnsiTheme="minorHAnsi" w:cs="Arial"/>
          <w:bCs/>
        </w:rPr>
      </w:pPr>
      <w:r w:rsidRPr="00564E75">
        <w:rPr>
          <w:rFonts w:asciiTheme="minorHAnsi" w:hAnsiTheme="minorHAnsi" w:cs="Arial"/>
          <w:b/>
          <w:bCs/>
          <w:lang w:eastAsia="en-US"/>
        </w:rPr>
        <w:t>Kupující:</w:t>
      </w:r>
      <w:r w:rsidRPr="00564E75">
        <w:rPr>
          <w:rFonts w:asciiTheme="minorHAnsi" w:hAnsiTheme="minorHAnsi" w:cs="Arial"/>
          <w:b/>
          <w:bCs/>
          <w:lang w:eastAsia="en-US"/>
        </w:rPr>
        <w:tab/>
      </w:r>
      <w:r w:rsidRPr="00564E75">
        <w:rPr>
          <w:rFonts w:asciiTheme="minorHAnsi" w:hAnsiTheme="minorHAnsi" w:cs="Arial"/>
          <w:bCs/>
        </w:rPr>
        <w:tab/>
        <w:t xml:space="preserve"> </w:t>
      </w:r>
      <w:r w:rsidRPr="00564E75">
        <w:rPr>
          <w:rFonts w:asciiTheme="minorHAnsi" w:hAnsiTheme="minorHAnsi" w:cs="Arial"/>
          <w:bCs/>
        </w:rPr>
        <w:tab/>
      </w:r>
      <w:r w:rsidR="00835FBE" w:rsidRPr="00564E75">
        <w:rPr>
          <w:rFonts w:asciiTheme="minorHAnsi" w:hAnsiTheme="minorHAnsi" w:cs="Arial"/>
          <w:b/>
          <w:bCs/>
          <w:lang w:eastAsia="en-US"/>
        </w:rPr>
        <w:t>Vlastivědné muzeum v Olomouci</w:t>
      </w:r>
    </w:p>
    <w:p w14:paraId="50EDA1B0" w14:textId="511B6E7A" w:rsidR="00256123" w:rsidRPr="00564E75" w:rsidRDefault="00256123" w:rsidP="00256123">
      <w:pPr>
        <w:jc w:val="both"/>
        <w:rPr>
          <w:rFonts w:asciiTheme="minorHAnsi" w:hAnsiTheme="minorHAnsi" w:cs="Arial"/>
          <w:sz w:val="24"/>
          <w:szCs w:val="24"/>
        </w:rPr>
      </w:pPr>
      <w:r w:rsidRPr="00564E75">
        <w:rPr>
          <w:rFonts w:asciiTheme="minorHAnsi" w:hAnsiTheme="minorHAnsi" w:cs="Arial"/>
          <w:sz w:val="24"/>
          <w:szCs w:val="24"/>
        </w:rPr>
        <w:t>sídlo:</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835FBE" w:rsidRPr="00564E75">
        <w:rPr>
          <w:rFonts w:asciiTheme="minorHAnsi" w:hAnsiTheme="minorHAnsi" w:cs="Arial"/>
          <w:sz w:val="24"/>
          <w:szCs w:val="24"/>
        </w:rPr>
        <w:t>nám. Republiky 823/5, 779 00 Olomouc</w:t>
      </w:r>
    </w:p>
    <w:p w14:paraId="4760B9C6" w14:textId="77777777" w:rsidR="00256123" w:rsidRPr="00564E75" w:rsidRDefault="00256123" w:rsidP="00256123">
      <w:pPr>
        <w:jc w:val="both"/>
        <w:rPr>
          <w:rFonts w:asciiTheme="minorHAnsi" w:hAnsiTheme="minorHAnsi" w:cs="Arial"/>
          <w:sz w:val="24"/>
          <w:szCs w:val="24"/>
        </w:rPr>
      </w:pPr>
      <w:r w:rsidRPr="00564E75">
        <w:rPr>
          <w:rFonts w:asciiTheme="minorHAnsi" w:hAnsiTheme="minorHAnsi" w:cs="Arial"/>
          <w:sz w:val="24"/>
          <w:szCs w:val="24"/>
        </w:rPr>
        <w:t>právní forma:</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t>804 – kraj, právnická osoba</w:t>
      </w:r>
    </w:p>
    <w:p w14:paraId="64C3BCCA" w14:textId="51A4A8A2" w:rsidR="00256123" w:rsidRPr="00564E75" w:rsidRDefault="00256123" w:rsidP="00256123">
      <w:pPr>
        <w:jc w:val="both"/>
        <w:rPr>
          <w:rFonts w:asciiTheme="minorHAnsi" w:hAnsiTheme="minorHAnsi" w:cs="Arial"/>
          <w:sz w:val="24"/>
          <w:szCs w:val="24"/>
        </w:rPr>
      </w:pPr>
      <w:r w:rsidRPr="00564E75">
        <w:rPr>
          <w:rFonts w:asciiTheme="minorHAnsi" w:hAnsiTheme="minorHAnsi" w:cs="Arial"/>
          <w:sz w:val="24"/>
          <w:szCs w:val="24"/>
        </w:rPr>
        <w:t>IČ</w:t>
      </w:r>
      <w:r w:rsidR="00835FBE" w:rsidRPr="00564E75">
        <w:rPr>
          <w:rFonts w:asciiTheme="minorHAnsi" w:hAnsiTheme="minorHAnsi" w:cs="Arial"/>
          <w:sz w:val="24"/>
          <w:szCs w:val="24"/>
        </w:rPr>
        <w:t>O</w:t>
      </w:r>
      <w:r w:rsidRPr="00564E75">
        <w:rPr>
          <w:rFonts w:asciiTheme="minorHAnsi" w:hAnsiTheme="minorHAnsi" w:cs="Arial"/>
          <w:sz w:val="24"/>
          <w:szCs w:val="24"/>
        </w:rPr>
        <w:t>:</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835FBE" w:rsidRPr="00564E75">
        <w:rPr>
          <w:rFonts w:asciiTheme="minorHAnsi" w:hAnsiTheme="minorHAnsi" w:cs="Arial"/>
          <w:sz w:val="24"/>
          <w:szCs w:val="24"/>
        </w:rPr>
        <w:t>00100609</w:t>
      </w:r>
    </w:p>
    <w:p w14:paraId="47CDCD99" w14:textId="2B9A1858" w:rsidR="00256123" w:rsidRPr="00564E75" w:rsidRDefault="00256123" w:rsidP="00256123">
      <w:pPr>
        <w:ind w:left="2832" w:hanging="2832"/>
        <w:jc w:val="both"/>
        <w:rPr>
          <w:rFonts w:asciiTheme="minorHAnsi" w:hAnsiTheme="minorHAnsi" w:cs="Arial"/>
          <w:sz w:val="24"/>
          <w:szCs w:val="24"/>
        </w:rPr>
      </w:pPr>
      <w:r w:rsidRPr="00564E75">
        <w:rPr>
          <w:rFonts w:asciiTheme="minorHAnsi" w:hAnsiTheme="minorHAnsi" w:cs="Arial"/>
          <w:sz w:val="24"/>
          <w:szCs w:val="24"/>
        </w:rPr>
        <w:t>zastoupený:</w:t>
      </w:r>
      <w:r w:rsidRPr="00564E75">
        <w:rPr>
          <w:rFonts w:asciiTheme="minorHAnsi" w:hAnsiTheme="minorHAnsi" w:cs="Arial"/>
          <w:sz w:val="24"/>
          <w:szCs w:val="24"/>
        </w:rPr>
        <w:tab/>
      </w:r>
      <w:r w:rsidR="00835FBE" w:rsidRPr="00564E75">
        <w:rPr>
          <w:rFonts w:asciiTheme="minorHAnsi" w:hAnsiTheme="minorHAnsi" w:cs="Arial"/>
          <w:sz w:val="24"/>
          <w:szCs w:val="24"/>
        </w:rPr>
        <w:t>Ing. Břetislavem Holáskem, ředitelem</w:t>
      </w:r>
    </w:p>
    <w:p w14:paraId="3D553EEC" w14:textId="77777777" w:rsidR="00256123" w:rsidRPr="00564E75" w:rsidRDefault="00256123" w:rsidP="00256123">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zástupce ve věcech</w:t>
      </w:r>
    </w:p>
    <w:p w14:paraId="0A5BC37F" w14:textId="25C3605E" w:rsidR="00256123" w:rsidRPr="00564E75" w:rsidRDefault="00256123" w:rsidP="00256123">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smluvních:</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835FBE" w:rsidRPr="00564E75">
        <w:rPr>
          <w:rFonts w:asciiTheme="minorHAnsi" w:hAnsiTheme="minorHAnsi" w:cs="Arial"/>
          <w:sz w:val="24"/>
          <w:szCs w:val="24"/>
        </w:rPr>
        <w:t>Ing. Břetislav Holásek, ředitel</w:t>
      </w:r>
    </w:p>
    <w:p w14:paraId="5EC8877D" w14:textId="77777777" w:rsidR="00256123" w:rsidRPr="00564E75" w:rsidRDefault="00256123" w:rsidP="00256123">
      <w:pPr>
        <w:pStyle w:val="odrkyChar"/>
        <w:spacing w:before="0" w:after="0"/>
        <w:rPr>
          <w:rFonts w:asciiTheme="minorHAnsi" w:hAnsiTheme="minorHAnsi"/>
          <w:sz w:val="24"/>
          <w:szCs w:val="24"/>
        </w:rPr>
      </w:pPr>
      <w:r w:rsidRPr="00564E75">
        <w:rPr>
          <w:rFonts w:asciiTheme="minorHAnsi" w:hAnsiTheme="minorHAnsi"/>
          <w:sz w:val="24"/>
          <w:szCs w:val="24"/>
        </w:rPr>
        <w:t>zástupce ve věcech</w:t>
      </w:r>
    </w:p>
    <w:p w14:paraId="4E02AEDC" w14:textId="3FA793FA" w:rsidR="00256123" w:rsidRPr="00E827FB" w:rsidRDefault="00256123" w:rsidP="00E827FB">
      <w:pPr>
        <w:pStyle w:val="odrkyChar"/>
        <w:spacing w:before="0" w:after="0"/>
        <w:rPr>
          <w:rFonts w:asciiTheme="minorHAnsi" w:hAnsiTheme="minorHAnsi"/>
          <w:sz w:val="24"/>
          <w:szCs w:val="24"/>
        </w:rPr>
      </w:pPr>
      <w:r w:rsidRPr="00E827FB">
        <w:rPr>
          <w:rFonts w:asciiTheme="minorHAnsi" w:hAnsiTheme="minorHAnsi"/>
          <w:sz w:val="24"/>
          <w:szCs w:val="24"/>
        </w:rPr>
        <w:t>technických:</w:t>
      </w:r>
      <w:r w:rsidRPr="00E827FB">
        <w:rPr>
          <w:rFonts w:asciiTheme="minorHAnsi" w:hAnsiTheme="minorHAnsi"/>
          <w:sz w:val="24"/>
          <w:szCs w:val="24"/>
        </w:rPr>
        <w:tab/>
      </w:r>
      <w:r w:rsidRPr="00E827FB">
        <w:rPr>
          <w:rFonts w:asciiTheme="minorHAnsi" w:hAnsiTheme="minorHAnsi"/>
          <w:sz w:val="24"/>
          <w:szCs w:val="24"/>
        </w:rPr>
        <w:tab/>
      </w:r>
      <w:r w:rsidRPr="00E827FB">
        <w:rPr>
          <w:rFonts w:asciiTheme="minorHAnsi" w:hAnsiTheme="minorHAnsi"/>
          <w:sz w:val="24"/>
          <w:szCs w:val="24"/>
        </w:rPr>
        <w:tab/>
      </w:r>
      <w:r w:rsidR="003F42FE" w:rsidRPr="00E827FB">
        <w:rPr>
          <w:rFonts w:asciiTheme="minorHAnsi" w:hAnsiTheme="minorHAnsi"/>
          <w:sz w:val="24"/>
          <w:szCs w:val="24"/>
        </w:rPr>
        <w:t>Milan Medveď</w:t>
      </w:r>
    </w:p>
    <w:p w14:paraId="57FB0FB4" w14:textId="21F054F4" w:rsidR="00256123" w:rsidRPr="00E827FB" w:rsidRDefault="00256123" w:rsidP="00E827FB">
      <w:pPr>
        <w:pStyle w:val="odrkyChar"/>
        <w:spacing w:before="0" w:after="0"/>
        <w:rPr>
          <w:rFonts w:asciiTheme="minorHAnsi" w:hAnsiTheme="minorHAnsi"/>
          <w:sz w:val="24"/>
          <w:szCs w:val="24"/>
        </w:rPr>
      </w:pPr>
      <w:r w:rsidRPr="00E827FB">
        <w:rPr>
          <w:rFonts w:asciiTheme="minorHAnsi" w:hAnsiTheme="minorHAnsi"/>
          <w:sz w:val="24"/>
          <w:szCs w:val="24"/>
        </w:rPr>
        <w:t>telefon:</w:t>
      </w:r>
      <w:r w:rsidRPr="00E827FB">
        <w:rPr>
          <w:rFonts w:asciiTheme="minorHAnsi" w:hAnsiTheme="minorHAnsi"/>
          <w:sz w:val="24"/>
          <w:szCs w:val="24"/>
        </w:rPr>
        <w:tab/>
      </w:r>
      <w:r w:rsidRPr="00E827FB">
        <w:rPr>
          <w:rFonts w:asciiTheme="minorHAnsi" w:hAnsiTheme="minorHAnsi"/>
          <w:sz w:val="24"/>
          <w:szCs w:val="24"/>
        </w:rPr>
        <w:tab/>
      </w:r>
      <w:r w:rsidRPr="00E827FB">
        <w:rPr>
          <w:rFonts w:asciiTheme="minorHAnsi" w:hAnsiTheme="minorHAnsi"/>
          <w:sz w:val="24"/>
          <w:szCs w:val="24"/>
        </w:rPr>
        <w:tab/>
      </w:r>
    </w:p>
    <w:p w14:paraId="559647CD" w14:textId="35F03E99" w:rsidR="00256123" w:rsidRPr="00E827FB" w:rsidRDefault="00256123" w:rsidP="00E827FB">
      <w:pPr>
        <w:pStyle w:val="odrkyChar"/>
        <w:spacing w:before="0" w:after="0"/>
        <w:rPr>
          <w:rFonts w:asciiTheme="minorHAnsi" w:hAnsiTheme="minorHAnsi"/>
          <w:sz w:val="24"/>
          <w:szCs w:val="24"/>
        </w:rPr>
      </w:pPr>
      <w:r w:rsidRPr="00E827FB">
        <w:rPr>
          <w:rFonts w:asciiTheme="minorHAnsi" w:hAnsiTheme="minorHAnsi"/>
          <w:sz w:val="24"/>
          <w:szCs w:val="24"/>
        </w:rPr>
        <w:t>e-mail:</w:t>
      </w:r>
      <w:r w:rsidRPr="00E827FB">
        <w:rPr>
          <w:rFonts w:asciiTheme="minorHAnsi" w:hAnsiTheme="minorHAnsi"/>
          <w:sz w:val="24"/>
          <w:szCs w:val="24"/>
        </w:rPr>
        <w:tab/>
      </w:r>
      <w:r w:rsidRPr="00E827FB">
        <w:rPr>
          <w:rFonts w:asciiTheme="minorHAnsi" w:hAnsiTheme="minorHAnsi"/>
          <w:sz w:val="24"/>
          <w:szCs w:val="24"/>
        </w:rPr>
        <w:tab/>
      </w:r>
      <w:r w:rsidRPr="00E827FB">
        <w:rPr>
          <w:rFonts w:asciiTheme="minorHAnsi" w:hAnsiTheme="minorHAnsi"/>
          <w:sz w:val="24"/>
          <w:szCs w:val="24"/>
        </w:rPr>
        <w:tab/>
      </w:r>
      <w:r w:rsidRPr="00E827FB">
        <w:rPr>
          <w:rFonts w:asciiTheme="minorHAnsi" w:hAnsiTheme="minorHAnsi"/>
          <w:sz w:val="24"/>
          <w:szCs w:val="24"/>
        </w:rPr>
        <w:tab/>
      </w:r>
      <w:bookmarkStart w:id="0" w:name="_GoBack"/>
      <w:bookmarkEnd w:id="0"/>
      <w:r w:rsidRPr="00E827FB">
        <w:rPr>
          <w:rFonts w:asciiTheme="minorHAnsi" w:hAnsiTheme="minorHAnsi"/>
          <w:sz w:val="24"/>
          <w:szCs w:val="24"/>
        </w:rPr>
        <w:tab/>
      </w:r>
    </w:p>
    <w:p w14:paraId="014D7465" w14:textId="77777777" w:rsidR="00256123" w:rsidRPr="00564E75" w:rsidRDefault="00256123" w:rsidP="00256123">
      <w:pPr>
        <w:pStyle w:val="odrkyChar"/>
        <w:spacing w:before="0" w:after="0"/>
        <w:rPr>
          <w:rFonts w:asciiTheme="minorHAnsi" w:hAnsiTheme="minorHAnsi"/>
          <w:sz w:val="24"/>
          <w:szCs w:val="24"/>
        </w:rPr>
      </w:pPr>
      <w:r w:rsidRPr="00564E75">
        <w:rPr>
          <w:rFonts w:asciiTheme="minorHAnsi" w:hAnsiTheme="minorHAnsi"/>
          <w:sz w:val="24"/>
          <w:szCs w:val="24"/>
        </w:rPr>
        <w:t>(dále jen „</w:t>
      </w:r>
      <w:r w:rsidRPr="00564E75">
        <w:rPr>
          <w:rFonts w:asciiTheme="minorHAnsi" w:hAnsiTheme="minorHAnsi"/>
          <w:b/>
          <w:sz w:val="24"/>
          <w:szCs w:val="24"/>
        </w:rPr>
        <w:t>Kupující</w:t>
      </w:r>
      <w:r w:rsidRPr="00564E75">
        <w:rPr>
          <w:rFonts w:asciiTheme="minorHAnsi" w:hAnsiTheme="minorHAnsi"/>
          <w:sz w:val="24"/>
          <w:szCs w:val="24"/>
        </w:rPr>
        <w:t>“)</w:t>
      </w:r>
    </w:p>
    <w:p w14:paraId="1376EFE8" w14:textId="77777777" w:rsidR="00256123" w:rsidRPr="00564E75" w:rsidRDefault="00256123" w:rsidP="00256123">
      <w:pPr>
        <w:pStyle w:val="Normlnweb"/>
        <w:spacing w:before="0" w:beforeAutospacing="0" w:after="0" w:afterAutospacing="0"/>
        <w:jc w:val="both"/>
        <w:rPr>
          <w:rFonts w:asciiTheme="minorHAnsi" w:hAnsiTheme="minorHAnsi" w:cs="Arial"/>
        </w:rPr>
      </w:pPr>
    </w:p>
    <w:p w14:paraId="54DE4703" w14:textId="77777777" w:rsidR="00256123" w:rsidRPr="00564E75" w:rsidRDefault="00256123" w:rsidP="00256123">
      <w:pPr>
        <w:pStyle w:val="Normlnweb"/>
        <w:spacing w:before="0" w:beforeAutospacing="0" w:after="0" w:afterAutospacing="0"/>
        <w:jc w:val="both"/>
        <w:rPr>
          <w:rFonts w:asciiTheme="minorHAnsi" w:hAnsiTheme="minorHAnsi" w:cs="Arial"/>
        </w:rPr>
      </w:pPr>
      <w:r w:rsidRPr="00564E75">
        <w:rPr>
          <w:rFonts w:asciiTheme="minorHAnsi" w:hAnsiTheme="minorHAnsi" w:cs="Arial"/>
        </w:rPr>
        <w:t>a</w:t>
      </w:r>
    </w:p>
    <w:p w14:paraId="6E57181D" w14:textId="77777777" w:rsidR="00256123" w:rsidRPr="00564E75" w:rsidRDefault="00256123" w:rsidP="00256123">
      <w:pPr>
        <w:pStyle w:val="Normlnweb"/>
        <w:spacing w:before="0" w:beforeAutospacing="0" w:after="0" w:afterAutospacing="0"/>
        <w:jc w:val="both"/>
        <w:rPr>
          <w:rFonts w:asciiTheme="minorHAnsi" w:hAnsiTheme="minorHAnsi" w:cs="Arial"/>
        </w:rPr>
      </w:pPr>
    </w:p>
    <w:p w14:paraId="1E4506C6" w14:textId="21D836CE" w:rsidR="00C326F8" w:rsidRPr="00564E75" w:rsidRDefault="00C326F8" w:rsidP="00C326F8">
      <w:pPr>
        <w:pStyle w:val="Normlnweb"/>
        <w:spacing w:before="0" w:beforeAutospacing="0" w:after="0" w:afterAutospacing="0"/>
        <w:jc w:val="both"/>
        <w:rPr>
          <w:rFonts w:asciiTheme="minorHAnsi" w:hAnsiTheme="minorHAnsi" w:cs="Arial"/>
          <w:b/>
        </w:rPr>
      </w:pPr>
      <w:r w:rsidRPr="00564E75">
        <w:rPr>
          <w:rFonts w:asciiTheme="minorHAnsi" w:hAnsiTheme="minorHAnsi" w:cs="Arial"/>
          <w:b/>
        </w:rPr>
        <w:t>Prodávající:</w:t>
      </w:r>
      <w:r w:rsidRPr="00564E75">
        <w:rPr>
          <w:rFonts w:asciiTheme="minorHAnsi" w:hAnsiTheme="minorHAnsi" w:cs="Arial"/>
          <w:b/>
        </w:rPr>
        <w:tab/>
      </w:r>
      <w:r w:rsidRPr="00564E75">
        <w:rPr>
          <w:rFonts w:asciiTheme="minorHAnsi" w:hAnsiTheme="minorHAnsi" w:cs="Arial"/>
          <w:b/>
        </w:rPr>
        <w:tab/>
      </w:r>
      <w:r w:rsidRPr="00564E75">
        <w:rPr>
          <w:rFonts w:asciiTheme="minorHAnsi" w:hAnsiTheme="minorHAnsi" w:cs="Arial"/>
          <w:b/>
        </w:rPr>
        <w:tab/>
      </w:r>
      <w:r w:rsidR="00F701CE">
        <w:rPr>
          <w:rFonts w:asciiTheme="minorHAnsi" w:hAnsiTheme="minorHAnsi"/>
          <w:b/>
        </w:rPr>
        <w:t>AUTOCONT a.s.</w:t>
      </w:r>
      <w:r w:rsidR="00F701CE">
        <w:rPr>
          <w:rFonts w:asciiTheme="minorHAnsi" w:hAnsiTheme="minorHAnsi"/>
          <w:b/>
        </w:rPr>
        <w:tab/>
      </w:r>
    </w:p>
    <w:p w14:paraId="5921A5AE" w14:textId="771DF46B" w:rsidR="00C326F8" w:rsidRPr="00564E75" w:rsidRDefault="00C326F8" w:rsidP="00C326F8">
      <w:pPr>
        <w:pStyle w:val="odrkyChar"/>
        <w:spacing w:before="0" w:after="0"/>
        <w:rPr>
          <w:rFonts w:asciiTheme="minorHAnsi" w:hAnsiTheme="minorHAnsi"/>
          <w:sz w:val="24"/>
          <w:szCs w:val="24"/>
        </w:rPr>
      </w:pPr>
      <w:r w:rsidRPr="00564E75">
        <w:rPr>
          <w:rFonts w:asciiTheme="minorHAnsi" w:hAnsiTheme="minorHAnsi"/>
          <w:sz w:val="24"/>
          <w:szCs w:val="24"/>
        </w:rPr>
        <w:t>sídlo:</w:t>
      </w:r>
      <w:r w:rsidRPr="00564E75">
        <w:rPr>
          <w:rFonts w:asciiTheme="minorHAnsi" w:hAnsiTheme="minorHAnsi"/>
          <w:sz w:val="24"/>
          <w:szCs w:val="24"/>
        </w:rPr>
        <w:tab/>
      </w:r>
      <w:r w:rsidRPr="00564E75">
        <w:rPr>
          <w:rFonts w:asciiTheme="minorHAnsi" w:hAnsiTheme="minorHAnsi"/>
          <w:sz w:val="24"/>
          <w:szCs w:val="24"/>
        </w:rPr>
        <w:tab/>
      </w:r>
      <w:r w:rsidRPr="00564E75">
        <w:rPr>
          <w:rFonts w:asciiTheme="minorHAnsi" w:hAnsiTheme="minorHAnsi"/>
          <w:sz w:val="24"/>
          <w:szCs w:val="24"/>
        </w:rPr>
        <w:tab/>
      </w:r>
      <w:r w:rsidRPr="00564E75">
        <w:rPr>
          <w:rFonts w:asciiTheme="minorHAnsi" w:hAnsiTheme="minorHAnsi"/>
          <w:sz w:val="24"/>
          <w:szCs w:val="24"/>
        </w:rPr>
        <w:tab/>
      </w:r>
      <w:r w:rsidR="00F701CE">
        <w:rPr>
          <w:rFonts w:asciiTheme="minorHAnsi" w:hAnsiTheme="minorHAnsi"/>
          <w:sz w:val="24"/>
          <w:szCs w:val="24"/>
        </w:rPr>
        <w:t>Hornopolní 34, 702 00 Ostrava</w:t>
      </w:r>
      <w:r w:rsidR="00F701CE">
        <w:rPr>
          <w:rFonts w:asciiTheme="minorHAnsi" w:hAnsiTheme="minorHAnsi"/>
          <w:sz w:val="24"/>
          <w:szCs w:val="24"/>
        </w:rPr>
        <w:tab/>
      </w:r>
    </w:p>
    <w:p w14:paraId="7ADDF68C" w14:textId="25EB7CE6" w:rsidR="00C326F8" w:rsidRPr="00564E75" w:rsidRDefault="00C326F8" w:rsidP="00C326F8">
      <w:pPr>
        <w:jc w:val="both"/>
        <w:rPr>
          <w:rFonts w:asciiTheme="minorHAnsi" w:hAnsiTheme="minorHAnsi" w:cs="Arial"/>
          <w:sz w:val="24"/>
          <w:szCs w:val="24"/>
        </w:rPr>
      </w:pPr>
      <w:r w:rsidRPr="00564E75">
        <w:rPr>
          <w:rFonts w:asciiTheme="minorHAnsi" w:hAnsiTheme="minorHAnsi" w:cs="Arial"/>
          <w:sz w:val="24"/>
          <w:szCs w:val="24"/>
        </w:rPr>
        <w:t>IČ</w:t>
      </w:r>
      <w:r w:rsidR="00835FBE" w:rsidRPr="00564E75">
        <w:rPr>
          <w:rFonts w:asciiTheme="minorHAnsi" w:hAnsiTheme="minorHAnsi" w:cs="Arial"/>
          <w:sz w:val="24"/>
          <w:szCs w:val="24"/>
        </w:rPr>
        <w:t>O</w:t>
      </w:r>
      <w:r w:rsidRPr="00564E75">
        <w:rPr>
          <w:rFonts w:asciiTheme="minorHAnsi" w:hAnsiTheme="minorHAnsi" w:cs="Arial"/>
          <w:sz w:val="24"/>
          <w:szCs w:val="24"/>
        </w:rPr>
        <w:t>:</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F701CE" w:rsidRPr="00F701CE">
        <w:rPr>
          <w:rFonts w:asciiTheme="minorHAnsi" w:hAnsiTheme="minorHAnsi" w:cs="Arial"/>
          <w:sz w:val="24"/>
          <w:szCs w:val="24"/>
        </w:rPr>
        <w:t>04308697</w:t>
      </w:r>
    </w:p>
    <w:p w14:paraId="3048601B" w14:textId="1637165A" w:rsidR="00C326F8" w:rsidRPr="00564E75" w:rsidRDefault="00C326F8" w:rsidP="00C326F8">
      <w:pPr>
        <w:jc w:val="both"/>
        <w:rPr>
          <w:rFonts w:asciiTheme="minorHAnsi" w:hAnsiTheme="minorHAnsi" w:cs="Arial"/>
          <w:sz w:val="24"/>
          <w:szCs w:val="24"/>
          <w:highlight w:val="yellow"/>
        </w:rPr>
      </w:pPr>
      <w:r w:rsidRPr="00564E75">
        <w:rPr>
          <w:rFonts w:asciiTheme="minorHAnsi" w:hAnsiTheme="minorHAnsi" w:cs="Arial"/>
          <w:sz w:val="24"/>
          <w:szCs w:val="24"/>
        </w:rPr>
        <w:t>DIČ:</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F701CE">
        <w:rPr>
          <w:rFonts w:asciiTheme="minorHAnsi" w:hAnsiTheme="minorHAnsi" w:cs="Arial"/>
          <w:sz w:val="24"/>
          <w:szCs w:val="24"/>
        </w:rPr>
        <w:t>CZ</w:t>
      </w:r>
      <w:r w:rsidR="00F701CE" w:rsidRPr="00F701CE">
        <w:rPr>
          <w:rFonts w:asciiTheme="minorHAnsi" w:hAnsiTheme="minorHAnsi" w:cs="Arial"/>
          <w:sz w:val="24"/>
          <w:szCs w:val="24"/>
        </w:rPr>
        <w:t>04308697</w:t>
      </w:r>
    </w:p>
    <w:p w14:paraId="639BC067" w14:textId="28A63426" w:rsidR="00C326F8" w:rsidRPr="00564E75" w:rsidRDefault="00C326F8" w:rsidP="00C326F8">
      <w:pPr>
        <w:jc w:val="both"/>
        <w:rPr>
          <w:rFonts w:asciiTheme="minorHAnsi" w:hAnsiTheme="minorHAnsi" w:cs="Arial"/>
          <w:sz w:val="24"/>
          <w:szCs w:val="24"/>
        </w:rPr>
      </w:pPr>
      <w:r w:rsidRPr="00564E75">
        <w:rPr>
          <w:rFonts w:asciiTheme="minorHAnsi" w:hAnsiTheme="minorHAnsi" w:cs="Arial"/>
          <w:sz w:val="24"/>
          <w:szCs w:val="24"/>
        </w:rPr>
        <w:t>zapsaný v obch. rejstříku:</w:t>
      </w:r>
      <w:r w:rsidRPr="00564E75">
        <w:rPr>
          <w:rFonts w:asciiTheme="minorHAnsi" w:hAnsiTheme="minorHAnsi" w:cs="Arial"/>
          <w:sz w:val="24"/>
          <w:szCs w:val="24"/>
        </w:rPr>
        <w:tab/>
      </w:r>
      <w:r w:rsidR="00F701CE">
        <w:rPr>
          <w:rFonts w:asciiTheme="minorHAnsi" w:hAnsiTheme="minorHAnsi" w:cs="Arial"/>
          <w:sz w:val="24"/>
          <w:szCs w:val="24"/>
        </w:rPr>
        <w:t>Krajský soud v Ostravě</w:t>
      </w:r>
    </w:p>
    <w:p w14:paraId="69310C07" w14:textId="0FDD29A4" w:rsidR="00C326F8" w:rsidRDefault="00C326F8" w:rsidP="00C326F8">
      <w:pPr>
        <w:jc w:val="both"/>
        <w:rPr>
          <w:rFonts w:asciiTheme="minorHAnsi" w:hAnsiTheme="minorHAnsi" w:cs="Arial"/>
          <w:sz w:val="24"/>
          <w:szCs w:val="24"/>
        </w:rPr>
      </w:pPr>
      <w:r w:rsidRPr="00564E75">
        <w:rPr>
          <w:rFonts w:asciiTheme="minorHAnsi" w:hAnsiTheme="minorHAnsi" w:cs="Arial"/>
          <w:sz w:val="24"/>
          <w:szCs w:val="24"/>
        </w:rPr>
        <w:t>zastoupený</w:t>
      </w:r>
      <w:r w:rsidRPr="00564E75">
        <w:rPr>
          <w:rStyle w:val="Znakapoznpodarou"/>
          <w:rFonts w:asciiTheme="minorHAnsi" w:hAnsiTheme="minorHAnsi" w:cs="Arial"/>
          <w:sz w:val="24"/>
          <w:szCs w:val="24"/>
        </w:rPr>
        <w:footnoteReference w:id="1"/>
      </w:r>
      <w:r w:rsidRPr="00564E75">
        <w:rPr>
          <w:rFonts w:asciiTheme="minorHAnsi" w:hAnsiTheme="minorHAnsi" w:cs="Arial"/>
          <w:sz w:val="24"/>
          <w:szCs w:val="24"/>
        </w:rPr>
        <w:t>:</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F701CE">
        <w:rPr>
          <w:rFonts w:asciiTheme="minorHAnsi" w:hAnsiTheme="minorHAnsi" w:cs="Arial"/>
          <w:sz w:val="24"/>
          <w:szCs w:val="24"/>
        </w:rPr>
        <w:t>Martin Stejskal- člen představenstva, třída A</w:t>
      </w:r>
    </w:p>
    <w:p w14:paraId="32933B44" w14:textId="0181DFB1" w:rsidR="00F701CE" w:rsidRDefault="00F701CE"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Ondřej </w:t>
      </w:r>
      <w:proofErr w:type="spellStart"/>
      <w:r>
        <w:rPr>
          <w:rFonts w:asciiTheme="minorHAnsi" w:hAnsiTheme="minorHAnsi" w:cs="Arial"/>
          <w:sz w:val="24"/>
          <w:szCs w:val="24"/>
        </w:rPr>
        <w:t>Matuštík</w:t>
      </w:r>
      <w:proofErr w:type="spellEnd"/>
      <w:r>
        <w:rPr>
          <w:rFonts w:asciiTheme="minorHAnsi" w:hAnsiTheme="minorHAnsi" w:cs="Arial"/>
          <w:sz w:val="24"/>
          <w:szCs w:val="24"/>
        </w:rPr>
        <w:t>- člen představenstva, třída B</w:t>
      </w:r>
    </w:p>
    <w:p w14:paraId="344C1C0F" w14:textId="77777777" w:rsidR="00F701CE" w:rsidRDefault="00F701CE"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David </w:t>
      </w:r>
      <w:proofErr w:type="spellStart"/>
      <w:r>
        <w:rPr>
          <w:rFonts w:asciiTheme="minorHAnsi" w:hAnsiTheme="minorHAnsi" w:cs="Arial"/>
          <w:sz w:val="24"/>
          <w:szCs w:val="24"/>
        </w:rPr>
        <w:t>Emr</w:t>
      </w:r>
      <w:proofErr w:type="spellEnd"/>
      <w:r>
        <w:rPr>
          <w:rFonts w:asciiTheme="minorHAnsi" w:hAnsiTheme="minorHAnsi" w:cs="Arial"/>
          <w:sz w:val="24"/>
          <w:szCs w:val="24"/>
        </w:rPr>
        <w:t>- člen představenstva, třída B</w:t>
      </w:r>
    </w:p>
    <w:p w14:paraId="6E6F4BE9" w14:textId="44DA5AAD" w:rsidR="00F701CE" w:rsidRDefault="00F701CE"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Martin Grygar- </w:t>
      </w:r>
      <w:r w:rsidRPr="00F701CE">
        <w:rPr>
          <w:rFonts w:asciiTheme="minorHAnsi" w:hAnsiTheme="minorHAnsi" w:cs="Arial"/>
          <w:sz w:val="24"/>
          <w:szCs w:val="24"/>
        </w:rPr>
        <w:t>člen představenstva, třída A</w:t>
      </w:r>
    </w:p>
    <w:p w14:paraId="07D5820D" w14:textId="5008042A" w:rsidR="00F701CE" w:rsidRDefault="00F701CE"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Milan </w:t>
      </w:r>
      <w:proofErr w:type="spellStart"/>
      <w:r>
        <w:rPr>
          <w:rFonts w:asciiTheme="minorHAnsi" w:hAnsiTheme="minorHAnsi" w:cs="Arial"/>
          <w:sz w:val="24"/>
          <w:szCs w:val="24"/>
        </w:rPr>
        <w:t>Sameš</w:t>
      </w:r>
      <w:proofErr w:type="spellEnd"/>
      <w:r>
        <w:rPr>
          <w:rFonts w:asciiTheme="minorHAnsi" w:hAnsiTheme="minorHAnsi" w:cs="Arial"/>
          <w:sz w:val="24"/>
          <w:szCs w:val="24"/>
        </w:rPr>
        <w:t xml:space="preserve">- </w:t>
      </w:r>
      <w:r w:rsidRPr="00F701CE">
        <w:rPr>
          <w:rFonts w:asciiTheme="minorHAnsi" w:hAnsiTheme="minorHAnsi" w:cs="Arial"/>
          <w:sz w:val="24"/>
          <w:szCs w:val="24"/>
        </w:rPr>
        <w:t>člen představenstva, třída B</w:t>
      </w:r>
    </w:p>
    <w:p w14:paraId="5E949174" w14:textId="15F750A8" w:rsidR="00F701CE" w:rsidRDefault="00F701CE"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2A43F7">
        <w:rPr>
          <w:rFonts w:asciiTheme="minorHAnsi" w:hAnsiTheme="minorHAnsi" w:cs="Arial"/>
          <w:sz w:val="24"/>
          <w:szCs w:val="24"/>
        </w:rPr>
        <w:t xml:space="preserve">Michal Tománek- </w:t>
      </w:r>
      <w:r w:rsidR="002A43F7" w:rsidRPr="00F701CE">
        <w:rPr>
          <w:rFonts w:asciiTheme="minorHAnsi" w:hAnsiTheme="minorHAnsi" w:cs="Arial"/>
          <w:sz w:val="24"/>
          <w:szCs w:val="24"/>
        </w:rPr>
        <w:t>člen představenstva, třída B</w:t>
      </w:r>
    </w:p>
    <w:p w14:paraId="4BDDFA06" w14:textId="4DB35DD9" w:rsidR="002A43F7" w:rsidRPr="00564E75" w:rsidRDefault="002A43F7" w:rsidP="00C326F8">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Jaroslav </w:t>
      </w:r>
      <w:proofErr w:type="spellStart"/>
      <w:r>
        <w:rPr>
          <w:rFonts w:asciiTheme="minorHAnsi" w:hAnsiTheme="minorHAnsi" w:cs="Arial"/>
          <w:sz w:val="24"/>
          <w:szCs w:val="24"/>
        </w:rPr>
        <w:t>Biolek</w:t>
      </w:r>
      <w:proofErr w:type="spellEnd"/>
      <w:r>
        <w:rPr>
          <w:rFonts w:asciiTheme="minorHAnsi" w:hAnsiTheme="minorHAnsi" w:cs="Arial"/>
          <w:sz w:val="24"/>
          <w:szCs w:val="24"/>
        </w:rPr>
        <w:t xml:space="preserve">- </w:t>
      </w:r>
      <w:r w:rsidRPr="00F701CE">
        <w:rPr>
          <w:rFonts w:asciiTheme="minorHAnsi" w:hAnsiTheme="minorHAnsi" w:cs="Arial"/>
          <w:sz w:val="24"/>
          <w:szCs w:val="24"/>
        </w:rPr>
        <w:t>člen představenstva, třída A</w:t>
      </w:r>
    </w:p>
    <w:p w14:paraId="19A755DE" w14:textId="77777777"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zástupce ve věcech</w:t>
      </w:r>
    </w:p>
    <w:p w14:paraId="4395D9A6" w14:textId="3B7A265D"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smluvních:</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F701CE">
        <w:rPr>
          <w:rFonts w:asciiTheme="minorHAnsi" w:hAnsiTheme="minorHAnsi" w:cs="Arial"/>
          <w:sz w:val="24"/>
          <w:szCs w:val="24"/>
        </w:rPr>
        <w:t>Jindřich Zimola, ředitel ROC</w:t>
      </w:r>
    </w:p>
    <w:p w14:paraId="66CB9164" w14:textId="1A2E91B5"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telefon:</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p>
    <w:p w14:paraId="2A958C3C" w14:textId="2F492851"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e-mail:</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p>
    <w:p w14:paraId="4631AAA5" w14:textId="77777777"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zástupce ve věcech</w:t>
      </w:r>
    </w:p>
    <w:p w14:paraId="7A6C5567" w14:textId="003E2F07"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technických:</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2A43F7">
        <w:rPr>
          <w:rFonts w:asciiTheme="minorHAnsi" w:hAnsiTheme="minorHAnsi" w:cs="Arial"/>
          <w:sz w:val="24"/>
          <w:szCs w:val="24"/>
        </w:rPr>
        <w:t xml:space="preserve">Philipp </w:t>
      </w:r>
      <w:proofErr w:type="spellStart"/>
      <w:r w:rsidR="002A43F7">
        <w:rPr>
          <w:rFonts w:asciiTheme="minorHAnsi" w:hAnsiTheme="minorHAnsi" w:cs="Arial"/>
          <w:sz w:val="24"/>
          <w:szCs w:val="24"/>
        </w:rPr>
        <w:t>Thürrigl</w:t>
      </w:r>
      <w:proofErr w:type="spellEnd"/>
    </w:p>
    <w:p w14:paraId="29154BFA" w14:textId="2ED018EF"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telefon:</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p>
    <w:p w14:paraId="31107D87" w14:textId="7A4FB69E" w:rsidR="00C326F8" w:rsidRPr="00564E75" w:rsidRDefault="00C326F8" w:rsidP="00C326F8">
      <w:pPr>
        <w:tabs>
          <w:tab w:val="left" w:pos="708"/>
          <w:tab w:val="left" w:pos="1416"/>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lastRenderedPageBreak/>
        <w:t>e-mail:</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2A43F7">
        <w:rPr>
          <w:rFonts w:asciiTheme="minorHAnsi" w:hAnsiTheme="minorHAnsi" w:cs="Arial"/>
          <w:sz w:val="24"/>
          <w:szCs w:val="24"/>
        </w:rPr>
        <w:t>philipp.thurrigl@autocont.cz</w:t>
      </w:r>
    </w:p>
    <w:p w14:paraId="60AC775D" w14:textId="7C6AE55B" w:rsidR="00C326F8" w:rsidRPr="00564E75" w:rsidRDefault="00C326F8" w:rsidP="00C326F8">
      <w:pPr>
        <w:tabs>
          <w:tab w:val="left" w:pos="708"/>
          <w:tab w:val="left" w:pos="1416"/>
          <w:tab w:val="left" w:pos="1701"/>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bankovní ústav:</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2A43F7" w:rsidRPr="002A43F7">
        <w:rPr>
          <w:rFonts w:asciiTheme="minorHAnsi" w:hAnsiTheme="minorHAnsi" w:cs="Arial"/>
          <w:sz w:val="24"/>
          <w:szCs w:val="24"/>
        </w:rPr>
        <w:t>Česká spořitelna a.s.</w:t>
      </w:r>
    </w:p>
    <w:p w14:paraId="536C0406" w14:textId="28632F8E" w:rsidR="00C326F8" w:rsidRPr="00564E75" w:rsidRDefault="00C326F8" w:rsidP="00C326F8">
      <w:pPr>
        <w:tabs>
          <w:tab w:val="left" w:pos="708"/>
          <w:tab w:val="left" w:pos="1416"/>
          <w:tab w:val="left" w:pos="1701"/>
          <w:tab w:val="left" w:pos="2124"/>
          <w:tab w:val="left" w:pos="2832"/>
          <w:tab w:val="left" w:pos="3225"/>
        </w:tabs>
        <w:jc w:val="both"/>
        <w:rPr>
          <w:rFonts w:asciiTheme="minorHAnsi" w:hAnsiTheme="minorHAnsi" w:cs="Arial"/>
          <w:sz w:val="24"/>
          <w:szCs w:val="24"/>
        </w:rPr>
      </w:pPr>
      <w:r w:rsidRPr="00564E75">
        <w:rPr>
          <w:rFonts w:asciiTheme="minorHAnsi" w:hAnsiTheme="minorHAnsi" w:cs="Arial"/>
          <w:sz w:val="24"/>
          <w:szCs w:val="24"/>
        </w:rPr>
        <w:t>číslo účtu:</w:t>
      </w:r>
      <w:r w:rsidRPr="00564E75">
        <w:rPr>
          <w:rStyle w:val="Znakapoznpodarou"/>
          <w:rFonts w:asciiTheme="minorHAnsi" w:hAnsiTheme="minorHAnsi" w:cs="Arial"/>
          <w:sz w:val="24"/>
          <w:szCs w:val="24"/>
        </w:rPr>
        <w:footnoteReference w:id="2"/>
      </w:r>
      <w:r w:rsidRPr="00564E75">
        <w:rPr>
          <w:rFonts w:asciiTheme="minorHAnsi" w:hAnsiTheme="minorHAnsi" w:cs="Arial"/>
          <w:sz w:val="24"/>
          <w:szCs w:val="24"/>
        </w:rPr>
        <w:t xml:space="preserve"> </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2A43F7" w:rsidRPr="002A43F7">
        <w:rPr>
          <w:rFonts w:asciiTheme="minorHAnsi" w:hAnsiTheme="minorHAnsi" w:cs="Arial"/>
          <w:sz w:val="24"/>
          <w:szCs w:val="24"/>
        </w:rPr>
        <w:t>6563752/0800</w:t>
      </w:r>
    </w:p>
    <w:p w14:paraId="71E340D4" w14:textId="73EC9336" w:rsidR="00C326F8" w:rsidRPr="00564E75" w:rsidRDefault="00C326F8" w:rsidP="00C326F8">
      <w:pPr>
        <w:tabs>
          <w:tab w:val="left" w:pos="708"/>
          <w:tab w:val="left" w:pos="1416"/>
          <w:tab w:val="left" w:pos="1701"/>
          <w:tab w:val="left" w:pos="2124"/>
          <w:tab w:val="left" w:pos="2832"/>
          <w:tab w:val="left" w:pos="3225"/>
        </w:tabs>
        <w:jc w:val="both"/>
        <w:rPr>
          <w:rFonts w:asciiTheme="minorHAnsi" w:hAnsiTheme="minorHAnsi" w:cs="Arial"/>
          <w:sz w:val="24"/>
          <w:szCs w:val="24"/>
          <w:highlight w:val="yellow"/>
        </w:rPr>
      </w:pPr>
      <w:r w:rsidRPr="00564E75">
        <w:rPr>
          <w:rFonts w:asciiTheme="minorHAnsi" w:hAnsiTheme="minorHAnsi" w:cs="Arial"/>
          <w:sz w:val="24"/>
          <w:szCs w:val="24"/>
        </w:rPr>
        <w:t>telefon:</w:t>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Pr="00564E75">
        <w:rPr>
          <w:rFonts w:asciiTheme="minorHAnsi" w:hAnsiTheme="minorHAnsi" w:cs="Arial"/>
          <w:sz w:val="24"/>
          <w:szCs w:val="24"/>
        </w:rPr>
        <w:tab/>
      </w:r>
      <w:r w:rsidR="002A43F7" w:rsidRPr="002A43F7">
        <w:rPr>
          <w:rFonts w:asciiTheme="minorHAnsi" w:hAnsiTheme="minorHAnsi" w:cs="Arial"/>
          <w:sz w:val="24"/>
          <w:szCs w:val="24"/>
        </w:rPr>
        <w:t>800 207 207</w:t>
      </w:r>
    </w:p>
    <w:p w14:paraId="363AFF60" w14:textId="448CC76D" w:rsidR="00C326F8" w:rsidRPr="00564E75" w:rsidRDefault="00C326F8" w:rsidP="00C326F8">
      <w:pPr>
        <w:pStyle w:val="Nadpis"/>
        <w:numPr>
          <w:ilvl w:val="0"/>
          <w:numId w:val="0"/>
        </w:numPr>
        <w:tabs>
          <w:tab w:val="left" w:pos="708"/>
        </w:tabs>
        <w:jc w:val="both"/>
        <w:rPr>
          <w:rFonts w:asciiTheme="minorHAnsi" w:hAnsiTheme="minorHAnsi" w:cs="Arial"/>
          <w:b w:val="0"/>
          <w:sz w:val="24"/>
          <w:szCs w:val="24"/>
        </w:rPr>
      </w:pPr>
      <w:r w:rsidRPr="00564E75">
        <w:rPr>
          <w:rFonts w:asciiTheme="minorHAnsi" w:hAnsiTheme="minorHAnsi" w:cs="Arial"/>
          <w:b w:val="0"/>
          <w:sz w:val="24"/>
          <w:szCs w:val="24"/>
        </w:rPr>
        <w:t>e-mail:</w:t>
      </w:r>
      <w:r w:rsidRPr="00564E75">
        <w:rPr>
          <w:rFonts w:asciiTheme="minorHAnsi" w:hAnsiTheme="minorHAnsi" w:cs="Arial"/>
          <w:b w:val="0"/>
          <w:sz w:val="24"/>
          <w:szCs w:val="24"/>
        </w:rPr>
        <w:tab/>
      </w:r>
      <w:r w:rsidRPr="00564E75">
        <w:rPr>
          <w:rFonts w:asciiTheme="minorHAnsi" w:hAnsiTheme="minorHAnsi" w:cs="Arial"/>
          <w:b w:val="0"/>
          <w:sz w:val="24"/>
          <w:szCs w:val="24"/>
        </w:rPr>
        <w:tab/>
      </w:r>
      <w:r w:rsidRPr="00564E75">
        <w:rPr>
          <w:rFonts w:asciiTheme="minorHAnsi" w:hAnsiTheme="minorHAnsi" w:cs="Arial"/>
          <w:b w:val="0"/>
          <w:sz w:val="24"/>
          <w:szCs w:val="24"/>
        </w:rPr>
        <w:tab/>
      </w:r>
      <w:r w:rsidRPr="00564E75">
        <w:rPr>
          <w:rFonts w:asciiTheme="minorHAnsi" w:hAnsiTheme="minorHAnsi" w:cs="Arial"/>
          <w:b w:val="0"/>
          <w:sz w:val="24"/>
          <w:szCs w:val="24"/>
        </w:rPr>
        <w:tab/>
      </w:r>
      <w:r w:rsidR="002A43F7" w:rsidRPr="002A43F7">
        <w:rPr>
          <w:rFonts w:asciiTheme="minorHAnsi" w:hAnsiTheme="minorHAnsi" w:cs="Arial"/>
          <w:b w:val="0"/>
          <w:sz w:val="24"/>
          <w:szCs w:val="24"/>
        </w:rPr>
        <w:t>csas@csas.cz</w:t>
      </w:r>
    </w:p>
    <w:p w14:paraId="1063D12E" w14:textId="77777777" w:rsidR="00C326F8" w:rsidRPr="00564E75" w:rsidRDefault="00C326F8" w:rsidP="00C326F8">
      <w:pPr>
        <w:rPr>
          <w:rFonts w:asciiTheme="minorHAnsi" w:hAnsiTheme="minorHAnsi" w:cs="Arial"/>
          <w:sz w:val="24"/>
          <w:szCs w:val="24"/>
        </w:rPr>
      </w:pPr>
      <w:r w:rsidRPr="00564E75">
        <w:rPr>
          <w:rFonts w:asciiTheme="minorHAnsi" w:hAnsiTheme="minorHAnsi" w:cs="Arial"/>
          <w:sz w:val="24"/>
          <w:szCs w:val="24"/>
        </w:rPr>
        <w:t>(dále jen „</w:t>
      </w:r>
      <w:r w:rsidRPr="00564E75">
        <w:rPr>
          <w:rFonts w:asciiTheme="minorHAnsi" w:hAnsiTheme="minorHAnsi" w:cs="Arial"/>
          <w:b/>
          <w:sz w:val="24"/>
          <w:szCs w:val="24"/>
        </w:rPr>
        <w:t>Prodávající</w:t>
      </w:r>
      <w:r w:rsidRPr="00564E75">
        <w:rPr>
          <w:rFonts w:asciiTheme="minorHAnsi" w:hAnsiTheme="minorHAnsi" w:cs="Arial"/>
          <w:sz w:val="24"/>
          <w:szCs w:val="24"/>
        </w:rPr>
        <w:t>“)</w:t>
      </w:r>
    </w:p>
    <w:p w14:paraId="605C9A3D" w14:textId="77777777" w:rsidR="00256123" w:rsidRPr="00564E75" w:rsidRDefault="00256123" w:rsidP="00256123">
      <w:pPr>
        <w:pStyle w:val="Normlnweb"/>
        <w:spacing w:before="0" w:beforeAutospacing="0" w:after="0" w:afterAutospacing="0"/>
        <w:jc w:val="both"/>
        <w:rPr>
          <w:rFonts w:asciiTheme="minorHAnsi" w:hAnsiTheme="minorHAnsi" w:cs="Arial"/>
        </w:rPr>
      </w:pPr>
    </w:p>
    <w:p w14:paraId="5B960FC4" w14:textId="77777777" w:rsidR="00256123" w:rsidRPr="00564E75" w:rsidRDefault="00256123" w:rsidP="00256123">
      <w:pPr>
        <w:pStyle w:val="Normlnweb"/>
        <w:spacing w:before="0" w:beforeAutospacing="0" w:after="0" w:afterAutospacing="0"/>
        <w:jc w:val="center"/>
        <w:rPr>
          <w:rFonts w:asciiTheme="minorHAnsi" w:hAnsiTheme="minorHAnsi" w:cs="Arial"/>
        </w:rPr>
      </w:pPr>
      <w:proofErr w:type="gramStart"/>
      <w:r w:rsidRPr="00564E75">
        <w:rPr>
          <w:rFonts w:asciiTheme="minorHAnsi" w:hAnsiTheme="minorHAnsi" w:cs="Arial"/>
        </w:rPr>
        <w:t>t a k t o :</w:t>
      </w:r>
      <w:proofErr w:type="gramEnd"/>
    </w:p>
    <w:p w14:paraId="26E7CAD7" w14:textId="77777777" w:rsidR="00256123" w:rsidRPr="00564E75" w:rsidRDefault="00256123" w:rsidP="00910AB1">
      <w:pPr>
        <w:outlineLvl w:val="0"/>
        <w:rPr>
          <w:rFonts w:asciiTheme="minorHAnsi" w:hAnsiTheme="minorHAnsi" w:cs="Arial"/>
          <w:b/>
          <w:bCs/>
          <w:sz w:val="24"/>
          <w:szCs w:val="24"/>
        </w:rPr>
      </w:pPr>
    </w:p>
    <w:p w14:paraId="255D5E84" w14:textId="77777777" w:rsidR="00256123" w:rsidRPr="00564E75" w:rsidRDefault="00256123" w:rsidP="00256123">
      <w:pPr>
        <w:jc w:val="center"/>
        <w:rPr>
          <w:rFonts w:asciiTheme="minorHAnsi" w:hAnsiTheme="minorHAnsi" w:cs="Arial"/>
          <w:b/>
          <w:sz w:val="24"/>
          <w:szCs w:val="24"/>
        </w:rPr>
      </w:pPr>
      <w:r w:rsidRPr="00564E75">
        <w:rPr>
          <w:rFonts w:asciiTheme="minorHAnsi" w:hAnsiTheme="minorHAnsi" w:cs="Arial"/>
          <w:b/>
          <w:sz w:val="24"/>
          <w:szCs w:val="24"/>
        </w:rPr>
        <w:t>Článek I.</w:t>
      </w:r>
    </w:p>
    <w:p w14:paraId="09FFC194" w14:textId="77777777" w:rsidR="00256123" w:rsidRPr="00564E75" w:rsidRDefault="00256123" w:rsidP="00256123">
      <w:pPr>
        <w:pStyle w:val="Podnadpis"/>
        <w:tabs>
          <w:tab w:val="right" w:pos="9638"/>
        </w:tabs>
        <w:rPr>
          <w:rFonts w:asciiTheme="minorHAnsi" w:hAnsiTheme="minorHAnsi" w:cs="Arial"/>
          <w:b w:val="0"/>
          <w:szCs w:val="24"/>
        </w:rPr>
      </w:pPr>
      <w:r w:rsidRPr="00564E75">
        <w:rPr>
          <w:rFonts w:asciiTheme="minorHAnsi" w:hAnsiTheme="minorHAnsi" w:cs="Arial"/>
          <w:szCs w:val="24"/>
        </w:rPr>
        <w:t>Úvodní prohlášení – účel smlouvy</w:t>
      </w:r>
    </w:p>
    <w:p w14:paraId="33B1F327" w14:textId="77777777" w:rsidR="00256123" w:rsidRPr="00564E75" w:rsidRDefault="00256123" w:rsidP="00256123">
      <w:pPr>
        <w:pStyle w:val="Podnadpis"/>
        <w:tabs>
          <w:tab w:val="right" w:pos="9638"/>
        </w:tabs>
        <w:jc w:val="both"/>
        <w:rPr>
          <w:rFonts w:asciiTheme="minorHAnsi" w:hAnsiTheme="minorHAnsi" w:cs="Arial"/>
          <w:b w:val="0"/>
          <w:szCs w:val="24"/>
        </w:rPr>
      </w:pPr>
    </w:p>
    <w:p w14:paraId="45964577" w14:textId="5B28607A" w:rsidR="007B7AEB" w:rsidRDefault="00256123" w:rsidP="00CE7137">
      <w:pPr>
        <w:pStyle w:val="Podnadpis"/>
        <w:numPr>
          <w:ilvl w:val="0"/>
          <w:numId w:val="9"/>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ab/>
        <w:t>Účelem této</w:t>
      </w:r>
      <w:r w:rsidR="00AE5737" w:rsidRPr="00564E75">
        <w:rPr>
          <w:rFonts w:asciiTheme="minorHAnsi" w:hAnsiTheme="minorHAnsi" w:cs="Arial"/>
          <w:b w:val="0"/>
          <w:szCs w:val="24"/>
        </w:rPr>
        <w:t xml:space="preserve"> </w:t>
      </w:r>
      <w:r w:rsidRPr="00564E75">
        <w:rPr>
          <w:rFonts w:asciiTheme="minorHAnsi" w:hAnsiTheme="minorHAnsi" w:cs="Arial"/>
          <w:b w:val="0"/>
          <w:szCs w:val="24"/>
        </w:rPr>
        <w:t xml:space="preserve">kupní smlouvy je dodávka níže </w:t>
      </w:r>
      <w:r w:rsidR="00873B25" w:rsidRPr="00564E75">
        <w:rPr>
          <w:rFonts w:asciiTheme="minorHAnsi" w:hAnsiTheme="minorHAnsi" w:cs="Arial"/>
          <w:b w:val="0"/>
          <w:szCs w:val="24"/>
        </w:rPr>
        <w:t>specifikovan</w:t>
      </w:r>
      <w:r w:rsidR="008175DD">
        <w:rPr>
          <w:rFonts w:asciiTheme="minorHAnsi" w:hAnsiTheme="minorHAnsi" w:cs="Arial"/>
          <w:b w:val="0"/>
          <w:szCs w:val="24"/>
        </w:rPr>
        <w:t>ého</w:t>
      </w:r>
      <w:r w:rsidR="00EE2AEA" w:rsidRPr="00564E75">
        <w:rPr>
          <w:rFonts w:asciiTheme="minorHAnsi" w:hAnsiTheme="minorHAnsi" w:cs="Arial"/>
          <w:b w:val="0"/>
          <w:szCs w:val="24"/>
        </w:rPr>
        <w:t xml:space="preserve"> </w:t>
      </w:r>
      <w:r w:rsidR="008175DD">
        <w:rPr>
          <w:rFonts w:asciiTheme="minorHAnsi" w:hAnsiTheme="minorHAnsi" w:cs="Arial"/>
          <w:szCs w:val="24"/>
        </w:rPr>
        <w:t>HW pro uložení a archivaci dat z digitalizace sbírek</w:t>
      </w:r>
      <w:r w:rsidR="00EE2AEA" w:rsidRPr="00564E75">
        <w:rPr>
          <w:rFonts w:asciiTheme="minorHAnsi" w:hAnsiTheme="minorHAnsi" w:cs="Arial"/>
          <w:b w:val="0"/>
          <w:szCs w:val="24"/>
        </w:rPr>
        <w:t xml:space="preserve"> </w:t>
      </w:r>
      <w:r w:rsidRPr="00564E75">
        <w:rPr>
          <w:rFonts w:asciiTheme="minorHAnsi" w:hAnsiTheme="minorHAnsi" w:cs="Arial"/>
          <w:b w:val="0"/>
          <w:szCs w:val="24"/>
        </w:rPr>
        <w:t>Prodávajícím Kupujícímu včetně poskytnutí souvisejících výkonů (služeb), dále v této smlouvě uvedených</w:t>
      </w:r>
      <w:r w:rsidR="00B40CE5" w:rsidRPr="00564E75">
        <w:rPr>
          <w:rFonts w:asciiTheme="minorHAnsi" w:hAnsiTheme="minorHAnsi" w:cs="Arial"/>
          <w:b w:val="0"/>
          <w:szCs w:val="24"/>
        </w:rPr>
        <w:t>, a to pro potřeby realizace níže uvedeného projektu.</w:t>
      </w:r>
    </w:p>
    <w:p w14:paraId="11FCA5A3" w14:textId="77777777" w:rsidR="007B7AEB" w:rsidRDefault="007B7AEB" w:rsidP="007B7AEB">
      <w:pPr>
        <w:pStyle w:val="Podnadpis"/>
        <w:tabs>
          <w:tab w:val="right" w:pos="9638"/>
        </w:tabs>
        <w:jc w:val="both"/>
        <w:rPr>
          <w:rFonts w:asciiTheme="minorHAnsi" w:hAnsiTheme="minorHAnsi" w:cs="Arial"/>
          <w:b w:val="0"/>
          <w:szCs w:val="24"/>
        </w:rPr>
      </w:pPr>
    </w:p>
    <w:p w14:paraId="744344CC" w14:textId="62EE0BB6" w:rsidR="00BA7DE7" w:rsidRPr="007B7AEB" w:rsidRDefault="00BA7DE7" w:rsidP="00CE7137">
      <w:pPr>
        <w:pStyle w:val="Podnadpis"/>
        <w:numPr>
          <w:ilvl w:val="0"/>
          <w:numId w:val="9"/>
        </w:numPr>
        <w:tabs>
          <w:tab w:val="right" w:pos="9638"/>
        </w:tabs>
        <w:ind w:left="284" w:hanging="284"/>
        <w:jc w:val="both"/>
        <w:rPr>
          <w:rFonts w:asciiTheme="minorHAnsi" w:hAnsiTheme="minorHAnsi" w:cs="Arial"/>
          <w:b w:val="0"/>
          <w:szCs w:val="24"/>
        </w:rPr>
      </w:pPr>
      <w:r w:rsidRPr="007B7AEB">
        <w:rPr>
          <w:rFonts w:asciiTheme="minorHAnsi" w:hAnsiTheme="minorHAnsi" w:cs="Arial"/>
          <w:b w:val="0"/>
          <w:szCs w:val="24"/>
        </w:rPr>
        <w:t>Tato smlouva je uzavírána v rámci realizace projektu „</w:t>
      </w:r>
      <w:bookmarkStart w:id="1" w:name="_Hlk19045855"/>
      <w:r w:rsidR="008D5218" w:rsidRPr="007B7AEB">
        <w:rPr>
          <w:rFonts w:asciiTheme="minorHAnsi" w:hAnsiTheme="minorHAnsi" w:cs="Arial"/>
          <w:b w:val="0"/>
          <w:szCs w:val="24"/>
        </w:rPr>
        <w:t>VYBUDOVÁNÍ PŘÍRODOVĚDNÉ EXPOZICE A DIGITALIZACE A RESTAUROVÁNÍ SBÍREK VLASTIVĚDNÉHO MUZEA V OLOMOUCI</w:t>
      </w:r>
      <w:bookmarkEnd w:id="1"/>
      <w:r w:rsidRPr="007B7AEB">
        <w:rPr>
          <w:rFonts w:asciiTheme="minorHAnsi" w:hAnsiTheme="minorHAnsi" w:cs="Arial"/>
          <w:b w:val="0"/>
          <w:szCs w:val="24"/>
        </w:rPr>
        <w:t xml:space="preserve">“, </w:t>
      </w:r>
      <w:bookmarkStart w:id="2" w:name="_Hlk19045872"/>
      <w:proofErr w:type="spellStart"/>
      <w:r w:rsidRPr="007B7AEB">
        <w:rPr>
          <w:rFonts w:asciiTheme="minorHAnsi" w:hAnsiTheme="minorHAnsi" w:cs="Arial"/>
          <w:b w:val="0"/>
          <w:szCs w:val="24"/>
        </w:rPr>
        <w:t>reg.č</w:t>
      </w:r>
      <w:proofErr w:type="spellEnd"/>
      <w:r w:rsidRPr="007B7AEB">
        <w:rPr>
          <w:rFonts w:asciiTheme="minorHAnsi" w:hAnsiTheme="minorHAnsi" w:cs="Arial"/>
          <w:b w:val="0"/>
          <w:szCs w:val="24"/>
        </w:rPr>
        <w:t xml:space="preserve">. </w:t>
      </w:r>
      <w:r w:rsidR="008D5218" w:rsidRPr="007B7AEB">
        <w:rPr>
          <w:rFonts w:asciiTheme="minorHAnsi" w:hAnsiTheme="minorHAnsi" w:cs="Arial"/>
          <w:b w:val="0"/>
          <w:szCs w:val="24"/>
        </w:rPr>
        <w:t>CZ.06.3.33/0.0/0.0/17_099/0007852</w:t>
      </w:r>
      <w:r w:rsidRPr="007B7AEB">
        <w:rPr>
          <w:rFonts w:asciiTheme="minorHAnsi" w:hAnsiTheme="minorHAnsi" w:cs="Arial"/>
          <w:b w:val="0"/>
          <w:szCs w:val="24"/>
        </w:rPr>
        <w:t xml:space="preserve"> </w:t>
      </w:r>
      <w:bookmarkEnd w:id="2"/>
      <w:r w:rsidRPr="007B7AEB">
        <w:rPr>
          <w:rFonts w:asciiTheme="minorHAnsi" w:hAnsiTheme="minorHAnsi" w:cs="Arial"/>
          <w:b w:val="0"/>
          <w:szCs w:val="24"/>
        </w:rPr>
        <w:t>(dále jen „</w:t>
      </w:r>
      <w:r w:rsidRPr="007B7AEB">
        <w:rPr>
          <w:rFonts w:asciiTheme="minorHAnsi" w:hAnsiTheme="minorHAnsi" w:cs="Arial"/>
          <w:szCs w:val="24"/>
        </w:rPr>
        <w:t>Projekt</w:t>
      </w:r>
      <w:r w:rsidRPr="007B7AEB">
        <w:rPr>
          <w:rFonts w:asciiTheme="minorHAnsi" w:hAnsiTheme="minorHAnsi" w:cs="Arial"/>
          <w:b w:val="0"/>
          <w:szCs w:val="24"/>
        </w:rPr>
        <w:t xml:space="preserve">“), který Kupující realizuje v rámci </w:t>
      </w:r>
      <w:bookmarkStart w:id="3" w:name="_Hlk19045893"/>
      <w:r w:rsidRPr="007B7AEB">
        <w:rPr>
          <w:rFonts w:asciiTheme="minorHAnsi" w:hAnsiTheme="minorHAnsi" w:cs="Arial"/>
          <w:b w:val="0"/>
          <w:szCs w:val="24"/>
        </w:rPr>
        <w:t xml:space="preserve">Integrovaného regionálního operačního programu </w:t>
      </w:r>
      <w:bookmarkEnd w:id="3"/>
      <w:r w:rsidRPr="007B7AEB">
        <w:rPr>
          <w:rFonts w:asciiTheme="minorHAnsi" w:hAnsiTheme="minorHAnsi" w:cs="Arial"/>
          <w:b w:val="0"/>
          <w:szCs w:val="24"/>
        </w:rPr>
        <w:t>(dále jen „</w:t>
      </w:r>
      <w:r w:rsidRPr="007B7AEB">
        <w:rPr>
          <w:rFonts w:asciiTheme="minorHAnsi" w:hAnsiTheme="minorHAnsi" w:cs="Arial"/>
          <w:szCs w:val="24"/>
        </w:rPr>
        <w:t>IROP</w:t>
      </w:r>
      <w:r w:rsidRPr="007B7AEB">
        <w:rPr>
          <w:rFonts w:asciiTheme="minorHAnsi" w:hAnsiTheme="minorHAnsi" w:cs="Arial"/>
          <w:b w:val="0"/>
          <w:szCs w:val="24"/>
        </w:rPr>
        <w:t xml:space="preserve">“). Uzavření této smlouvy předcházelo zadávací řízení veřejné zakázky s názvem </w:t>
      </w:r>
      <w:bookmarkStart w:id="4" w:name="_Hlk19045800"/>
      <w:r w:rsidRPr="007B7AEB">
        <w:rPr>
          <w:rFonts w:asciiTheme="minorHAnsi" w:hAnsiTheme="minorHAnsi" w:cs="Arial"/>
          <w:b w:val="0"/>
          <w:szCs w:val="24"/>
        </w:rPr>
        <w:t>„</w:t>
      </w:r>
      <w:r w:rsidR="007B7AEB" w:rsidRPr="007B7AEB">
        <w:rPr>
          <w:rFonts w:asciiTheme="minorHAnsi" w:hAnsiTheme="minorHAnsi" w:cs="Arial"/>
          <w:b w:val="0"/>
          <w:i/>
          <w:szCs w:val="24"/>
        </w:rPr>
        <w:t>DODÁVKA HARDWARE A SOFTWARE POTŘEBNÉHO PRO DIGITALIZACI, SPRÁVU A ARCHIVACI SBÍREK</w:t>
      </w:r>
      <w:r w:rsidRPr="007B7AEB">
        <w:rPr>
          <w:rFonts w:asciiTheme="minorHAnsi" w:hAnsiTheme="minorHAnsi" w:cs="Arial"/>
          <w:b w:val="0"/>
          <w:szCs w:val="24"/>
        </w:rPr>
        <w:t>“</w:t>
      </w:r>
      <w:r w:rsidR="000C29EE">
        <w:rPr>
          <w:rFonts w:asciiTheme="minorHAnsi" w:hAnsiTheme="minorHAnsi" w:cs="Arial"/>
          <w:b w:val="0"/>
          <w:szCs w:val="24"/>
        </w:rPr>
        <w:t>_II</w:t>
      </w:r>
      <w:r w:rsidR="00F43D9E">
        <w:rPr>
          <w:rFonts w:asciiTheme="minorHAnsi" w:hAnsiTheme="minorHAnsi" w:cs="Arial"/>
          <w:b w:val="0"/>
          <w:szCs w:val="24"/>
        </w:rPr>
        <w:t xml:space="preserve">, </w:t>
      </w:r>
      <w:r w:rsidR="00F43D9E" w:rsidRPr="00F43D9E">
        <w:rPr>
          <w:rFonts w:asciiTheme="minorHAnsi" w:hAnsiTheme="minorHAnsi" w:cs="Arial"/>
          <w:b w:val="0"/>
          <w:caps/>
          <w:szCs w:val="24"/>
        </w:rPr>
        <w:t xml:space="preserve">část 1 - </w:t>
      </w:r>
      <w:r w:rsidR="00994805">
        <w:rPr>
          <w:rFonts w:asciiTheme="minorHAnsi" w:hAnsiTheme="minorHAnsi" w:cs="Arial"/>
          <w:b w:val="0"/>
          <w:caps/>
          <w:szCs w:val="24"/>
        </w:rPr>
        <w:t>HW</w:t>
      </w:r>
      <w:bookmarkEnd w:id="4"/>
      <w:r w:rsidRPr="007B7AEB">
        <w:rPr>
          <w:rFonts w:asciiTheme="minorHAnsi" w:hAnsiTheme="minorHAnsi" w:cs="Arial"/>
          <w:b w:val="0"/>
          <w:szCs w:val="24"/>
        </w:rPr>
        <w:t>, a to dle zákona o zadávání veřejných zakázek. Prodávající se zavazuje splnit předmět této smlouvy nejen v souladu s touto smlouvou, ale také v souladu se zadávací dokumentací (zadávacími podmínkami zadávacího řízení) a jeho nabídkou, které předcházely uzavření této smlouvy. V případě rozporů jednotlivých dokumentů má přednost tato smlouva.</w:t>
      </w:r>
    </w:p>
    <w:p w14:paraId="53B34EB4" w14:textId="77777777" w:rsidR="005055CA" w:rsidRPr="00564E75" w:rsidRDefault="005055CA" w:rsidP="005055CA">
      <w:pPr>
        <w:pStyle w:val="Odstavecseseznamem"/>
        <w:rPr>
          <w:rFonts w:asciiTheme="minorHAnsi" w:hAnsiTheme="minorHAnsi" w:cs="Arial"/>
          <w:b/>
          <w:sz w:val="24"/>
          <w:szCs w:val="24"/>
        </w:rPr>
      </w:pPr>
    </w:p>
    <w:p w14:paraId="1B359BC4" w14:textId="77777777" w:rsidR="00256123" w:rsidRPr="00564E75" w:rsidRDefault="00256123" w:rsidP="00CE7137">
      <w:pPr>
        <w:pStyle w:val="Podnadpis"/>
        <w:numPr>
          <w:ilvl w:val="0"/>
          <w:numId w:val="9"/>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Prodávající prohlašuje a podpisem této smlouvy potvrzuje, že:</w:t>
      </w:r>
    </w:p>
    <w:p w14:paraId="72A56F8A" w14:textId="77777777" w:rsidR="00256123" w:rsidRPr="00564E75" w:rsidRDefault="00256123" w:rsidP="00256123">
      <w:pPr>
        <w:pStyle w:val="Podnadpis"/>
        <w:numPr>
          <w:ilvl w:val="0"/>
          <w:numId w:val="4"/>
        </w:numPr>
        <w:tabs>
          <w:tab w:val="right" w:pos="9638"/>
        </w:tabs>
        <w:jc w:val="both"/>
        <w:rPr>
          <w:rFonts w:asciiTheme="minorHAnsi" w:hAnsiTheme="minorHAnsi" w:cs="Arial"/>
          <w:b w:val="0"/>
          <w:szCs w:val="24"/>
        </w:rPr>
      </w:pPr>
      <w:r w:rsidRPr="00564E75">
        <w:rPr>
          <w:rFonts w:asciiTheme="minorHAnsi" w:hAnsiTheme="minorHAnsi" w:cs="Arial"/>
          <w:b w:val="0"/>
          <w:szCs w:val="24"/>
        </w:rPr>
        <w:t>má veškerou způsobilost uzavřít tuto smlouvu a plnit všechny závazky z ní vyplývající,</w:t>
      </w:r>
    </w:p>
    <w:p w14:paraId="4FB4E9F5" w14:textId="77777777" w:rsidR="00256123" w:rsidRPr="00564E75" w:rsidRDefault="00256123" w:rsidP="00256123">
      <w:pPr>
        <w:pStyle w:val="Podnadpis"/>
        <w:numPr>
          <w:ilvl w:val="0"/>
          <w:numId w:val="4"/>
        </w:numPr>
        <w:tabs>
          <w:tab w:val="right" w:pos="9638"/>
        </w:tabs>
        <w:jc w:val="both"/>
        <w:rPr>
          <w:rFonts w:asciiTheme="minorHAnsi" w:hAnsiTheme="minorHAnsi" w:cs="Arial"/>
          <w:b w:val="0"/>
          <w:szCs w:val="24"/>
        </w:rPr>
      </w:pPr>
      <w:r w:rsidRPr="00564E75">
        <w:rPr>
          <w:rFonts w:asciiTheme="minorHAnsi" w:hAnsiTheme="minorHAnsi" w:cs="Arial"/>
          <w:b w:val="0"/>
          <w:szCs w:val="24"/>
        </w:rPr>
        <w:t>uzavřením této smlouvy nedojde k porušení žádné právní povinnosti ani jakéhokoliv jeho závazku vyplývajícího z obecně závazného předpisu nebo smlouvy nebo rozhodnutí soudu či jiného obdobného orgánu,</w:t>
      </w:r>
    </w:p>
    <w:p w14:paraId="6A803A56" w14:textId="77777777" w:rsidR="00256123" w:rsidRPr="00564E75" w:rsidRDefault="00256123" w:rsidP="00256123">
      <w:pPr>
        <w:pStyle w:val="Podnadpis"/>
        <w:numPr>
          <w:ilvl w:val="0"/>
          <w:numId w:val="4"/>
        </w:numPr>
        <w:tabs>
          <w:tab w:val="right" w:pos="9638"/>
        </w:tabs>
        <w:jc w:val="both"/>
        <w:rPr>
          <w:rFonts w:asciiTheme="minorHAnsi" w:hAnsiTheme="minorHAnsi" w:cs="Arial"/>
          <w:b w:val="0"/>
          <w:szCs w:val="24"/>
        </w:rPr>
      </w:pPr>
      <w:r w:rsidRPr="00564E75">
        <w:rPr>
          <w:rFonts w:asciiTheme="minorHAnsi" w:hAnsiTheme="minorHAnsi" w:cs="Arial"/>
          <w:b w:val="0"/>
          <w:szCs w:val="24"/>
        </w:rPr>
        <w:t>disponuje veškerými odbornými předpoklady potřebnými ke splnění všech jeho závazků vyplývajících z této smlouvy.</w:t>
      </w:r>
    </w:p>
    <w:p w14:paraId="58E81CE8" w14:textId="77777777" w:rsidR="00256123" w:rsidRPr="00564E75" w:rsidRDefault="00256123" w:rsidP="00256123">
      <w:pPr>
        <w:pStyle w:val="Podnadpis"/>
        <w:tabs>
          <w:tab w:val="right" w:pos="9638"/>
        </w:tabs>
        <w:jc w:val="both"/>
        <w:rPr>
          <w:rFonts w:asciiTheme="minorHAnsi" w:hAnsiTheme="minorHAnsi" w:cs="Arial"/>
          <w:b w:val="0"/>
          <w:szCs w:val="24"/>
        </w:rPr>
      </w:pPr>
    </w:p>
    <w:p w14:paraId="5BA9D4FC" w14:textId="77777777" w:rsidR="00256123" w:rsidRPr="00564E75" w:rsidRDefault="00256123" w:rsidP="00256123">
      <w:pPr>
        <w:pStyle w:val="Podnadpis"/>
        <w:tabs>
          <w:tab w:val="right" w:pos="9638"/>
        </w:tabs>
        <w:jc w:val="both"/>
        <w:rPr>
          <w:rFonts w:asciiTheme="minorHAnsi" w:hAnsiTheme="minorHAnsi" w:cs="Arial"/>
          <w:b w:val="0"/>
          <w:szCs w:val="24"/>
        </w:rPr>
      </w:pPr>
    </w:p>
    <w:p w14:paraId="1D5CA62F"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Článek II.</w:t>
      </w:r>
    </w:p>
    <w:p w14:paraId="06601C5D" w14:textId="77777777" w:rsidR="00256123" w:rsidRPr="00564E75" w:rsidRDefault="00256123" w:rsidP="00256123">
      <w:pPr>
        <w:pStyle w:val="Podnadpis"/>
        <w:tabs>
          <w:tab w:val="right" w:pos="9638"/>
        </w:tabs>
        <w:rPr>
          <w:rFonts w:asciiTheme="minorHAnsi" w:hAnsiTheme="minorHAnsi" w:cs="Arial"/>
          <w:b w:val="0"/>
          <w:szCs w:val="24"/>
        </w:rPr>
      </w:pPr>
      <w:r w:rsidRPr="00564E75">
        <w:rPr>
          <w:rFonts w:asciiTheme="minorHAnsi" w:hAnsiTheme="minorHAnsi" w:cs="Arial"/>
          <w:szCs w:val="24"/>
        </w:rPr>
        <w:t>Předmět smlouvy</w:t>
      </w:r>
    </w:p>
    <w:p w14:paraId="302CD39C" w14:textId="77777777" w:rsidR="00256123" w:rsidRPr="00564E75" w:rsidRDefault="00256123" w:rsidP="00256123">
      <w:pPr>
        <w:pStyle w:val="Podnadpis"/>
        <w:tabs>
          <w:tab w:val="right" w:pos="9638"/>
        </w:tabs>
        <w:jc w:val="both"/>
        <w:rPr>
          <w:rFonts w:asciiTheme="minorHAnsi" w:hAnsiTheme="minorHAnsi" w:cs="Arial"/>
          <w:b w:val="0"/>
          <w:szCs w:val="24"/>
        </w:rPr>
      </w:pPr>
    </w:p>
    <w:p w14:paraId="42BEC783" w14:textId="77777777" w:rsidR="00256123" w:rsidRPr="00564E75"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 xml:space="preserve">Prodávající se zavazuje odevzdat Kupujícímu níže uvedené zboží, které je předmětem koupě, umožnit mu nabýt vlastnické právo ke zboží a provést v dohodnuté lhůtě související výkony (služby) v této smlouvě dále uvedené, to vše za podmínek dále v této smlouvě dohodnutých. </w:t>
      </w:r>
      <w:r w:rsidRPr="00564E75">
        <w:rPr>
          <w:rFonts w:asciiTheme="minorHAnsi" w:hAnsiTheme="minorHAnsi" w:cs="Arial"/>
          <w:b w:val="0"/>
          <w:szCs w:val="24"/>
        </w:rPr>
        <w:lastRenderedPageBreak/>
        <w:t>Kupující se zavazuje od Prodávajícího níže uvedené zboží a související výkony (služby) převzít a zaplatit Prodávajícímu (kupní) cenu, to vše za podmínek dále v této smlouvě dohodnutých.</w:t>
      </w:r>
    </w:p>
    <w:p w14:paraId="2BF8BD24" w14:textId="77777777" w:rsidR="00256123" w:rsidRPr="00564E75" w:rsidRDefault="00256123" w:rsidP="00256123">
      <w:pPr>
        <w:pStyle w:val="Podnadpis"/>
        <w:tabs>
          <w:tab w:val="right" w:pos="9638"/>
        </w:tabs>
        <w:ind w:left="284"/>
        <w:jc w:val="both"/>
        <w:rPr>
          <w:rFonts w:asciiTheme="minorHAnsi" w:hAnsiTheme="minorHAnsi" w:cs="Arial"/>
          <w:b w:val="0"/>
          <w:szCs w:val="24"/>
        </w:rPr>
      </w:pPr>
    </w:p>
    <w:p w14:paraId="007CCBAC" w14:textId="77777777" w:rsidR="00256123" w:rsidRPr="00564E75"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Zbožím se pro účely této smlouvy rozumí:</w:t>
      </w:r>
    </w:p>
    <w:p w14:paraId="4E9E44CC" w14:textId="5285519B" w:rsidR="00873B25" w:rsidRPr="001E42D3" w:rsidRDefault="001E42D3" w:rsidP="00CE7137">
      <w:pPr>
        <w:pStyle w:val="Podnadpis"/>
        <w:numPr>
          <w:ilvl w:val="0"/>
          <w:numId w:val="19"/>
        </w:numPr>
        <w:tabs>
          <w:tab w:val="right" w:pos="9638"/>
        </w:tabs>
        <w:jc w:val="left"/>
        <w:rPr>
          <w:rFonts w:asciiTheme="minorHAnsi" w:hAnsiTheme="minorHAnsi" w:cs="Arial"/>
          <w:b w:val="0"/>
          <w:szCs w:val="24"/>
        </w:rPr>
      </w:pPr>
      <w:r w:rsidRPr="001E42D3">
        <w:rPr>
          <w:rFonts w:asciiTheme="minorHAnsi" w:hAnsiTheme="minorHAnsi" w:cs="Arial"/>
          <w:b w:val="0"/>
          <w:szCs w:val="24"/>
        </w:rPr>
        <w:t xml:space="preserve">HW pro uložení a archivaci dat z digitalizace sbírek včetně </w:t>
      </w:r>
      <w:r w:rsidR="00873B25" w:rsidRPr="001E42D3">
        <w:rPr>
          <w:rFonts w:asciiTheme="minorHAnsi" w:hAnsiTheme="minorHAnsi" w:cs="Arial"/>
          <w:b w:val="0"/>
          <w:szCs w:val="24"/>
        </w:rPr>
        <w:t>veškerých součástí a příslušenství specifikovaných v příloze č. 1</w:t>
      </w:r>
      <w:r w:rsidR="002B7BD2" w:rsidRPr="001E42D3">
        <w:rPr>
          <w:rFonts w:asciiTheme="minorHAnsi" w:hAnsiTheme="minorHAnsi" w:cs="Arial"/>
          <w:b w:val="0"/>
          <w:szCs w:val="24"/>
        </w:rPr>
        <w:t xml:space="preserve"> </w:t>
      </w:r>
      <w:r w:rsidR="00873B25" w:rsidRPr="001E42D3">
        <w:rPr>
          <w:rFonts w:asciiTheme="minorHAnsi" w:hAnsiTheme="minorHAnsi" w:cs="Arial"/>
          <w:b w:val="0"/>
          <w:szCs w:val="24"/>
        </w:rPr>
        <w:t>této smlouvy,</w:t>
      </w:r>
    </w:p>
    <w:p w14:paraId="3D1C4A36" w14:textId="395C6A02" w:rsidR="00873B25" w:rsidRPr="001E42D3" w:rsidRDefault="00873B25" w:rsidP="00B16ACC">
      <w:pPr>
        <w:pStyle w:val="Podnadpis"/>
        <w:tabs>
          <w:tab w:val="right" w:pos="9638"/>
        </w:tabs>
        <w:ind w:left="284"/>
        <w:jc w:val="both"/>
        <w:rPr>
          <w:rFonts w:asciiTheme="minorHAnsi" w:hAnsiTheme="minorHAnsi" w:cs="Arial"/>
          <w:szCs w:val="24"/>
        </w:rPr>
      </w:pPr>
      <w:r w:rsidRPr="001E42D3">
        <w:rPr>
          <w:rFonts w:asciiTheme="minorHAnsi" w:hAnsiTheme="minorHAnsi" w:cs="Arial"/>
          <w:b w:val="0"/>
          <w:szCs w:val="24"/>
        </w:rPr>
        <w:t>(dál</w:t>
      </w:r>
      <w:r w:rsidR="00256123" w:rsidRPr="001E42D3">
        <w:rPr>
          <w:rFonts w:asciiTheme="minorHAnsi" w:hAnsiTheme="minorHAnsi" w:cs="Arial"/>
          <w:b w:val="0"/>
          <w:szCs w:val="24"/>
        </w:rPr>
        <w:t>e jen „</w:t>
      </w:r>
      <w:r w:rsidR="00256123" w:rsidRPr="001E42D3">
        <w:rPr>
          <w:rFonts w:asciiTheme="minorHAnsi" w:hAnsiTheme="minorHAnsi" w:cs="Arial"/>
          <w:szCs w:val="24"/>
        </w:rPr>
        <w:t>Zboží</w:t>
      </w:r>
      <w:r w:rsidR="00256123" w:rsidRPr="001E42D3">
        <w:rPr>
          <w:rFonts w:asciiTheme="minorHAnsi" w:hAnsiTheme="minorHAnsi" w:cs="Arial"/>
          <w:b w:val="0"/>
          <w:szCs w:val="24"/>
        </w:rPr>
        <w:t>“)</w:t>
      </w:r>
      <w:r w:rsidR="00D67AF1" w:rsidRPr="001E42D3">
        <w:rPr>
          <w:rFonts w:asciiTheme="minorHAnsi" w:hAnsiTheme="minorHAnsi" w:cs="Arial"/>
          <w:b w:val="0"/>
          <w:szCs w:val="24"/>
        </w:rPr>
        <w:t xml:space="preserve">. </w:t>
      </w:r>
    </w:p>
    <w:p w14:paraId="0157D4A9" w14:textId="77777777" w:rsidR="00256123" w:rsidRPr="00564E75"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Prodávající se zavazuje, že Zboží bude odpovídat platným právním předpisům a technickým normám</w:t>
      </w:r>
      <w:r w:rsidR="008C638D" w:rsidRPr="00564E75">
        <w:rPr>
          <w:rFonts w:asciiTheme="minorHAnsi" w:hAnsiTheme="minorHAnsi" w:cs="Arial"/>
          <w:b w:val="0"/>
          <w:szCs w:val="24"/>
        </w:rPr>
        <w:t xml:space="preserve"> a bude splňovat zákonné podmínky pro jeho užívání</w:t>
      </w:r>
      <w:r w:rsidRPr="00564E75">
        <w:rPr>
          <w:rFonts w:asciiTheme="minorHAnsi" w:hAnsiTheme="minorHAnsi" w:cs="Arial"/>
          <w:b w:val="0"/>
          <w:szCs w:val="24"/>
        </w:rPr>
        <w:t>.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14:paraId="2185FF1C" w14:textId="77777777" w:rsidR="00256123" w:rsidRPr="00564E75" w:rsidRDefault="00256123" w:rsidP="00256123">
      <w:pPr>
        <w:pStyle w:val="Podnadpis"/>
        <w:tabs>
          <w:tab w:val="right" w:pos="9638"/>
        </w:tabs>
        <w:ind w:left="284"/>
        <w:jc w:val="both"/>
        <w:rPr>
          <w:rFonts w:asciiTheme="minorHAnsi" w:hAnsiTheme="minorHAnsi" w:cs="Arial"/>
          <w:b w:val="0"/>
          <w:szCs w:val="24"/>
        </w:rPr>
      </w:pPr>
    </w:p>
    <w:p w14:paraId="2C9892FE" w14:textId="77777777" w:rsidR="00256123" w:rsidRPr="00564E75"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Předmětem této smlouvy je dále</w:t>
      </w:r>
      <w:r w:rsidR="00FF30DA" w:rsidRPr="00564E75">
        <w:rPr>
          <w:rFonts w:asciiTheme="minorHAnsi" w:hAnsiTheme="minorHAnsi" w:cs="Arial"/>
          <w:b w:val="0"/>
          <w:szCs w:val="24"/>
        </w:rPr>
        <w:t xml:space="preserve"> povinnost Prodávajícího provést následující výkony (služby)</w:t>
      </w:r>
      <w:r w:rsidRPr="00564E75">
        <w:rPr>
          <w:rFonts w:asciiTheme="minorHAnsi" w:hAnsiTheme="minorHAnsi" w:cs="Arial"/>
          <w:b w:val="0"/>
          <w:szCs w:val="24"/>
        </w:rPr>
        <w:t>:</w:t>
      </w:r>
    </w:p>
    <w:p w14:paraId="744BD3A1" w14:textId="77777777" w:rsidR="008C638D" w:rsidRPr="00564E75" w:rsidRDefault="008C638D" w:rsidP="00256123">
      <w:pPr>
        <w:pStyle w:val="Podnadpis"/>
        <w:numPr>
          <w:ilvl w:val="0"/>
          <w:numId w:val="5"/>
        </w:numPr>
        <w:tabs>
          <w:tab w:val="right" w:pos="9638"/>
        </w:tabs>
        <w:jc w:val="both"/>
        <w:rPr>
          <w:rFonts w:asciiTheme="minorHAnsi" w:hAnsiTheme="minorHAnsi" w:cs="Arial"/>
          <w:b w:val="0"/>
          <w:szCs w:val="24"/>
        </w:rPr>
      </w:pPr>
      <w:r w:rsidRPr="00564E75">
        <w:rPr>
          <w:rFonts w:asciiTheme="minorHAnsi" w:hAnsiTheme="minorHAnsi" w:cs="Arial"/>
          <w:b w:val="0"/>
          <w:szCs w:val="24"/>
        </w:rPr>
        <w:t xml:space="preserve">vzhledem k povaze Zboží standardní zabalení Zboží, </w:t>
      </w:r>
    </w:p>
    <w:p w14:paraId="1C02B646" w14:textId="77777777" w:rsidR="00256123" w:rsidRPr="00564E75" w:rsidRDefault="00256123" w:rsidP="00256123">
      <w:pPr>
        <w:pStyle w:val="Podnadpis"/>
        <w:numPr>
          <w:ilvl w:val="0"/>
          <w:numId w:val="5"/>
        </w:numPr>
        <w:tabs>
          <w:tab w:val="right" w:pos="9638"/>
        </w:tabs>
        <w:jc w:val="both"/>
        <w:rPr>
          <w:rFonts w:asciiTheme="minorHAnsi" w:hAnsiTheme="minorHAnsi" w:cs="Arial"/>
          <w:b w:val="0"/>
          <w:szCs w:val="24"/>
        </w:rPr>
      </w:pPr>
      <w:r w:rsidRPr="00564E75">
        <w:rPr>
          <w:rFonts w:asciiTheme="minorHAnsi" w:hAnsiTheme="minorHAnsi" w:cs="Arial"/>
          <w:b w:val="0"/>
          <w:szCs w:val="24"/>
        </w:rPr>
        <w:t>doprava Zboží do místa předání,</w:t>
      </w:r>
    </w:p>
    <w:p w14:paraId="2F175128" w14:textId="1CCE866C" w:rsidR="009C30B2" w:rsidRDefault="00F256A3" w:rsidP="0093786A">
      <w:pPr>
        <w:pStyle w:val="Podnadpis"/>
        <w:numPr>
          <w:ilvl w:val="0"/>
          <w:numId w:val="5"/>
        </w:numPr>
        <w:tabs>
          <w:tab w:val="right" w:pos="9638"/>
        </w:tabs>
        <w:jc w:val="both"/>
        <w:rPr>
          <w:rFonts w:asciiTheme="minorHAnsi" w:hAnsiTheme="minorHAnsi" w:cs="Arial"/>
          <w:b w:val="0"/>
          <w:szCs w:val="24"/>
        </w:rPr>
      </w:pPr>
      <w:r>
        <w:rPr>
          <w:rFonts w:asciiTheme="minorHAnsi" w:hAnsiTheme="minorHAnsi" w:cs="Arial"/>
          <w:b w:val="0"/>
          <w:szCs w:val="24"/>
        </w:rPr>
        <w:t>po</w:t>
      </w:r>
      <w:r w:rsidR="00FF30DA" w:rsidRPr="00F256A3">
        <w:rPr>
          <w:rFonts w:asciiTheme="minorHAnsi" w:hAnsiTheme="minorHAnsi" w:cs="Arial"/>
          <w:b w:val="0"/>
          <w:szCs w:val="24"/>
        </w:rPr>
        <w:t xml:space="preserve"> dodání Zboží provedení instalace Zboží, a to </w:t>
      </w:r>
      <w:r w:rsidR="0045746C" w:rsidRPr="00F256A3">
        <w:rPr>
          <w:rFonts w:asciiTheme="minorHAnsi" w:hAnsiTheme="minorHAnsi" w:cs="Arial"/>
          <w:b w:val="0"/>
          <w:szCs w:val="24"/>
        </w:rPr>
        <w:t xml:space="preserve">v </w:t>
      </w:r>
      <w:r w:rsidR="00FF30DA" w:rsidRPr="00F256A3">
        <w:rPr>
          <w:rFonts w:asciiTheme="minorHAnsi" w:hAnsiTheme="minorHAnsi" w:cs="Arial"/>
          <w:b w:val="0"/>
          <w:szCs w:val="24"/>
        </w:rPr>
        <w:t>míst</w:t>
      </w:r>
      <w:r w:rsidR="0045746C" w:rsidRPr="00F256A3">
        <w:rPr>
          <w:rFonts w:asciiTheme="minorHAnsi" w:hAnsiTheme="minorHAnsi" w:cs="Arial"/>
          <w:b w:val="0"/>
          <w:szCs w:val="24"/>
        </w:rPr>
        <w:t>ě</w:t>
      </w:r>
      <w:r w:rsidR="00FF30DA" w:rsidRPr="00F256A3">
        <w:rPr>
          <w:rFonts w:asciiTheme="minorHAnsi" w:hAnsiTheme="minorHAnsi" w:cs="Arial"/>
          <w:b w:val="0"/>
          <w:szCs w:val="24"/>
        </w:rPr>
        <w:t xml:space="preserve"> </w:t>
      </w:r>
      <w:r>
        <w:rPr>
          <w:rFonts w:asciiTheme="minorHAnsi" w:hAnsiTheme="minorHAnsi" w:cs="Arial"/>
          <w:b w:val="0"/>
          <w:szCs w:val="24"/>
        </w:rPr>
        <w:t xml:space="preserve">dodání </w:t>
      </w:r>
      <w:r w:rsidR="00FF30DA" w:rsidRPr="00F256A3">
        <w:rPr>
          <w:rFonts w:asciiTheme="minorHAnsi" w:hAnsiTheme="minorHAnsi" w:cs="Arial"/>
          <w:b w:val="0"/>
          <w:szCs w:val="24"/>
        </w:rPr>
        <w:t xml:space="preserve">a uvedení Zboží do provozu, </w:t>
      </w:r>
      <w:r>
        <w:rPr>
          <w:rFonts w:asciiTheme="minorHAnsi" w:hAnsiTheme="minorHAnsi" w:cs="Arial"/>
          <w:b w:val="0"/>
          <w:szCs w:val="24"/>
        </w:rPr>
        <w:t>v termínech dle čl. III této smlouvy</w:t>
      </w:r>
      <w:r w:rsidR="00DB466A">
        <w:rPr>
          <w:rFonts w:asciiTheme="minorHAnsi" w:hAnsiTheme="minorHAnsi" w:cs="Arial"/>
          <w:b w:val="0"/>
          <w:szCs w:val="24"/>
        </w:rPr>
        <w:t>,</w:t>
      </w:r>
      <w:r w:rsidR="00FF30DA" w:rsidRPr="00F256A3">
        <w:rPr>
          <w:rFonts w:asciiTheme="minorHAnsi" w:hAnsiTheme="minorHAnsi" w:cs="Arial"/>
          <w:b w:val="0"/>
          <w:szCs w:val="24"/>
        </w:rPr>
        <w:t xml:space="preserve"> </w:t>
      </w:r>
    </w:p>
    <w:p w14:paraId="0EFE5678" w14:textId="058F6BDE" w:rsidR="00F256A3" w:rsidRDefault="00791BE0" w:rsidP="0093786A">
      <w:pPr>
        <w:pStyle w:val="Podnadpis"/>
        <w:numPr>
          <w:ilvl w:val="0"/>
          <w:numId w:val="5"/>
        </w:numPr>
        <w:tabs>
          <w:tab w:val="right" w:pos="9638"/>
        </w:tabs>
        <w:jc w:val="both"/>
        <w:rPr>
          <w:rFonts w:asciiTheme="minorHAnsi" w:hAnsiTheme="minorHAnsi" w:cs="Arial"/>
          <w:b w:val="0"/>
          <w:szCs w:val="24"/>
        </w:rPr>
      </w:pPr>
      <w:r>
        <w:rPr>
          <w:rFonts w:asciiTheme="minorHAnsi" w:hAnsiTheme="minorHAnsi" w:cs="Arial"/>
          <w:b w:val="0"/>
          <w:szCs w:val="24"/>
        </w:rPr>
        <w:t>testovací</w:t>
      </w:r>
      <w:r w:rsidR="007C67E9">
        <w:rPr>
          <w:rFonts w:asciiTheme="minorHAnsi" w:hAnsiTheme="minorHAnsi" w:cs="Arial"/>
          <w:b w:val="0"/>
          <w:szCs w:val="24"/>
        </w:rPr>
        <w:t xml:space="preserve"> provoz</w:t>
      </w:r>
      <w:r>
        <w:rPr>
          <w:rFonts w:asciiTheme="minorHAnsi" w:hAnsiTheme="minorHAnsi" w:cs="Arial"/>
          <w:b w:val="0"/>
          <w:szCs w:val="24"/>
        </w:rPr>
        <w:t xml:space="preserve"> v rozsahu 10 pracovních dní,</w:t>
      </w:r>
    </w:p>
    <w:p w14:paraId="2C912813" w14:textId="55CE20EA" w:rsidR="00256123" w:rsidRDefault="00AD3E78" w:rsidP="0093786A">
      <w:pPr>
        <w:pStyle w:val="Podnadpis"/>
        <w:numPr>
          <w:ilvl w:val="0"/>
          <w:numId w:val="5"/>
        </w:numPr>
        <w:tabs>
          <w:tab w:val="right" w:pos="9638"/>
        </w:tabs>
        <w:jc w:val="both"/>
        <w:rPr>
          <w:rFonts w:asciiTheme="minorHAnsi" w:hAnsiTheme="minorHAnsi" w:cs="Arial"/>
          <w:b w:val="0"/>
          <w:szCs w:val="24"/>
        </w:rPr>
      </w:pPr>
      <w:r w:rsidRPr="0057186F">
        <w:rPr>
          <w:rFonts w:asciiTheme="minorHAnsi" w:hAnsiTheme="minorHAnsi" w:cs="Arial"/>
          <w:b w:val="0"/>
          <w:szCs w:val="24"/>
        </w:rPr>
        <w:t>kvalifikovaně seznámit</w:t>
      </w:r>
      <w:r w:rsidR="00FF30DA" w:rsidRPr="0057186F">
        <w:rPr>
          <w:rFonts w:asciiTheme="minorHAnsi" w:hAnsiTheme="minorHAnsi" w:cs="Arial"/>
          <w:b w:val="0"/>
          <w:szCs w:val="24"/>
        </w:rPr>
        <w:t xml:space="preserve"> pracovník</w:t>
      </w:r>
      <w:r w:rsidR="001D1DC0" w:rsidRPr="0057186F">
        <w:rPr>
          <w:rFonts w:asciiTheme="minorHAnsi" w:hAnsiTheme="minorHAnsi" w:cs="Arial"/>
          <w:b w:val="0"/>
          <w:szCs w:val="24"/>
        </w:rPr>
        <w:t>y</w:t>
      </w:r>
      <w:r w:rsidR="00FF30DA" w:rsidRPr="0057186F">
        <w:rPr>
          <w:rFonts w:asciiTheme="minorHAnsi" w:hAnsiTheme="minorHAnsi" w:cs="Arial"/>
          <w:b w:val="0"/>
          <w:szCs w:val="24"/>
        </w:rPr>
        <w:t xml:space="preserve"> Kupujícího </w:t>
      </w:r>
      <w:r w:rsidR="00E76ABB" w:rsidRPr="0057186F">
        <w:rPr>
          <w:rFonts w:asciiTheme="minorHAnsi" w:hAnsiTheme="minorHAnsi" w:cs="Arial"/>
          <w:b w:val="0"/>
          <w:szCs w:val="24"/>
        </w:rPr>
        <w:t>se</w:t>
      </w:r>
      <w:r w:rsidR="008C638D" w:rsidRPr="0057186F">
        <w:rPr>
          <w:rFonts w:asciiTheme="minorHAnsi" w:hAnsiTheme="minorHAnsi" w:cs="Arial"/>
          <w:b w:val="0"/>
          <w:szCs w:val="24"/>
        </w:rPr>
        <w:t> zacházení</w:t>
      </w:r>
      <w:r w:rsidR="00E76ABB" w:rsidRPr="0057186F">
        <w:rPr>
          <w:rFonts w:asciiTheme="minorHAnsi" w:hAnsiTheme="minorHAnsi" w:cs="Arial"/>
          <w:b w:val="0"/>
          <w:szCs w:val="24"/>
        </w:rPr>
        <w:t>m</w:t>
      </w:r>
      <w:r w:rsidR="008C638D" w:rsidRPr="0057186F">
        <w:rPr>
          <w:rFonts w:asciiTheme="minorHAnsi" w:hAnsiTheme="minorHAnsi" w:cs="Arial"/>
          <w:b w:val="0"/>
          <w:szCs w:val="24"/>
        </w:rPr>
        <w:t xml:space="preserve"> se </w:t>
      </w:r>
      <w:r w:rsidR="00FF30DA" w:rsidRPr="0057186F">
        <w:rPr>
          <w:rFonts w:asciiTheme="minorHAnsi" w:hAnsiTheme="minorHAnsi" w:cs="Arial"/>
          <w:b w:val="0"/>
          <w:szCs w:val="24"/>
        </w:rPr>
        <w:t>Z</w:t>
      </w:r>
      <w:r w:rsidR="008C638D" w:rsidRPr="0057186F">
        <w:rPr>
          <w:rFonts w:asciiTheme="minorHAnsi" w:hAnsiTheme="minorHAnsi" w:cs="Arial"/>
          <w:b w:val="0"/>
          <w:szCs w:val="24"/>
        </w:rPr>
        <w:t xml:space="preserve">božím a </w:t>
      </w:r>
      <w:r w:rsidR="00E76ABB" w:rsidRPr="0057186F">
        <w:rPr>
          <w:rFonts w:asciiTheme="minorHAnsi" w:hAnsiTheme="minorHAnsi" w:cs="Arial"/>
          <w:b w:val="0"/>
          <w:szCs w:val="24"/>
        </w:rPr>
        <w:t xml:space="preserve">jeho </w:t>
      </w:r>
      <w:r w:rsidR="005D741B" w:rsidRPr="0057186F">
        <w:rPr>
          <w:rFonts w:asciiTheme="minorHAnsi" w:hAnsiTheme="minorHAnsi" w:cs="Arial"/>
          <w:b w:val="0"/>
          <w:szCs w:val="24"/>
        </w:rPr>
        <w:t> </w:t>
      </w:r>
      <w:r w:rsidR="008C638D" w:rsidRPr="0057186F">
        <w:rPr>
          <w:rFonts w:asciiTheme="minorHAnsi" w:hAnsiTheme="minorHAnsi" w:cs="Arial"/>
          <w:b w:val="0"/>
          <w:szCs w:val="24"/>
        </w:rPr>
        <w:t>používání</w:t>
      </w:r>
      <w:r w:rsidR="00E76ABB" w:rsidRPr="0057186F">
        <w:rPr>
          <w:rFonts w:asciiTheme="minorHAnsi" w:hAnsiTheme="minorHAnsi" w:cs="Arial"/>
          <w:b w:val="0"/>
          <w:szCs w:val="24"/>
        </w:rPr>
        <w:t>m</w:t>
      </w:r>
      <w:r w:rsidR="005D741B" w:rsidRPr="0057186F">
        <w:rPr>
          <w:rFonts w:asciiTheme="minorHAnsi" w:hAnsiTheme="minorHAnsi" w:cs="Arial"/>
          <w:b w:val="0"/>
          <w:szCs w:val="24"/>
        </w:rPr>
        <w:t xml:space="preserve"> (včetně</w:t>
      </w:r>
      <w:r w:rsidR="00E76ABB" w:rsidRPr="0057186F">
        <w:rPr>
          <w:rFonts w:asciiTheme="minorHAnsi" w:hAnsiTheme="minorHAnsi" w:cs="Arial"/>
          <w:b w:val="0"/>
          <w:szCs w:val="24"/>
        </w:rPr>
        <w:t xml:space="preserve">, </w:t>
      </w:r>
      <w:r w:rsidR="005D741B" w:rsidRPr="0057186F">
        <w:rPr>
          <w:rFonts w:asciiTheme="minorHAnsi" w:hAnsiTheme="minorHAnsi" w:cs="Arial"/>
          <w:b w:val="0"/>
          <w:szCs w:val="24"/>
        </w:rPr>
        <w:t xml:space="preserve">seznámení s </w:t>
      </w:r>
      <w:r w:rsidR="00E76ABB" w:rsidRPr="0057186F">
        <w:rPr>
          <w:rFonts w:asciiTheme="minorHAnsi" w:hAnsiTheme="minorHAnsi" w:cs="Arial"/>
          <w:b w:val="0"/>
          <w:szCs w:val="24"/>
        </w:rPr>
        <w:t>provozem a údržbou jednotlivých částí včetně upozornění na příslušnou část návodu na provoz a údržbu</w:t>
      </w:r>
      <w:r w:rsidR="005D741B" w:rsidRPr="0057186F">
        <w:rPr>
          <w:rFonts w:asciiTheme="minorHAnsi" w:hAnsiTheme="minorHAnsi" w:cs="Arial"/>
          <w:b w:val="0"/>
          <w:szCs w:val="24"/>
        </w:rPr>
        <w:t>)</w:t>
      </w:r>
      <w:r w:rsidR="008C638D" w:rsidRPr="0057186F">
        <w:rPr>
          <w:rFonts w:asciiTheme="minorHAnsi" w:hAnsiTheme="minorHAnsi" w:cs="Arial"/>
          <w:b w:val="0"/>
          <w:szCs w:val="24"/>
        </w:rPr>
        <w:t xml:space="preserve"> </w:t>
      </w:r>
      <w:r w:rsidR="00FF30DA" w:rsidRPr="0057186F">
        <w:rPr>
          <w:rFonts w:asciiTheme="minorHAnsi" w:hAnsiTheme="minorHAnsi" w:cs="Arial"/>
          <w:b w:val="0"/>
          <w:szCs w:val="24"/>
        </w:rPr>
        <w:t xml:space="preserve">v rozsahu </w:t>
      </w:r>
      <w:r w:rsidR="00FA64D1" w:rsidRPr="0057186F">
        <w:rPr>
          <w:rFonts w:asciiTheme="minorHAnsi" w:hAnsiTheme="minorHAnsi" w:cs="Arial"/>
          <w:szCs w:val="24"/>
        </w:rPr>
        <w:t xml:space="preserve">3 </w:t>
      </w:r>
      <w:r w:rsidR="0045746C" w:rsidRPr="0057186F">
        <w:rPr>
          <w:rFonts w:asciiTheme="minorHAnsi" w:hAnsiTheme="minorHAnsi" w:cs="Arial"/>
          <w:szCs w:val="24"/>
        </w:rPr>
        <w:t xml:space="preserve">odpovědných </w:t>
      </w:r>
      <w:r w:rsidR="00E239AE" w:rsidRPr="0057186F">
        <w:rPr>
          <w:rFonts w:asciiTheme="minorHAnsi" w:hAnsiTheme="minorHAnsi" w:cs="Arial"/>
          <w:szCs w:val="24"/>
        </w:rPr>
        <w:t>osob</w:t>
      </w:r>
      <w:r w:rsidR="00E239AE" w:rsidRPr="0057186F">
        <w:rPr>
          <w:rFonts w:asciiTheme="minorHAnsi" w:hAnsiTheme="minorHAnsi" w:cs="Arial"/>
          <w:b w:val="0"/>
          <w:color w:val="FF0000"/>
          <w:szCs w:val="24"/>
        </w:rPr>
        <w:t xml:space="preserve"> </w:t>
      </w:r>
      <w:r w:rsidR="00FF30DA" w:rsidRPr="0057186F">
        <w:rPr>
          <w:rFonts w:asciiTheme="minorHAnsi" w:hAnsiTheme="minorHAnsi" w:cs="Arial"/>
          <w:b w:val="0"/>
          <w:szCs w:val="24"/>
        </w:rPr>
        <w:t xml:space="preserve">v délce trvání </w:t>
      </w:r>
      <w:r w:rsidR="00FF30DA" w:rsidRPr="0057186F">
        <w:rPr>
          <w:rFonts w:asciiTheme="minorHAnsi" w:hAnsiTheme="minorHAnsi" w:cs="Arial"/>
          <w:szCs w:val="24"/>
        </w:rPr>
        <w:t xml:space="preserve">min. </w:t>
      </w:r>
      <w:r w:rsidR="00FA64D1" w:rsidRPr="0057186F">
        <w:rPr>
          <w:rFonts w:asciiTheme="minorHAnsi" w:hAnsiTheme="minorHAnsi" w:cs="Arial"/>
          <w:szCs w:val="24"/>
        </w:rPr>
        <w:t>4 hodin</w:t>
      </w:r>
      <w:r w:rsidR="00C9412A" w:rsidRPr="0057186F">
        <w:rPr>
          <w:rFonts w:asciiTheme="minorHAnsi" w:hAnsiTheme="minorHAnsi" w:cs="Arial"/>
          <w:b w:val="0"/>
          <w:szCs w:val="24"/>
        </w:rPr>
        <w:t>,</w:t>
      </w:r>
      <w:r w:rsidR="00CA4144" w:rsidRPr="0057186F">
        <w:rPr>
          <w:rFonts w:asciiTheme="minorHAnsi" w:hAnsiTheme="minorHAnsi" w:cs="Arial"/>
          <w:b w:val="0"/>
          <w:szCs w:val="24"/>
        </w:rPr>
        <w:t xml:space="preserve"> a to v místě předání Zboží.</w:t>
      </w:r>
      <w:r w:rsidR="00256123" w:rsidRPr="0057186F">
        <w:rPr>
          <w:rFonts w:asciiTheme="minorHAnsi" w:hAnsiTheme="minorHAnsi" w:cs="Arial"/>
          <w:b w:val="0"/>
          <w:szCs w:val="24"/>
        </w:rPr>
        <w:t xml:space="preserve"> Kupující na vyžádání Prodávajícího stanoví písemně jmenovitý seznam osob, kte</w:t>
      </w:r>
      <w:r w:rsidR="005D741B" w:rsidRPr="0057186F">
        <w:rPr>
          <w:rFonts w:asciiTheme="minorHAnsi" w:hAnsiTheme="minorHAnsi" w:cs="Arial"/>
          <w:b w:val="0"/>
          <w:szCs w:val="24"/>
        </w:rPr>
        <w:t>ří budou seznámeni se zacházení se Zbožím a s jeho používáním</w:t>
      </w:r>
      <w:r w:rsidR="00256123" w:rsidRPr="0057186F">
        <w:rPr>
          <w:rFonts w:asciiTheme="minorHAnsi" w:hAnsiTheme="minorHAnsi" w:cs="Arial"/>
          <w:b w:val="0"/>
          <w:szCs w:val="24"/>
        </w:rPr>
        <w:t xml:space="preserve">. </w:t>
      </w:r>
      <w:r w:rsidR="00BB0B0B" w:rsidRPr="0057186F">
        <w:rPr>
          <w:rFonts w:asciiTheme="minorHAnsi" w:hAnsiTheme="minorHAnsi" w:cs="Arial"/>
          <w:b w:val="0"/>
          <w:szCs w:val="24"/>
        </w:rPr>
        <w:t>O kvalifikovaném seznámení příslušných pracovníků Kupujícího se zacházením se Zbožím a jeho používáním doloží Prodávající při předání a převzetí Zboží písemný protokol, případně může být toto potvrzeno přímo v protokolu o předání a převzetí Zboží</w:t>
      </w:r>
      <w:r w:rsidR="00256123" w:rsidRPr="0057186F">
        <w:rPr>
          <w:rFonts w:asciiTheme="minorHAnsi" w:hAnsiTheme="minorHAnsi" w:cs="Arial"/>
          <w:b w:val="0"/>
          <w:szCs w:val="24"/>
        </w:rPr>
        <w:t>.</w:t>
      </w:r>
    </w:p>
    <w:p w14:paraId="5FD18A9F" w14:textId="3E077955" w:rsidR="008F4564" w:rsidRPr="0057186F" w:rsidRDefault="008F4564" w:rsidP="0093786A">
      <w:pPr>
        <w:pStyle w:val="Podnadpis"/>
        <w:numPr>
          <w:ilvl w:val="0"/>
          <w:numId w:val="5"/>
        </w:numPr>
        <w:tabs>
          <w:tab w:val="right" w:pos="9638"/>
        </w:tabs>
        <w:jc w:val="both"/>
        <w:rPr>
          <w:rFonts w:asciiTheme="minorHAnsi" w:hAnsiTheme="minorHAnsi" w:cs="Arial"/>
          <w:b w:val="0"/>
          <w:szCs w:val="24"/>
        </w:rPr>
      </w:pPr>
      <w:r>
        <w:rPr>
          <w:rFonts w:asciiTheme="minorHAnsi" w:hAnsiTheme="minorHAnsi" w:cs="Arial"/>
          <w:b w:val="0"/>
          <w:szCs w:val="24"/>
        </w:rPr>
        <w:t xml:space="preserve">Po dobu záruky provádět </w:t>
      </w:r>
      <w:r w:rsidR="002828EA">
        <w:rPr>
          <w:rFonts w:asciiTheme="minorHAnsi" w:hAnsiTheme="minorHAnsi" w:cs="Arial"/>
          <w:b w:val="0"/>
          <w:szCs w:val="24"/>
        </w:rPr>
        <w:t>servisní</w:t>
      </w:r>
      <w:r>
        <w:rPr>
          <w:rFonts w:asciiTheme="minorHAnsi" w:hAnsiTheme="minorHAnsi" w:cs="Arial"/>
          <w:b w:val="0"/>
          <w:szCs w:val="24"/>
        </w:rPr>
        <w:t xml:space="preserve"> </w:t>
      </w:r>
      <w:r w:rsidR="002828EA">
        <w:rPr>
          <w:rFonts w:asciiTheme="minorHAnsi" w:hAnsiTheme="minorHAnsi" w:cs="Arial"/>
          <w:b w:val="0"/>
          <w:szCs w:val="24"/>
        </w:rPr>
        <w:t>podporu</w:t>
      </w:r>
      <w:r>
        <w:rPr>
          <w:rFonts w:asciiTheme="minorHAnsi" w:hAnsiTheme="minorHAnsi" w:cs="Arial"/>
          <w:b w:val="0"/>
          <w:szCs w:val="24"/>
        </w:rPr>
        <w:t xml:space="preserve"> dle podmínek v příloze č. 1 této smlouvy</w:t>
      </w:r>
      <w:r w:rsidR="009931B6">
        <w:rPr>
          <w:rFonts w:asciiTheme="minorHAnsi" w:hAnsiTheme="minorHAnsi" w:cs="Arial"/>
          <w:b w:val="0"/>
          <w:szCs w:val="24"/>
        </w:rPr>
        <w:t>.</w:t>
      </w:r>
    </w:p>
    <w:p w14:paraId="57BB31C0" w14:textId="77777777" w:rsidR="00CA4144" w:rsidRPr="00564E75" w:rsidRDefault="00CA4144" w:rsidP="00CA4144">
      <w:pPr>
        <w:pStyle w:val="Podnadpis"/>
        <w:tabs>
          <w:tab w:val="right" w:pos="9638"/>
        </w:tabs>
        <w:ind w:left="720"/>
        <w:jc w:val="both"/>
        <w:rPr>
          <w:rFonts w:asciiTheme="minorHAnsi" w:hAnsiTheme="minorHAnsi" w:cs="Arial"/>
          <w:b w:val="0"/>
          <w:szCs w:val="24"/>
        </w:rPr>
      </w:pPr>
    </w:p>
    <w:p w14:paraId="43706C37" w14:textId="77777777" w:rsidR="00256123" w:rsidRPr="00564E75"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564E75">
        <w:rPr>
          <w:rFonts w:asciiTheme="minorHAnsi" w:hAnsiTheme="minorHAnsi" w:cs="Arial"/>
          <w:b w:val="0"/>
          <w:szCs w:val="24"/>
        </w:rPr>
        <w:t>Nejpozději současně s předáním Zboží je Prodávající povinen Kupujícímu předat:</w:t>
      </w:r>
    </w:p>
    <w:p w14:paraId="4AF44F2C" w14:textId="77777777" w:rsidR="00256123" w:rsidRPr="00564E75" w:rsidRDefault="00256123" w:rsidP="00256123">
      <w:pPr>
        <w:pStyle w:val="Podnadpis"/>
        <w:numPr>
          <w:ilvl w:val="0"/>
          <w:numId w:val="6"/>
        </w:numPr>
        <w:tabs>
          <w:tab w:val="right" w:pos="9638"/>
        </w:tabs>
        <w:jc w:val="both"/>
        <w:rPr>
          <w:rFonts w:asciiTheme="minorHAnsi" w:hAnsiTheme="minorHAnsi" w:cs="Arial"/>
          <w:b w:val="0"/>
          <w:szCs w:val="24"/>
        </w:rPr>
      </w:pPr>
      <w:r w:rsidRPr="00564E75">
        <w:rPr>
          <w:rFonts w:asciiTheme="minorHAnsi" w:hAnsiTheme="minorHAnsi" w:cs="Arial"/>
          <w:b w:val="0"/>
          <w:szCs w:val="24"/>
        </w:rPr>
        <w:t>veškeré doklady k</w:t>
      </w:r>
      <w:r w:rsidR="00CA4144" w:rsidRPr="00564E75">
        <w:rPr>
          <w:rFonts w:asciiTheme="minorHAnsi" w:hAnsiTheme="minorHAnsi" w:cs="Arial"/>
          <w:b w:val="0"/>
          <w:szCs w:val="24"/>
        </w:rPr>
        <w:t xml:space="preserve">e Zboží </w:t>
      </w:r>
      <w:r w:rsidRPr="00564E75">
        <w:rPr>
          <w:rFonts w:asciiTheme="minorHAnsi" w:hAnsiTheme="minorHAnsi" w:cs="Arial"/>
          <w:b w:val="0"/>
          <w:szCs w:val="24"/>
        </w:rPr>
        <w:t>s  údaji</w:t>
      </w:r>
      <w:r w:rsidR="002C207A" w:rsidRPr="00564E75">
        <w:rPr>
          <w:rFonts w:asciiTheme="minorHAnsi" w:hAnsiTheme="minorHAnsi" w:cs="Arial"/>
          <w:b w:val="0"/>
          <w:szCs w:val="24"/>
        </w:rPr>
        <w:t xml:space="preserve">, které jsou </w:t>
      </w:r>
      <w:r w:rsidRPr="00564E75">
        <w:rPr>
          <w:rFonts w:asciiTheme="minorHAnsi" w:hAnsiTheme="minorHAnsi" w:cs="Arial"/>
          <w:b w:val="0"/>
          <w:szCs w:val="24"/>
        </w:rPr>
        <w:t>nezbytn</w:t>
      </w:r>
      <w:r w:rsidR="002C207A" w:rsidRPr="00564E75">
        <w:rPr>
          <w:rFonts w:asciiTheme="minorHAnsi" w:hAnsiTheme="minorHAnsi" w:cs="Arial"/>
          <w:b w:val="0"/>
          <w:szCs w:val="24"/>
        </w:rPr>
        <w:t xml:space="preserve">é pro řádné </w:t>
      </w:r>
      <w:r w:rsidR="00605465" w:rsidRPr="00564E75">
        <w:rPr>
          <w:rFonts w:asciiTheme="minorHAnsi" w:hAnsiTheme="minorHAnsi" w:cs="Arial"/>
          <w:b w:val="0"/>
          <w:szCs w:val="24"/>
        </w:rPr>
        <w:t xml:space="preserve">zaevidování, </w:t>
      </w:r>
      <w:r w:rsidRPr="00564E75">
        <w:rPr>
          <w:rFonts w:asciiTheme="minorHAnsi" w:hAnsiTheme="minorHAnsi" w:cs="Arial"/>
          <w:b w:val="0"/>
          <w:szCs w:val="24"/>
        </w:rPr>
        <w:t xml:space="preserve">provozování </w:t>
      </w:r>
      <w:r w:rsidR="002C207A" w:rsidRPr="00564E75">
        <w:rPr>
          <w:rFonts w:asciiTheme="minorHAnsi" w:hAnsiTheme="minorHAnsi" w:cs="Arial"/>
          <w:b w:val="0"/>
          <w:szCs w:val="24"/>
        </w:rPr>
        <w:t xml:space="preserve">a užívání </w:t>
      </w:r>
      <w:r w:rsidR="00CA4144" w:rsidRPr="00564E75">
        <w:rPr>
          <w:rFonts w:asciiTheme="minorHAnsi" w:hAnsiTheme="minorHAnsi" w:cs="Arial"/>
          <w:b w:val="0"/>
          <w:szCs w:val="24"/>
        </w:rPr>
        <w:t>Zboží</w:t>
      </w:r>
      <w:r w:rsidRPr="00564E75">
        <w:rPr>
          <w:rFonts w:asciiTheme="minorHAnsi" w:hAnsiTheme="minorHAnsi" w:cs="Arial"/>
          <w:b w:val="0"/>
          <w:szCs w:val="24"/>
        </w:rPr>
        <w:t xml:space="preserve">, </w:t>
      </w:r>
    </w:p>
    <w:p w14:paraId="002CC18A" w14:textId="77777777" w:rsidR="00256123" w:rsidRPr="00564E75" w:rsidRDefault="0045746C" w:rsidP="00256123">
      <w:pPr>
        <w:pStyle w:val="Podnadpis"/>
        <w:numPr>
          <w:ilvl w:val="0"/>
          <w:numId w:val="6"/>
        </w:numPr>
        <w:tabs>
          <w:tab w:val="right" w:pos="9638"/>
        </w:tabs>
        <w:jc w:val="both"/>
        <w:rPr>
          <w:rFonts w:asciiTheme="minorHAnsi" w:hAnsiTheme="minorHAnsi" w:cs="Arial"/>
          <w:b w:val="0"/>
          <w:szCs w:val="24"/>
        </w:rPr>
      </w:pPr>
      <w:r w:rsidRPr="00564E75">
        <w:rPr>
          <w:rFonts w:asciiTheme="minorHAnsi" w:hAnsiTheme="minorHAnsi" w:cs="Arial"/>
          <w:b w:val="0"/>
          <w:szCs w:val="24"/>
        </w:rPr>
        <w:t xml:space="preserve">příslušné </w:t>
      </w:r>
      <w:r w:rsidR="00256123" w:rsidRPr="00564E75">
        <w:rPr>
          <w:rFonts w:asciiTheme="minorHAnsi" w:hAnsiTheme="minorHAnsi" w:cs="Arial"/>
          <w:b w:val="0"/>
          <w:szCs w:val="24"/>
        </w:rPr>
        <w:t>doklady prokazujících kvalitu a schválení pro užívání v České republice</w:t>
      </w:r>
      <w:r w:rsidR="0086328E" w:rsidRPr="00564E75">
        <w:rPr>
          <w:rFonts w:asciiTheme="minorHAnsi" w:hAnsiTheme="minorHAnsi" w:cs="Arial"/>
          <w:b w:val="0"/>
          <w:szCs w:val="24"/>
        </w:rPr>
        <w:t>.</w:t>
      </w:r>
      <w:r w:rsidR="00256123" w:rsidRPr="00564E75">
        <w:rPr>
          <w:rFonts w:asciiTheme="minorHAnsi" w:hAnsiTheme="minorHAnsi" w:cs="Arial"/>
          <w:b w:val="0"/>
          <w:szCs w:val="24"/>
        </w:rPr>
        <w:t xml:space="preserve"> </w:t>
      </w:r>
    </w:p>
    <w:p w14:paraId="50098221" w14:textId="77777777" w:rsidR="00256123" w:rsidRPr="00564E75" w:rsidRDefault="00256123" w:rsidP="00256123">
      <w:pPr>
        <w:pStyle w:val="Podnadpis"/>
        <w:tabs>
          <w:tab w:val="right" w:pos="9638"/>
        </w:tabs>
        <w:ind w:left="360"/>
        <w:jc w:val="both"/>
        <w:rPr>
          <w:rFonts w:asciiTheme="minorHAnsi" w:hAnsiTheme="minorHAnsi" w:cs="Arial"/>
          <w:b w:val="0"/>
          <w:szCs w:val="24"/>
        </w:rPr>
      </w:pPr>
    </w:p>
    <w:p w14:paraId="17D21245" w14:textId="3129F86E" w:rsidR="00256123" w:rsidRPr="00B924AB" w:rsidRDefault="00256123" w:rsidP="00CE7137">
      <w:pPr>
        <w:pStyle w:val="Podnadpis"/>
        <w:numPr>
          <w:ilvl w:val="0"/>
          <w:numId w:val="10"/>
        </w:numPr>
        <w:tabs>
          <w:tab w:val="right" w:pos="9638"/>
        </w:tabs>
        <w:ind w:left="284" w:hanging="284"/>
        <w:jc w:val="both"/>
        <w:rPr>
          <w:rFonts w:asciiTheme="minorHAnsi" w:hAnsiTheme="minorHAnsi" w:cs="Arial"/>
          <w:b w:val="0"/>
          <w:szCs w:val="24"/>
        </w:rPr>
      </w:pPr>
      <w:r w:rsidRPr="00B924AB">
        <w:rPr>
          <w:rFonts w:asciiTheme="minorHAnsi" w:hAnsiTheme="minorHAnsi" w:cs="Arial"/>
          <w:b w:val="0"/>
          <w:szCs w:val="24"/>
        </w:rPr>
        <w:t>Prodávající se dále zavazuje dodržet záruční</w:t>
      </w:r>
      <w:r w:rsidR="0086328E" w:rsidRPr="00B924AB">
        <w:rPr>
          <w:rFonts w:asciiTheme="minorHAnsi" w:hAnsiTheme="minorHAnsi" w:cs="Arial"/>
          <w:b w:val="0"/>
          <w:szCs w:val="24"/>
        </w:rPr>
        <w:t xml:space="preserve"> a </w:t>
      </w:r>
      <w:r w:rsidR="00732018" w:rsidRPr="00B924AB">
        <w:rPr>
          <w:rFonts w:asciiTheme="minorHAnsi" w:hAnsiTheme="minorHAnsi" w:cs="Arial"/>
          <w:b w:val="0"/>
          <w:szCs w:val="24"/>
        </w:rPr>
        <w:t>servisní</w:t>
      </w:r>
      <w:r w:rsidRPr="00B924AB">
        <w:rPr>
          <w:rFonts w:asciiTheme="minorHAnsi" w:hAnsiTheme="minorHAnsi" w:cs="Arial"/>
          <w:b w:val="0"/>
          <w:szCs w:val="24"/>
        </w:rPr>
        <w:t xml:space="preserve"> podmínky </w:t>
      </w:r>
      <w:r w:rsidR="0086328E" w:rsidRPr="00B924AB">
        <w:rPr>
          <w:rFonts w:asciiTheme="minorHAnsi" w:hAnsiTheme="minorHAnsi" w:cs="Arial"/>
          <w:b w:val="0"/>
          <w:szCs w:val="24"/>
        </w:rPr>
        <w:t xml:space="preserve">(podporu) </w:t>
      </w:r>
      <w:r w:rsidRPr="00B924AB">
        <w:rPr>
          <w:rFonts w:asciiTheme="minorHAnsi" w:hAnsiTheme="minorHAnsi" w:cs="Arial"/>
          <w:b w:val="0"/>
          <w:szCs w:val="24"/>
        </w:rPr>
        <w:t>uvedené v</w:t>
      </w:r>
      <w:r w:rsidR="00390EEB" w:rsidRPr="00B924AB">
        <w:rPr>
          <w:rFonts w:asciiTheme="minorHAnsi" w:hAnsiTheme="minorHAnsi" w:cs="Arial"/>
          <w:b w:val="0"/>
          <w:szCs w:val="24"/>
        </w:rPr>
        <w:t xml:space="preserve"> příloze</w:t>
      </w:r>
      <w:r w:rsidR="00735A86" w:rsidRPr="00B924AB">
        <w:rPr>
          <w:rFonts w:asciiTheme="minorHAnsi" w:hAnsiTheme="minorHAnsi" w:cs="Arial"/>
          <w:b w:val="0"/>
          <w:szCs w:val="24"/>
        </w:rPr>
        <w:t xml:space="preserve"> č. 1 </w:t>
      </w:r>
      <w:r w:rsidRPr="00B924AB">
        <w:rPr>
          <w:rFonts w:asciiTheme="minorHAnsi" w:hAnsiTheme="minorHAnsi" w:cs="Arial"/>
          <w:b w:val="0"/>
          <w:szCs w:val="24"/>
        </w:rPr>
        <w:t>této smlouv</w:t>
      </w:r>
      <w:r w:rsidR="00735A86" w:rsidRPr="00B924AB">
        <w:rPr>
          <w:rFonts w:asciiTheme="minorHAnsi" w:hAnsiTheme="minorHAnsi" w:cs="Arial"/>
          <w:b w:val="0"/>
          <w:szCs w:val="24"/>
        </w:rPr>
        <w:t>y</w:t>
      </w:r>
      <w:r w:rsidRPr="00B924AB">
        <w:rPr>
          <w:rFonts w:asciiTheme="minorHAnsi" w:hAnsiTheme="minorHAnsi" w:cs="Arial"/>
          <w:b w:val="0"/>
          <w:szCs w:val="24"/>
        </w:rPr>
        <w:t xml:space="preserve">, a to </w:t>
      </w:r>
      <w:r w:rsidR="00AD3E78" w:rsidRPr="00B924AB">
        <w:rPr>
          <w:rFonts w:asciiTheme="minorHAnsi" w:hAnsiTheme="minorHAnsi" w:cs="Arial"/>
          <w:b w:val="0"/>
          <w:szCs w:val="24"/>
        </w:rPr>
        <w:t>ode dne podpisu protokolu o předání a převzetí Zboží</w:t>
      </w:r>
      <w:r w:rsidR="003E5053" w:rsidRPr="00B924AB">
        <w:rPr>
          <w:rFonts w:asciiTheme="minorHAnsi" w:hAnsiTheme="minorHAnsi" w:cs="Arial"/>
          <w:b w:val="0"/>
          <w:szCs w:val="24"/>
        </w:rPr>
        <w:t>, případně protokolu o odstranění vad a nedodělků podepsaných oběma smluvními stranami</w:t>
      </w:r>
      <w:r w:rsidRPr="00B924AB">
        <w:rPr>
          <w:rFonts w:asciiTheme="minorHAnsi" w:hAnsiTheme="minorHAnsi" w:cs="Arial"/>
          <w:b w:val="0"/>
          <w:szCs w:val="24"/>
        </w:rPr>
        <w:t xml:space="preserve">. </w:t>
      </w:r>
    </w:p>
    <w:p w14:paraId="7113A09A" w14:textId="77777777" w:rsidR="009C30B2" w:rsidRPr="00564E75" w:rsidRDefault="009C30B2" w:rsidP="009C30B2">
      <w:pPr>
        <w:pStyle w:val="Podnadpis"/>
        <w:tabs>
          <w:tab w:val="right" w:pos="9638"/>
        </w:tabs>
        <w:ind w:left="284"/>
        <w:jc w:val="both"/>
        <w:rPr>
          <w:rFonts w:asciiTheme="minorHAnsi" w:hAnsiTheme="minorHAnsi" w:cs="Arial"/>
          <w:b w:val="0"/>
          <w:szCs w:val="24"/>
        </w:rPr>
      </w:pPr>
    </w:p>
    <w:p w14:paraId="3AAEB192" w14:textId="77777777" w:rsidR="00256123" w:rsidRPr="00564E75" w:rsidRDefault="00256123" w:rsidP="00256123">
      <w:pPr>
        <w:pStyle w:val="Podnadpis"/>
        <w:tabs>
          <w:tab w:val="right" w:pos="9638"/>
        </w:tabs>
        <w:jc w:val="both"/>
        <w:rPr>
          <w:rFonts w:asciiTheme="minorHAnsi" w:hAnsiTheme="minorHAnsi" w:cs="Arial"/>
          <w:b w:val="0"/>
          <w:szCs w:val="24"/>
        </w:rPr>
      </w:pPr>
    </w:p>
    <w:p w14:paraId="5ADEFDD6"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Článek III.</w:t>
      </w:r>
    </w:p>
    <w:p w14:paraId="37BCE5BE"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Doba a místo dodání</w:t>
      </w:r>
    </w:p>
    <w:p w14:paraId="64C66C2F" w14:textId="77777777" w:rsidR="00256123" w:rsidRPr="00564E75" w:rsidRDefault="00256123" w:rsidP="00256123">
      <w:pPr>
        <w:pStyle w:val="Podnadpis"/>
        <w:tabs>
          <w:tab w:val="right" w:pos="9638"/>
        </w:tabs>
        <w:jc w:val="both"/>
        <w:rPr>
          <w:rFonts w:asciiTheme="minorHAnsi" w:hAnsiTheme="minorHAnsi" w:cs="Arial"/>
          <w:b w:val="0"/>
          <w:szCs w:val="24"/>
        </w:rPr>
      </w:pPr>
    </w:p>
    <w:p w14:paraId="2B312FD3" w14:textId="77777777" w:rsidR="00256123" w:rsidRPr="00564E75" w:rsidRDefault="00256123" w:rsidP="00CE7137">
      <w:pPr>
        <w:pStyle w:val="Odstavecseseznamem"/>
        <w:numPr>
          <w:ilvl w:val="0"/>
          <w:numId w:val="11"/>
        </w:numPr>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 xml:space="preserve">Dodání Zboží proběhne </w:t>
      </w:r>
      <w:r w:rsidR="00444D1E" w:rsidRPr="00564E75">
        <w:rPr>
          <w:rFonts w:asciiTheme="minorHAnsi" w:hAnsiTheme="minorHAnsi" w:cs="Arial"/>
          <w:sz w:val="24"/>
          <w:szCs w:val="24"/>
        </w:rPr>
        <w:t>v míst</w:t>
      </w:r>
      <w:r w:rsidR="00735A86" w:rsidRPr="00564E75">
        <w:rPr>
          <w:rFonts w:asciiTheme="minorHAnsi" w:hAnsiTheme="minorHAnsi" w:cs="Arial"/>
          <w:sz w:val="24"/>
          <w:szCs w:val="24"/>
        </w:rPr>
        <w:t>ech</w:t>
      </w:r>
      <w:r w:rsidR="00444D1E" w:rsidRPr="00564E75">
        <w:rPr>
          <w:rFonts w:asciiTheme="minorHAnsi" w:hAnsiTheme="minorHAnsi" w:cs="Arial"/>
          <w:sz w:val="24"/>
          <w:szCs w:val="24"/>
        </w:rPr>
        <w:t xml:space="preserve"> předání </w:t>
      </w:r>
      <w:r w:rsidR="0028313E" w:rsidRPr="00564E75">
        <w:rPr>
          <w:rFonts w:asciiTheme="minorHAnsi" w:hAnsiTheme="minorHAnsi" w:cs="Arial"/>
          <w:sz w:val="24"/>
          <w:szCs w:val="24"/>
        </w:rPr>
        <w:t>(viz odstavec 5 tohoto článku)</w:t>
      </w:r>
      <w:r w:rsidR="00672FD6" w:rsidRPr="00564E75">
        <w:rPr>
          <w:rFonts w:asciiTheme="minorHAnsi" w:hAnsiTheme="minorHAnsi" w:cs="Arial"/>
          <w:sz w:val="24"/>
          <w:szCs w:val="24"/>
        </w:rPr>
        <w:t xml:space="preserve"> </w:t>
      </w:r>
      <w:r w:rsidRPr="00564E75">
        <w:rPr>
          <w:rFonts w:asciiTheme="minorHAnsi" w:hAnsiTheme="minorHAnsi" w:cs="Arial"/>
          <w:sz w:val="24"/>
          <w:szCs w:val="24"/>
        </w:rPr>
        <w:t>za účasti Prodávajícího</w:t>
      </w:r>
      <w:r w:rsidR="00A91D6B" w:rsidRPr="00564E75">
        <w:rPr>
          <w:rFonts w:asciiTheme="minorHAnsi" w:hAnsiTheme="minorHAnsi" w:cs="Arial"/>
          <w:sz w:val="24"/>
          <w:szCs w:val="24"/>
        </w:rPr>
        <w:t xml:space="preserve"> a </w:t>
      </w:r>
      <w:r w:rsidRPr="00564E75">
        <w:rPr>
          <w:rFonts w:asciiTheme="minorHAnsi" w:hAnsiTheme="minorHAnsi" w:cs="Arial"/>
          <w:sz w:val="24"/>
          <w:szCs w:val="24"/>
        </w:rPr>
        <w:t>Kupující</w:t>
      </w:r>
      <w:r w:rsidR="00444D1E" w:rsidRPr="00564E75">
        <w:rPr>
          <w:rFonts w:asciiTheme="minorHAnsi" w:hAnsiTheme="minorHAnsi" w:cs="Arial"/>
          <w:sz w:val="24"/>
          <w:szCs w:val="24"/>
        </w:rPr>
        <w:t>ho</w:t>
      </w:r>
      <w:r w:rsidRPr="00564E75">
        <w:rPr>
          <w:rFonts w:asciiTheme="minorHAnsi" w:hAnsiTheme="minorHAnsi" w:cs="Arial"/>
          <w:sz w:val="24"/>
          <w:szCs w:val="24"/>
        </w:rPr>
        <w:t>.</w:t>
      </w:r>
    </w:p>
    <w:p w14:paraId="190488F2" w14:textId="77777777" w:rsidR="00256123" w:rsidRPr="00564E75" w:rsidRDefault="00256123" w:rsidP="00256123">
      <w:pPr>
        <w:pStyle w:val="Odstavecseseznamem"/>
        <w:suppressAutoHyphens/>
        <w:spacing w:before="60"/>
        <w:ind w:left="284"/>
        <w:jc w:val="both"/>
        <w:rPr>
          <w:rFonts w:asciiTheme="minorHAnsi" w:hAnsiTheme="minorHAnsi" w:cs="Arial"/>
          <w:sz w:val="24"/>
          <w:szCs w:val="24"/>
        </w:rPr>
      </w:pPr>
    </w:p>
    <w:p w14:paraId="17C018C5" w14:textId="16C57580" w:rsidR="0093298E" w:rsidRDefault="00256123" w:rsidP="00CE7137">
      <w:pPr>
        <w:pStyle w:val="Odstavecseseznamem"/>
        <w:numPr>
          <w:ilvl w:val="0"/>
          <w:numId w:val="11"/>
        </w:numPr>
        <w:tabs>
          <w:tab w:val="right" w:pos="9638"/>
        </w:tabs>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 xml:space="preserve">Prodávající se zavazuje dodat Zboží a provést jeho </w:t>
      </w:r>
      <w:r w:rsidR="001D1DC0" w:rsidRPr="00564E75">
        <w:rPr>
          <w:rFonts w:asciiTheme="minorHAnsi" w:hAnsiTheme="minorHAnsi" w:cs="Arial"/>
          <w:sz w:val="24"/>
          <w:szCs w:val="24"/>
        </w:rPr>
        <w:t xml:space="preserve">instalaci </w:t>
      </w:r>
      <w:r w:rsidRPr="00564E75">
        <w:rPr>
          <w:rFonts w:asciiTheme="minorHAnsi" w:hAnsiTheme="minorHAnsi" w:cs="Arial"/>
          <w:sz w:val="24"/>
          <w:szCs w:val="24"/>
        </w:rPr>
        <w:t>a uv</w:t>
      </w:r>
      <w:r w:rsidR="001D1DC0" w:rsidRPr="00564E75">
        <w:rPr>
          <w:rFonts w:asciiTheme="minorHAnsi" w:hAnsiTheme="minorHAnsi" w:cs="Arial"/>
          <w:sz w:val="24"/>
          <w:szCs w:val="24"/>
        </w:rPr>
        <w:t xml:space="preserve">edení </w:t>
      </w:r>
      <w:r w:rsidRPr="00564E75">
        <w:rPr>
          <w:rFonts w:asciiTheme="minorHAnsi" w:hAnsiTheme="minorHAnsi" w:cs="Arial"/>
          <w:sz w:val="24"/>
          <w:szCs w:val="24"/>
        </w:rPr>
        <w:t>do provozu</w:t>
      </w:r>
      <w:r w:rsidR="001D1DC0" w:rsidRPr="00564E75">
        <w:rPr>
          <w:rFonts w:asciiTheme="minorHAnsi" w:hAnsiTheme="minorHAnsi" w:cs="Arial"/>
          <w:sz w:val="24"/>
          <w:szCs w:val="24"/>
        </w:rPr>
        <w:t xml:space="preserve">, včetně všech jeho částí </w:t>
      </w:r>
      <w:r w:rsidR="002C207A" w:rsidRPr="00564E75">
        <w:rPr>
          <w:rFonts w:asciiTheme="minorHAnsi" w:hAnsiTheme="minorHAnsi" w:cs="Arial"/>
          <w:sz w:val="24"/>
          <w:szCs w:val="24"/>
        </w:rPr>
        <w:t xml:space="preserve">a příslušenství </w:t>
      </w:r>
      <w:r w:rsidR="0093298E">
        <w:rPr>
          <w:rFonts w:asciiTheme="minorHAnsi" w:hAnsiTheme="minorHAnsi" w:cs="Arial"/>
          <w:sz w:val="24"/>
          <w:szCs w:val="24"/>
        </w:rPr>
        <w:t xml:space="preserve">v následujících </w:t>
      </w:r>
      <w:r w:rsidR="001005C8">
        <w:rPr>
          <w:rFonts w:asciiTheme="minorHAnsi" w:hAnsiTheme="minorHAnsi" w:cs="Arial"/>
          <w:sz w:val="24"/>
          <w:szCs w:val="24"/>
        </w:rPr>
        <w:t>termínech</w:t>
      </w:r>
      <w:r w:rsidR="0093298E">
        <w:rPr>
          <w:rFonts w:asciiTheme="minorHAnsi" w:hAnsiTheme="minorHAnsi" w:cs="Arial"/>
          <w:sz w:val="24"/>
          <w:szCs w:val="24"/>
        </w:rPr>
        <w:t>:</w:t>
      </w:r>
    </w:p>
    <w:p w14:paraId="65A2C8CB" w14:textId="77777777" w:rsidR="0093298E" w:rsidRPr="0093298E" w:rsidRDefault="0093298E" w:rsidP="0093298E">
      <w:pPr>
        <w:pStyle w:val="Odstavecseseznamem"/>
        <w:rPr>
          <w:rFonts w:asciiTheme="minorHAnsi" w:hAnsiTheme="minorHAnsi" w:cs="Arial"/>
          <w:sz w:val="24"/>
          <w:szCs w:val="24"/>
        </w:rPr>
      </w:pPr>
    </w:p>
    <w:tbl>
      <w:tblPr>
        <w:tblStyle w:val="Mkatabulky"/>
        <w:tblW w:w="0" w:type="auto"/>
        <w:jc w:val="center"/>
        <w:tblLook w:val="04A0" w:firstRow="1" w:lastRow="0" w:firstColumn="1" w:lastColumn="0" w:noHBand="0" w:noVBand="1"/>
      </w:tblPr>
      <w:tblGrid>
        <w:gridCol w:w="3912"/>
        <w:gridCol w:w="4139"/>
      </w:tblGrid>
      <w:tr w:rsidR="0093298E" w14:paraId="22B96F12" w14:textId="77777777" w:rsidTr="00786453">
        <w:trPr>
          <w:jc w:val="center"/>
        </w:trPr>
        <w:tc>
          <w:tcPr>
            <w:tcW w:w="3912" w:type="dxa"/>
            <w:vAlign w:val="center"/>
          </w:tcPr>
          <w:p w14:paraId="2FC901A2" w14:textId="4BEC0F33" w:rsidR="0093298E" w:rsidRPr="0093298E" w:rsidRDefault="0093298E" w:rsidP="001714B5">
            <w:pPr>
              <w:tabs>
                <w:tab w:val="right" w:pos="9638"/>
              </w:tabs>
              <w:suppressAutoHyphens/>
              <w:spacing w:before="60"/>
              <w:rPr>
                <w:rFonts w:asciiTheme="minorHAnsi" w:hAnsiTheme="minorHAnsi" w:cs="Arial"/>
                <w:sz w:val="24"/>
                <w:szCs w:val="24"/>
              </w:rPr>
            </w:pPr>
            <w:r w:rsidRPr="00F803DB">
              <w:rPr>
                <w:rFonts w:ascii="Calibri" w:hAnsi="Calibri" w:cs="Calibri"/>
                <w:sz w:val="24"/>
              </w:rPr>
              <w:t>Dodání HW</w:t>
            </w:r>
            <w:r w:rsidR="004A6FCF">
              <w:rPr>
                <w:rFonts w:ascii="Calibri" w:hAnsi="Calibri" w:cs="Calibri"/>
                <w:sz w:val="24"/>
              </w:rPr>
              <w:t xml:space="preserve"> </w:t>
            </w:r>
            <w:bookmarkStart w:id="5" w:name="_Hlk19044661"/>
            <w:r w:rsidR="004A6FCF">
              <w:rPr>
                <w:rFonts w:ascii="Calibri" w:hAnsi="Calibri" w:cs="Calibri"/>
                <w:sz w:val="24"/>
              </w:rPr>
              <w:t>vč. uvedení do provozu</w:t>
            </w:r>
            <w:bookmarkEnd w:id="5"/>
          </w:p>
        </w:tc>
        <w:tc>
          <w:tcPr>
            <w:tcW w:w="4139" w:type="dxa"/>
            <w:vAlign w:val="center"/>
          </w:tcPr>
          <w:p w14:paraId="4D507586" w14:textId="56EA3555" w:rsidR="0093298E" w:rsidRPr="0093298E" w:rsidRDefault="0093298E" w:rsidP="00786453">
            <w:pPr>
              <w:tabs>
                <w:tab w:val="right" w:pos="9638"/>
              </w:tabs>
              <w:suppressAutoHyphens/>
              <w:spacing w:before="60"/>
              <w:rPr>
                <w:rFonts w:asciiTheme="minorHAnsi" w:hAnsiTheme="minorHAnsi" w:cs="Arial"/>
                <w:sz w:val="24"/>
                <w:szCs w:val="24"/>
              </w:rPr>
            </w:pPr>
            <w:r w:rsidRPr="00F803DB">
              <w:rPr>
                <w:rFonts w:ascii="Calibri" w:hAnsi="Calibri" w:cs="Calibri"/>
                <w:sz w:val="24"/>
              </w:rPr>
              <w:t xml:space="preserve">nejpozději  </w:t>
            </w:r>
            <w:r w:rsidR="003653E3" w:rsidRPr="00FF3EC6">
              <w:rPr>
                <w:rFonts w:ascii="Calibri" w:hAnsi="Calibri" w:cs="Calibri"/>
                <w:sz w:val="24"/>
              </w:rPr>
              <w:t>do 3 měsíců od</w:t>
            </w:r>
            <w:r w:rsidR="003653E3">
              <w:rPr>
                <w:rFonts w:ascii="Calibri" w:hAnsi="Calibri" w:cs="Calibri"/>
                <w:sz w:val="24"/>
              </w:rPr>
              <w:t xml:space="preserve"> </w:t>
            </w:r>
            <w:r w:rsidR="003653E3" w:rsidRPr="00FF3EC6">
              <w:rPr>
                <w:rFonts w:ascii="Calibri" w:hAnsi="Calibri" w:cs="Calibri"/>
                <w:sz w:val="24"/>
              </w:rPr>
              <w:t xml:space="preserve">účinnosti </w:t>
            </w:r>
            <w:r w:rsidR="003653E3">
              <w:rPr>
                <w:rFonts w:ascii="Calibri" w:hAnsi="Calibri" w:cs="Calibri"/>
                <w:sz w:val="24"/>
              </w:rPr>
              <w:t xml:space="preserve">této </w:t>
            </w:r>
            <w:r w:rsidR="003653E3" w:rsidRPr="00FF3EC6">
              <w:rPr>
                <w:rFonts w:ascii="Calibri" w:hAnsi="Calibri" w:cs="Calibri"/>
                <w:sz w:val="24"/>
              </w:rPr>
              <w:t>smlouvy</w:t>
            </w:r>
          </w:p>
        </w:tc>
      </w:tr>
    </w:tbl>
    <w:p w14:paraId="570B3353" w14:textId="77777777" w:rsidR="002F686F" w:rsidRDefault="002F686F"/>
    <w:p w14:paraId="50F5BE2B" w14:textId="17E22D3F" w:rsidR="00256123" w:rsidRPr="00564E75" w:rsidRDefault="00256123" w:rsidP="00CE7137">
      <w:pPr>
        <w:pStyle w:val="Odstavecseseznamem"/>
        <w:numPr>
          <w:ilvl w:val="0"/>
          <w:numId w:val="11"/>
        </w:numPr>
        <w:tabs>
          <w:tab w:val="right" w:pos="9638"/>
        </w:tabs>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Prodávající splní povinnost odevzdat Zboží Kupujícímu řádným a včasným dodáním Zboží (včetně sjednané dokumentace</w:t>
      </w:r>
      <w:r w:rsidR="00174F76" w:rsidRPr="00564E75">
        <w:rPr>
          <w:rFonts w:asciiTheme="minorHAnsi" w:hAnsiTheme="minorHAnsi" w:cs="Arial"/>
          <w:sz w:val="24"/>
          <w:szCs w:val="24"/>
        </w:rPr>
        <w:t xml:space="preserve"> uvedené zejména v odst. 5 článku II této smlouvy</w:t>
      </w:r>
      <w:r w:rsidRPr="00564E75">
        <w:rPr>
          <w:rFonts w:asciiTheme="minorHAnsi" w:hAnsiTheme="minorHAnsi" w:cs="Arial"/>
          <w:sz w:val="24"/>
          <w:szCs w:val="24"/>
        </w:rPr>
        <w:t xml:space="preserve">, provedením jeho </w:t>
      </w:r>
      <w:r w:rsidR="004D650E" w:rsidRPr="00564E75">
        <w:rPr>
          <w:rFonts w:asciiTheme="minorHAnsi" w:hAnsiTheme="minorHAnsi" w:cs="Arial"/>
          <w:sz w:val="24"/>
          <w:szCs w:val="24"/>
        </w:rPr>
        <w:t xml:space="preserve">instalace a </w:t>
      </w:r>
      <w:r w:rsidRPr="00564E75">
        <w:rPr>
          <w:rFonts w:asciiTheme="minorHAnsi" w:hAnsiTheme="minorHAnsi" w:cs="Arial"/>
          <w:sz w:val="24"/>
          <w:szCs w:val="24"/>
        </w:rPr>
        <w:t xml:space="preserve">jeho uvedením do provozu, to vše završeno podpisem </w:t>
      </w:r>
      <w:r w:rsidRPr="00564E75">
        <w:rPr>
          <w:rFonts w:asciiTheme="minorHAnsi" w:hAnsiTheme="minorHAnsi" w:cs="Arial"/>
          <w:b/>
          <w:sz w:val="24"/>
          <w:szCs w:val="24"/>
        </w:rPr>
        <w:t>předávacího protokolu (protokolem o předání a převzetí</w:t>
      </w:r>
      <w:r w:rsidR="003E5053" w:rsidRPr="00564E75">
        <w:rPr>
          <w:rFonts w:asciiTheme="minorHAnsi" w:hAnsiTheme="minorHAnsi" w:cs="Arial"/>
          <w:b/>
          <w:sz w:val="24"/>
          <w:szCs w:val="24"/>
        </w:rPr>
        <w:t xml:space="preserve"> Zboží</w:t>
      </w:r>
      <w:r w:rsidRPr="00564E75">
        <w:rPr>
          <w:rFonts w:asciiTheme="minorHAnsi" w:hAnsiTheme="minorHAnsi" w:cs="Arial"/>
          <w:b/>
          <w:sz w:val="24"/>
          <w:szCs w:val="24"/>
        </w:rPr>
        <w:t>)</w:t>
      </w:r>
      <w:r w:rsidRPr="00564E75">
        <w:rPr>
          <w:rFonts w:asciiTheme="minorHAnsi" w:hAnsiTheme="minorHAnsi" w:cs="Arial"/>
          <w:sz w:val="24"/>
          <w:szCs w:val="24"/>
        </w:rPr>
        <w:t>, který smluvní strany pořídí o dodání Zboží s tím, že každá ze stran obdrží jedno vyhotovení.</w:t>
      </w:r>
      <w:r w:rsidR="008E4A40" w:rsidRPr="00564E75">
        <w:rPr>
          <w:rFonts w:asciiTheme="minorHAnsi" w:hAnsiTheme="minorHAnsi" w:cs="Arial"/>
          <w:b/>
          <w:sz w:val="24"/>
          <w:szCs w:val="24"/>
        </w:rPr>
        <w:t xml:space="preserve"> </w:t>
      </w:r>
      <w:r w:rsidRPr="00564E75">
        <w:rPr>
          <w:rFonts w:asciiTheme="minorHAnsi" w:hAnsiTheme="minorHAnsi" w:cs="Arial"/>
          <w:sz w:val="24"/>
          <w:szCs w:val="24"/>
        </w:rPr>
        <w:t xml:space="preserve">Podpisem protokolu o předání a převzetí Zboží Prodávající zároveň potvrzuje, že Zboží, veškerá vlastnická práva ke Zboží i všem jeho součástem jsou prosty jakýchkoliv práv a nároků třetích osob. Nesplní-li Prodávající svou povinnost v celém rozsahu, není Kupující povinen Zboží převzít. 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00E239AE" w:rsidRPr="00564E75">
        <w:rPr>
          <w:rFonts w:asciiTheme="minorHAnsi" w:hAnsiTheme="minorHAnsi" w:cs="Arial"/>
          <w:b/>
          <w:sz w:val="24"/>
          <w:szCs w:val="24"/>
        </w:rPr>
        <w:t>1</w:t>
      </w:r>
      <w:r w:rsidR="0049493A" w:rsidRPr="00564E75">
        <w:rPr>
          <w:rFonts w:asciiTheme="minorHAnsi" w:hAnsiTheme="minorHAnsi" w:cs="Arial"/>
          <w:b/>
          <w:sz w:val="24"/>
          <w:szCs w:val="24"/>
        </w:rPr>
        <w:t>0</w:t>
      </w:r>
      <w:r w:rsidRPr="00564E75">
        <w:rPr>
          <w:rFonts w:asciiTheme="minorHAnsi" w:hAnsiTheme="minorHAnsi" w:cs="Arial"/>
          <w:b/>
          <w:sz w:val="24"/>
          <w:szCs w:val="24"/>
        </w:rPr>
        <w:t xml:space="preserve"> kalendářních dnů</w:t>
      </w:r>
      <w:r w:rsidRPr="00564E75">
        <w:rPr>
          <w:rFonts w:asciiTheme="minorHAnsi" w:hAnsiTheme="minorHAnsi" w:cs="Arial"/>
          <w:sz w:val="24"/>
          <w:szCs w:val="24"/>
        </w:rPr>
        <w:t xml:space="preserve"> od protokolárního převzetí Zboží). Po odstranění vad a nedodělků bude smluvními stranami podepsán </w:t>
      </w:r>
      <w:r w:rsidRPr="00564E75">
        <w:rPr>
          <w:rFonts w:asciiTheme="minorHAnsi" w:hAnsiTheme="minorHAnsi" w:cs="Arial"/>
          <w:b/>
          <w:sz w:val="24"/>
          <w:szCs w:val="24"/>
        </w:rPr>
        <w:t>protokol o odstranění vad a nedodělků</w:t>
      </w:r>
      <w:r w:rsidRPr="00564E75">
        <w:rPr>
          <w:rFonts w:asciiTheme="minorHAnsi" w:hAnsiTheme="minorHAnsi" w:cs="Arial"/>
          <w:sz w:val="24"/>
          <w:szCs w:val="24"/>
        </w:rPr>
        <w:t xml:space="preserve">. K podpisu protokolu o předání a převzetí Zboží, jakož i protokolu o odstranění vad a nedodělků jsou oprávněny </w:t>
      </w:r>
      <w:r w:rsidRPr="00564E75">
        <w:rPr>
          <w:rFonts w:asciiTheme="minorHAnsi" w:hAnsiTheme="minorHAnsi" w:cs="Arial"/>
          <w:b/>
          <w:sz w:val="24"/>
          <w:szCs w:val="24"/>
        </w:rPr>
        <w:t>zástupci ve věcech technických nebo smluvních</w:t>
      </w:r>
      <w:r w:rsidRPr="00564E75">
        <w:rPr>
          <w:rFonts w:asciiTheme="minorHAnsi" w:hAnsiTheme="minorHAnsi" w:cs="Arial"/>
          <w:sz w:val="24"/>
          <w:szCs w:val="24"/>
        </w:rPr>
        <w:t xml:space="preserve"> uvedení na straně 1 této smlouvy. </w:t>
      </w:r>
      <w:r w:rsidR="0086738C" w:rsidRPr="00564E75">
        <w:rPr>
          <w:rFonts w:asciiTheme="minorHAnsi" w:hAnsiTheme="minorHAnsi" w:cs="Arial"/>
          <w:sz w:val="24"/>
          <w:szCs w:val="24"/>
        </w:rPr>
        <w:t>Vše v tomto odstavci výše uvedené platí i tehdy, dohodnou-li se smluvní strany na dílčích předávkách Zboží.</w:t>
      </w:r>
    </w:p>
    <w:p w14:paraId="7E8D4804" w14:textId="77777777" w:rsidR="00256123" w:rsidRPr="00564E75" w:rsidRDefault="00256123" w:rsidP="00256123">
      <w:pPr>
        <w:pStyle w:val="Odstavecseseznamem"/>
        <w:tabs>
          <w:tab w:val="right" w:pos="9638"/>
        </w:tabs>
        <w:suppressAutoHyphens/>
        <w:spacing w:before="60"/>
        <w:ind w:left="284"/>
        <w:jc w:val="both"/>
        <w:rPr>
          <w:rFonts w:asciiTheme="minorHAnsi" w:hAnsiTheme="minorHAnsi" w:cs="Arial"/>
          <w:sz w:val="24"/>
          <w:szCs w:val="24"/>
        </w:rPr>
      </w:pPr>
    </w:p>
    <w:p w14:paraId="4DF035AD" w14:textId="77777777" w:rsidR="00F336A8" w:rsidRDefault="00256123" w:rsidP="00CE7137">
      <w:pPr>
        <w:pStyle w:val="Odstavecseseznamem"/>
        <w:numPr>
          <w:ilvl w:val="0"/>
          <w:numId w:val="11"/>
        </w:numPr>
        <w:tabs>
          <w:tab w:val="right" w:pos="9638"/>
        </w:tabs>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Jak vyplývá z výše uvedeného, smluvní strany se dohodly, že Kupující je oprávněn nepřevzít Zboží, které nesplňuje požadavky vyplývající z této smlouvy.</w:t>
      </w:r>
      <w:r w:rsidR="00C714FB" w:rsidRPr="00564E75">
        <w:rPr>
          <w:rFonts w:asciiTheme="minorHAnsi" w:hAnsiTheme="minorHAnsi" w:cs="Arial"/>
          <w:sz w:val="24"/>
          <w:szCs w:val="24"/>
        </w:rPr>
        <w:t xml:space="preserve"> V případě, že Kupující nepřevezme Zboží, vyhotoví o tom smluvní strany písemný zápis, ve kterém uvedou svá stanoviska, přičemž tento zápis jsou oprávněni podepsat jejich zástupci ve věcech technických nebo smluvních, uvedení na straně 1 této smlouvy.</w:t>
      </w:r>
    </w:p>
    <w:p w14:paraId="4CC08398" w14:textId="77777777" w:rsidR="00F336A8" w:rsidRPr="00F336A8" w:rsidRDefault="00F336A8" w:rsidP="00F336A8">
      <w:pPr>
        <w:pStyle w:val="Odstavecseseznamem"/>
        <w:rPr>
          <w:rFonts w:asciiTheme="minorHAnsi" w:hAnsiTheme="minorHAnsi" w:cs="Arial"/>
          <w:sz w:val="24"/>
          <w:szCs w:val="24"/>
        </w:rPr>
      </w:pPr>
    </w:p>
    <w:p w14:paraId="4346895B" w14:textId="134803A5" w:rsidR="00256123" w:rsidRPr="00F336A8" w:rsidRDefault="00256123" w:rsidP="00CE7137">
      <w:pPr>
        <w:pStyle w:val="Odstavecseseznamem"/>
        <w:numPr>
          <w:ilvl w:val="0"/>
          <w:numId w:val="11"/>
        </w:numPr>
        <w:tabs>
          <w:tab w:val="right" w:pos="9638"/>
        </w:tabs>
        <w:suppressAutoHyphens/>
        <w:spacing w:before="60"/>
        <w:ind w:left="284" w:hanging="284"/>
        <w:jc w:val="both"/>
        <w:rPr>
          <w:rFonts w:asciiTheme="minorHAnsi" w:hAnsiTheme="minorHAnsi" w:cs="Arial"/>
          <w:sz w:val="24"/>
          <w:szCs w:val="24"/>
        </w:rPr>
      </w:pPr>
      <w:r w:rsidRPr="00F336A8">
        <w:rPr>
          <w:rFonts w:asciiTheme="minorHAnsi" w:hAnsiTheme="minorHAnsi" w:cs="Arial"/>
          <w:sz w:val="24"/>
          <w:szCs w:val="24"/>
        </w:rPr>
        <w:t>Míst</w:t>
      </w:r>
      <w:r w:rsidR="00735A86" w:rsidRPr="00F336A8">
        <w:rPr>
          <w:rFonts w:asciiTheme="minorHAnsi" w:hAnsiTheme="minorHAnsi" w:cs="Arial"/>
          <w:sz w:val="24"/>
          <w:szCs w:val="24"/>
        </w:rPr>
        <w:t>a</w:t>
      </w:r>
      <w:r w:rsidRPr="00F336A8">
        <w:rPr>
          <w:rFonts w:asciiTheme="minorHAnsi" w:hAnsiTheme="minorHAnsi" w:cs="Arial"/>
          <w:sz w:val="24"/>
          <w:szCs w:val="24"/>
        </w:rPr>
        <w:t xml:space="preserve"> plnění (dodání</w:t>
      </w:r>
      <w:r w:rsidR="00095185" w:rsidRPr="00F336A8">
        <w:rPr>
          <w:rFonts w:asciiTheme="minorHAnsi" w:hAnsiTheme="minorHAnsi" w:cs="Arial"/>
          <w:sz w:val="24"/>
          <w:szCs w:val="24"/>
        </w:rPr>
        <w:t>, předání a p</w:t>
      </w:r>
      <w:r w:rsidRPr="00F336A8">
        <w:rPr>
          <w:rFonts w:asciiTheme="minorHAnsi" w:hAnsiTheme="minorHAnsi" w:cs="Arial"/>
          <w:sz w:val="24"/>
          <w:szCs w:val="24"/>
        </w:rPr>
        <w:t>řevzetí</w:t>
      </w:r>
      <w:r w:rsidR="004D650E" w:rsidRPr="00F336A8">
        <w:rPr>
          <w:rFonts w:asciiTheme="minorHAnsi" w:hAnsiTheme="minorHAnsi" w:cs="Arial"/>
          <w:sz w:val="24"/>
          <w:szCs w:val="24"/>
        </w:rPr>
        <w:t xml:space="preserve"> Zboží</w:t>
      </w:r>
      <w:r w:rsidRPr="00F336A8">
        <w:rPr>
          <w:rFonts w:asciiTheme="minorHAnsi" w:hAnsiTheme="minorHAnsi" w:cs="Arial"/>
          <w:sz w:val="24"/>
          <w:szCs w:val="24"/>
        </w:rPr>
        <w:t xml:space="preserve">) včetně provedení </w:t>
      </w:r>
      <w:r w:rsidR="004D650E" w:rsidRPr="00F336A8">
        <w:rPr>
          <w:rFonts w:asciiTheme="minorHAnsi" w:hAnsiTheme="minorHAnsi" w:cs="Arial"/>
          <w:sz w:val="24"/>
          <w:szCs w:val="24"/>
        </w:rPr>
        <w:t xml:space="preserve">instalace </w:t>
      </w:r>
      <w:r w:rsidRPr="00F336A8">
        <w:rPr>
          <w:rFonts w:asciiTheme="minorHAnsi" w:hAnsiTheme="minorHAnsi" w:cs="Arial"/>
          <w:sz w:val="24"/>
          <w:szCs w:val="24"/>
        </w:rPr>
        <w:t xml:space="preserve">a </w:t>
      </w:r>
      <w:r w:rsidR="004D650E" w:rsidRPr="00F336A8">
        <w:rPr>
          <w:rFonts w:asciiTheme="minorHAnsi" w:hAnsiTheme="minorHAnsi" w:cs="Arial"/>
          <w:sz w:val="24"/>
          <w:szCs w:val="24"/>
        </w:rPr>
        <w:t xml:space="preserve">jeho </w:t>
      </w:r>
      <w:r w:rsidRPr="00F336A8">
        <w:rPr>
          <w:rFonts w:asciiTheme="minorHAnsi" w:hAnsiTheme="minorHAnsi" w:cs="Arial"/>
          <w:sz w:val="24"/>
          <w:szCs w:val="24"/>
        </w:rPr>
        <w:t xml:space="preserve">uvedení do provozu </w:t>
      </w:r>
      <w:r w:rsidR="000D6230" w:rsidRPr="00F336A8">
        <w:rPr>
          <w:rFonts w:asciiTheme="minorHAnsi" w:hAnsiTheme="minorHAnsi" w:cs="Arial"/>
          <w:sz w:val="24"/>
          <w:szCs w:val="24"/>
        </w:rPr>
        <w:t xml:space="preserve">je </w:t>
      </w:r>
      <w:r w:rsidR="00F336A8" w:rsidRPr="00F336A8">
        <w:rPr>
          <w:rFonts w:asciiTheme="minorHAnsi" w:hAnsiTheme="minorHAnsi" w:cs="Arial"/>
          <w:sz w:val="24"/>
          <w:szCs w:val="24"/>
        </w:rPr>
        <w:t>Vlastivědném muzeu v Olomouci, se sídlem náměstí Republiky 823/5, 779 00 Olomouc</w:t>
      </w:r>
      <w:r w:rsidR="00444D1E" w:rsidRPr="00F336A8">
        <w:rPr>
          <w:rFonts w:asciiTheme="minorHAnsi" w:hAnsiTheme="minorHAnsi" w:cs="Arial"/>
          <w:sz w:val="24"/>
          <w:szCs w:val="24"/>
        </w:rPr>
        <w:t>.</w:t>
      </w:r>
      <w:r w:rsidR="00A351C9" w:rsidRPr="00F336A8">
        <w:rPr>
          <w:rFonts w:asciiTheme="minorHAnsi" w:hAnsiTheme="minorHAnsi" w:cs="Arial"/>
          <w:sz w:val="24"/>
          <w:szCs w:val="24"/>
        </w:rPr>
        <w:t xml:space="preserve"> Příslušného seznámení pracovníků v zacházení se Zbožím a s jeho používáním proběhne v sídle Kupujícího, nedohodnou-li se smluvní strany jinak.</w:t>
      </w:r>
    </w:p>
    <w:p w14:paraId="0410498B" w14:textId="77777777" w:rsidR="00256123" w:rsidRDefault="00256123" w:rsidP="00256123">
      <w:pPr>
        <w:pStyle w:val="Podnadpis"/>
        <w:tabs>
          <w:tab w:val="right" w:pos="9638"/>
        </w:tabs>
        <w:jc w:val="both"/>
        <w:rPr>
          <w:rFonts w:asciiTheme="minorHAnsi" w:hAnsiTheme="minorHAnsi" w:cs="Arial"/>
          <w:b w:val="0"/>
          <w:szCs w:val="24"/>
        </w:rPr>
      </w:pPr>
    </w:p>
    <w:p w14:paraId="37AD142C" w14:textId="77777777" w:rsidR="00492FD5" w:rsidRPr="00564E75" w:rsidRDefault="00492FD5" w:rsidP="00256123">
      <w:pPr>
        <w:pStyle w:val="Podnadpis"/>
        <w:tabs>
          <w:tab w:val="right" w:pos="9638"/>
        </w:tabs>
        <w:jc w:val="both"/>
        <w:rPr>
          <w:rFonts w:asciiTheme="minorHAnsi" w:hAnsiTheme="minorHAnsi" w:cs="Arial"/>
          <w:b w:val="0"/>
          <w:szCs w:val="24"/>
        </w:rPr>
      </w:pPr>
    </w:p>
    <w:p w14:paraId="1FE7494F"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Článek IV.</w:t>
      </w:r>
    </w:p>
    <w:p w14:paraId="06F429DA"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 xml:space="preserve">Kupní cena </w:t>
      </w:r>
    </w:p>
    <w:p w14:paraId="5FF654FA" w14:textId="77777777" w:rsidR="00256123" w:rsidRPr="00564E75" w:rsidRDefault="00256123" w:rsidP="00256123">
      <w:pPr>
        <w:jc w:val="both"/>
        <w:rPr>
          <w:rFonts w:asciiTheme="minorHAnsi" w:hAnsiTheme="minorHAnsi" w:cs="Arial"/>
          <w:sz w:val="24"/>
          <w:szCs w:val="24"/>
        </w:rPr>
      </w:pPr>
    </w:p>
    <w:p w14:paraId="0826F149" w14:textId="25BBF2F2" w:rsidR="00256123" w:rsidRPr="00564E75" w:rsidRDefault="008B78E7" w:rsidP="00CE7137">
      <w:pPr>
        <w:pStyle w:val="Odstavecseseznamem"/>
        <w:numPr>
          <w:ilvl w:val="0"/>
          <w:numId w:val="12"/>
        </w:numPr>
        <w:ind w:left="284" w:hanging="284"/>
        <w:jc w:val="both"/>
        <w:rPr>
          <w:rFonts w:asciiTheme="minorHAnsi" w:hAnsiTheme="minorHAnsi" w:cs="Arial"/>
          <w:sz w:val="24"/>
          <w:szCs w:val="24"/>
        </w:rPr>
      </w:pPr>
      <w:r w:rsidRPr="00564E75">
        <w:rPr>
          <w:rFonts w:asciiTheme="minorHAnsi" w:hAnsiTheme="minorHAnsi" w:cs="Arial"/>
          <w:b/>
          <w:sz w:val="24"/>
          <w:szCs w:val="24"/>
        </w:rPr>
        <w:t>Celková k</w:t>
      </w:r>
      <w:r w:rsidR="00256123" w:rsidRPr="00564E75">
        <w:rPr>
          <w:rFonts w:asciiTheme="minorHAnsi" w:hAnsiTheme="minorHAnsi" w:cs="Arial"/>
          <w:b/>
          <w:sz w:val="24"/>
          <w:szCs w:val="24"/>
        </w:rPr>
        <w:t xml:space="preserve">upní cena </w:t>
      </w:r>
      <w:r w:rsidR="008E4A40" w:rsidRPr="00564E75">
        <w:rPr>
          <w:rFonts w:asciiTheme="minorHAnsi" w:hAnsiTheme="minorHAnsi" w:cs="Arial"/>
          <w:b/>
          <w:sz w:val="24"/>
          <w:szCs w:val="24"/>
        </w:rPr>
        <w:t xml:space="preserve">předmětu plnění dle této smlouvy, </w:t>
      </w:r>
      <w:r w:rsidR="008E4A40" w:rsidRPr="00564E75">
        <w:rPr>
          <w:rFonts w:asciiTheme="minorHAnsi" w:hAnsiTheme="minorHAnsi" w:cs="Arial"/>
          <w:sz w:val="24"/>
          <w:szCs w:val="24"/>
        </w:rPr>
        <w:t xml:space="preserve">tj. cena </w:t>
      </w:r>
      <w:r w:rsidR="00256123" w:rsidRPr="00564E75">
        <w:rPr>
          <w:rFonts w:asciiTheme="minorHAnsi" w:hAnsiTheme="minorHAnsi" w:cs="Arial"/>
          <w:sz w:val="24"/>
          <w:szCs w:val="24"/>
        </w:rPr>
        <w:t xml:space="preserve">za Zboží, včetně </w:t>
      </w:r>
      <w:r w:rsidR="00FE62E0" w:rsidRPr="00564E75">
        <w:rPr>
          <w:rFonts w:asciiTheme="minorHAnsi" w:hAnsiTheme="minorHAnsi" w:cs="Arial"/>
          <w:sz w:val="24"/>
          <w:szCs w:val="24"/>
        </w:rPr>
        <w:t xml:space="preserve">provedení instalace a jeho </w:t>
      </w:r>
      <w:r w:rsidR="00256123" w:rsidRPr="00564E75">
        <w:rPr>
          <w:rFonts w:asciiTheme="minorHAnsi" w:hAnsiTheme="minorHAnsi" w:cs="Arial"/>
          <w:sz w:val="24"/>
          <w:szCs w:val="24"/>
        </w:rPr>
        <w:t xml:space="preserve">uvedení do provozu a včetně všech souvisejících dodávek, výkonů a služeb uvedených v článku II. této smlouvy, </w:t>
      </w:r>
      <w:r w:rsidR="00DE30BA" w:rsidRPr="00564E75">
        <w:rPr>
          <w:rFonts w:asciiTheme="minorHAnsi" w:hAnsiTheme="minorHAnsi" w:cs="Arial"/>
          <w:sz w:val="24"/>
          <w:szCs w:val="24"/>
        </w:rPr>
        <w:t xml:space="preserve">a včetně ceny za </w:t>
      </w:r>
      <w:r w:rsidR="008E4A40" w:rsidRPr="00564E75">
        <w:rPr>
          <w:rFonts w:asciiTheme="minorHAnsi" w:hAnsiTheme="minorHAnsi" w:cs="Arial"/>
          <w:sz w:val="24"/>
          <w:szCs w:val="24"/>
        </w:rPr>
        <w:t xml:space="preserve">záruční/servisní podporu (podmínky), </w:t>
      </w:r>
      <w:r w:rsidR="00256123" w:rsidRPr="00564E75">
        <w:rPr>
          <w:rFonts w:asciiTheme="minorHAnsi" w:hAnsiTheme="minorHAnsi" w:cs="Arial"/>
          <w:sz w:val="24"/>
          <w:szCs w:val="24"/>
        </w:rPr>
        <w:t xml:space="preserve">je sjednaná dohodou smluvních stran podle zákona číslo 526/1990 Sb., o cenách, ve znění pozdějších předpisů a </w:t>
      </w:r>
      <w:r w:rsidR="00256123" w:rsidRPr="00564E75">
        <w:rPr>
          <w:rFonts w:asciiTheme="minorHAnsi" w:hAnsiTheme="minorHAnsi" w:cs="Arial"/>
          <w:b/>
          <w:sz w:val="24"/>
          <w:szCs w:val="24"/>
        </w:rPr>
        <w:t>činí</w:t>
      </w:r>
      <w:r w:rsidR="00256123" w:rsidRPr="00564E75">
        <w:rPr>
          <w:rFonts w:asciiTheme="minorHAnsi" w:hAnsiTheme="minorHAnsi" w:cs="Arial"/>
          <w:sz w:val="24"/>
          <w:szCs w:val="24"/>
        </w:rPr>
        <w:t>:</w:t>
      </w:r>
    </w:p>
    <w:p w14:paraId="590337AA" w14:textId="77777777" w:rsidR="00256123" w:rsidRPr="00564E75" w:rsidRDefault="00256123" w:rsidP="00256123">
      <w:pPr>
        <w:pStyle w:val="Podnadpis"/>
        <w:tabs>
          <w:tab w:val="right" w:pos="9638"/>
        </w:tabs>
        <w:jc w:val="both"/>
        <w:rPr>
          <w:rFonts w:asciiTheme="minorHAnsi" w:hAnsiTheme="minorHAnsi" w:cs="Arial"/>
          <w:b w:val="0"/>
          <w:szCs w:val="24"/>
        </w:rPr>
      </w:pPr>
    </w:p>
    <w:p w14:paraId="24769CD4" w14:textId="3040E819" w:rsidR="00B422D9" w:rsidRPr="00B422D9" w:rsidRDefault="002A43F7" w:rsidP="002A43F7">
      <w:pPr>
        <w:pStyle w:val="Odstavecseseznamem"/>
        <w:numPr>
          <w:ilvl w:val="0"/>
          <w:numId w:val="7"/>
        </w:numPr>
        <w:jc w:val="both"/>
        <w:rPr>
          <w:rFonts w:asciiTheme="minorHAnsi" w:hAnsiTheme="minorHAnsi" w:cs="Arial"/>
          <w:sz w:val="24"/>
          <w:szCs w:val="24"/>
        </w:rPr>
      </w:pPr>
      <w:r w:rsidRPr="002A43F7">
        <w:rPr>
          <w:rFonts w:asciiTheme="minorHAnsi" w:hAnsiTheme="minorHAnsi" w:cs="Arial"/>
          <w:sz w:val="24"/>
          <w:szCs w:val="24"/>
        </w:rPr>
        <w:t>1</w:t>
      </w:r>
      <w:r>
        <w:rPr>
          <w:rFonts w:asciiTheme="minorHAnsi" w:hAnsiTheme="minorHAnsi" w:cs="Arial"/>
          <w:sz w:val="24"/>
          <w:szCs w:val="24"/>
        </w:rPr>
        <w:t> </w:t>
      </w:r>
      <w:r w:rsidRPr="002A43F7">
        <w:rPr>
          <w:rFonts w:asciiTheme="minorHAnsi" w:hAnsiTheme="minorHAnsi" w:cs="Arial"/>
          <w:sz w:val="24"/>
          <w:szCs w:val="24"/>
        </w:rPr>
        <w:t>654</w:t>
      </w:r>
      <w:r>
        <w:rPr>
          <w:rFonts w:asciiTheme="minorHAnsi" w:hAnsiTheme="minorHAnsi" w:cs="Arial"/>
          <w:sz w:val="24"/>
          <w:szCs w:val="24"/>
        </w:rPr>
        <w:t xml:space="preserve"> </w:t>
      </w:r>
      <w:r w:rsidRPr="002A43F7">
        <w:rPr>
          <w:rFonts w:asciiTheme="minorHAnsi" w:hAnsiTheme="minorHAnsi" w:cs="Arial"/>
          <w:sz w:val="24"/>
          <w:szCs w:val="24"/>
        </w:rPr>
        <w:t>000,00</w:t>
      </w:r>
      <w:r>
        <w:rPr>
          <w:rFonts w:asciiTheme="minorHAnsi" w:hAnsiTheme="minorHAnsi" w:cs="Arial"/>
          <w:sz w:val="24"/>
          <w:szCs w:val="24"/>
        </w:rPr>
        <w:t>,-</w:t>
      </w:r>
      <w:r w:rsidRPr="002A43F7">
        <w:rPr>
          <w:rFonts w:asciiTheme="minorHAnsi" w:hAnsiTheme="minorHAnsi" w:cs="Arial"/>
          <w:sz w:val="24"/>
          <w:szCs w:val="24"/>
        </w:rPr>
        <w:t xml:space="preserve"> </w:t>
      </w:r>
      <w:r w:rsidR="00256123" w:rsidRPr="00564E75">
        <w:rPr>
          <w:rFonts w:asciiTheme="minorHAnsi" w:hAnsiTheme="minorHAnsi" w:cs="Arial"/>
          <w:sz w:val="24"/>
          <w:szCs w:val="24"/>
        </w:rPr>
        <w:t xml:space="preserve">Kč </w:t>
      </w:r>
      <w:r w:rsidR="00256123" w:rsidRPr="00564E75">
        <w:rPr>
          <w:rFonts w:asciiTheme="minorHAnsi" w:hAnsiTheme="minorHAnsi" w:cs="Arial"/>
          <w:b/>
          <w:sz w:val="24"/>
          <w:szCs w:val="24"/>
        </w:rPr>
        <w:t>bez daně z přidané hodnoty</w:t>
      </w:r>
    </w:p>
    <w:p w14:paraId="3B10331F" w14:textId="31CCCCC1" w:rsidR="00B422D9" w:rsidRDefault="00256123" w:rsidP="002A43F7">
      <w:pPr>
        <w:pStyle w:val="Odstavecseseznamem"/>
        <w:numPr>
          <w:ilvl w:val="0"/>
          <w:numId w:val="7"/>
        </w:numPr>
        <w:jc w:val="both"/>
        <w:rPr>
          <w:rFonts w:asciiTheme="minorHAnsi" w:hAnsiTheme="minorHAnsi" w:cs="Arial"/>
          <w:sz w:val="24"/>
          <w:szCs w:val="24"/>
        </w:rPr>
      </w:pPr>
      <w:r w:rsidRPr="00B422D9">
        <w:rPr>
          <w:rFonts w:asciiTheme="minorHAnsi" w:hAnsiTheme="minorHAnsi" w:cs="Arial"/>
          <w:sz w:val="24"/>
          <w:szCs w:val="24"/>
        </w:rPr>
        <w:t xml:space="preserve">daň z přidané hodnoty v základní sazbě </w:t>
      </w:r>
      <w:r w:rsidR="00083A12" w:rsidRPr="00B422D9">
        <w:rPr>
          <w:rFonts w:asciiTheme="minorHAnsi" w:hAnsiTheme="minorHAnsi" w:cs="Arial"/>
          <w:sz w:val="24"/>
          <w:szCs w:val="24"/>
        </w:rPr>
        <w:t>21</w:t>
      </w:r>
      <w:r w:rsidRPr="00B422D9">
        <w:rPr>
          <w:rFonts w:asciiTheme="minorHAnsi" w:hAnsiTheme="minorHAnsi" w:cs="Arial"/>
          <w:sz w:val="24"/>
          <w:szCs w:val="24"/>
        </w:rPr>
        <w:t>% činí částku</w:t>
      </w:r>
      <w:r w:rsidR="002A43F7">
        <w:rPr>
          <w:rFonts w:asciiTheme="minorHAnsi" w:hAnsiTheme="minorHAnsi" w:cs="Arial"/>
          <w:sz w:val="24"/>
          <w:szCs w:val="24"/>
        </w:rPr>
        <w:t xml:space="preserve"> </w:t>
      </w:r>
      <w:r w:rsidR="002A43F7" w:rsidRPr="002A43F7">
        <w:rPr>
          <w:rFonts w:asciiTheme="minorHAnsi" w:hAnsiTheme="minorHAnsi" w:cs="Arial"/>
          <w:sz w:val="24"/>
          <w:szCs w:val="24"/>
        </w:rPr>
        <w:t>347</w:t>
      </w:r>
      <w:r w:rsidR="002A43F7">
        <w:rPr>
          <w:rFonts w:asciiTheme="minorHAnsi" w:hAnsiTheme="minorHAnsi" w:cs="Arial"/>
          <w:sz w:val="24"/>
          <w:szCs w:val="24"/>
        </w:rPr>
        <w:t xml:space="preserve"> </w:t>
      </w:r>
      <w:r w:rsidR="002A43F7" w:rsidRPr="002A43F7">
        <w:rPr>
          <w:rFonts w:asciiTheme="minorHAnsi" w:hAnsiTheme="minorHAnsi" w:cs="Arial"/>
          <w:sz w:val="24"/>
          <w:szCs w:val="24"/>
        </w:rPr>
        <w:t>340,00</w:t>
      </w:r>
      <w:r w:rsidR="002D3DD9" w:rsidRPr="00B422D9">
        <w:rPr>
          <w:rFonts w:asciiTheme="minorHAnsi" w:hAnsiTheme="minorHAnsi" w:cs="Arial"/>
          <w:sz w:val="24"/>
          <w:szCs w:val="24"/>
        </w:rPr>
        <w:t>,- Kč</w:t>
      </w:r>
    </w:p>
    <w:p w14:paraId="5C82D930" w14:textId="01579325" w:rsidR="002D3DD9" w:rsidRPr="00B422D9" w:rsidRDefault="002A43F7" w:rsidP="002A43F7">
      <w:pPr>
        <w:pStyle w:val="Odstavecseseznamem"/>
        <w:numPr>
          <w:ilvl w:val="0"/>
          <w:numId w:val="7"/>
        </w:numPr>
        <w:jc w:val="both"/>
        <w:rPr>
          <w:rFonts w:asciiTheme="minorHAnsi" w:hAnsiTheme="minorHAnsi" w:cs="Arial"/>
          <w:sz w:val="24"/>
          <w:szCs w:val="24"/>
        </w:rPr>
      </w:pPr>
      <w:r w:rsidRPr="002A43F7">
        <w:rPr>
          <w:rFonts w:asciiTheme="minorHAnsi" w:hAnsiTheme="minorHAnsi" w:cs="Arial"/>
          <w:sz w:val="24"/>
          <w:szCs w:val="24"/>
        </w:rPr>
        <w:t>2</w:t>
      </w:r>
      <w:r>
        <w:rPr>
          <w:rFonts w:asciiTheme="minorHAnsi" w:hAnsiTheme="minorHAnsi" w:cs="Arial"/>
          <w:sz w:val="24"/>
          <w:szCs w:val="24"/>
        </w:rPr>
        <w:t> </w:t>
      </w:r>
      <w:r w:rsidRPr="002A43F7">
        <w:rPr>
          <w:rFonts w:asciiTheme="minorHAnsi" w:hAnsiTheme="minorHAnsi" w:cs="Arial"/>
          <w:sz w:val="24"/>
          <w:szCs w:val="24"/>
        </w:rPr>
        <w:t>001</w:t>
      </w:r>
      <w:r>
        <w:rPr>
          <w:rFonts w:asciiTheme="minorHAnsi" w:hAnsiTheme="minorHAnsi" w:cs="Arial"/>
          <w:sz w:val="24"/>
          <w:szCs w:val="24"/>
        </w:rPr>
        <w:t xml:space="preserve"> </w:t>
      </w:r>
      <w:r w:rsidRPr="002A43F7">
        <w:rPr>
          <w:rFonts w:asciiTheme="minorHAnsi" w:hAnsiTheme="minorHAnsi" w:cs="Arial"/>
          <w:sz w:val="24"/>
          <w:szCs w:val="24"/>
        </w:rPr>
        <w:t>340,00</w:t>
      </w:r>
      <w:r>
        <w:rPr>
          <w:rFonts w:asciiTheme="minorHAnsi" w:hAnsiTheme="minorHAnsi" w:cs="Arial"/>
          <w:sz w:val="24"/>
          <w:szCs w:val="24"/>
        </w:rPr>
        <w:t xml:space="preserve">,- </w:t>
      </w:r>
      <w:r w:rsidR="00256123" w:rsidRPr="00B422D9">
        <w:rPr>
          <w:rFonts w:asciiTheme="minorHAnsi" w:hAnsiTheme="minorHAnsi" w:cs="Arial"/>
          <w:sz w:val="24"/>
          <w:szCs w:val="24"/>
        </w:rPr>
        <w:t xml:space="preserve">Kč </w:t>
      </w:r>
      <w:r w:rsidR="00256123" w:rsidRPr="00B422D9">
        <w:rPr>
          <w:rFonts w:asciiTheme="minorHAnsi" w:hAnsiTheme="minorHAnsi" w:cs="Arial"/>
          <w:b/>
          <w:sz w:val="24"/>
          <w:szCs w:val="24"/>
        </w:rPr>
        <w:t>včetně daně z přidané hodnoty</w:t>
      </w:r>
    </w:p>
    <w:p w14:paraId="1BBB6D40" w14:textId="77777777" w:rsidR="00AF059A" w:rsidRPr="00AF059A" w:rsidRDefault="00AF059A" w:rsidP="00AF059A">
      <w:pPr>
        <w:pStyle w:val="Odstavecseseznamem"/>
        <w:rPr>
          <w:rFonts w:asciiTheme="minorHAnsi" w:hAnsiTheme="minorHAnsi" w:cs="Arial"/>
          <w:sz w:val="24"/>
          <w:szCs w:val="24"/>
        </w:rPr>
      </w:pPr>
    </w:p>
    <w:p w14:paraId="3A2DDF3E" w14:textId="6C78CBD5" w:rsidR="00256123" w:rsidRPr="00564E75" w:rsidRDefault="008B78E7" w:rsidP="00CE7137">
      <w:pPr>
        <w:pStyle w:val="Odstavecseseznamem"/>
        <w:numPr>
          <w:ilvl w:val="0"/>
          <w:numId w:val="12"/>
        </w:numPr>
        <w:ind w:left="284" w:hanging="284"/>
        <w:jc w:val="both"/>
        <w:rPr>
          <w:rFonts w:asciiTheme="minorHAnsi" w:hAnsiTheme="minorHAnsi" w:cs="Arial"/>
          <w:sz w:val="24"/>
          <w:szCs w:val="24"/>
        </w:rPr>
      </w:pPr>
      <w:r w:rsidRPr="00564E75">
        <w:rPr>
          <w:rFonts w:asciiTheme="minorHAnsi" w:hAnsiTheme="minorHAnsi" w:cs="Arial"/>
          <w:sz w:val="24"/>
          <w:szCs w:val="24"/>
        </w:rPr>
        <w:t>Celková k</w:t>
      </w:r>
      <w:r w:rsidR="00256123" w:rsidRPr="00564E75">
        <w:rPr>
          <w:rFonts w:asciiTheme="minorHAnsi" w:hAnsiTheme="minorHAnsi" w:cs="Arial"/>
          <w:sz w:val="24"/>
          <w:szCs w:val="24"/>
        </w:rPr>
        <w:t>upní cena uvedená v odstavci 1 tohoto článku zahrnuje veškeré náklady a zisk Prodávajícího nezbytné k řádné a včasné dodávce Zboží včetně nákladů souvisejících (např. s pojištěním, celními a jinými poplatky, vystavením všech dokladů v souladu s příslušnou legislativou, se zabalením Zboží a jeho dopravy do místa dodání, s</w:t>
      </w:r>
      <w:r w:rsidR="00FE62E0" w:rsidRPr="00564E75">
        <w:rPr>
          <w:rFonts w:asciiTheme="minorHAnsi" w:hAnsiTheme="minorHAnsi" w:cs="Arial"/>
          <w:sz w:val="24"/>
          <w:szCs w:val="24"/>
        </w:rPr>
        <w:t xml:space="preserve"> instalací </w:t>
      </w:r>
      <w:r w:rsidR="00256123" w:rsidRPr="00564E75">
        <w:rPr>
          <w:rFonts w:asciiTheme="minorHAnsi" w:hAnsiTheme="minorHAnsi" w:cs="Arial"/>
          <w:sz w:val="24"/>
          <w:szCs w:val="24"/>
        </w:rPr>
        <w:t xml:space="preserve">dodaného Zboží a jeho uvedením do provozu včetně </w:t>
      </w:r>
      <w:r w:rsidR="00174F76" w:rsidRPr="00564E75">
        <w:rPr>
          <w:rFonts w:asciiTheme="minorHAnsi" w:hAnsiTheme="minorHAnsi" w:cs="Arial"/>
          <w:sz w:val="24"/>
          <w:szCs w:val="24"/>
        </w:rPr>
        <w:t xml:space="preserve">seznámení </w:t>
      </w:r>
      <w:r w:rsidR="00FE62E0" w:rsidRPr="00564E75">
        <w:rPr>
          <w:rFonts w:asciiTheme="minorHAnsi" w:hAnsiTheme="minorHAnsi" w:cs="Arial"/>
          <w:sz w:val="24"/>
          <w:szCs w:val="24"/>
        </w:rPr>
        <w:t xml:space="preserve">příslušných pracovníků v zacházení a používání </w:t>
      </w:r>
      <w:r w:rsidR="00256123" w:rsidRPr="00564E75">
        <w:rPr>
          <w:rFonts w:asciiTheme="minorHAnsi" w:hAnsiTheme="minorHAnsi" w:cs="Arial"/>
          <w:sz w:val="24"/>
          <w:szCs w:val="24"/>
        </w:rPr>
        <w:t>Zboží a jeho jednotlivých částí</w:t>
      </w:r>
      <w:r w:rsidR="00A316F4">
        <w:rPr>
          <w:rFonts w:asciiTheme="minorHAnsi" w:hAnsiTheme="minorHAnsi" w:cs="Arial"/>
          <w:sz w:val="24"/>
          <w:szCs w:val="24"/>
        </w:rPr>
        <w:t xml:space="preserve"> a testovacího</w:t>
      </w:r>
      <w:r w:rsidR="00F34F4C">
        <w:rPr>
          <w:rFonts w:asciiTheme="minorHAnsi" w:hAnsiTheme="minorHAnsi" w:cs="Arial"/>
          <w:sz w:val="24"/>
          <w:szCs w:val="24"/>
        </w:rPr>
        <w:t xml:space="preserve"> provozu</w:t>
      </w:r>
      <w:r w:rsidR="0058346A" w:rsidRPr="00564E75">
        <w:rPr>
          <w:rFonts w:asciiTheme="minorHAnsi" w:hAnsiTheme="minorHAnsi" w:cs="Arial"/>
          <w:sz w:val="24"/>
          <w:szCs w:val="24"/>
        </w:rPr>
        <w:t>)</w:t>
      </w:r>
      <w:r w:rsidR="00256123" w:rsidRPr="00564E75">
        <w:rPr>
          <w:rFonts w:asciiTheme="minorHAnsi" w:hAnsiTheme="minorHAnsi" w:cs="Arial"/>
          <w:sz w:val="24"/>
          <w:szCs w:val="24"/>
        </w:rPr>
        <w:t>.</w:t>
      </w:r>
    </w:p>
    <w:p w14:paraId="0CDA0DF7" w14:textId="77777777" w:rsidR="00256123" w:rsidRPr="00564E75" w:rsidRDefault="00256123" w:rsidP="00256123">
      <w:pPr>
        <w:pStyle w:val="Odstavecseseznamem"/>
        <w:ind w:left="284"/>
        <w:jc w:val="both"/>
        <w:rPr>
          <w:rFonts w:asciiTheme="minorHAnsi" w:hAnsiTheme="minorHAnsi" w:cs="Arial"/>
          <w:sz w:val="24"/>
          <w:szCs w:val="24"/>
        </w:rPr>
      </w:pPr>
    </w:p>
    <w:p w14:paraId="2456784D" w14:textId="77777777" w:rsidR="00256123" w:rsidRPr="00564E75" w:rsidRDefault="00256123" w:rsidP="00CE7137">
      <w:pPr>
        <w:pStyle w:val="Odstavecseseznamem"/>
        <w:numPr>
          <w:ilvl w:val="0"/>
          <w:numId w:val="12"/>
        </w:numPr>
        <w:ind w:left="284" w:hanging="284"/>
        <w:jc w:val="both"/>
        <w:rPr>
          <w:rFonts w:asciiTheme="minorHAnsi" w:hAnsiTheme="minorHAnsi" w:cs="Arial"/>
          <w:sz w:val="24"/>
          <w:szCs w:val="24"/>
        </w:rPr>
      </w:pPr>
      <w:r w:rsidRPr="00564E75">
        <w:rPr>
          <w:rFonts w:asciiTheme="minorHAnsi" w:hAnsiTheme="minorHAnsi" w:cs="Arial"/>
          <w:sz w:val="24"/>
          <w:szCs w:val="24"/>
        </w:rPr>
        <w:t>Kupní cena je sjednána jako cena pevná a nejvýše přípustná, a tak nezávislá na vývoji cen a kurzových změnách. Lze ji překročit pouze v případě změny zákonné sazby daně z přidané hodnoty (dále jen „</w:t>
      </w:r>
      <w:r w:rsidRPr="00564E75">
        <w:rPr>
          <w:rFonts w:asciiTheme="minorHAnsi" w:hAnsiTheme="minorHAnsi" w:cs="Arial"/>
          <w:b/>
          <w:sz w:val="24"/>
          <w:szCs w:val="24"/>
        </w:rPr>
        <w:t>DPH</w:t>
      </w:r>
      <w:r w:rsidRPr="00564E75">
        <w:rPr>
          <w:rFonts w:asciiTheme="minorHAnsi" w:hAnsiTheme="minorHAnsi" w:cs="Arial"/>
          <w:sz w:val="24"/>
          <w:szCs w:val="24"/>
        </w:rPr>
        <w:t>“) v průběhu plnění – v takovém případě se k základu daně připočte aktuální sazba DPH</w:t>
      </w:r>
      <w:r w:rsidR="0089782A" w:rsidRPr="00564E75">
        <w:rPr>
          <w:rFonts w:asciiTheme="minorHAnsi" w:hAnsiTheme="minorHAnsi" w:cs="Arial"/>
          <w:sz w:val="24"/>
          <w:szCs w:val="24"/>
        </w:rPr>
        <w:t xml:space="preserve"> (platná v době vzniku zdanitelného plnění)</w:t>
      </w:r>
      <w:r w:rsidRPr="00564E75">
        <w:rPr>
          <w:rFonts w:asciiTheme="minorHAnsi" w:hAnsiTheme="minorHAnsi" w:cs="Arial"/>
          <w:sz w:val="24"/>
          <w:szCs w:val="24"/>
        </w:rPr>
        <w:t>, o čemž není nutno uzavírat dodatek k této smlouvě, přičemž však platí, že není-li Prodávající v době uzavření této smlouvy plátcem DPH a v průběhu realizace této smlouvy se plátcem DPH stane, není oprávněn účtovat Kupujícímu k ceně bez DPH jakoukoliv DPH.</w:t>
      </w:r>
    </w:p>
    <w:p w14:paraId="2451E4F6" w14:textId="77777777" w:rsidR="00256123" w:rsidRPr="00564E75" w:rsidRDefault="00256123" w:rsidP="00256123">
      <w:pPr>
        <w:pStyle w:val="Odstavecseseznamem"/>
        <w:rPr>
          <w:rFonts w:asciiTheme="minorHAnsi" w:hAnsiTheme="minorHAnsi" w:cs="Arial"/>
          <w:sz w:val="24"/>
          <w:szCs w:val="24"/>
        </w:rPr>
      </w:pPr>
    </w:p>
    <w:p w14:paraId="74C973AD" w14:textId="3ABA02C1" w:rsidR="00256123" w:rsidRDefault="00256123" w:rsidP="00CE7137">
      <w:pPr>
        <w:pStyle w:val="Odstavecseseznamem"/>
        <w:numPr>
          <w:ilvl w:val="0"/>
          <w:numId w:val="12"/>
        </w:numPr>
        <w:ind w:left="284" w:hanging="284"/>
        <w:jc w:val="both"/>
        <w:rPr>
          <w:rFonts w:asciiTheme="minorHAnsi" w:hAnsiTheme="minorHAnsi" w:cs="Arial"/>
          <w:sz w:val="24"/>
          <w:szCs w:val="24"/>
        </w:rPr>
      </w:pPr>
      <w:r w:rsidRPr="00564E75">
        <w:rPr>
          <w:rFonts w:asciiTheme="minorHAnsi" w:hAnsiTheme="minorHAnsi" w:cs="Arial"/>
          <w:sz w:val="24"/>
          <w:szCs w:val="24"/>
        </w:rPr>
        <w:t xml:space="preserve">Kupující </w:t>
      </w:r>
      <w:r w:rsidRPr="00C91633">
        <w:rPr>
          <w:rFonts w:asciiTheme="minorHAnsi" w:hAnsiTheme="minorHAnsi" w:cs="Arial"/>
          <w:sz w:val="24"/>
          <w:szCs w:val="24"/>
        </w:rPr>
        <w:t xml:space="preserve">neposkytuje zálohy. </w:t>
      </w:r>
      <w:r w:rsidR="008B78E7" w:rsidRPr="00C91633">
        <w:rPr>
          <w:rFonts w:asciiTheme="minorHAnsi" w:hAnsiTheme="minorHAnsi" w:cs="Arial"/>
          <w:sz w:val="24"/>
          <w:szCs w:val="24"/>
        </w:rPr>
        <w:t>Celková k</w:t>
      </w:r>
      <w:r w:rsidRPr="00C91633">
        <w:rPr>
          <w:rFonts w:asciiTheme="minorHAnsi" w:hAnsiTheme="minorHAnsi" w:cs="Arial"/>
          <w:sz w:val="24"/>
          <w:szCs w:val="24"/>
        </w:rPr>
        <w:t xml:space="preserve">upní cena </w:t>
      </w:r>
      <w:r w:rsidR="009C43FF" w:rsidRPr="00C91633">
        <w:rPr>
          <w:rFonts w:asciiTheme="minorHAnsi" w:hAnsiTheme="minorHAnsi" w:cs="Arial"/>
          <w:sz w:val="24"/>
          <w:szCs w:val="24"/>
        </w:rPr>
        <w:t xml:space="preserve">uvedená v odstavci 1 tohoto článku </w:t>
      </w:r>
      <w:r w:rsidRPr="00C91633">
        <w:rPr>
          <w:rFonts w:asciiTheme="minorHAnsi" w:hAnsiTheme="minorHAnsi" w:cs="Arial"/>
          <w:sz w:val="24"/>
          <w:szCs w:val="24"/>
        </w:rPr>
        <w:t>bude Kupujícím uhrazena na základě daňov</w:t>
      </w:r>
      <w:r w:rsidR="00C04730">
        <w:rPr>
          <w:rFonts w:asciiTheme="minorHAnsi" w:hAnsiTheme="minorHAnsi" w:cs="Arial"/>
          <w:sz w:val="24"/>
          <w:szCs w:val="24"/>
        </w:rPr>
        <w:t xml:space="preserve">ého </w:t>
      </w:r>
      <w:r w:rsidRPr="00C91633">
        <w:rPr>
          <w:rFonts w:asciiTheme="minorHAnsi" w:hAnsiTheme="minorHAnsi" w:cs="Arial"/>
          <w:sz w:val="24"/>
          <w:szCs w:val="24"/>
        </w:rPr>
        <w:t>doklad</w:t>
      </w:r>
      <w:r w:rsidR="00C04730">
        <w:rPr>
          <w:rFonts w:asciiTheme="minorHAnsi" w:hAnsiTheme="minorHAnsi" w:cs="Arial"/>
          <w:sz w:val="24"/>
          <w:szCs w:val="24"/>
        </w:rPr>
        <w:t>u</w:t>
      </w:r>
      <w:r w:rsidRPr="00C91633">
        <w:rPr>
          <w:rFonts w:asciiTheme="minorHAnsi" w:hAnsiTheme="minorHAnsi" w:cs="Arial"/>
          <w:sz w:val="24"/>
          <w:szCs w:val="24"/>
        </w:rPr>
        <w:t>-faktur</w:t>
      </w:r>
      <w:r w:rsidR="00C04730">
        <w:rPr>
          <w:rFonts w:asciiTheme="minorHAnsi" w:hAnsiTheme="minorHAnsi" w:cs="Arial"/>
          <w:sz w:val="24"/>
          <w:szCs w:val="24"/>
        </w:rPr>
        <w:t>y</w:t>
      </w:r>
      <w:r w:rsidRPr="00C91633">
        <w:rPr>
          <w:rFonts w:asciiTheme="minorHAnsi" w:hAnsiTheme="minorHAnsi" w:cs="Arial"/>
          <w:sz w:val="24"/>
          <w:szCs w:val="24"/>
        </w:rPr>
        <w:t xml:space="preserve"> vystaven</w:t>
      </w:r>
      <w:r w:rsidR="00C04730">
        <w:rPr>
          <w:rFonts w:asciiTheme="minorHAnsi" w:hAnsiTheme="minorHAnsi" w:cs="Arial"/>
          <w:sz w:val="24"/>
          <w:szCs w:val="24"/>
        </w:rPr>
        <w:t>é</w:t>
      </w:r>
      <w:r w:rsidRPr="00C91633">
        <w:rPr>
          <w:rFonts w:asciiTheme="minorHAnsi" w:hAnsiTheme="minorHAnsi" w:cs="Arial"/>
          <w:sz w:val="24"/>
          <w:szCs w:val="24"/>
        </w:rPr>
        <w:t xml:space="preserve"> Prodávajícím</w:t>
      </w:r>
      <w:r w:rsidRPr="00627808">
        <w:rPr>
          <w:rFonts w:asciiTheme="minorHAnsi" w:hAnsiTheme="minorHAnsi" w:cs="Arial"/>
          <w:sz w:val="24"/>
          <w:szCs w:val="24"/>
        </w:rPr>
        <w:t>. Prodávající je oprávněn vystavit faktur</w:t>
      </w:r>
      <w:r w:rsidR="00C04730">
        <w:rPr>
          <w:rFonts w:asciiTheme="minorHAnsi" w:hAnsiTheme="minorHAnsi" w:cs="Arial"/>
          <w:sz w:val="24"/>
          <w:szCs w:val="24"/>
        </w:rPr>
        <w:t>u</w:t>
      </w:r>
      <w:r w:rsidRPr="00627808">
        <w:rPr>
          <w:rFonts w:asciiTheme="minorHAnsi" w:hAnsiTheme="minorHAnsi" w:cs="Arial"/>
          <w:sz w:val="24"/>
          <w:szCs w:val="24"/>
        </w:rPr>
        <w:t xml:space="preserve"> až po řádném provedení předmětu této smlouvy</w:t>
      </w:r>
      <w:r w:rsidR="0038744D">
        <w:rPr>
          <w:rFonts w:asciiTheme="minorHAnsi" w:hAnsiTheme="minorHAnsi" w:cs="Arial"/>
          <w:sz w:val="24"/>
          <w:szCs w:val="24"/>
        </w:rPr>
        <w:t>, tj. po dokončení testovacího provozu.</w:t>
      </w:r>
    </w:p>
    <w:p w14:paraId="12A6504C" w14:textId="77777777" w:rsidR="00C91633" w:rsidRPr="00C91633" w:rsidRDefault="00C91633" w:rsidP="00C91633">
      <w:pPr>
        <w:pStyle w:val="Odstavecseseznamem"/>
        <w:rPr>
          <w:rFonts w:asciiTheme="minorHAnsi" w:hAnsiTheme="minorHAnsi" w:cs="Arial"/>
          <w:sz w:val="24"/>
          <w:szCs w:val="24"/>
        </w:rPr>
      </w:pPr>
    </w:p>
    <w:p w14:paraId="770618D1" w14:textId="2462F580" w:rsidR="00256123" w:rsidRPr="00564E75" w:rsidRDefault="00256123" w:rsidP="00CE7137">
      <w:pPr>
        <w:pStyle w:val="Odstavecseseznamem"/>
        <w:numPr>
          <w:ilvl w:val="0"/>
          <w:numId w:val="12"/>
        </w:numPr>
        <w:ind w:left="284" w:hanging="284"/>
        <w:jc w:val="both"/>
        <w:rPr>
          <w:rFonts w:asciiTheme="minorHAnsi" w:hAnsiTheme="minorHAnsi" w:cs="Arial"/>
          <w:sz w:val="24"/>
          <w:szCs w:val="24"/>
        </w:rPr>
      </w:pPr>
      <w:r w:rsidRPr="00564E75">
        <w:rPr>
          <w:rFonts w:asciiTheme="minorHAnsi" w:hAnsiTheme="minorHAnsi" w:cs="Arial"/>
          <w:b/>
          <w:sz w:val="24"/>
          <w:szCs w:val="24"/>
        </w:rPr>
        <w:t>Splatnost</w:t>
      </w:r>
      <w:r w:rsidRPr="00564E75">
        <w:rPr>
          <w:rFonts w:asciiTheme="minorHAnsi" w:hAnsiTheme="minorHAnsi" w:cs="Arial"/>
          <w:sz w:val="24"/>
          <w:szCs w:val="24"/>
        </w:rPr>
        <w:t xml:space="preserve"> faktury činí </w:t>
      </w:r>
      <w:r w:rsidRPr="00564E75">
        <w:rPr>
          <w:rFonts w:asciiTheme="minorHAnsi" w:hAnsiTheme="minorHAnsi" w:cs="Arial"/>
          <w:b/>
          <w:sz w:val="24"/>
          <w:szCs w:val="24"/>
        </w:rPr>
        <w:t>30 dnů</w:t>
      </w:r>
      <w:r w:rsidRPr="00564E75">
        <w:rPr>
          <w:rFonts w:asciiTheme="minorHAnsi" w:hAnsiTheme="minorHAnsi" w:cs="Arial"/>
          <w:sz w:val="24"/>
          <w:szCs w:val="24"/>
        </w:rPr>
        <w:t xml:space="preserve"> ode dne jejího doručení Kupujícímu. V pochybnostech se má za to, že faktura byla doručena třetí kalendářní den po jejím odeslání.</w:t>
      </w:r>
    </w:p>
    <w:p w14:paraId="3FF2FC0B" w14:textId="77777777" w:rsidR="00256123" w:rsidRPr="00564E75" w:rsidRDefault="00256123" w:rsidP="00256123">
      <w:pPr>
        <w:pStyle w:val="Odstavecseseznamem"/>
        <w:rPr>
          <w:rFonts w:asciiTheme="minorHAnsi" w:hAnsiTheme="minorHAnsi" w:cs="Arial"/>
          <w:sz w:val="24"/>
          <w:szCs w:val="24"/>
        </w:rPr>
      </w:pPr>
    </w:p>
    <w:p w14:paraId="67BBFE0C" w14:textId="50D1539F" w:rsidR="00256123" w:rsidRPr="00564E75" w:rsidRDefault="005E41D8" w:rsidP="00CE7137">
      <w:pPr>
        <w:pStyle w:val="Odstavecseseznamem"/>
        <w:numPr>
          <w:ilvl w:val="0"/>
          <w:numId w:val="12"/>
        </w:numPr>
        <w:ind w:left="284" w:hanging="284"/>
        <w:jc w:val="both"/>
        <w:rPr>
          <w:rFonts w:asciiTheme="minorHAnsi" w:hAnsiTheme="minorHAnsi" w:cs="Arial"/>
          <w:sz w:val="24"/>
          <w:szCs w:val="24"/>
        </w:rPr>
      </w:pPr>
      <w:r>
        <w:rPr>
          <w:rFonts w:asciiTheme="minorHAnsi" w:hAnsiTheme="minorHAnsi" w:cs="Arial"/>
          <w:sz w:val="24"/>
          <w:szCs w:val="24"/>
        </w:rPr>
        <w:t>F</w:t>
      </w:r>
      <w:r w:rsidR="00256123" w:rsidRPr="00564E75">
        <w:rPr>
          <w:rFonts w:asciiTheme="minorHAnsi" w:hAnsiTheme="minorHAnsi" w:cs="Arial"/>
          <w:sz w:val="24"/>
          <w:szCs w:val="24"/>
        </w:rPr>
        <w:t xml:space="preserve">aktura - daňový doklad - musí obsahovat náležitosti podle zákona č. 563/1991 Sb., o účetnictví ve znění pozdějších předpisů a zákona č. 235/2004 Sb., o dani z přidané hodnoty, ve znění pozdějších předpisů. Prodávající je povinen doručit Kupujícímu fakturu ve </w:t>
      </w:r>
      <w:r w:rsidR="00256123" w:rsidRPr="00564E75">
        <w:rPr>
          <w:rFonts w:asciiTheme="minorHAnsi" w:hAnsiTheme="minorHAnsi" w:cs="Arial"/>
          <w:sz w:val="24"/>
          <w:szCs w:val="24"/>
          <w:u w:val="single"/>
        </w:rPr>
        <w:t>dvou</w:t>
      </w:r>
      <w:r w:rsidR="00256123" w:rsidRPr="00564E75">
        <w:rPr>
          <w:rFonts w:asciiTheme="minorHAnsi" w:hAnsiTheme="minorHAnsi" w:cs="Arial"/>
          <w:sz w:val="24"/>
          <w:szCs w:val="24"/>
        </w:rPr>
        <w:t xml:space="preserve"> stejnopisech. </w:t>
      </w:r>
      <w:r>
        <w:rPr>
          <w:rFonts w:asciiTheme="minorHAnsi" w:hAnsiTheme="minorHAnsi" w:cs="Arial"/>
          <w:sz w:val="24"/>
          <w:szCs w:val="24"/>
        </w:rPr>
        <w:t>F</w:t>
      </w:r>
      <w:r w:rsidR="00256123" w:rsidRPr="00564E75">
        <w:rPr>
          <w:rFonts w:asciiTheme="minorHAnsi" w:hAnsiTheme="minorHAnsi" w:cs="Arial"/>
          <w:sz w:val="24"/>
          <w:szCs w:val="24"/>
        </w:rPr>
        <w:t>aktura bude obsahovat zejména tyto údaje:</w:t>
      </w:r>
    </w:p>
    <w:p w14:paraId="320DFA36"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 xml:space="preserve">označení </w:t>
      </w:r>
      <w:r w:rsidR="004675A4" w:rsidRPr="00564E75">
        <w:rPr>
          <w:rFonts w:asciiTheme="minorHAnsi" w:hAnsiTheme="minorHAnsi" w:cs="Arial"/>
          <w:sz w:val="24"/>
          <w:szCs w:val="24"/>
        </w:rPr>
        <w:t xml:space="preserve">Prodávajícího </w:t>
      </w:r>
      <w:r w:rsidRPr="00564E75">
        <w:rPr>
          <w:rFonts w:asciiTheme="minorHAnsi" w:hAnsiTheme="minorHAnsi" w:cs="Arial"/>
          <w:sz w:val="24"/>
          <w:szCs w:val="24"/>
        </w:rPr>
        <w:t xml:space="preserve">a </w:t>
      </w:r>
      <w:r w:rsidR="004675A4" w:rsidRPr="00564E75">
        <w:rPr>
          <w:rFonts w:asciiTheme="minorHAnsi" w:hAnsiTheme="minorHAnsi" w:cs="Arial"/>
          <w:sz w:val="24"/>
          <w:szCs w:val="24"/>
        </w:rPr>
        <w:t>Kupujícího</w:t>
      </w:r>
      <w:r w:rsidRPr="00564E75">
        <w:rPr>
          <w:rFonts w:asciiTheme="minorHAnsi" w:hAnsiTheme="minorHAnsi" w:cs="Arial"/>
          <w:sz w:val="24"/>
          <w:szCs w:val="24"/>
        </w:rPr>
        <w:t>, adresy jejich sídla, IČ, DIČ</w:t>
      </w:r>
    </w:p>
    <w:p w14:paraId="5D44BA04" w14:textId="77777777" w:rsidR="0093786A" w:rsidRPr="00564E75" w:rsidRDefault="0093786A"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informaci, zda Prodávající je či není plátcem DPH</w:t>
      </w:r>
    </w:p>
    <w:p w14:paraId="30A10179"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číslo smlouvy</w:t>
      </w:r>
    </w:p>
    <w:p w14:paraId="713DA799" w14:textId="77777777" w:rsidR="00F34F4C" w:rsidRDefault="00256123" w:rsidP="00F34F4C">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číslo faktury</w:t>
      </w:r>
    </w:p>
    <w:p w14:paraId="11E99824" w14:textId="2C5B5F31" w:rsidR="00F34F4C" w:rsidRDefault="00F34F4C" w:rsidP="00F34F4C">
      <w:pPr>
        <w:numPr>
          <w:ilvl w:val="0"/>
          <w:numId w:val="2"/>
        </w:numPr>
        <w:tabs>
          <w:tab w:val="clear" w:pos="850"/>
          <w:tab w:val="left" w:pos="1418"/>
        </w:tabs>
        <w:suppressAutoHyphens/>
        <w:ind w:left="1418" w:hanging="709"/>
        <w:jc w:val="both"/>
        <w:rPr>
          <w:rFonts w:asciiTheme="minorHAnsi" w:hAnsiTheme="minorHAnsi" w:cs="Arial"/>
          <w:sz w:val="24"/>
          <w:szCs w:val="24"/>
        </w:rPr>
      </w:pPr>
      <w:r w:rsidRPr="00F34F4C">
        <w:rPr>
          <w:rFonts w:asciiTheme="minorHAnsi" w:hAnsiTheme="minorHAnsi" w:cs="Arial"/>
          <w:sz w:val="24"/>
          <w:szCs w:val="24"/>
        </w:rPr>
        <w:t>název projektu: VYBUDOVÁNÍ PŘÍRODOVĚDNÉ EXPOZICE A DIGITALIZACE A RESTAUROVÁNÍ SBÍREK V</w:t>
      </w:r>
      <w:r>
        <w:rPr>
          <w:rFonts w:asciiTheme="minorHAnsi" w:hAnsiTheme="minorHAnsi" w:cs="Arial"/>
          <w:sz w:val="24"/>
          <w:szCs w:val="24"/>
        </w:rPr>
        <w:t>LASTIVĚDNÉHO MUZEA V OLOMOUCI“</w:t>
      </w:r>
    </w:p>
    <w:p w14:paraId="563EE168" w14:textId="77777777" w:rsidR="00F34F4C" w:rsidRDefault="00F34F4C" w:rsidP="00F34F4C">
      <w:pPr>
        <w:numPr>
          <w:ilvl w:val="0"/>
          <w:numId w:val="2"/>
        </w:numPr>
        <w:tabs>
          <w:tab w:val="clear" w:pos="850"/>
          <w:tab w:val="left" w:pos="1418"/>
        </w:tabs>
        <w:suppressAutoHyphens/>
        <w:ind w:left="1418" w:hanging="709"/>
        <w:jc w:val="both"/>
        <w:rPr>
          <w:rFonts w:asciiTheme="minorHAnsi" w:hAnsiTheme="minorHAnsi" w:cs="Arial"/>
          <w:sz w:val="24"/>
          <w:szCs w:val="24"/>
        </w:rPr>
      </w:pPr>
      <w:r>
        <w:rPr>
          <w:rFonts w:asciiTheme="minorHAnsi" w:hAnsiTheme="minorHAnsi" w:cs="Arial"/>
          <w:sz w:val="24"/>
          <w:szCs w:val="24"/>
        </w:rPr>
        <w:t xml:space="preserve">registrační číslo projektu: </w:t>
      </w:r>
      <w:r w:rsidRPr="00F34F4C">
        <w:rPr>
          <w:rFonts w:asciiTheme="minorHAnsi" w:hAnsiTheme="minorHAnsi" w:cs="Arial"/>
          <w:sz w:val="24"/>
          <w:szCs w:val="24"/>
        </w:rPr>
        <w:t>CZ.06.3.33/0.0/0.0/17_099/0007852</w:t>
      </w:r>
    </w:p>
    <w:p w14:paraId="5C3DAB71" w14:textId="7E897220" w:rsidR="00F34F4C" w:rsidRDefault="00F34F4C" w:rsidP="00F34F4C">
      <w:pPr>
        <w:numPr>
          <w:ilvl w:val="0"/>
          <w:numId w:val="2"/>
        </w:numPr>
        <w:tabs>
          <w:tab w:val="clear" w:pos="850"/>
          <w:tab w:val="left" w:pos="1418"/>
        </w:tabs>
        <w:suppressAutoHyphens/>
        <w:ind w:left="1418" w:hanging="709"/>
        <w:jc w:val="both"/>
        <w:rPr>
          <w:rFonts w:asciiTheme="minorHAnsi" w:hAnsiTheme="minorHAnsi" w:cs="Arial"/>
          <w:sz w:val="24"/>
          <w:szCs w:val="24"/>
        </w:rPr>
      </w:pPr>
      <w:r w:rsidRPr="00F34F4C">
        <w:rPr>
          <w:rFonts w:asciiTheme="minorHAnsi" w:hAnsiTheme="minorHAnsi" w:cs="Arial"/>
          <w:sz w:val="24"/>
          <w:szCs w:val="24"/>
        </w:rPr>
        <w:t>název veřejné zakázky: DODÁVKA HARDWARE A SOFTWARE POTŘEBNÉHO PRO DIGITALIZACI, SPRÁVU A ARCHIVACI SBÍREK</w:t>
      </w:r>
      <w:r w:rsidR="008772F6">
        <w:rPr>
          <w:rFonts w:asciiTheme="minorHAnsi" w:hAnsiTheme="minorHAnsi" w:cs="Arial"/>
          <w:sz w:val="24"/>
          <w:szCs w:val="24"/>
        </w:rPr>
        <w:t>_II</w:t>
      </w:r>
    </w:p>
    <w:p w14:paraId="72A0DCCD" w14:textId="5D08DE7E" w:rsidR="008772F6" w:rsidRPr="00F34F4C" w:rsidRDefault="008772F6" w:rsidP="008772F6">
      <w:pPr>
        <w:numPr>
          <w:ilvl w:val="0"/>
          <w:numId w:val="2"/>
        </w:numPr>
        <w:tabs>
          <w:tab w:val="clear" w:pos="850"/>
          <w:tab w:val="left" w:pos="1418"/>
        </w:tabs>
        <w:suppressAutoHyphens/>
        <w:ind w:left="1418" w:hanging="709"/>
        <w:jc w:val="both"/>
        <w:rPr>
          <w:rFonts w:asciiTheme="minorHAnsi" w:hAnsiTheme="minorHAnsi" w:cs="Arial"/>
          <w:sz w:val="24"/>
          <w:szCs w:val="24"/>
        </w:rPr>
      </w:pPr>
      <w:r>
        <w:rPr>
          <w:rFonts w:asciiTheme="minorHAnsi" w:hAnsiTheme="minorHAnsi" w:cs="Arial"/>
          <w:sz w:val="24"/>
          <w:szCs w:val="24"/>
        </w:rPr>
        <w:t xml:space="preserve">Část: </w:t>
      </w:r>
      <w:r w:rsidRPr="001762A5">
        <w:rPr>
          <w:rFonts w:asciiTheme="minorHAnsi" w:hAnsiTheme="minorHAnsi" w:cs="Arial"/>
          <w:caps/>
          <w:sz w:val="24"/>
          <w:szCs w:val="24"/>
        </w:rPr>
        <w:t>Část 1 - HW</w:t>
      </w:r>
    </w:p>
    <w:p w14:paraId="5717FB56" w14:textId="33AFAC76"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den vystavení a den splatnosti faktury, případně den odeslání faktury</w:t>
      </w:r>
    </w:p>
    <w:p w14:paraId="4E11F3B9"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datum uskutečněného zdanitelného plnění</w:t>
      </w:r>
    </w:p>
    <w:p w14:paraId="21BFE61D"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lastRenderedPageBreak/>
        <w:t>označení peněžního ústavu a číslo účtu</w:t>
      </w:r>
    </w:p>
    <w:p w14:paraId="59EB9B35"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označení Zboží</w:t>
      </w:r>
      <w:r w:rsidR="003917C7" w:rsidRPr="00564E75">
        <w:rPr>
          <w:rFonts w:asciiTheme="minorHAnsi" w:hAnsiTheme="minorHAnsi" w:cs="Arial"/>
          <w:sz w:val="24"/>
          <w:szCs w:val="24"/>
        </w:rPr>
        <w:t xml:space="preserve"> a služeb</w:t>
      </w:r>
      <w:r w:rsidRPr="00564E75">
        <w:rPr>
          <w:rFonts w:asciiTheme="minorHAnsi" w:hAnsiTheme="minorHAnsi" w:cs="Arial"/>
          <w:sz w:val="24"/>
          <w:szCs w:val="24"/>
        </w:rPr>
        <w:t xml:space="preserve"> (s rozpisem na jednotlivé položky, za n</w:t>
      </w:r>
      <w:r w:rsidR="00FE62E0" w:rsidRPr="00564E75">
        <w:rPr>
          <w:rFonts w:asciiTheme="minorHAnsi" w:hAnsiTheme="minorHAnsi" w:cs="Arial"/>
          <w:sz w:val="24"/>
          <w:szCs w:val="24"/>
        </w:rPr>
        <w:t>ě</w:t>
      </w:r>
      <w:r w:rsidRPr="00564E75">
        <w:rPr>
          <w:rFonts w:asciiTheme="minorHAnsi" w:hAnsiTheme="minorHAnsi" w:cs="Arial"/>
          <w:sz w:val="24"/>
          <w:szCs w:val="24"/>
        </w:rPr>
        <w:t>ž je fakturováno)</w:t>
      </w:r>
    </w:p>
    <w:p w14:paraId="3EAE34B1" w14:textId="77777777" w:rsidR="00256123" w:rsidRPr="00564E75" w:rsidRDefault="00256123" w:rsidP="00256123">
      <w:pPr>
        <w:numPr>
          <w:ilvl w:val="0"/>
          <w:numId w:val="1"/>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 xml:space="preserve">fakturovanou částku bez DPH, </w:t>
      </w:r>
      <w:r w:rsidR="004675A4" w:rsidRPr="00564E75">
        <w:rPr>
          <w:rFonts w:asciiTheme="minorHAnsi" w:hAnsiTheme="minorHAnsi" w:cs="Arial"/>
          <w:sz w:val="24"/>
          <w:szCs w:val="24"/>
        </w:rPr>
        <w:t xml:space="preserve">sazbu DPH a částku </w:t>
      </w:r>
      <w:r w:rsidRPr="00564E75">
        <w:rPr>
          <w:rFonts w:asciiTheme="minorHAnsi" w:hAnsiTheme="minorHAnsi" w:cs="Arial"/>
          <w:sz w:val="24"/>
          <w:szCs w:val="24"/>
        </w:rPr>
        <w:t>DPH</w:t>
      </w:r>
      <w:r w:rsidR="004675A4" w:rsidRPr="00564E75">
        <w:rPr>
          <w:rFonts w:asciiTheme="minorHAnsi" w:hAnsiTheme="minorHAnsi" w:cs="Arial"/>
          <w:sz w:val="24"/>
          <w:szCs w:val="24"/>
        </w:rPr>
        <w:t>,</w:t>
      </w:r>
      <w:r w:rsidRPr="00564E75">
        <w:rPr>
          <w:rFonts w:asciiTheme="minorHAnsi" w:hAnsiTheme="minorHAnsi" w:cs="Arial"/>
          <w:sz w:val="24"/>
          <w:szCs w:val="24"/>
        </w:rPr>
        <w:t xml:space="preserve"> a </w:t>
      </w:r>
      <w:r w:rsidR="004675A4" w:rsidRPr="00564E75">
        <w:rPr>
          <w:rFonts w:asciiTheme="minorHAnsi" w:hAnsiTheme="minorHAnsi" w:cs="Arial"/>
          <w:sz w:val="24"/>
          <w:szCs w:val="24"/>
        </w:rPr>
        <w:t xml:space="preserve">souhrnnou částku </w:t>
      </w:r>
      <w:r w:rsidRPr="00564E75">
        <w:rPr>
          <w:rFonts w:asciiTheme="minorHAnsi" w:hAnsiTheme="minorHAnsi" w:cs="Arial"/>
          <w:sz w:val="24"/>
          <w:szCs w:val="24"/>
        </w:rPr>
        <w:t>včetně DPH</w:t>
      </w:r>
      <w:r w:rsidR="003917C7" w:rsidRPr="00564E75">
        <w:rPr>
          <w:rFonts w:asciiTheme="minorHAnsi" w:hAnsiTheme="minorHAnsi" w:cs="Arial"/>
          <w:sz w:val="24"/>
          <w:szCs w:val="24"/>
        </w:rPr>
        <w:t xml:space="preserve"> </w:t>
      </w:r>
    </w:p>
    <w:p w14:paraId="3C284E7B" w14:textId="77777777" w:rsidR="00256123" w:rsidRPr="00564E75" w:rsidRDefault="00256123" w:rsidP="00256123">
      <w:pPr>
        <w:numPr>
          <w:ilvl w:val="0"/>
          <w:numId w:val="2"/>
        </w:numPr>
        <w:tabs>
          <w:tab w:val="clear" w:pos="850"/>
          <w:tab w:val="left" w:pos="1418"/>
        </w:tabs>
        <w:suppressAutoHyphens/>
        <w:ind w:left="1418" w:hanging="709"/>
        <w:jc w:val="both"/>
        <w:rPr>
          <w:rFonts w:asciiTheme="minorHAnsi" w:hAnsiTheme="minorHAnsi" w:cs="Arial"/>
          <w:sz w:val="24"/>
          <w:szCs w:val="24"/>
        </w:rPr>
      </w:pPr>
      <w:r w:rsidRPr="00564E75">
        <w:rPr>
          <w:rFonts w:asciiTheme="minorHAnsi" w:hAnsiTheme="minorHAnsi" w:cs="Arial"/>
          <w:sz w:val="24"/>
          <w:szCs w:val="24"/>
        </w:rPr>
        <w:t>razítko a podpis oprávněné osoby P</w:t>
      </w:r>
      <w:r w:rsidR="004675A4" w:rsidRPr="00564E75">
        <w:rPr>
          <w:rFonts w:asciiTheme="minorHAnsi" w:hAnsiTheme="minorHAnsi" w:cs="Arial"/>
          <w:sz w:val="24"/>
          <w:szCs w:val="24"/>
        </w:rPr>
        <w:t>rodávajícího</w:t>
      </w:r>
    </w:p>
    <w:p w14:paraId="653851A6" w14:textId="77777777" w:rsidR="00B16ACC" w:rsidRPr="00564E75" w:rsidRDefault="00B16ACC" w:rsidP="00B16ACC">
      <w:pPr>
        <w:suppressAutoHyphens/>
        <w:jc w:val="both"/>
        <w:rPr>
          <w:rFonts w:asciiTheme="minorHAnsi" w:hAnsiTheme="minorHAnsi" w:cs="Arial"/>
          <w:sz w:val="24"/>
          <w:szCs w:val="24"/>
        </w:rPr>
      </w:pPr>
    </w:p>
    <w:p w14:paraId="4891B60D" w14:textId="6CB877F3" w:rsidR="00256123" w:rsidRPr="00DD13DD" w:rsidRDefault="00256123" w:rsidP="00CE7137">
      <w:pPr>
        <w:pStyle w:val="Odstavecseseznamem"/>
        <w:numPr>
          <w:ilvl w:val="0"/>
          <w:numId w:val="12"/>
        </w:numPr>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Přílohou faktury musí být kopie předávacího protokolu</w:t>
      </w:r>
      <w:r w:rsidR="00CC0FC2">
        <w:rPr>
          <w:rFonts w:asciiTheme="minorHAnsi" w:hAnsiTheme="minorHAnsi" w:cs="Arial"/>
          <w:sz w:val="24"/>
          <w:szCs w:val="24"/>
        </w:rPr>
        <w:t>/soupis činností</w:t>
      </w:r>
      <w:r w:rsidRPr="00564E75">
        <w:rPr>
          <w:rFonts w:asciiTheme="minorHAnsi" w:hAnsiTheme="minorHAnsi" w:cs="Arial"/>
          <w:sz w:val="24"/>
          <w:szCs w:val="24"/>
        </w:rPr>
        <w:t>, případ</w:t>
      </w:r>
      <w:r w:rsidR="00B16ACC" w:rsidRPr="00564E75">
        <w:rPr>
          <w:rFonts w:asciiTheme="minorHAnsi" w:hAnsiTheme="minorHAnsi" w:cs="Arial"/>
          <w:sz w:val="24"/>
          <w:szCs w:val="24"/>
        </w:rPr>
        <w:t xml:space="preserve">ně protokolu o odstranění vad a </w:t>
      </w:r>
      <w:r w:rsidRPr="00564E75">
        <w:rPr>
          <w:rFonts w:asciiTheme="minorHAnsi" w:hAnsiTheme="minorHAnsi" w:cs="Arial"/>
          <w:sz w:val="24"/>
          <w:szCs w:val="24"/>
        </w:rPr>
        <w:t xml:space="preserve">nedodělků, podepsaného oběma smluvními stranami, ze kterého musí být patrné, že předmět této smlouvy byl předán a převzat řádně, tj. bez veškerých vad a nedodělků. </w:t>
      </w:r>
    </w:p>
    <w:p w14:paraId="1901EC5D" w14:textId="77777777" w:rsidR="00256123" w:rsidRPr="00564E75" w:rsidRDefault="00256123" w:rsidP="00256123">
      <w:pPr>
        <w:tabs>
          <w:tab w:val="left" w:pos="1418"/>
        </w:tabs>
        <w:suppressAutoHyphens/>
        <w:jc w:val="both"/>
        <w:rPr>
          <w:rFonts w:asciiTheme="minorHAnsi" w:hAnsiTheme="minorHAnsi" w:cs="Arial"/>
          <w:sz w:val="24"/>
          <w:szCs w:val="24"/>
        </w:rPr>
      </w:pPr>
    </w:p>
    <w:p w14:paraId="79D564E1" w14:textId="477946DF" w:rsidR="00256123" w:rsidRPr="00564E75" w:rsidRDefault="00256123" w:rsidP="00CE7137">
      <w:pPr>
        <w:pStyle w:val="Odstavecseseznamem"/>
        <w:numPr>
          <w:ilvl w:val="0"/>
          <w:numId w:val="12"/>
        </w:numPr>
        <w:suppressAutoHyphens/>
        <w:spacing w:before="60"/>
        <w:ind w:left="284" w:hanging="284"/>
        <w:jc w:val="both"/>
        <w:rPr>
          <w:rFonts w:asciiTheme="minorHAnsi" w:hAnsiTheme="minorHAnsi" w:cs="Arial"/>
          <w:sz w:val="24"/>
          <w:szCs w:val="24"/>
        </w:rPr>
      </w:pPr>
      <w:r w:rsidRPr="00564E75">
        <w:rPr>
          <w:rFonts w:asciiTheme="minorHAnsi" w:hAnsiTheme="minorHAnsi" w:cs="Arial"/>
          <w:sz w:val="24"/>
          <w:szCs w:val="24"/>
        </w:rPr>
        <w:t xml:space="preserve">V případě, že faktura – daňový doklad - nebude obsahovat náležitosti (včetně přílohy) uvedené v odstavci </w:t>
      </w:r>
      <w:r w:rsidR="0040358E">
        <w:rPr>
          <w:rFonts w:asciiTheme="minorHAnsi" w:hAnsiTheme="minorHAnsi" w:cs="Arial"/>
          <w:sz w:val="24"/>
          <w:szCs w:val="24"/>
        </w:rPr>
        <w:t>6</w:t>
      </w:r>
      <w:r w:rsidR="00B81FC7" w:rsidRPr="00564E75">
        <w:rPr>
          <w:rFonts w:asciiTheme="minorHAnsi" w:hAnsiTheme="minorHAnsi" w:cs="Arial"/>
          <w:sz w:val="24"/>
          <w:szCs w:val="24"/>
        </w:rPr>
        <w:t xml:space="preserve">. a </w:t>
      </w:r>
      <w:r w:rsidR="0040358E">
        <w:rPr>
          <w:rFonts w:asciiTheme="minorHAnsi" w:hAnsiTheme="minorHAnsi" w:cs="Arial"/>
          <w:sz w:val="24"/>
          <w:szCs w:val="24"/>
        </w:rPr>
        <w:t>7</w:t>
      </w:r>
      <w:r w:rsidRPr="00564E75">
        <w:rPr>
          <w:rFonts w:asciiTheme="minorHAnsi" w:hAnsiTheme="minorHAnsi" w:cs="Arial"/>
          <w:sz w:val="24"/>
          <w:szCs w:val="24"/>
        </w:rPr>
        <w:t>. tohoto článku, je Kupující oprávněný vrátit ji Prodávajícímu k doplnění (opravě). V takovém případě se přeruší plynutí lhůty splatnosti a nová 30 denní lhůta splatnosti začne plynout doručením opravené faktury Kupujícímu.</w:t>
      </w:r>
    </w:p>
    <w:p w14:paraId="0A8BF551" w14:textId="77777777" w:rsidR="00256123" w:rsidRPr="00564E75" w:rsidRDefault="00256123" w:rsidP="00256123">
      <w:pPr>
        <w:tabs>
          <w:tab w:val="left" w:pos="0"/>
        </w:tabs>
        <w:ind w:left="567" w:hanging="567"/>
        <w:jc w:val="both"/>
        <w:rPr>
          <w:rFonts w:asciiTheme="minorHAnsi" w:hAnsiTheme="minorHAnsi" w:cs="Arial"/>
          <w:sz w:val="24"/>
          <w:szCs w:val="24"/>
        </w:rPr>
      </w:pPr>
    </w:p>
    <w:p w14:paraId="364ED55B" w14:textId="77777777" w:rsidR="00256123" w:rsidRPr="00564E75" w:rsidRDefault="00256123" w:rsidP="00256123">
      <w:pPr>
        <w:tabs>
          <w:tab w:val="left" w:pos="0"/>
        </w:tabs>
        <w:ind w:left="567" w:hanging="567"/>
        <w:jc w:val="both"/>
        <w:rPr>
          <w:rFonts w:asciiTheme="minorHAnsi" w:hAnsiTheme="minorHAnsi" w:cs="Arial"/>
          <w:sz w:val="24"/>
          <w:szCs w:val="24"/>
        </w:rPr>
      </w:pPr>
    </w:p>
    <w:p w14:paraId="095BCEFE"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Článek V.</w:t>
      </w:r>
    </w:p>
    <w:p w14:paraId="22208BF7" w14:textId="77777777" w:rsidR="00256123" w:rsidRPr="00564E75" w:rsidRDefault="00256123" w:rsidP="00256123">
      <w:pPr>
        <w:pStyle w:val="Podnadpis"/>
        <w:tabs>
          <w:tab w:val="right" w:pos="9638"/>
        </w:tabs>
        <w:rPr>
          <w:rFonts w:asciiTheme="minorHAnsi" w:hAnsiTheme="minorHAnsi" w:cs="Arial"/>
          <w:szCs w:val="24"/>
        </w:rPr>
      </w:pPr>
      <w:r w:rsidRPr="00564E75">
        <w:rPr>
          <w:rFonts w:asciiTheme="minorHAnsi" w:hAnsiTheme="minorHAnsi" w:cs="Arial"/>
          <w:szCs w:val="24"/>
        </w:rPr>
        <w:t>Odpovědnost za vady, záruka</w:t>
      </w:r>
      <w:r w:rsidR="0089322D" w:rsidRPr="00564E75">
        <w:rPr>
          <w:rFonts w:asciiTheme="minorHAnsi" w:hAnsiTheme="minorHAnsi" w:cs="Arial"/>
          <w:szCs w:val="24"/>
        </w:rPr>
        <w:t>, servisní podpora</w:t>
      </w:r>
      <w:r w:rsidRPr="00564E75">
        <w:rPr>
          <w:rFonts w:asciiTheme="minorHAnsi" w:hAnsiTheme="minorHAnsi" w:cs="Arial"/>
          <w:szCs w:val="24"/>
        </w:rPr>
        <w:t xml:space="preserve"> </w:t>
      </w:r>
    </w:p>
    <w:p w14:paraId="55A64438" w14:textId="77777777" w:rsidR="00256123" w:rsidRPr="00564E75" w:rsidRDefault="00256123" w:rsidP="00256123">
      <w:pPr>
        <w:tabs>
          <w:tab w:val="left" w:pos="0"/>
        </w:tabs>
        <w:ind w:left="567" w:hanging="567"/>
        <w:jc w:val="both"/>
        <w:rPr>
          <w:rFonts w:asciiTheme="minorHAnsi" w:hAnsiTheme="minorHAnsi" w:cs="Arial"/>
          <w:sz w:val="24"/>
          <w:szCs w:val="24"/>
        </w:rPr>
      </w:pPr>
    </w:p>
    <w:p w14:paraId="6693E8BD" w14:textId="1AA5D2CC" w:rsidR="00256123" w:rsidRPr="00564E75" w:rsidRDefault="00256123" w:rsidP="00CE7137">
      <w:pPr>
        <w:pStyle w:val="Odstavecseseznamem"/>
        <w:numPr>
          <w:ilvl w:val="0"/>
          <w:numId w:val="13"/>
        </w:numPr>
        <w:suppressAutoHyphens/>
        <w:ind w:left="284" w:hanging="284"/>
        <w:jc w:val="both"/>
        <w:rPr>
          <w:rFonts w:asciiTheme="minorHAnsi" w:hAnsiTheme="minorHAnsi" w:cs="Arial"/>
          <w:sz w:val="24"/>
          <w:szCs w:val="24"/>
        </w:rPr>
      </w:pPr>
      <w:r w:rsidRPr="00564E75">
        <w:rPr>
          <w:rFonts w:asciiTheme="minorHAnsi" w:hAnsiTheme="minorHAnsi"/>
          <w:sz w:val="24"/>
          <w:szCs w:val="24"/>
        </w:rPr>
        <w:t xml:space="preserve">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době uvedené v odstavci </w:t>
      </w:r>
      <w:r w:rsidR="0089322D" w:rsidRPr="00564E75">
        <w:rPr>
          <w:rFonts w:asciiTheme="minorHAnsi" w:hAnsiTheme="minorHAnsi"/>
          <w:sz w:val="24"/>
          <w:szCs w:val="24"/>
        </w:rPr>
        <w:t xml:space="preserve">6 článku II </w:t>
      </w:r>
      <w:proofErr w:type="gramStart"/>
      <w:r w:rsidR="0089322D" w:rsidRPr="00564E75">
        <w:rPr>
          <w:rFonts w:asciiTheme="minorHAnsi" w:hAnsiTheme="minorHAnsi"/>
          <w:sz w:val="24"/>
          <w:szCs w:val="24"/>
        </w:rPr>
        <w:t>této</w:t>
      </w:r>
      <w:proofErr w:type="gramEnd"/>
      <w:r w:rsidR="0089322D" w:rsidRPr="00564E75">
        <w:rPr>
          <w:rFonts w:asciiTheme="minorHAnsi" w:hAnsiTheme="minorHAnsi"/>
          <w:sz w:val="24"/>
          <w:szCs w:val="24"/>
        </w:rPr>
        <w:t xml:space="preserve"> smlouvy</w:t>
      </w:r>
      <w:r w:rsidR="0089322D" w:rsidRPr="00564E75">
        <w:rPr>
          <w:rFonts w:asciiTheme="minorHAnsi" w:hAnsiTheme="minorHAnsi" w:cs="Arial"/>
          <w:sz w:val="24"/>
          <w:szCs w:val="24"/>
        </w:rPr>
        <w:t xml:space="preserve">. </w:t>
      </w:r>
      <w:r w:rsidRPr="00564E75">
        <w:rPr>
          <w:rFonts w:asciiTheme="minorHAnsi" w:hAnsiTheme="minorHAnsi"/>
          <w:sz w:val="24"/>
          <w:szCs w:val="24"/>
        </w:rPr>
        <w:t>Prodávající prohlašuje, že Zboží nemá žádné vady, které by bránily jejich použití k obvyklým účelům a ani k účelu uvedenému v článku I. této smlouvy</w:t>
      </w:r>
      <w:r w:rsidRPr="00564E75">
        <w:rPr>
          <w:rFonts w:asciiTheme="minorHAnsi" w:hAnsiTheme="minorHAnsi" w:cs="Arial"/>
          <w:sz w:val="24"/>
          <w:szCs w:val="24"/>
        </w:rPr>
        <w:t xml:space="preserve">. </w:t>
      </w:r>
    </w:p>
    <w:p w14:paraId="5354970A" w14:textId="77777777" w:rsidR="008B7DDA" w:rsidRPr="00564E75" w:rsidRDefault="008B7DDA" w:rsidP="008B7DDA">
      <w:pPr>
        <w:pStyle w:val="Odstavecseseznamem"/>
        <w:suppressAutoHyphens/>
        <w:ind w:left="284"/>
        <w:jc w:val="both"/>
        <w:rPr>
          <w:rFonts w:asciiTheme="minorHAnsi" w:hAnsiTheme="minorHAnsi" w:cs="Arial"/>
          <w:sz w:val="24"/>
          <w:szCs w:val="24"/>
        </w:rPr>
      </w:pPr>
    </w:p>
    <w:p w14:paraId="6F33488D" w14:textId="6AECD49F" w:rsidR="00256123" w:rsidRPr="00564E75" w:rsidRDefault="008B7DDA" w:rsidP="00CE7137">
      <w:pPr>
        <w:pStyle w:val="Odstavecseseznamem"/>
        <w:numPr>
          <w:ilvl w:val="0"/>
          <w:numId w:val="13"/>
        </w:numPr>
        <w:ind w:left="284" w:hanging="284"/>
        <w:jc w:val="both"/>
        <w:rPr>
          <w:rFonts w:asciiTheme="minorHAnsi" w:hAnsiTheme="minorHAnsi" w:cs="Arial"/>
          <w:sz w:val="24"/>
          <w:szCs w:val="24"/>
        </w:rPr>
      </w:pPr>
      <w:r w:rsidRPr="00564E75">
        <w:rPr>
          <w:rFonts w:asciiTheme="minorHAnsi" w:hAnsiTheme="minorHAnsi" w:cs="Arial"/>
          <w:sz w:val="24"/>
          <w:szCs w:val="24"/>
        </w:rPr>
        <w:t>Servisní podpora</w:t>
      </w:r>
      <w:r w:rsidR="007F31DE" w:rsidRPr="00564E75">
        <w:rPr>
          <w:rFonts w:asciiTheme="minorHAnsi" w:hAnsiTheme="minorHAnsi" w:cs="Arial"/>
          <w:sz w:val="24"/>
          <w:szCs w:val="24"/>
        </w:rPr>
        <w:t xml:space="preserve"> a </w:t>
      </w:r>
      <w:r w:rsidRPr="00564E75">
        <w:rPr>
          <w:rFonts w:asciiTheme="minorHAnsi" w:hAnsiTheme="minorHAnsi" w:cs="Arial"/>
          <w:sz w:val="24"/>
          <w:szCs w:val="24"/>
        </w:rPr>
        <w:t xml:space="preserve">odstraňování </w:t>
      </w:r>
      <w:r w:rsidR="007F31DE" w:rsidRPr="00564E75">
        <w:rPr>
          <w:rFonts w:asciiTheme="minorHAnsi" w:hAnsiTheme="minorHAnsi" w:cs="Arial"/>
          <w:sz w:val="24"/>
          <w:szCs w:val="24"/>
        </w:rPr>
        <w:t xml:space="preserve">záručních </w:t>
      </w:r>
      <w:r w:rsidRPr="00564E75">
        <w:rPr>
          <w:rFonts w:asciiTheme="minorHAnsi" w:hAnsiTheme="minorHAnsi" w:cs="Arial"/>
          <w:sz w:val="24"/>
          <w:szCs w:val="24"/>
        </w:rPr>
        <w:t xml:space="preserve">vad a nedodělků záručních po dobu uvedenou v odstavci 1 tohoto článku se řídí přílohou č. </w:t>
      </w:r>
      <w:r w:rsidR="007F31DE" w:rsidRPr="00564E75">
        <w:rPr>
          <w:rFonts w:asciiTheme="minorHAnsi" w:hAnsiTheme="minorHAnsi" w:cs="Arial"/>
          <w:sz w:val="24"/>
          <w:szCs w:val="24"/>
        </w:rPr>
        <w:t>1</w:t>
      </w:r>
      <w:r w:rsidRPr="00564E75">
        <w:rPr>
          <w:rFonts w:asciiTheme="minorHAnsi" w:hAnsiTheme="minorHAnsi" w:cs="Arial"/>
          <w:sz w:val="24"/>
          <w:szCs w:val="24"/>
        </w:rPr>
        <w:t xml:space="preserve"> této smlouvy. Pokud nároky z odpovědnosti za vady díla nelze z jejich povahy řešit dle přílohy č. </w:t>
      </w:r>
      <w:r w:rsidR="007F31DE" w:rsidRPr="00564E75">
        <w:rPr>
          <w:rFonts w:asciiTheme="minorHAnsi" w:hAnsiTheme="minorHAnsi" w:cs="Arial"/>
          <w:sz w:val="24"/>
          <w:szCs w:val="24"/>
        </w:rPr>
        <w:t>1</w:t>
      </w:r>
      <w:r w:rsidRPr="00564E75">
        <w:rPr>
          <w:rFonts w:asciiTheme="minorHAnsi" w:hAnsiTheme="minorHAnsi" w:cs="Arial"/>
          <w:sz w:val="24"/>
          <w:szCs w:val="24"/>
        </w:rPr>
        <w:t xml:space="preserve"> této smlouvy budou smluvními stranami řešeny v souladu s příslušnými ustanoveními OZ.</w:t>
      </w:r>
    </w:p>
    <w:p w14:paraId="62D0800B" w14:textId="77777777" w:rsidR="00256123" w:rsidRPr="00564E75" w:rsidRDefault="00256123" w:rsidP="00256123">
      <w:pPr>
        <w:pStyle w:val="Odstavecseseznamem"/>
        <w:rPr>
          <w:rFonts w:asciiTheme="minorHAnsi" w:hAnsiTheme="minorHAnsi" w:cs="Arial"/>
          <w:sz w:val="24"/>
          <w:szCs w:val="24"/>
        </w:rPr>
      </w:pPr>
    </w:p>
    <w:p w14:paraId="73CD1F27" w14:textId="10D99442" w:rsidR="00256123" w:rsidRPr="00564E75" w:rsidRDefault="00256123" w:rsidP="00CE7137">
      <w:pPr>
        <w:pStyle w:val="Odstavecseseznamem"/>
        <w:numPr>
          <w:ilvl w:val="0"/>
          <w:numId w:val="13"/>
        </w:numPr>
        <w:ind w:left="284" w:hanging="284"/>
        <w:jc w:val="both"/>
        <w:rPr>
          <w:rFonts w:asciiTheme="minorHAnsi" w:hAnsiTheme="minorHAnsi" w:cs="Arial"/>
          <w:sz w:val="24"/>
          <w:szCs w:val="24"/>
        </w:rPr>
      </w:pPr>
      <w:r w:rsidRPr="00564E75">
        <w:rPr>
          <w:rFonts w:asciiTheme="minorHAnsi" w:eastAsia="Arial Unicode MS" w:hAnsiTheme="minorHAnsi" w:cs="Arial"/>
          <w:sz w:val="24"/>
          <w:szCs w:val="24"/>
        </w:rPr>
        <w:t xml:space="preserve">Náklady na provedení a/nebo zajištění veškerých úkonů vyplývajících z poskytnuté záruky </w:t>
      </w:r>
      <w:r w:rsidR="008B7DDA" w:rsidRPr="00564E75">
        <w:rPr>
          <w:rFonts w:asciiTheme="minorHAnsi" w:eastAsia="Arial Unicode MS" w:hAnsiTheme="minorHAnsi" w:cs="Arial"/>
          <w:sz w:val="24"/>
          <w:szCs w:val="24"/>
        </w:rPr>
        <w:t xml:space="preserve">a servisní podpory dle přílohy č. </w:t>
      </w:r>
      <w:r w:rsidR="007F31DE" w:rsidRPr="00564E75">
        <w:rPr>
          <w:rFonts w:asciiTheme="minorHAnsi" w:eastAsia="Arial Unicode MS" w:hAnsiTheme="minorHAnsi" w:cs="Arial"/>
          <w:sz w:val="24"/>
          <w:szCs w:val="24"/>
        </w:rPr>
        <w:t>1</w:t>
      </w:r>
      <w:r w:rsidR="008B7DDA" w:rsidRPr="00564E75">
        <w:rPr>
          <w:rFonts w:asciiTheme="minorHAnsi" w:eastAsia="Arial Unicode MS" w:hAnsiTheme="minorHAnsi" w:cs="Arial"/>
          <w:sz w:val="24"/>
          <w:szCs w:val="24"/>
        </w:rPr>
        <w:t xml:space="preserve"> této smlouvy </w:t>
      </w:r>
      <w:r w:rsidRPr="00564E75">
        <w:rPr>
          <w:rFonts w:asciiTheme="minorHAnsi" w:eastAsia="Arial Unicode MS" w:hAnsiTheme="minorHAnsi" w:cs="Arial"/>
          <w:sz w:val="24"/>
          <w:szCs w:val="24"/>
        </w:rPr>
        <w:t xml:space="preserve">(zejména náklady na dopravu, </w:t>
      </w:r>
      <w:r w:rsidR="00E57BE8" w:rsidRPr="00564E75">
        <w:rPr>
          <w:rFonts w:asciiTheme="minorHAnsi" w:eastAsia="Arial Unicode MS" w:hAnsiTheme="minorHAnsi" w:cs="Arial"/>
          <w:sz w:val="24"/>
          <w:szCs w:val="24"/>
        </w:rPr>
        <w:t xml:space="preserve">opravu, </w:t>
      </w:r>
      <w:r w:rsidRPr="00564E75">
        <w:rPr>
          <w:rFonts w:asciiTheme="minorHAnsi" w:eastAsia="Arial Unicode MS" w:hAnsiTheme="minorHAnsi" w:cs="Arial"/>
          <w:sz w:val="24"/>
          <w:szCs w:val="24"/>
        </w:rPr>
        <w:t>náklady na náhradní díly</w:t>
      </w:r>
      <w:r w:rsidR="00A44269">
        <w:rPr>
          <w:rFonts w:asciiTheme="minorHAnsi" w:eastAsia="Arial Unicode MS" w:hAnsiTheme="minorHAnsi" w:cs="Arial"/>
          <w:sz w:val="24"/>
          <w:szCs w:val="24"/>
        </w:rPr>
        <w:t>, práci technika</w:t>
      </w:r>
      <w:r w:rsidRPr="00564E75">
        <w:rPr>
          <w:rFonts w:asciiTheme="minorHAnsi" w:eastAsia="Arial Unicode MS" w:hAnsiTheme="minorHAnsi" w:cs="Arial"/>
          <w:sz w:val="24"/>
          <w:szCs w:val="24"/>
        </w:rPr>
        <w:t xml:space="preserve"> atd.) </w:t>
      </w:r>
      <w:r w:rsidR="008B7DDA" w:rsidRPr="00564E75">
        <w:rPr>
          <w:rFonts w:asciiTheme="minorHAnsi" w:eastAsia="Arial Unicode MS" w:hAnsiTheme="minorHAnsi" w:cs="Arial"/>
          <w:sz w:val="24"/>
          <w:szCs w:val="24"/>
        </w:rPr>
        <w:t xml:space="preserve">jsou </w:t>
      </w:r>
      <w:r w:rsidR="00A44269">
        <w:rPr>
          <w:rFonts w:asciiTheme="minorHAnsi" w:eastAsia="Arial Unicode MS" w:hAnsiTheme="minorHAnsi" w:cs="Arial"/>
          <w:sz w:val="24"/>
          <w:szCs w:val="24"/>
        </w:rPr>
        <w:t>součástí ceny dle</w:t>
      </w:r>
      <w:r w:rsidR="003E7D47">
        <w:rPr>
          <w:rFonts w:asciiTheme="minorHAnsi" w:eastAsia="Arial Unicode MS" w:hAnsiTheme="minorHAnsi" w:cs="Arial"/>
          <w:sz w:val="24"/>
          <w:szCs w:val="24"/>
        </w:rPr>
        <w:t xml:space="preserve"> článku</w:t>
      </w:r>
      <w:r w:rsidR="00A44269">
        <w:rPr>
          <w:rFonts w:asciiTheme="minorHAnsi" w:eastAsia="Arial Unicode MS" w:hAnsiTheme="minorHAnsi" w:cs="Arial"/>
          <w:sz w:val="24"/>
          <w:szCs w:val="24"/>
        </w:rPr>
        <w:t xml:space="preserve"> IV této smlouvy </w:t>
      </w:r>
      <w:r w:rsidR="008B7DDA" w:rsidRPr="00564E75">
        <w:rPr>
          <w:rFonts w:asciiTheme="minorHAnsi" w:eastAsia="Arial Unicode MS" w:hAnsiTheme="minorHAnsi" w:cs="Arial"/>
          <w:sz w:val="24"/>
          <w:szCs w:val="24"/>
        </w:rPr>
        <w:t xml:space="preserve">a Prodávající </w:t>
      </w:r>
      <w:r w:rsidR="00E57BE8" w:rsidRPr="00564E75">
        <w:rPr>
          <w:rFonts w:asciiTheme="minorHAnsi" w:eastAsia="Arial Unicode MS" w:hAnsiTheme="minorHAnsi" w:cs="Arial"/>
          <w:sz w:val="24"/>
          <w:szCs w:val="24"/>
        </w:rPr>
        <w:t xml:space="preserve">tak </w:t>
      </w:r>
      <w:r w:rsidRPr="00564E75">
        <w:rPr>
          <w:rFonts w:asciiTheme="minorHAnsi" w:eastAsia="Arial Unicode MS" w:hAnsiTheme="minorHAnsi" w:cs="Arial"/>
          <w:sz w:val="24"/>
          <w:szCs w:val="24"/>
        </w:rPr>
        <w:t xml:space="preserve">není oprávněn účtovat Kupujícímu </w:t>
      </w:r>
      <w:r w:rsidR="008B7DDA" w:rsidRPr="00564E75">
        <w:rPr>
          <w:rFonts w:asciiTheme="minorHAnsi" w:eastAsia="Arial Unicode MS" w:hAnsiTheme="minorHAnsi" w:cs="Arial"/>
          <w:sz w:val="24"/>
          <w:szCs w:val="24"/>
        </w:rPr>
        <w:t xml:space="preserve">žádné další platby </w:t>
      </w:r>
      <w:r w:rsidRPr="00564E75">
        <w:rPr>
          <w:rFonts w:asciiTheme="minorHAnsi" w:eastAsia="Arial Unicode MS" w:hAnsiTheme="minorHAnsi" w:cs="Arial"/>
          <w:sz w:val="24"/>
          <w:szCs w:val="24"/>
        </w:rPr>
        <w:t>z tohoto titulu</w:t>
      </w:r>
      <w:r w:rsidR="008B7DDA" w:rsidRPr="00564E75">
        <w:rPr>
          <w:rFonts w:asciiTheme="minorHAnsi" w:eastAsia="Arial Unicode MS" w:hAnsiTheme="minorHAnsi" w:cs="Arial"/>
          <w:sz w:val="24"/>
          <w:szCs w:val="24"/>
        </w:rPr>
        <w:t>, nevyplývá-li ze smlouvy jinak</w:t>
      </w:r>
      <w:r w:rsidRPr="00564E75">
        <w:rPr>
          <w:rFonts w:asciiTheme="minorHAnsi" w:eastAsia="Arial Unicode MS" w:hAnsiTheme="minorHAnsi" w:cs="Arial"/>
          <w:sz w:val="24"/>
          <w:szCs w:val="24"/>
        </w:rPr>
        <w:t>.</w:t>
      </w:r>
    </w:p>
    <w:p w14:paraId="1F31105C" w14:textId="77777777" w:rsidR="00256123" w:rsidRPr="00564E75" w:rsidRDefault="00256123" w:rsidP="00256123">
      <w:pPr>
        <w:pStyle w:val="Odstavecseseznamem"/>
        <w:rPr>
          <w:rFonts w:asciiTheme="minorHAnsi" w:hAnsiTheme="minorHAnsi" w:cs="Arial"/>
          <w:sz w:val="24"/>
          <w:szCs w:val="24"/>
        </w:rPr>
      </w:pPr>
    </w:p>
    <w:p w14:paraId="090A5F8A" w14:textId="50DDFD12" w:rsidR="00603808" w:rsidRPr="00564E75" w:rsidRDefault="00256123" w:rsidP="00CE7137">
      <w:pPr>
        <w:pStyle w:val="Odstavecseseznamem"/>
        <w:numPr>
          <w:ilvl w:val="0"/>
          <w:numId w:val="13"/>
        </w:numPr>
        <w:ind w:left="284" w:hanging="284"/>
        <w:jc w:val="both"/>
        <w:rPr>
          <w:rFonts w:asciiTheme="minorHAnsi" w:hAnsiTheme="minorHAnsi" w:cs="Arial"/>
          <w:sz w:val="24"/>
          <w:szCs w:val="24"/>
        </w:rPr>
      </w:pPr>
      <w:r w:rsidRPr="00564E75">
        <w:rPr>
          <w:rFonts w:asciiTheme="minorHAnsi" w:eastAsia="Arial Unicode MS" w:hAnsiTheme="minorHAnsi" w:cs="Arial"/>
          <w:sz w:val="24"/>
          <w:szCs w:val="24"/>
        </w:rPr>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w:t>
      </w:r>
      <w:r w:rsidR="006F293B" w:rsidRPr="00564E75">
        <w:rPr>
          <w:rFonts w:asciiTheme="minorHAnsi" w:eastAsia="Arial Unicode MS" w:hAnsiTheme="minorHAnsi" w:cs="Arial"/>
          <w:sz w:val="24"/>
          <w:szCs w:val="24"/>
        </w:rPr>
        <w:t>/servisní podpora</w:t>
      </w:r>
      <w:r w:rsidRPr="00564E75">
        <w:rPr>
          <w:rFonts w:asciiTheme="minorHAnsi" w:eastAsia="Arial Unicode MS" w:hAnsiTheme="minorHAnsi" w:cs="Arial"/>
          <w:sz w:val="24"/>
          <w:szCs w:val="24"/>
        </w:rPr>
        <w:t>, je Kupující povinen uhradit Prodávajícímu veškeré Prodávajícím účelně vynaložené a doložené náklady vzniklé v souvislosti s odstraněním neoprávněně reklamované vady.</w:t>
      </w:r>
    </w:p>
    <w:p w14:paraId="6DFFEEA5" w14:textId="2C5EC925" w:rsidR="007F31DE" w:rsidRDefault="007F31DE" w:rsidP="00603808">
      <w:pPr>
        <w:pStyle w:val="Odstavecseseznamem"/>
        <w:rPr>
          <w:rFonts w:asciiTheme="minorHAnsi" w:eastAsia="Arial Unicode MS" w:hAnsiTheme="minorHAnsi" w:cs="Arial"/>
          <w:sz w:val="24"/>
          <w:szCs w:val="24"/>
          <w:highlight w:val="yellow"/>
        </w:rPr>
      </w:pPr>
    </w:p>
    <w:p w14:paraId="4B574B09" w14:textId="6EE673C1" w:rsidR="00DA1E18" w:rsidRDefault="00DA1E18" w:rsidP="00603808">
      <w:pPr>
        <w:pStyle w:val="Odstavecseseznamem"/>
        <w:rPr>
          <w:rFonts w:asciiTheme="minorHAnsi" w:eastAsia="Arial Unicode MS" w:hAnsiTheme="minorHAnsi" w:cs="Arial"/>
          <w:sz w:val="24"/>
          <w:szCs w:val="24"/>
          <w:highlight w:val="yellow"/>
        </w:rPr>
      </w:pPr>
    </w:p>
    <w:p w14:paraId="19F3AB00" w14:textId="33F3EA74" w:rsidR="00DA1E18" w:rsidRDefault="00DA1E18" w:rsidP="00603808">
      <w:pPr>
        <w:pStyle w:val="Odstavecseseznamem"/>
        <w:rPr>
          <w:rFonts w:asciiTheme="minorHAnsi" w:eastAsia="Arial Unicode MS" w:hAnsiTheme="minorHAnsi" w:cs="Arial"/>
          <w:sz w:val="24"/>
          <w:szCs w:val="24"/>
          <w:highlight w:val="yellow"/>
        </w:rPr>
      </w:pPr>
    </w:p>
    <w:p w14:paraId="2F763A9C" w14:textId="77777777" w:rsidR="00DA1E18" w:rsidRPr="00564E75" w:rsidRDefault="00DA1E18" w:rsidP="00603808">
      <w:pPr>
        <w:pStyle w:val="Odstavecseseznamem"/>
        <w:rPr>
          <w:rFonts w:asciiTheme="minorHAnsi" w:eastAsia="Arial Unicode MS" w:hAnsiTheme="minorHAnsi" w:cs="Arial"/>
          <w:sz w:val="24"/>
          <w:szCs w:val="24"/>
          <w:highlight w:val="yellow"/>
        </w:rPr>
      </w:pPr>
    </w:p>
    <w:p w14:paraId="0E733504" w14:textId="77777777" w:rsidR="00256123" w:rsidRPr="00564E75" w:rsidRDefault="00256123" w:rsidP="00256123">
      <w:pPr>
        <w:tabs>
          <w:tab w:val="left" w:pos="1418"/>
        </w:tabs>
        <w:suppressAutoHyphens/>
        <w:spacing w:before="60"/>
        <w:jc w:val="center"/>
        <w:rPr>
          <w:rFonts w:asciiTheme="minorHAnsi" w:hAnsiTheme="minorHAnsi" w:cs="Arial"/>
          <w:b/>
          <w:sz w:val="24"/>
          <w:szCs w:val="24"/>
        </w:rPr>
      </w:pPr>
      <w:r w:rsidRPr="00564E75">
        <w:rPr>
          <w:rFonts w:asciiTheme="minorHAnsi" w:hAnsiTheme="minorHAnsi" w:cs="Arial"/>
          <w:b/>
          <w:sz w:val="24"/>
          <w:szCs w:val="24"/>
        </w:rPr>
        <w:t>Článek VI.</w:t>
      </w:r>
    </w:p>
    <w:p w14:paraId="74C5A4B4" w14:textId="77777777" w:rsidR="00256123" w:rsidRPr="00564E75" w:rsidRDefault="00256123" w:rsidP="00256123">
      <w:pPr>
        <w:jc w:val="center"/>
        <w:rPr>
          <w:rFonts w:asciiTheme="minorHAnsi" w:hAnsiTheme="minorHAnsi"/>
          <w:b/>
          <w:sz w:val="24"/>
          <w:szCs w:val="24"/>
        </w:rPr>
      </w:pPr>
      <w:r w:rsidRPr="00564E75">
        <w:rPr>
          <w:rFonts w:asciiTheme="minorHAnsi" w:hAnsiTheme="minorHAnsi"/>
          <w:b/>
          <w:sz w:val="24"/>
          <w:szCs w:val="24"/>
        </w:rPr>
        <w:t>Ostatní ujednání</w:t>
      </w:r>
    </w:p>
    <w:p w14:paraId="5D4C8DD1" w14:textId="77777777" w:rsidR="00256123" w:rsidRPr="00564E75" w:rsidRDefault="00256123" w:rsidP="00256123">
      <w:pPr>
        <w:jc w:val="both"/>
        <w:rPr>
          <w:rFonts w:asciiTheme="minorHAnsi" w:hAnsiTheme="minorHAnsi"/>
          <w:sz w:val="24"/>
          <w:szCs w:val="24"/>
        </w:rPr>
      </w:pPr>
    </w:p>
    <w:p w14:paraId="5CE971A7" w14:textId="77777777" w:rsidR="00256123" w:rsidRPr="00564E75" w:rsidRDefault="00256123"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 xml:space="preserve">Vlastnické právo ke Zboží (příslušnému </w:t>
      </w:r>
      <w:r w:rsidR="0072120B" w:rsidRPr="00564E75">
        <w:rPr>
          <w:rFonts w:asciiTheme="minorHAnsi" w:hAnsiTheme="minorHAnsi"/>
          <w:sz w:val="24"/>
          <w:szCs w:val="24"/>
        </w:rPr>
        <w:t>kusu</w:t>
      </w:r>
      <w:r w:rsidRPr="00564E75">
        <w:rPr>
          <w:rFonts w:asciiTheme="minorHAnsi" w:hAnsiTheme="minorHAnsi"/>
          <w:sz w:val="24"/>
          <w:szCs w:val="24"/>
        </w:rPr>
        <w:t xml:space="preserve">) přechází na Kupujícího okamžikem převzetí Zboží (příslušného </w:t>
      </w:r>
      <w:r w:rsidR="0072120B" w:rsidRPr="00564E75">
        <w:rPr>
          <w:rFonts w:asciiTheme="minorHAnsi" w:hAnsiTheme="minorHAnsi"/>
          <w:sz w:val="24"/>
          <w:szCs w:val="24"/>
        </w:rPr>
        <w:t>kusu</w:t>
      </w:r>
      <w:r w:rsidRPr="00564E75">
        <w:rPr>
          <w:rFonts w:asciiTheme="minorHAnsi" w:hAnsiTheme="minorHAnsi"/>
          <w:sz w:val="24"/>
          <w:szCs w:val="24"/>
        </w:rPr>
        <w:t>) Kupujícím.</w:t>
      </w:r>
    </w:p>
    <w:p w14:paraId="02B9EEA3" w14:textId="77777777" w:rsidR="00256123" w:rsidRPr="00564E75" w:rsidRDefault="00256123" w:rsidP="00256123">
      <w:pPr>
        <w:pStyle w:val="Odstavecseseznamem"/>
        <w:ind w:left="284"/>
        <w:jc w:val="both"/>
        <w:rPr>
          <w:rFonts w:asciiTheme="minorHAnsi" w:hAnsiTheme="minorHAnsi"/>
          <w:sz w:val="24"/>
          <w:szCs w:val="24"/>
        </w:rPr>
      </w:pPr>
    </w:p>
    <w:p w14:paraId="320483F6" w14:textId="77777777" w:rsidR="00256123" w:rsidRPr="00564E75" w:rsidRDefault="00256123"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 xml:space="preserve">Nebezpečí škody na Zboží (příslušném </w:t>
      </w:r>
      <w:r w:rsidR="0072120B" w:rsidRPr="00564E75">
        <w:rPr>
          <w:rFonts w:asciiTheme="minorHAnsi" w:hAnsiTheme="minorHAnsi"/>
          <w:sz w:val="24"/>
          <w:szCs w:val="24"/>
        </w:rPr>
        <w:t>kusu</w:t>
      </w:r>
      <w:r w:rsidRPr="00564E75">
        <w:rPr>
          <w:rFonts w:asciiTheme="minorHAnsi" w:hAnsiTheme="minorHAnsi"/>
          <w:sz w:val="24"/>
          <w:szCs w:val="24"/>
        </w:rPr>
        <w:t xml:space="preserve">) přechází na Kupujícího okamžikem převzetí Zboží (příslušného </w:t>
      </w:r>
      <w:r w:rsidR="0072120B" w:rsidRPr="00564E75">
        <w:rPr>
          <w:rFonts w:asciiTheme="minorHAnsi" w:hAnsiTheme="minorHAnsi"/>
          <w:sz w:val="24"/>
          <w:szCs w:val="24"/>
        </w:rPr>
        <w:t>kusu</w:t>
      </w:r>
      <w:r w:rsidRPr="00564E75">
        <w:rPr>
          <w:rFonts w:asciiTheme="minorHAnsi" w:hAnsiTheme="minorHAnsi"/>
          <w:sz w:val="24"/>
          <w:szCs w:val="24"/>
        </w:rPr>
        <w:t>) Kupujícím.</w:t>
      </w:r>
    </w:p>
    <w:p w14:paraId="7247364E" w14:textId="77777777" w:rsidR="00256123" w:rsidRPr="00564E75" w:rsidRDefault="00256123" w:rsidP="00256123">
      <w:pPr>
        <w:pStyle w:val="Odstavecseseznamem"/>
        <w:rPr>
          <w:rFonts w:asciiTheme="minorHAnsi" w:hAnsiTheme="minorHAnsi"/>
          <w:sz w:val="24"/>
          <w:szCs w:val="24"/>
        </w:rPr>
      </w:pPr>
    </w:p>
    <w:p w14:paraId="30FB392F" w14:textId="77777777" w:rsidR="00256123" w:rsidRPr="00564E75" w:rsidRDefault="00256123"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smlouvy, čímž však není dotčena povinnost zveřejnění příslušných informací tak</w:t>
      </w:r>
      <w:r w:rsidR="00535A6C" w:rsidRPr="00564E75">
        <w:rPr>
          <w:rFonts w:asciiTheme="minorHAnsi" w:hAnsiTheme="minorHAnsi"/>
          <w:sz w:val="24"/>
          <w:szCs w:val="24"/>
        </w:rPr>
        <w:t>,</w:t>
      </w:r>
      <w:r w:rsidRPr="00564E75">
        <w:rPr>
          <w:rFonts w:asciiTheme="minorHAnsi" w:hAnsiTheme="minorHAnsi"/>
          <w:sz w:val="24"/>
          <w:szCs w:val="24"/>
        </w:rPr>
        <w:t xml:space="preserve"> jak je uvedeno v odstavci </w:t>
      </w:r>
      <w:r w:rsidR="0057549B" w:rsidRPr="00564E75">
        <w:rPr>
          <w:rFonts w:asciiTheme="minorHAnsi" w:hAnsiTheme="minorHAnsi"/>
          <w:sz w:val="24"/>
          <w:szCs w:val="24"/>
        </w:rPr>
        <w:t>4</w:t>
      </w:r>
      <w:r w:rsidRPr="00564E75">
        <w:rPr>
          <w:rFonts w:asciiTheme="minorHAnsi" w:hAnsiTheme="minorHAnsi"/>
          <w:sz w:val="24"/>
          <w:szCs w:val="24"/>
        </w:rPr>
        <w:t xml:space="preserve"> tohoto článku.</w:t>
      </w:r>
    </w:p>
    <w:p w14:paraId="30CD9AD0" w14:textId="77777777" w:rsidR="00256123" w:rsidRPr="00564E75" w:rsidRDefault="00256123" w:rsidP="00256123">
      <w:pPr>
        <w:pStyle w:val="Odstavecseseznamem"/>
        <w:rPr>
          <w:rFonts w:asciiTheme="minorHAnsi" w:hAnsiTheme="minorHAnsi"/>
          <w:sz w:val="24"/>
          <w:szCs w:val="24"/>
        </w:rPr>
      </w:pPr>
    </w:p>
    <w:p w14:paraId="5AB8F620" w14:textId="7342E506" w:rsidR="004F0B3C" w:rsidRPr="00564E75" w:rsidRDefault="004F0B3C"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 Prodávající si je vědom skutečnosti, že Kupující, jako veřejný zadavatel je povinen podle zákona č. 134/2016 Sb., o zadávání veřejných zakázek, v</w:t>
      </w:r>
      <w:r w:rsidR="001104E7">
        <w:rPr>
          <w:rFonts w:asciiTheme="minorHAnsi" w:hAnsiTheme="minorHAnsi"/>
          <w:sz w:val="24"/>
          <w:szCs w:val="24"/>
        </w:rPr>
        <w:t>e znění pozdějších předpisů</w:t>
      </w:r>
      <w:r w:rsidRPr="00564E75">
        <w:rPr>
          <w:rFonts w:asciiTheme="minorHAnsi" w:hAnsiTheme="minorHAnsi"/>
          <w:sz w:val="24"/>
          <w:szCs w:val="24"/>
        </w:rPr>
        <w:t>, zveřejnit na svém profilu zadavatele úplné znění této kupní smlouvy vč. všech dodatků a příloh, jakož i výši skutečně uhrazené ceny po ukončení dodávky. 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 Smluvní strany prohlašují, že žádná část této smlouvy včetně jejích příloh nenaplňuje znaky obchodního tajemství dle § 504 OZ.</w:t>
      </w:r>
    </w:p>
    <w:p w14:paraId="04C71E4B" w14:textId="77777777" w:rsidR="00256123" w:rsidRPr="00564E75" w:rsidRDefault="00256123" w:rsidP="00256123">
      <w:pPr>
        <w:pStyle w:val="Odstavecseseznamem"/>
        <w:ind w:left="284"/>
        <w:jc w:val="both"/>
        <w:rPr>
          <w:rFonts w:asciiTheme="minorHAnsi" w:hAnsiTheme="minorHAnsi"/>
          <w:sz w:val="24"/>
          <w:szCs w:val="24"/>
        </w:rPr>
      </w:pPr>
    </w:p>
    <w:p w14:paraId="65E1CF9A" w14:textId="77777777" w:rsidR="00256123" w:rsidRPr="00564E75" w:rsidRDefault="00256123"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Prodávající prohlašuje, že na sebe bere nebezpečí změny okolností ve smyslu ustanovení § 1765 odst. 2) OZ.</w:t>
      </w:r>
    </w:p>
    <w:p w14:paraId="22E6352B" w14:textId="77777777" w:rsidR="00D07E86" w:rsidRPr="00564E75" w:rsidRDefault="00D07E86" w:rsidP="00D07E86">
      <w:pPr>
        <w:pStyle w:val="Odstavecseseznamem"/>
        <w:rPr>
          <w:rFonts w:asciiTheme="minorHAnsi" w:hAnsiTheme="minorHAnsi"/>
          <w:sz w:val="24"/>
          <w:szCs w:val="24"/>
        </w:rPr>
      </w:pPr>
    </w:p>
    <w:p w14:paraId="74926D83" w14:textId="3AD32B2E" w:rsidR="00D07E86" w:rsidRPr="00564E75" w:rsidRDefault="00D07E86"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t xml:space="preserve">Prodávající je povinen předložit na požádání Kupujícímu kopii pojistné smlouvy nebo obdobný doklad, z nichž bude zřejmé, že má sjednáno pojištění odpovědnosti za škodu způsobenou </w:t>
      </w:r>
      <w:r w:rsidR="00027191" w:rsidRPr="00564E75">
        <w:rPr>
          <w:rFonts w:asciiTheme="minorHAnsi" w:hAnsiTheme="minorHAnsi"/>
          <w:sz w:val="24"/>
          <w:szCs w:val="24"/>
        </w:rPr>
        <w:t xml:space="preserve">na majetku </w:t>
      </w:r>
      <w:r w:rsidRPr="00564E75">
        <w:rPr>
          <w:rFonts w:asciiTheme="minorHAnsi" w:hAnsiTheme="minorHAnsi"/>
          <w:sz w:val="24"/>
          <w:szCs w:val="24"/>
        </w:rPr>
        <w:t>třetí osob</w:t>
      </w:r>
      <w:r w:rsidR="00027191" w:rsidRPr="00564E75">
        <w:rPr>
          <w:rFonts w:asciiTheme="minorHAnsi" w:hAnsiTheme="minorHAnsi"/>
          <w:sz w:val="24"/>
          <w:szCs w:val="24"/>
        </w:rPr>
        <w:t>y</w:t>
      </w:r>
      <w:r w:rsidRPr="00564E75">
        <w:rPr>
          <w:rFonts w:asciiTheme="minorHAnsi" w:hAnsiTheme="minorHAnsi"/>
          <w:sz w:val="24"/>
          <w:szCs w:val="24"/>
        </w:rPr>
        <w:t xml:space="preserve"> činností </w:t>
      </w:r>
      <w:r w:rsidR="00027191" w:rsidRPr="00564E75">
        <w:rPr>
          <w:rFonts w:asciiTheme="minorHAnsi" w:hAnsiTheme="minorHAnsi"/>
          <w:sz w:val="24"/>
          <w:szCs w:val="24"/>
        </w:rPr>
        <w:t xml:space="preserve">prováděnou v souvislosti s předmětem plnění této smlouvy, a to </w:t>
      </w:r>
      <w:r w:rsidRPr="00564E75">
        <w:rPr>
          <w:rFonts w:asciiTheme="minorHAnsi" w:hAnsiTheme="minorHAnsi"/>
          <w:sz w:val="24"/>
          <w:szCs w:val="24"/>
        </w:rPr>
        <w:t xml:space="preserve">na pojistnou částku ve výši minimálně </w:t>
      </w:r>
      <w:r w:rsidR="00EE6E95">
        <w:rPr>
          <w:rFonts w:asciiTheme="minorHAnsi" w:hAnsiTheme="minorHAnsi"/>
          <w:b/>
          <w:sz w:val="24"/>
          <w:szCs w:val="24"/>
        </w:rPr>
        <w:t>5</w:t>
      </w:r>
      <w:r w:rsidRPr="00564E75">
        <w:rPr>
          <w:rFonts w:asciiTheme="minorHAnsi" w:hAnsiTheme="minorHAnsi"/>
          <w:b/>
          <w:sz w:val="24"/>
          <w:szCs w:val="24"/>
        </w:rPr>
        <w:t>.000.000,- Kč</w:t>
      </w:r>
      <w:r w:rsidRPr="00564E75">
        <w:rPr>
          <w:rFonts w:asciiTheme="minorHAnsi" w:hAnsiTheme="minorHAnsi"/>
          <w:sz w:val="24"/>
          <w:szCs w:val="24"/>
        </w:rPr>
        <w:t>. Prodávající se zavazuje udržovat toto pojištění v</w:t>
      </w:r>
      <w:r w:rsidR="00027191" w:rsidRPr="00564E75">
        <w:rPr>
          <w:rFonts w:asciiTheme="minorHAnsi" w:hAnsiTheme="minorHAnsi"/>
          <w:sz w:val="24"/>
          <w:szCs w:val="24"/>
        </w:rPr>
        <w:t> </w:t>
      </w:r>
      <w:r w:rsidRPr="00564E75">
        <w:rPr>
          <w:rFonts w:asciiTheme="minorHAnsi" w:hAnsiTheme="minorHAnsi"/>
          <w:sz w:val="24"/>
          <w:szCs w:val="24"/>
        </w:rPr>
        <w:t>platnosti</w:t>
      </w:r>
      <w:r w:rsidR="00027191" w:rsidRPr="00564E75">
        <w:rPr>
          <w:rFonts w:asciiTheme="minorHAnsi" w:hAnsiTheme="minorHAnsi"/>
          <w:sz w:val="24"/>
          <w:szCs w:val="24"/>
        </w:rPr>
        <w:t xml:space="preserve"> a účinnosti</w:t>
      </w:r>
      <w:r w:rsidRPr="00564E75">
        <w:rPr>
          <w:rFonts w:asciiTheme="minorHAnsi" w:hAnsiTheme="minorHAnsi"/>
          <w:sz w:val="24"/>
          <w:szCs w:val="24"/>
        </w:rPr>
        <w:t>, a to až do skončení doby uvedené v článku II odstavci 6. této smlouvy. V případě, že má pojištění sjednáno na dobu kratší než je uvedeno v předchozí větě, je povinen Prodávající vždy sjednat nové příslušné pojištění tak, aby plynule navazovalo na předchozí</w:t>
      </w:r>
      <w:r w:rsidR="00027191" w:rsidRPr="00564E75">
        <w:rPr>
          <w:rFonts w:asciiTheme="minorHAnsi" w:hAnsiTheme="minorHAnsi"/>
          <w:sz w:val="24"/>
          <w:szCs w:val="24"/>
        </w:rPr>
        <w:t xml:space="preserve"> a byl tak zajištěn rozsah pojištění dle předchozí věty.</w:t>
      </w:r>
    </w:p>
    <w:p w14:paraId="308031F4" w14:textId="77777777" w:rsidR="00D07E86" w:rsidRPr="00564E75" w:rsidRDefault="00D07E86" w:rsidP="00256123">
      <w:pPr>
        <w:pStyle w:val="Odstavecseseznamem"/>
        <w:rPr>
          <w:rFonts w:asciiTheme="minorHAnsi" w:hAnsiTheme="minorHAnsi"/>
          <w:sz w:val="24"/>
          <w:szCs w:val="24"/>
        </w:rPr>
      </w:pPr>
    </w:p>
    <w:p w14:paraId="41091EC1" w14:textId="77777777" w:rsidR="00256123" w:rsidRPr="00564E75" w:rsidRDefault="00256123" w:rsidP="00CE7137">
      <w:pPr>
        <w:pStyle w:val="Odstavecseseznamem"/>
        <w:numPr>
          <w:ilvl w:val="0"/>
          <w:numId w:val="14"/>
        </w:numPr>
        <w:ind w:left="284" w:hanging="284"/>
        <w:jc w:val="both"/>
        <w:rPr>
          <w:rFonts w:asciiTheme="minorHAnsi" w:hAnsiTheme="minorHAnsi"/>
          <w:sz w:val="24"/>
          <w:szCs w:val="24"/>
        </w:rPr>
      </w:pPr>
      <w:r w:rsidRPr="00564E75">
        <w:rPr>
          <w:rFonts w:asciiTheme="minorHAnsi" w:hAnsiTheme="minorHAnsi"/>
          <w:sz w:val="24"/>
          <w:szCs w:val="24"/>
        </w:rPr>
        <w:lastRenderedPageBreak/>
        <w:t xml:space="preserve">Prodávající není oprávněn postoupit pohledávku plynoucí z této smlouvy třetí osobě bez písemného souhlasu Kupujícího. </w:t>
      </w:r>
      <w:r w:rsidR="00F168B4" w:rsidRPr="00564E75">
        <w:rPr>
          <w:rFonts w:asciiTheme="minorHAnsi" w:hAnsiTheme="minorHAnsi"/>
          <w:sz w:val="24"/>
          <w:szCs w:val="24"/>
        </w:rPr>
        <w:t xml:space="preserve">Prodávající není oprávněn převést ani žádná jiná svá práva ani žádné povinnosti z této smlouvy na třetí osobu bez předchozího písemného souhlasu Kupujícího. </w:t>
      </w:r>
      <w:r w:rsidRPr="00564E75">
        <w:rPr>
          <w:rFonts w:asciiTheme="minorHAnsi" w:hAnsiTheme="minorHAnsi"/>
          <w:sz w:val="24"/>
          <w:szCs w:val="24"/>
        </w:rPr>
        <w:t>Prodávající není oprávněn započíst jakékoliv své pohledávky za Kupujícím z titulu této smlouvy vůči jakýmkoliv pohledávkám Kupujícího za Prodávajícím.</w:t>
      </w:r>
    </w:p>
    <w:p w14:paraId="15EDA609" w14:textId="77777777" w:rsidR="007010C6" w:rsidRPr="00564E75" w:rsidRDefault="007010C6" w:rsidP="007010C6">
      <w:pPr>
        <w:pStyle w:val="Odstavecseseznamem"/>
        <w:rPr>
          <w:rFonts w:asciiTheme="minorHAnsi" w:hAnsiTheme="minorHAnsi"/>
          <w:sz w:val="24"/>
          <w:szCs w:val="24"/>
        </w:rPr>
      </w:pPr>
    </w:p>
    <w:p w14:paraId="59076B87" w14:textId="77777777" w:rsidR="00D07E86" w:rsidRPr="00564E75" w:rsidRDefault="00D07E86" w:rsidP="00D07E86">
      <w:pPr>
        <w:pStyle w:val="Odstavecseseznamem"/>
        <w:ind w:left="284"/>
        <w:jc w:val="both"/>
        <w:rPr>
          <w:rFonts w:asciiTheme="minorHAnsi" w:hAnsiTheme="minorHAnsi"/>
          <w:sz w:val="24"/>
          <w:szCs w:val="24"/>
        </w:rPr>
      </w:pPr>
    </w:p>
    <w:p w14:paraId="0CB50618" w14:textId="77777777" w:rsidR="00256123" w:rsidRPr="00564E75" w:rsidRDefault="00256123" w:rsidP="00256123">
      <w:pPr>
        <w:jc w:val="center"/>
        <w:rPr>
          <w:rFonts w:asciiTheme="minorHAnsi" w:hAnsiTheme="minorHAnsi"/>
          <w:b/>
          <w:sz w:val="24"/>
          <w:szCs w:val="24"/>
        </w:rPr>
      </w:pPr>
      <w:r w:rsidRPr="00564E75">
        <w:rPr>
          <w:rFonts w:asciiTheme="minorHAnsi" w:hAnsiTheme="minorHAnsi"/>
          <w:b/>
          <w:sz w:val="24"/>
          <w:szCs w:val="24"/>
        </w:rPr>
        <w:t>Článek VII.</w:t>
      </w:r>
    </w:p>
    <w:p w14:paraId="17B7775A" w14:textId="77777777" w:rsidR="00256123" w:rsidRPr="00564E75" w:rsidRDefault="00256123" w:rsidP="00256123">
      <w:pPr>
        <w:jc w:val="center"/>
        <w:rPr>
          <w:rFonts w:asciiTheme="minorHAnsi" w:hAnsiTheme="minorHAnsi"/>
          <w:b/>
          <w:sz w:val="24"/>
          <w:szCs w:val="24"/>
        </w:rPr>
      </w:pPr>
      <w:r w:rsidRPr="00564E75">
        <w:rPr>
          <w:rFonts w:asciiTheme="minorHAnsi" w:hAnsiTheme="minorHAnsi"/>
          <w:b/>
          <w:sz w:val="24"/>
          <w:szCs w:val="24"/>
        </w:rPr>
        <w:t>Povinnosti archivace</w:t>
      </w:r>
      <w:r w:rsidR="00967159" w:rsidRPr="00564E75">
        <w:rPr>
          <w:rFonts w:asciiTheme="minorHAnsi" w:hAnsiTheme="minorHAnsi"/>
          <w:b/>
          <w:sz w:val="24"/>
          <w:szCs w:val="24"/>
        </w:rPr>
        <w:t xml:space="preserve"> a </w:t>
      </w:r>
      <w:r w:rsidRPr="00564E75">
        <w:rPr>
          <w:rFonts w:asciiTheme="minorHAnsi" w:hAnsiTheme="minorHAnsi"/>
          <w:b/>
          <w:sz w:val="24"/>
          <w:szCs w:val="24"/>
        </w:rPr>
        <w:t>součinnosti při kontrolách</w:t>
      </w:r>
    </w:p>
    <w:p w14:paraId="746A66BF" w14:textId="77777777" w:rsidR="00256123" w:rsidRPr="00564E75" w:rsidRDefault="00256123" w:rsidP="00256123">
      <w:pPr>
        <w:jc w:val="both"/>
        <w:rPr>
          <w:rFonts w:asciiTheme="minorHAnsi" w:hAnsiTheme="minorHAnsi"/>
          <w:sz w:val="24"/>
          <w:szCs w:val="24"/>
        </w:rPr>
      </w:pPr>
    </w:p>
    <w:p w14:paraId="30F4B04A" w14:textId="77777777" w:rsidR="00256123" w:rsidRPr="00564E75" w:rsidRDefault="00256123" w:rsidP="00CE7137">
      <w:pPr>
        <w:pStyle w:val="Odstavecseseznamem"/>
        <w:numPr>
          <w:ilvl w:val="0"/>
          <w:numId w:val="15"/>
        </w:numPr>
        <w:ind w:left="284" w:hanging="284"/>
        <w:jc w:val="both"/>
        <w:rPr>
          <w:rFonts w:asciiTheme="minorHAnsi" w:hAnsiTheme="minorHAnsi"/>
          <w:sz w:val="24"/>
          <w:szCs w:val="24"/>
        </w:rPr>
      </w:pPr>
      <w:r w:rsidRPr="00564E75">
        <w:rPr>
          <w:rFonts w:asciiTheme="minorHAnsi" w:hAnsiTheme="minorHAnsi"/>
          <w:sz w:val="24"/>
          <w:szCs w:val="24"/>
        </w:rPr>
        <w:t>Prodávající je povinen archivovat dokumentaci spojenou s předmětem této smlouvy (zejm. účetní doklady) od účinnosti této smlouvy do 31. 12. 2028, včetně umožnění přístupu k ní.</w:t>
      </w:r>
    </w:p>
    <w:p w14:paraId="361BC6F3" w14:textId="77777777" w:rsidR="00256123" w:rsidRPr="00564E75" w:rsidRDefault="00256123" w:rsidP="00256123">
      <w:pPr>
        <w:pStyle w:val="Odstavecseseznamem"/>
        <w:ind w:left="284"/>
        <w:jc w:val="both"/>
        <w:rPr>
          <w:rFonts w:asciiTheme="minorHAnsi" w:hAnsiTheme="minorHAnsi"/>
          <w:sz w:val="24"/>
          <w:szCs w:val="24"/>
        </w:rPr>
      </w:pPr>
    </w:p>
    <w:p w14:paraId="62AC175D" w14:textId="77777777" w:rsidR="00256123" w:rsidRPr="00564E75" w:rsidRDefault="00256123" w:rsidP="00CE7137">
      <w:pPr>
        <w:pStyle w:val="Odstavecseseznamem"/>
        <w:numPr>
          <w:ilvl w:val="0"/>
          <w:numId w:val="15"/>
        </w:numPr>
        <w:ind w:left="284" w:hanging="284"/>
        <w:jc w:val="both"/>
        <w:rPr>
          <w:rFonts w:asciiTheme="minorHAnsi" w:hAnsiTheme="minorHAnsi" w:cs="Arial"/>
          <w:sz w:val="24"/>
          <w:szCs w:val="24"/>
        </w:rPr>
      </w:pPr>
      <w:r w:rsidRPr="00564E75">
        <w:rPr>
          <w:rFonts w:asciiTheme="minorHAnsi" w:hAnsiTheme="minorHAnsi" w:cs="Arial"/>
          <w:sz w:val="24"/>
          <w:szCs w:val="24"/>
        </w:rPr>
        <w:t>Prodávající je povinen minimálně do 31. 12. 2028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564E75">
        <w:rPr>
          <w:rFonts w:asciiTheme="minorHAnsi" w:hAnsiTheme="minorHAnsi" w:cs="Arial"/>
          <w:b/>
          <w:sz w:val="24"/>
          <w:szCs w:val="24"/>
        </w:rPr>
        <w:t>AO</w:t>
      </w:r>
      <w:r w:rsidRPr="00564E75">
        <w:rPr>
          <w:rFonts w:asciiTheme="minorHAnsi" w:hAnsiTheme="minorHAnsi" w:cs="Arial"/>
          <w:sz w:val="24"/>
          <w:szCs w:val="24"/>
        </w:rPr>
        <w:t>“), Platebního a certifikačního orgánu (dále jen „</w:t>
      </w:r>
      <w:r w:rsidRPr="00564E75">
        <w:rPr>
          <w:rFonts w:asciiTheme="minorHAnsi" w:hAnsiTheme="minorHAnsi" w:cs="Arial"/>
          <w:b/>
          <w:sz w:val="24"/>
          <w:szCs w:val="24"/>
        </w:rPr>
        <w:t>PCO</w:t>
      </w:r>
      <w:r w:rsidRPr="00564E75">
        <w:rPr>
          <w:rFonts w:asciiTheme="minorHAnsi" w:hAnsiTheme="minorHAnsi" w:cs="Arial"/>
          <w:sz w:val="24"/>
          <w:szCs w:val="24"/>
        </w:rPr>
        <w:t>“), příslušného orgánu finanční správy a dalších oprávněných orgánů státní správy] a je povinen informovat Kupujícího, případně poskytovatele dotace o skutečnostech majících vliv na plnění předmětu této smlouvy, především je povinen informovat o jakýchkoli kontrolách a auditech provedených v souvislosti s plnění předmětu této smlouvy. Prodávající je ve lhůtě v tomto odstavci uvedené rovněž na žádost Kupujícího, poskytovatele dotace, řídící</w:t>
      </w:r>
      <w:r w:rsidR="00DB2F46" w:rsidRPr="00564E75">
        <w:rPr>
          <w:rFonts w:asciiTheme="minorHAnsi" w:hAnsiTheme="minorHAnsi" w:cs="Arial"/>
          <w:sz w:val="24"/>
          <w:szCs w:val="24"/>
        </w:rPr>
        <w:t>ho</w:t>
      </w:r>
      <w:r w:rsidRPr="00564E75">
        <w:rPr>
          <w:rFonts w:asciiTheme="minorHAnsi" w:hAnsiTheme="minorHAnsi" w:cs="Arial"/>
          <w:sz w:val="24"/>
          <w:szCs w:val="24"/>
        </w:rPr>
        <w:t xml:space="preserve"> orgán</w:t>
      </w:r>
      <w:r w:rsidR="00DB2F46" w:rsidRPr="00564E75">
        <w:rPr>
          <w:rFonts w:asciiTheme="minorHAnsi" w:hAnsiTheme="minorHAnsi" w:cs="Arial"/>
          <w:sz w:val="24"/>
          <w:szCs w:val="24"/>
        </w:rPr>
        <w:t>u</w:t>
      </w:r>
      <w:r w:rsidRPr="00564E75">
        <w:rPr>
          <w:rFonts w:asciiTheme="minorHAnsi" w:hAnsiTheme="minorHAnsi" w:cs="Arial"/>
          <w:sz w:val="24"/>
          <w:szCs w:val="24"/>
        </w:rPr>
        <w:t xml:space="preserve"> IROP, PCO nebo AO </w:t>
      </w:r>
      <w:r w:rsidR="005E6273" w:rsidRPr="00564E75">
        <w:rPr>
          <w:rFonts w:asciiTheme="minorHAnsi" w:hAnsiTheme="minorHAnsi" w:cs="Arial"/>
          <w:sz w:val="24"/>
          <w:szCs w:val="24"/>
        </w:rPr>
        <w:t xml:space="preserve">povinen </w:t>
      </w:r>
      <w:r w:rsidRPr="00564E75">
        <w:rPr>
          <w:rFonts w:asciiTheme="minorHAnsi" w:hAnsiTheme="minorHAnsi" w:cs="Arial"/>
          <w:sz w:val="24"/>
          <w:szCs w:val="24"/>
        </w:rPr>
        <w:t>poskytnout veškeré informace o výsledcích a kontrolní protokoly z těchto kontrol a auditů a zároveň vytvořit podmínky k provedení kontroly a poskytnout při provádění kontroly součinnost.</w:t>
      </w:r>
      <w:r w:rsidRPr="00564E75">
        <w:rPr>
          <w:rFonts w:asciiTheme="minorHAnsi" w:eastAsia="Arial Unicode MS" w:hAnsiTheme="minorHAnsi" w:cs="Arial Unicode MS"/>
          <w:sz w:val="24"/>
          <w:szCs w:val="24"/>
        </w:rPr>
        <w:t xml:space="preserve"> </w:t>
      </w:r>
      <w:r w:rsidRPr="00564E75">
        <w:rPr>
          <w:rFonts w:asciiTheme="minorHAnsi" w:eastAsia="Arial Unicode MS" w:hAnsiTheme="minorHAnsi" w:cs="Arial"/>
          <w:sz w:val="24"/>
          <w:szCs w:val="24"/>
        </w:rPr>
        <w:t xml:space="preserve">V souladu s § 2 písm. e) zákona č. 320/2001 Sb., o finanční kontrole, ve znění pozdějších předpisů je Prodávající povinen poskytnout kontrolním orgánům a Kupujícímu veškerou potřebnou součinnost při výkonu finanční kontroly a obdobně zavázat i své případné </w:t>
      </w:r>
      <w:r w:rsidR="00E7592F" w:rsidRPr="00564E75">
        <w:rPr>
          <w:rFonts w:asciiTheme="minorHAnsi" w:eastAsia="Arial Unicode MS" w:hAnsiTheme="minorHAnsi" w:cs="Arial"/>
          <w:sz w:val="24"/>
          <w:szCs w:val="24"/>
        </w:rPr>
        <w:t>poddodavatele (subdodavatele)</w:t>
      </w:r>
      <w:r w:rsidRPr="00564E75">
        <w:rPr>
          <w:rFonts w:asciiTheme="minorHAnsi" w:eastAsia="Arial Unicode MS" w:hAnsiTheme="minorHAnsi" w:cs="Arial"/>
          <w:sz w:val="24"/>
          <w:szCs w:val="24"/>
        </w:rPr>
        <w:t>.</w:t>
      </w:r>
    </w:p>
    <w:p w14:paraId="7F0948BC" w14:textId="77777777" w:rsidR="00256123" w:rsidRPr="00564E75" w:rsidRDefault="00256123" w:rsidP="00256123">
      <w:pPr>
        <w:jc w:val="both"/>
        <w:rPr>
          <w:rFonts w:asciiTheme="minorHAnsi" w:hAnsiTheme="minorHAnsi"/>
          <w:sz w:val="24"/>
          <w:szCs w:val="24"/>
        </w:rPr>
      </w:pPr>
    </w:p>
    <w:p w14:paraId="22386177" w14:textId="77777777" w:rsidR="00256123" w:rsidRPr="00564E75" w:rsidRDefault="00256123" w:rsidP="00256123">
      <w:pPr>
        <w:jc w:val="both"/>
        <w:rPr>
          <w:rFonts w:asciiTheme="minorHAnsi" w:hAnsiTheme="minorHAnsi"/>
          <w:sz w:val="24"/>
          <w:szCs w:val="24"/>
        </w:rPr>
      </w:pPr>
    </w:p>
    <w:p w14:paraId="67FFCDCC" w14:textId="77777777" w:rsidR="00256123" w:rsidRPr="00564E75" w:rsidRDefault="00256123" w:rsidP="00256123">
      <w:pPr>
        <w:jc w:val="center"/>
        <w:rPr>
          <w:rFonts w:asciiTheme="minorHAnsi" w:hAnsiTheme="minorHAnsi"/>
          <w:b/>
          <w:sz w:val="24"/>
          <w:szCs w:val="24"/>
        </w:rPr>
      </w:pPr>
      <w:r w:rsidRPr="00564E75">
        <w:rPr>
          <w:rFonts w:asciiTheme="minorHAnsi" w:hAnsiTheme="minorHAnsi"/>
          <w:b/>
          <w:sz w:val="24"/>
          <w:szCs w:val="24"/>
        </w:rPr>
        <w:t>Článek VIII.</w:t>
      </w:r>
    </w:p>
    <w:p w14:paraId="5B86F475" w14:textId="77777777" w:rsidR="00256123" w:rsidRPr="00564E75" w:rsidRDefault="00256123" w:rsidP="00256123">
      <w:pPr>
        <w:tabs>
          <w:tab w:val="left" w:pos="1418"/>
        </w:tabs>
        <w:suppressAutoHyphens/>
        <w:spacing w:before="60"/>
        <w:jc w:val="center"/>
        <w:rPr>
          <w:rFonts w:asciiTheme="minorHAnsi" w:hAnsiTheme="minorHAnsi" w:cs="Arial"/>
          <w:b/>
          <w:sz w:val="24"/>
          <w:szCs w:val="24"/>
        </w:rPr>
      </w:pPr>
      <w:r w:rsidRPr="00564E75">
        <w:rPr>
          <w:rFonts w:asciiTheme="minorHAnsi" w:hAnsiTheme="minorHAnsi" w:cs="Arial"/>
          <w:b/>
          <w:sz w:val="24"/>
          <w:szCs w:val="24"/>
        </w:rPr>
        <w:t>Smluvní pokuty, úroky, náhrada škody</w:t>
      </w:r>
    </w:p>
    <w:p w14:paraId="635D152D" w14:textId="77777777" w:rsidR="00256123" w:rsidRPr="00564E75" w:rsidRDefault="00256123" w:rsidP="00256123">
      <w:pPr>
        <w:tabs>
          <w:tab w:val="left" w:pos="0"/>
        </w:tabs>
        <w:ind w:left="567" w:hanging="567"/>
        <w:jc w:val="both"/>
        <w:rPr>
          <w:rFonts w:asciiTheme="minorHAnsi" w:hAnsiTheme="minorHAnsi" w:cs="Arial"/>
          <w:sz w:val="24"/>
          <w:szCs w:val="24"/>
        </w:rPr>
      </w:pPr>
    </w:p>
    <w:p w14:paraId="20E44BF5" w14:textId="77777777" w:rsidR="00DE4428" w:rsidRDefault="00256123"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 xml:space="preserve">Nesplní-li Prodávající svůj závazek odevzdat (předat) Kupujícímu řádným a včasným dodáním Zboží včetně </w:t>
      </w:r>
      <w:r w:rsidR="00C31DE1">
        <w:rPr>
          <w:rFonts w:asciiTheme="minorHAnsi" w:hAnsiTheme="minorHAnsi" w:cs="Arial"/>
          <w:b w:val="0"/>
          <w:szCs w:val="24"/>
        </w:rPr>
        <w:t>sjednan</w:t>
      </w:r>
      <w:r w:rsidR="00DE4428">
        <w:rPr>
          <w:rFonts w:asciiTheme="minorHAnsi" w:hAnsiTheme="minorHAnsi" w:cs="Arial"/>
          <w:b w:val="0"/>
          <w:szCs w:val="24"/>
        </w:rPr>
        <w:t>ých služeb dle termínech</w:t>
      </w:r>
      <w:r w:rsidR="00C31DE1">
        <w:rPr>
          <w:rFonts w:asciiTheme="minorHAnsi" w:hAnsiTheme="minorHAnsi" w:cs="Arial"/>
          <w:b w:val="0"/>
          <w:szCs w:val="24"/>
        </w:rPr>
        <w:t xml:space="preserve"> v čl. III. této smlouvy</w:t>
      </w:r>
      <w:r w:rsidRPr="00564E75">
        <w:rPr>
          <w:rFonts w:asciiTheme="minorHAnsi" w:hAnsiTheme="minorHAnsi" w:cs="Arial"/>
          <w:b w:val="0"/>
          <w:szCs w:val="24"/>
        </w:rPr>
        <w:t>, je Kupující oprávněn požadovat po Prodávajícím a Prodávající je v případě uplatnění tohoto práva povinen Kupujícímu zaplatit smluvní pokutu</w:t>
      </w:r>
      <w:r w:rsidR="00FD7D1A" w:rsidRPr="00564E75">
        <w:rPr>
          <w:rFonts w:asciiTheme="minorHAnsi" w:hAnsiTheme="minorHAnsi" w:cs="Arial"/>
          <w:b w:val="0"/>
          <w:szCs w:val="24"/>
        </w:rPr>
        <w:t>, přičemž tato bude</w:t>
      </w:r>
      <w:r w:rsidRPr="00564E75">
        <w:rPr>
          <w:rFonts w:asciiTheme="minorHAnsi" w:hAnsiTheme="minorHAnsi" w:cs="Arial"/>
          <w:b w:val="0"/>
          <w:szCs w:val="24"/>
        </w:rPr>
        <w:t xml:space="preserve"> ve výši </w:t>
      </w:r>
      <w:r w:rsidRPr="00564E75">
        <w:rPr>
          <w:rFonts w:asciiTheme="minorHAnsi" w:hAnsiTheme="minorHAnsi" w:cs="Arial"/>
          <w:szCs w:val="24"/>
        </w:rPr>
        <w:t>0,2 %</w:t>
      </w:r>
      <w:r w:rsidRPr="00564E75">
        <w:rPr>
          <w:rFonts w:asciiTheme="minorHAnsi" w:hAnsiTheme="minorHAnsi" w:cs="Arial"/>
          <w:b w:val="0"/>
          <w:szCs w:val="24"/>
        </w:rPr>
        <w:t xml:space="preserve"> </w:t>
      </w:r>
      <w:r w:rsidR="00C31DE1">
        <w:rPr>
          <w:rFonts w:asciiTheme="minorHAnsi" w:hAnsiTheme="minorHAnsi" w:cs="Arial"/>
          <w:b w:val="0"/>
          <w:szCs w:val="24"/>
          <w:u w:val="single"/>
        </w:rPr>
        <w:t>z celkové kupní ceny včetně DPH dle čl. IV odst. 1 t</w:t>
      </w:r>
      <w:r w:rsidR="00DE4428">
        <w:rPr>
          <w:rFonts w:asciiTheme="minorHAnsi" w:hAnsiTheme="minorHAnsi" w:cs="Arial"/>
          <w:b w:val="0"/>
          <w:szCs w:val="24"/>
          <w:u w:val="single"/>
        </w:rPr>
        <w:t>é</w:t>
      </w:r>
      <w:r w:rsidR="00C31DE1">
        <w:rPr>
          <w:rFonts w:asciiTheme="minorHAnsi" w:hAnsiTheme="minorHAnsi" w:cs="Arial"/>
          <w:b w:val="0"/>
          <w:szCs w:val="24"/>
          <w:u w:val="single"/>
        </w:rPr>
        <w:t>to smlouvy</w:t>
      </w:r>
      <w:r w:rsidRPr="00564E75">
        <w:rPr>
          <w:rFonts w:asciiTheme="minorHAnsi" w:hAnsiTheme="minorHAnsi" w:cs="Arial"/>
          <w:b w:val="0"/>
          <w:szCs w:val="24"/>
        </w:rPr>
        <w:t xml:space="preserve">, a to </w:t>
      </w:r>
      <w:r w:rsidRPr="00564E75">
        <w:rPr>
          <w:rFonts w:asciiTheme="minorHAnsi" w:hAnsiTheme="minorHAnsi" w:cs="Arial"/>
          <w:b w:val="0"/>
          <w:szCs w:val="24"/>
          <w:u w:val="single"/>
        </w:rPr>
        <w:t>za</w:t>
      </w:r>
      <w:r w:rsidRPr="00564E75">
        <w:rPr>
          <w:rFonts w:asciiTheme="minorHAnsi" w:hAnsiTheme="minorHAnsi" w:cs="Arial"/>
          <w:b w:val="0"/>
          <w:szCs w:val="24"/>
        </w:rPr>
        <w:t xml:space="preserve"> každý započatý kalendářní </w:t>
      </w:r>
      <w:r w:rsidRPr="00564E75">
        <w:rPr>
          <w:rFonts w:asciiTheme="minorHAnsi" w:hAnsiTheme="minorHAnsi" w:cs="Arial"/>
          <w:b w:val="0"/>
          <w:szCs w:val="24"/>
          <w:u w:val="single"/>
        </w:rPr>
        <w:t>den prodlení</w:t>
      </w:r>
      <w:r w:rsidR="00FD7D1A" w:rsidRPr="00564E75">
        <w:rPr>
          <w:rFonts w:asciiTheme="minorHAnsi" w:hAnsiTheme="minorHAnsi" w:cs="Arial"/>
          <w:b w:val="0"/>
          <w:szCs w:val="24"/>
        </w:rPr>
        <w:t>.</w:t>
      </w:r>
      <w:r w:rsidRPr="00564E75">
        <w:rPr>
          <w:rFonts w:asciiTheme="minorHAnsi" w:hAnsiTheme="minorHAnsi" w:cs="Arial"/>
          <w:b w:val="0"/>
          <w:szCs w:val="24"/>
        </w:rPr>
        <w:t xml:space="preserve"> V případě, že Zboží nebude předáno řádně ve sjednaném rozsahu a čase plnění pouze s ohledem na setrvávající drobné vady a/nebo nedodělky, které neomezují funkčnost dodaného Zboží, které posléze Prodávající odstraní v dohodnutém termínu odstranění (nedojde-li k takové dohodě či nebude-li termín v předávacím protokolu uveden, musí být všechny vady a/nebo nedodělky odstraněny ve lhůtě </w:t>
      </w:r>
      <w:r w:rsidRPr="00564E75">
        <w:rPr>
          <w:rFonts w:asciiTheme="minorHAnsi" w:hAnsiTheme="minorHAnsi" w:cs="Arial"/>
          <w:szCs w:val="24"/>
        </w:rPr>
        <w:t xml:space="preserve">do </w:t>
      </w:r>
      <w:r w:rsidR="00967159" w:rsidRPr="00564E75">
        <w:rPr>
          <w:rFonts w:asciiTheme="minorHAnsi" w:hAnsiTheme="minorHAnsi" w:cs="Arial"/>
          <w:szCs w:val="24"/>
        </w:rPr>
        <w:t>1</w:t>
      </w:r>
      <w:r w:rsidR="00F1379F" w:rsidRPr="00564E75">
        <w:rPr>
          <w:rFonts w:asciiTheme="minorHAnsi" w:hAnsiTheme="minorHAnsi" w:cs="Arial"/>
          <w:szCs w:val="24"/>
        </w:rPr>
        <w:t>0</w:t>
      </w:r>
      <w:r w:rsidRPr="00564E75">
        <w:rPr>
          <w:rFonts w:asciiTheme="minorHAnsi" w:hAnsiTheme="minorHAnsi" w:cs="Arial"/>
          <w:szCs w:val="24"/>
        </w:rPr>
        <w:t xml:space="preserve"> kalendářních dnů</w:t>
      </w:r>
      <w:r w:rsidRPr="00564E75">
        <w:rPr>
          <w:rFonts w:asciiTheme="minorHAnsi" w:hAnsiTheme="minorHAnsi" w:cs="Arial"/>
          <w:b w:val="0"/>
          <w:szCs w:val="24"/>
        </w:rPr>
        <w:t xml:space="preserve"> od protokolárního převzetí Zboží), není povinen Prodávající zaplatit Kupujícímu smluvní pokutu uvedenou ve větě první tohoto odstavce. V případě, že však takové drobné vady </w:t>
      </w:r>
      <w:r w:rsidRPr="00564E75">
        <w:rPr>
          <w:rFonts w:asciiTheme="minorHAnsi" w:hAnsiTheme="minorHAnsi" w:cs="Arial"/>
          <w:b w:val="0"/>
          <w:szCs w:val="24"/>
        </w:rPr>
        <w:lastRenderedPageBreak/>
        <w:t>a/nebo nedodělky prodávající neodstraní v uvedené lhůtě, je povinen zaplatit Kupujícímu smluvní pokutu v původní výši, tj. počítáno ode dne, kdy měl dle této smlouvy Zboží řádně a včas odevzdat (předat) a dodat Kupujícímu.</w:t>
      </w:r>
    </w:p>
    <w:p w14:paraId="28BF7F14" w14:textId="77777777" w:rsidR="00DE4428" w:rsidRDefault="00DE4428" w:rsidP="00DE4428">
      <w:pPr>
        <w:pStyle w:val="Podnadpis"/>
        <w:jc w:val="both"/>
        <w:rPr>
          <w:rFonts w:asciiTheme="minorHAnsi" w:hAnsiTheme="minorHAnsi" w:cs="Arial"/>
          <w:b w:val="0"/>
          <w:szCs w:val="24"/>
        </w:rPr>
      </w:pPr>
    </w:p>
    <w:p w14:paraId="5B812377" w14:textId="304E4A25" w:rsidR="00256123" w:rsidRPr="00DE4428" w:rsidRDefault="00256123" w:rsidP="00CE7137">
      <w:pPr>
        <w:pStyle w:val="Podnadpis"/>
        <w:numPr>
          <w:ilvl w:val="0"/>
          <w:numId w:val="16"/>
        </w:numPr>
        <w:ind w:left="284" w:hanging="284"/>
        <w:jc w:val="both"/>
        <w:rPr>
          <w:rFonts w:asciiTheme="minorHAnsi" w:hAnsiTheme="minorHAnsi" w:cs="Arial"/>
          <w:b w:val="0"/>
          <w:szCs w:val="24"/>
        </w:rPr>
      </w:pPr>
      <w:r w:rsidRPr="00DE4428">
        <w:rPr>
          <w:rFonts w:asciiTheme="minorHAnsi" w:hAnsiTheme="minorHAnsi" w:cs="Arial"/>
          <w:b w:val="0"/>
          <w:szCs w:val="24"/>
        </w:rPr>
        <w:t xml:space="preserve">Nesplní-li Prodávající v dohodnutém termínu 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DE4428">
        <w:rPr>
          <w:rFonts w:asciiTheme="minorHAnsi" w:hAnsiTheme="minorHAnsi" w:cs="Arial"/>
          <w:szCs w:val="24"/>
        </w:rPr>
        <w:t>0,</w:t>
      </w:r>
      <w:r w:rsidR="008A275E" w:rsidRPr="00DE4428">
        <w:rPr>
          <w:rFonts w:asciiTheme="minorHAnsi" w:hAnsiTheme="minorHAnsi" w:cs="Arial"/>
          <w:szCs w:val="24"/>
        </w:rPr>
        <w:t>0</w:t>
      </w:r>
      <w:r w:rsidR="00DE4428">
        <w:rPr>
          <w:rFonts w:asciiTheme="minorHAnsi" w:hAnsiTheme="minorHAnsi" w:cs="Arial"/>
          <w:szCs w:val="24"/>
        </w:rPr>
        <w:t>15</w:t>
      </w:r>
      <w:r w:rsidRPr="00DE4428">
        <w:rPr>
          <w:rFonts w:asciiTheme="minorHAnsi" w:hAnsiTheme="minorHAnsi" w:cs="Arial"/>
          <w:szCs w:val="24"/>
        </w:rPr>
        <w:t xml:space="preserve"> %</w:t>
      </w:r>
      <w:r w:rsidRPr="00DE4428">
        <w:rPr>
          <w:rFonts w:asciiTheme="minorHAnsi" w:hAnsiTheme="minorHAnsi" w:cs="Arial"/>
          <w:b w:val="0"/>
          <w:szCs w:val="24"/>
        </w:rPr>
        <w:t xml:space="preserve"> </w:t>
      </w:r>
      <w:r w:rsidR="00DE4428" w:rsidRPr="00DE4428">
        <w:rPr>
          <w:rFonts w:asciiTheme="minorHAnsi" w:hAnsiTheme="minorHAnsi" w:cs="Arial"/>
          <w:b w:val="0"/>
          <w:szCs w:val="24"/>
          <w:u w:val="single"/>
        </w:rPr>
        <w:t>z celkové kupní ceny včetně DPH dle čl. IV odst. 1 této smlouvy</w:t>
      </w:r>
      <w:r w:rsidR="00FD7D1A" w:rsidRPr="00DE4428">
        <w:rPr>
          <w:rFonts w:asciiTheme="minorHAnsi" w:hAnsiTheme="minorHAnsi" w:cs="Arial"/>
          <w:b w:val="0"/>
          <w:szCs w:val="24"/>
        </w:rPr>
        <w:t>,</w:t>
      </w:r>
      <w:r w:rsidRPr="00DE4428">
        <w:rPr>
          <w:rFonts w:asciiTheme="minorHAnsi" w:hAnsiTheme="minorHAnsi" w:cs="Arial"/>
          <w:b w:val="0"/>
          <w:szCs w:val="24"/>
        </w:rPr>
        <w:t xml:space="preserve"> a to za </w:t>
      </w:r>
      <w:r w:rsidR="00F27724" w:rsidRPr="00DE4428">
        <w:rPr>
          <w:rFonts w:asciiTheme="minorHAnsi" w:hAnsiTheme="minorHAnsi" w:cs="Arial"/>
          <w:b w:val="0"/>
          <w:szCs w:val="24"/>
        </w:rPr>
        <w:t xml:space="preserve">každou takovou vadu či nedodělek, a to </w:t>
      </w:r>
      <w:r w:rsidR="00F27724" w:rsidRPr="00DE4428">
        <w:rPr>
          <w:rFonts w:asciiTheme="minorHAnsi" w:hAnsiTheme="minorHAnsi" w:cs="Arial"/>
          <w:b w:val="0"/>
          <w:szCs w:val="24"/>
          <w:u w:val="single"/>
        </w:rPr>
        <w:t>za</w:t>
      </w:r>
      <w:r w:rsidR="00F27724" w:rsidRPr="00DE4428">
        <w:rPr>
          <w:rFonts w:asciiTheme="minorHAnsi" w:hAnsiTheme="minorHAnsi" w:cs="Arial"/>
          <w:b w:val="0"/>
          <w:szCs w:val="24"/>
        </w:rPr>
        <w:t xml:space="preserve"> </w:t>
      </w:r>
      <w:r w:rsidRPr="00DE4428">
        <w:rPr>
          <w:rFonts w:asciiTheme="minorHAnsi" w:hAnsiTheme="minorHAnsi" w:cs="Arial"/>
          <w:b w:val="0"/>
          <w:szCs w:val="24"/>
        </w:rPr>
        <w:t>každ</w:t>
      </w:r>
      <w:r w:rsidR="00596F80" w:rsidRPr="00DE4428">
        <w:rPr>
          <w:rFonts w:asciiTheme="minorHAnsi" w:hAnsiTheme="minorHAnsi" w:cs="Arial"/>
          <w:b w:val="0"/>
          <w:szCs w:val="24"/>
        </w:rPr>
        <w:t xml:space="preserve">ou </w:t>
      </w:r>
      <w:r w:rsidRPr="00DE4428">
        <w:rPr>
          <w:rFonts w:asciiTheme="minorHAnsi" w:hAnsiTheme="minorHAnsi" w:cs="Arial"/>
          <w:b w:val="0"/>
          <w:szCs w:val="24"/>
        </w:rPr>
        <w:t>započat</w:t>
      </w:r>
      <w:r w:rsidR="00596F80" w:rsidRPr="00DE4428">
        <w:rPr>
          <w:rFonts w:asciiTheme="minorHAnsi" w:hAnsiTheme="minorHAnsi" w:cs="Arial"/>
          <w:b w:val="0"/>
          <w:szCs w:val="24"/>
        </w:rPr>
        <w:t xml:space="preserve">ou </w:t>
      </w:r>
      <w:r w:rsidR="00596F80" w:rsidRPr="00DE4428">
        <w:rPr>
          <w:rFonts w:asciiTheme="minorHAnsi" w:hAnsiTheme="minorHAnsi" w:cs="Arial"/>
          <w:b w:val="0"/>
          <w:szCs w:val="24"/>
          <w:u w:val="single"/>
        </w:rPr>
        <w:t xml:space="preserve">hodinu </w:t>
      </w:r>
      <w:r w:rsidRPr="00DE4428">
        <w:rPr>
          <w:rFonts w:asciiTheme="minorHAnsi" w:hAnsiTheme="minorHAnsi" w:cs="Arial"/>
          <w:b w:val="0"/>
          <w:szCs w:val="24"/>
          <w:u w:val="single"/>
        </w:rPr>
        <w:t>prodlení</w:t>
      </w:r>
      <w:r w:rsidRPr="00DE4428">
        <w:rPr>
          <w:rFonts w:asciiTheme="minorHAnsi" w:hAnsiTheme="minorHAnsi" w:cs="Arial"/>
          <w:b w:val="0"/>
          <w:szCs w:val="24"/>
        </w:rPr>
        <w:t xml:space="preserve"> až do jejich úplného odstranění. Ustanovení tohoto odstavce se týká jak vad a nedodělků Zboží, které zde existovaly při předání Zboží, tak na vady a nedodělky, které vznikly v</w:t>
      </w:r>
      <w:r w:rsidR="006F293B" w:rsidRPr="00DE4428">
        <w:rPr>
          <w:rFonts w:asciiTheme="minorHAnsi" w:hAnsiTheme="minorHAnsi" w:cs="Arial"/>
          <w:b w:val="0"/>
          <w:szCs w:val="24"/>
        </w:rPr>
        <w:t xml:space="preserve"> době </w:t>
      </w:r>
      <w:r w:rsidR="00266FEA" w:rsidRPr="00DE4428">
        <w:rPr>
          <w:rFonts w:asciiTheme="minorHAnsi" w:hAnsiTheme="minorHAnsi" w:cs="Arial"/>
          <w:b w:val="0"/>
          <w:szCs w:val="24"/>
        </w:rPr>
        <w:t xml:space="preserve">plynutí doby </w:t>
      </w:r>
      <w:r w:rsidR="006F293B" w:rsidRPr="00DE4428">
        <w:rPr>
          <w:rFonts w:asciiTheme="minorHAnsi" w:hAnsiTheme="minorHAnsi" w:cs="Arial"/>
          <w:b w:val="0"/>
          <w:szCs w:val="24"/>
        </w:rPr>
        <w:t>uvedené v odstavci 6 článku II. této smlouvy a které</w:t>
      </w:r>
      <w:r w:rsidR="00F27724" w:rsidRPr="00DE4428">
        <w:rPr>
          <w:rFonts w:asciiTheme="minorHAnsi" w:hAnsiTheme="minorHAnsi" w:cs="Arial"/>
          <w:b w:val="0"/>
          <w:szCs w:val="24"/>
        </w:rPr>
        <w:t xml:space="preserve"> m</w:t>
      </w:r>
      <w:r w:rsidR="00DE4428">
        <w:rPr>
          <w:rFonts w:asciiTheme="minorHAnsi" w:hAnsiTheme="minorHAnsi" w:cs="Arial"/>
          <w:b w:val="0"/>
          <w:szCs w:val="24"/>
        </w:rPr>
        <w:t xml:space="preserve">ají být odstraněny v souladu s </w:t>
      </w:r>
      <w:r w:rsidR="006F293B" w:rsidRPr="00DE4428">
        <w:rPr>
          <w:rFonts w:asciiTheme="minorHAnsi" w:hAnsiTheme="minorHAnsi" w:cs="Arial"/>
          <w:b w:val="0"/>
          <w:szCs w:val="24"/>
        </w:rPr>
        <w:t>příloh</w:t>
      </w:r>
      <w:r w:rsidR="00DE4428">
        <w:rPr>
          <w:rFonts w:asciiTheme="minorHAnsi" w:hAnsiTheme="minorHAnsi" w:cs="Arial"/>
          <w:b w:val="0"/>
          <w:szCs w:val="24"/>
        </w:rPr>
        <w:t>ou</w:t>
      </w:r>
      <w:r w:rsidR="006F293B" w:rsidRPr="00DE4428">
        <w:rPr>
          <w:rFonts w:asciiTheme="minorHAnsi" w:hAnsiTheme="minorHAnsi" w:cs="Arial"/>
          <w:b w:val="0"/>
          <w:szCs w:val="24"/>
        </w:rPr>
        <w:t xml:space="preserve"> č. </w:t>
      </w:r>
      <w:r w:rsidR="00F27724" w:rsidRPr="00DE4428">
        <w:rPr>
          <w:rFonts w:asciiTheme="minorHAnsi" w:hAnsiTheme="minorHAnsi" w:cs="Arial"/>
          <w:b w:val="0"/>
          <w:szCs w:val="24"/>
        </w:rPr>
        <w:t>1</w:t>
      </w:r>
      <w:r w:rsidR="006F293B" w:rsidRPr="00DE4428">
        <w:rPr>
          <w:rFonts w:asciiTheme="minorHAnsi" w:hAnsiTheme="minorHAnsi" w:cs="Arial"/>
          <w:b w:val="0"/>
          <w:szCs w:val="24"/>
        </w:rPr>
        <w:t xml:space="preserve"> této smlouvy</w:t>
      </w:r>
      <w:r w:rsidRPr="00DE4428">
        <w:rPr>
          <w:rFonts w:asciiTheme="minorHAnsi" w:hAnsiTheme="minorHAnsi" w:cs="Arial"/>
          <w:b w:val="0"/>
          <w:szCs w:val="24"/>
        </w:rPr>
        <w:t>.</w:t>
      </w:r>
      <w:r w:rsidR="005F00B4" w:rsidRPr="00DE4428">
        <w:rPr>
          <w:rFonts w:asciiTheme="minorHAnsi" w:hAnsiTheme="minorHAnsi" w:cs="Arial"/>
          <w:b w:val="0"/>
          <w:szCs w:val="24"/>
        </w:rPr>
        <w:t xml:space="preserve"> </w:t>
      </w:r>
    </w:p>
    <w:p w14:paraId="12D4C56D" w14:textId="77777777" w:rsidR="00935BB2" w:rsidRPr="00564E75" w:rsidRDefault="00935BB2" w:rsidP="00935BB2">
      <w:pPr>
        <w:pStyle w:val="Podnadpis"/>
        <w:ind w:left="284"/>
        <w:jc w:val="both"/>
        <w:rPr>
          <w:rFonts w:asciiTheme="minorHAnsi" w:hAnsiTheme="minorHAnsi" w:cs="Arial"/>
          <w:b w:val="0"/>
          <w:szCs w:val="24"/>
        </w:rPr>
      </w:pPr>
    </w:p>
    <w:p w14:paraId="07A69967" w14:textId="77777777" w:rsidR="00935BB2" w:rsidRPr="00564E75" w:rsidRDefault="00935BB2"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 xml:space="preserve">Pokud jedna smluvní strana poruší své povinnosti dle článku VI. odst. 3. této smlouvy, je druhá smluvní strana oprávněna po první smluvní straně požadovat a první smluvní strana je povinna v případě uplatnění tohoto práva zaplatit druhé smluvní straně smluvní pokutu ve výši </w:t>
      </w:r>
      <w:r w:rsidRPr="00564E75">
        <w:rPr>
          <w:rFonts w:asciiTheme="minorHAnsi" w:hAnsiTheme="minorHAnsi" w:cs="Arial"/>
          <w:szCs w:val="24"/>
        </w:rPr>
        <w:t>10.000,- Kč</w:t>
      </w:r>
      <w:r w:rsidRPr="00564E75">
        <w:rPr>
          <w:rFonts w:asciiTheme="minorHAnsi" w:hAnsiTheme="minorHAnsi" w:cs="Arial"/>
          <w:b w:val="0"/>
          <w:szCs w:val="24"/>
        </w:rPr>
        <w:t xml:space="preserve"> za každý zjištěný případ úniku informací.</w:t>
      </w:r>
    </w:p>
    <w:p w14:paraId="1D57BDBE" w14:textId="77777777" w:rsidR="00935BB2" w:rsidRPr="00564E75" w:rsidRDefault="00935BB2" w:rsidP="00935BB2">
      <w:pPr>
        <w:pStyle w:val="Odstavecseseznamem"/>
        <w:rPr>
          <w:rFonts w:asciiTheme="minorHAnsi" w:hAnsiTheme="minorHAnsi" w:cs="Arial"/>
          <w:b/>
          <w:sz w:val="24"/>
          <w:szCs w:val="24"/>
        </w:rPr>
      </w:pPr>
    </w:p>
    <w:p w14:paraId="4A16D3C7" w14:textId="77777777" w:rsidR="00FB1AEA" w:rsidRPr="00564E75" w:rsidRDefault="00FB1AEA"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 xml:space="preserve">V případě, že Prodávající nesplní povinnost uvedenou v odstavci 6 článku VI. této smlouvy, je Kupující oprávněn požadovat po Prodávajícím a Prodávající je v případě uplatnění tohoto práva povinen Kupujícímu zaplatit smluvní pokutu ve výši </w:t>
      </w:r>
      <w:r w:rsidRPr="00564E75">
        <w:rPr>
          <w:rFonts w:asciiTheme="minorHAnsi" w:hAnsiTheme="minorHAnsi" w:cs="Arial"/>
          <w:szCs w:val="24"/>
        </w:rPr>
        <w:t>0,01 %</w:t>
      </w:r>
      <w:r w:rsidRPr="00564E75">
        <w:rPr>
          <w:rFonts w:asciiTheme="minorHAnsi" w:hAnsiTheme="minorHAnsi" w:cs="Arial"/>
          <w:b w:val="0"/>
          <w:szCs w:val="24"/>
        </w:rPr>
        <w:t xml:space="preserve"> z </w:t>
      </w:r>
      <w:r w:rsidRPr="00564E75">
        <w:rPr>
          <w:rFonts w:asciiTheme="minorHAnsi" w:hAnsiTheme="minorHAnsi" w:cs="Arial"/>
          <w:b w:val="0"/>
          <w:szCs w:val="24"/>
          <w:u w:val="single"/>
        </w:rPr>
        <w:t>celkové</w:t>
      </w:r>
      <w:r w:rsidRPr="00564E75">
        <w:rPr>
          <w:rFonts w:asciiTheme="minorHAnsi" w:hAnsiTheme="minorHAnsi" w:cs="Arial"/>
          <w:b w:val="0"/>
          <w:szCs w:val="24"/>
        </w:rPr>
        <w:t xml:space="preserve"> kupní ceny včetně DPH uvedené v odstavci 1 článku IV. této smlouvy, a to </w:t>
      </w:r>
      <w:r w:rsidRPr="00564E75">
        <w:rPr>
          <w:rFonts w:asciiTheme="minorHAnsi" w:hAnsiTheme="minorHAnsi" w:cs="Arial"/>
          <w:b w:val="0"/>
          <w:szCs w:val="24"/>
          <w:u w:val="single"/>
        </w:rPr>
        <w:t>za</w:t>
      </w:r>
      <w:r w:rsidRPr="00564E75">
        <w:rPr>
          <w:rFonts w:asciiTheme="minorHAnsi" w:hAnsiTheme="minorHAnsi" w:cs="Arial"/>
          <w:b w:val="0"/>
          <w:szCs w:val="24"/>
        </w:rPr>
        <w:t xml:space="preserve"> každý </w:t>
      </w:r>
      <w:r w:rsidRPr="00564E75">
        <w:rPr>
          <w:rFonts w:asciiTheme="minorHAnsi" w:hAnsiTheme="minorHAnsi" w:cs="Arial"/>
          <w:b w:val="0"/>
          <w:szCs w:val="24"/>
          <w:u w:val="single"/>
        </w:rPr>
        <w:t>den</w:t>
      </w:r>
      <w:r w:rsidRPr="00564E75">
        <w:rPr>
          <w:rFonts w:asciiTheme="minorHAnsi" w:hAnsiTheme="minorHAnsi" w:cs="Arial"/>
          <w:b w:val="0"/>
          <w:szCs w:val="24"/>
        </w:rPr>
        <w:t xml:space="preserve"> porušení příslušné smluvní povinnosti.</w:t>
      </w:r>
    </w:p>
    <w:p w14:paraId="68C74425" w14:textId="77777777" w:rsidR="00256123" w:rsidRPr="00564E75" w:rsidRDefault="00256123" w:rsidP="00256123">
      <w:pPr>
        <w:pStyle w:val="Odstavecseseznamem"/>
        <w:rPr>
          <w:rFonts w:asciiTheme="minorHAnsi" w:hAnsiTheme="minorHAnsi" w:cs="Arial"/>
          <w:b/>
          <w:sz w:val="24"/>
          <w:szCs w:val="24"/>
        </w:rPr>
      </w:pPr>
    </w:p>
    <w:p w14:paraId="3F8E2AE4" w14:textId="77777777" w:rsidR="00256123" w:rsidRPr="00564E75" w:rsidRDefault="00256123"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 xml:space="preserve">V případě, že Prodávající poruší povinnost uvedenou v odst. 1 nebo 2 článku VII. této smlouvy, a nezjedná-li na výzvu nápravu, je Kupující oprávněn požadovat po Prodávajícím a Prodávající je v případě uplatnění tohoto práva povinen Kupujícímu zaplatit smluvní pokutu ve výši </w:t>
      </w:r>
      <w:r w:rsidRPr="00564E75">
        <w:rPr>
          <w:rFonts w:asciiTheme="minorHAnsi" w:hAnsiTheme="minorHAnsi" w:cs="Arial"/>
          <w:szCs w:val="24"/>
        </w:rPr>
        <w:t>10.000,- Kč</w:t>
      </w:r>
      <w:r w:rsidRPr="00564E75">
        <w:rPr>
          <w:rFonts w:asciiTheme="minorHAnsi" w:hAnsiTheme="minorHAnsi" w:cs="Arial"/>
          <w:b w:val="0"/>
          <w:szCs w:val="24"/>
        </w:rPr>
        <w:t>, a to za každý zjištěný případ.</w:t>
      </w:r>
    </w:p>
    <w:p w14:paraId="4C103270" w14:textId="77777777" w:rsidR="00C31839" w:rsidRPr="00564E75" w:rsidRDefault="00C31839" w:rsidP="00C31839">
      <w:pPr>
        <w:pStyle w:val="Odstavecseseznamem"/>
        <w:rPr>
          <w:rFonts w:asciiTheme="minorHAnsi" w:hAnsiTheme="minorHAnsi" w:cs="Arial"/>
          <w:sz w:val="24"/>
          <w:szCs w:val="24"/>
        </w:rPr>
      </w:pPr>
    </w:p>
    <w:p w14:paraId="246BC2B7" w14:textId="77777777" w:rsidR="00C31839" w:rsidRPr="00564E75" w:rsidRDefault="00C31839"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Pokud Prodávající poruší pravidla bezpečnosti ICT (článek X. odst</w:t>
      </w:r>
      <w:r w:rsidR="00347B8A" w:rsidRPr="00564E75">
        <w:rPr>
          <w:rFonts w:asciiTheme="minorHAnsi" w:hAnsiTheme="minorHAnsi" w:cs="Arial"/>
          <w:b w:val="0"/>
          <w:szCs w:val="24"/>
        </w:rPr>
        <w:t>avec</w:t>
      </w:r>
      <w:r w:rsidRPr="00564E75">
        <w:rPr>
          <w:rFonts w:asciiTheme="minorHAnsi" w:hAnsiTheme="minorHAnsi" w:cs="Arial"/>
          <w:b w:val="0"/>
          <w:szCs w:val="24"/>
        </w:rPr>
        <w:t xml:space="preserve"> 1, 2.</w:t>
      </w:r>
      <w:r w:rsidR="00347B8A" w:rsidRPr="00564E75">
        <w:rPr>
          <w:rFonts w:asciiTheme="minorHAnsi" w:hAnsiTheme="minorHAnsi" w:cs="Arial"/>
          <w:b w:val="0"/>
          <w:szCs w:val="24"/>
        </w:rPr>
        <w:t xml:space="preserve"> této smlouvy</w:t>
      </w:r>
      <w:r w:rsidRPr="00564E75">
        <w:rPr>
          <w:rFonts w:asciiTheme="minorHAnsi" w:hAnsiTheme="minorHAnsi" w:cs="Arial"/>
          <w:b w:val="0"/>
          <w:szCs w:val="24"/>
        </w:rPr>
        <w:t xml:space="preserve"> a příloha č. 2 </w:t>
      </w:r>
      <w:proofErr w:type="gramStart"/>
      <w:r w:rsidRPr="00564E75">
        <w:rPr>
          <w:rFonts w:asciiTheme="minorHAnsi" w:hAnsiTheme="minorHAnsi" w:cs="Arial"/>
          <w:b w:val="0"/>
          <w:szCs w:val="24"/>
        </w:rPr>
        <w:t>této</w:t>
      </w:r>
      <w:proofErr w:type="gramEnd"/>
      <w:r w:rsidRPr="00564E75">
        <w:rPr>
          <w:rFonts w:asciiTheme="minorHAnsi" w:hAnsiTheme="minorHAnsi" w:cs="Arial"/>
          <w:b w:val="0"/>
          <w:szCs w:val="24"/>
        </w:rPr>
        <w:t xml:space="preserve"> smlouvy), je Kupující oprávněn po Prodávajícím požadovat a Prodávající je povinen v případě uplatnění tohoto práva povinen zaplatit Kupujícímu smluvní pokutu ve výši </w:t>
      </w:r>
      <w:r w:rsidRPr="00564E75">
        <w:rPr>
          <w:rFonts w:asciiTheme="minorHAnsi" w:hAnsiTheme="minorHAnsi" w:cs="Arial"/>
          <w:szCs w:val="24"/>
        </w:rPr>
        <w:t>10.000,- Kč</w:t>
      </w:r>
      <w:r w:rsidRPr="00564E75">
        <w:rPr>
          <w:rFonts w:asciiTheme="minorHAnsi" w:hAnsiTheme="minorHAnsi" w:cs="Arial"/>
          <w:b w:val="0"/>
          <w:szCs w:val="24"/>
        </w:rPr>
        <w:t xml:space="preserve"> za každý zjištěný případ porušení.</w:t>
      </w:r>
    </w:p>
    <w:p w14:paraId="551999A8" w14:textId="77777777" w:rsidR="00256123" w:rsidRPr="00564E75" w:rsidRDefault="00256123" w:rsidP="00256123">
      <w:pPr>
        <w:pStyle w:val="Odstavecseseznamem"/>
        <w:rPr>
          <w:rFonts w:asciiTheme="minorHAnsi" w:hAnsiTheme="minorHAnsi" w:cs="Arial"/>
          <w:b/>
          <w:sz w:val="24"/>
          <w:szCs w:val="24"/>
        </w:rPr>
      </w:pPr>
    </w:p>
    <w:p w14:paraId="43F59DC0" w14:textId="77777777" w:rsidR="00D95E80" w:rsidRPr="00D95E80" w:rsidRDefault="0082253C" w:rsidP="00CE7137">
      <w:pPr>
        <w:pStyle w:val="Podnadpis"/>
        <w:numPr>
          <w:ilvl w:val="0"/>
          <w:numId w:val="16"/>
        </w:numPr>
        <w:ind w:left="284" w:hanging="284"/>
        <w:jc w:val="both"/>
        <w:rPr>
          <w:rFonts w:asciiTheme="minorHAnsi" w:hAnsiTheme="minorHAnsi" w:cs="Arial"/>
          <w:b w:val="0"/>
          <w:szCs w:val="24"/>
        </w:rPr>
      </w:pPr>
      <w:r w:rsidRPr="00564E75">
        <w:rPr>
          <w:rFonts w:asciiTheme="minorHAnsi" w:hAnsiTheme="minorHAnsi" w:cs="Arial"/>
          <w:b w:val="0"/>
          <w:szCs w:val="24"/>
        </w:rPr>
        <w:t>V případě, že Prodávající změní svého poddodavatele uvedeného v seznamu, předloženého dle odst. 5 článku X</w:t>
      </w:r>
      <w:r w:rsidR="00265A35" w:rsidRPr="00564E75">
        <w:rPr>
          <w:rFonts w:asciiTheme="minorHAnsi" w:hAnsiTheme="minorHAnsi" w:cs="Arial"/>
          <w:b w:val="0"/>
          <w:szCs w:val="24"/>
        </w:rPr>
        <w:t>I</w:t>
      </w:r>
      <w:r w:rsidRPr="00564E75">
        <w:rPr>
          <w:rFonts w:asciiTheme="minorHAnsi" w:hAnsiTheme="minorHAnsi" w:cs="Arial"/>
          <w:b w:val="0"/>
          <w:szCs w:val="24"/>
        </w:rPr>
        <w:t xml:space="preserve">. této smlouvy, bez písemného souhlasu Kupujícího, je Kupující oprávněn požadovat po Prodávajícím a Prodávající je v případě uplatnění tohoto práva povinen Kupujícímu </w:t>
      </w:r>
      <w:r w:rsidRPr="00D95E80">
        <w:rPr>
          <w:rFonts w:asciiTheme="minorHAnsi" w:hAnsiTheme="minorHAnsi" w:cs="Arial"/>
          <w:b w:val="0"/>
          <w:szCs w:val="24"/>
        </w:rPr>
        <w:t xml:space="preserve">zaplatit smluvní pokutu ve výši </w:t>
      </w:r>
      <w:r w:rsidR="00A42450" w:rsidRPr="00D95E80">
        <w:rPr>
          <w:rFonts w:asciiTheme="minorHAnsi" w:hAnsiTheme="minorHAnsi" w:cs="Arial"/>
          <w:b w:val="0"/>
          <w:szCs w:val="24"/>
        </w:rPr>
        <w:t>1</w:t>
      </w:r>
      <w:r w:rsidRPr="00D95E80">
        <w:rPr>
          <w:rFonts w:asciiTheme="minorHAnsi" w:hAnsiTheme="minorHAnsi" w:cs="Arial"/>
          <w:b w:val="0"/>
          <w:szCs w:val="24"/>
        </w:rPr>
        <w:t>0.000,- Kč, a to za každý zjištěný případ</w:t>
      </w:r>
      <w:r w:rsidR="00967159" w:rsidRPr="00D95E80">
        <w:rPr>
          <w:rFonts w:asciiTheme="minorHAnsi" w:hAnsiTheme="minorHAnsi" w:cs="Arial"/>
          <w:b w:val="0"/>
          <w:szCs w:val="24"/>
        </w:rPr>
        <w:t>.</w:t>
      </w:r>
    </w:p>
    <w:p w14:paraId="78337654" w14:textId="77777777" w:rsidR="00D95E80" w:rsidRPr="00D95E80" w:rsidRDefault="00D95E80" w:rsidP="00D95E80">
      <w:pPr>
        <w:pStyle w:val="Odstavecseseznamem"/>
        <w:rPr>
          <w:rFonts w:asciiTheme="minorHAnsi" w:hAnsiTheme="minorHAnsi" w:cs="Arial"/>
          <w:szCs w:val="24"/>
        </w:rPr>
      </w:pPr>
    </w:p>
    <w:p w14:paraId="737F34DA" w14:textId="77777777" w:rsidR="00D95E80" w:rsidRDefault="00D95E80" w:rsidP="00CE7137">
      <w:pPr>
        <w:pStyle w:val="Podnadpis"/>
        <w:numPr>
          <w:ilvl w:val="0"/>
          <w:numId w:val="16"/>
        </w:numPr>
        <w:ind w:left="284" w:hanging="284"/>
        <w:jc w:val="both"/>
        <w:rPr>
          <w:rFonts w:asciiTheme="minorHAnsi" w:hAnsiTheme="minorHAnsi" w:cs="Arial"/>
          <w:b w:val="0"/>
          <w:szCs w:val="24"/>
        </w:rPr>
      </w:pPr>
      <w:r w:rsidRPr="00D95E80">
        <w:rPr>
          <w:rFonts w:asciiTheme="minorHAnsi" w:hAnsiTheme="minorHAnsi" w:cs="Arial"/>
          <w:b w:val="0"/>
          <w:szCs w:val="24"/>
        </w:rPr>
        <w:t xml:space="preserve">V případě, že Prodávající poruší </w:t>
      </w:r>
      <w:proofErr w:type="spellStart"/>
      <w:r w:rsidRPr="00D95E80">
        <w:rPr>
          <w:rFonts w:asciiTheme="minorHAnsi" w:hAnsiTheme="minorHAnsi" w:cs="Arial"/>
          <w:b w:val="0"/>
          <w:szCs w:val="24"/>
        </w:rPr>
        <w:t>povinosti</w:t>
      </w:r>
      <w:proofErr w:type="spellEnd"/>
      <w:r w:rsidRPr="00D95E80">
        <w:rPr>
          <w:rFonts w:asciiTheme="minorHAnsi" w:hAnsiTheme="minorHAnsi" w:cs="Arial"/>
          <w:b w:val="0"/>
          <w:szCs w:val="24"/>
        </w:rPr>
        <w:t xml:space="preserve"> související s technickou podporou blíže specifikovanou v příloze č. 1 této smlouvy, je Kupující oprávněn požadovat po Prodávajícím a Prodávající je v případě uplatnění tohoto práva povinen Kupujícímu zaplatit smluvní pokutu ve výši </w:t>
      </w:r>
      <w:r w:rsidRPr="00395B7A">
        <w:rPr>
          <w:rFonts w:asciiTheme="minorHAnsi" w:hAnsiTheme="minorHAnsi" w:cs="Arial"/>
          <w:szCs w:val="24"/>
        </w:rPr>
        <w:t>10.000,- Kč</w:t>
      </w:r>
      <w:r w:rsidRPr="00D95E80">
        <w:rPr>
          <w:rFonts w:asciiTheme="minorHAnsi" w:hAnsiTheme="minorHAnsi" w:cs="Arial"/>
          <w:b w:val="0"/>
          <w:szCs w:val="24"/>
        </w:rPr>
        <w:t>, a to za každý zjištěný případ.</w:t>
      </w:r>
    </w:p>
    <w:p w14:paraId="27110587" w14:textId="77777777" w:rsidR="00D95E80" w:rsidRDefault="00D95E80" w:rsidP="00D95E80">
      <w:pPr>
        <w:pStyle w:val="Odstavecseseznamem"/>
        <w:rPr>
          <w:rFonts w:asciiTheme="minorHAnsi" w:hAnsiTheme="minorHAnsi" w:cs="Arial"/>
          <w:b/>
          <w:szCs w:val="24"/>
        </w:rPr>
      </w:pPr>
    </w:p>
    <w:p w14:paraId="53B26493" w14:textId="721B9431" w:rsidR="00256123" w:rsidRPr="00D95E80" w:rsidRDefault="00256123" w:rsidP="00CE7137">
      <w:pPr>
        <w:pStyle w:val="Podnadpis"/>
        <w:numPr>
          <w:ilvl w:val="0"/>
          <w:numId w:val="16"/>
        </w:numPr>
        <w:ind w:left="284" w:hanging="284"/>
        <w:jc w:val="both"/>
        <w:rPr>
          <w:rFonts w:asciiTheme="minorHAnsi" w:hAnsiTheme="minorHAnsi" w:cs="Arial"/>
          <w:b w:val="0"/>
          <w:szCs w:val="24"/>
        </w:rPr>
      </w:pPr>
      <w:r w:rsidRPr="00D95E80">
        <w:rPr>
          <w:rFonts w:asciiTheme="minorHAnsi" w:hAnsiTheme="minorHAnsi" w:cs="Arial"/>
          <w:b w:val="0"/>
          <w:szCs w:val="24"/>
        </w:rPr>
        <w:lastRenderedPageBreak/>
        <w:t xml:space="preserve">Nedohodnou-li se smluvní strany jinak, je povinen Prodávající smluvní pokuty uvedené v tomto článku zaplatit Kupujícímu do </w:t>
      </w:r>
      <w:r w:rsidRPr="00D95E80">
        <w:rPr>
          <w:rFonts w:asciiTheme="minorHAnsi" w:hAnsiTheme="minorHAnsi" w:cs="Arial"/>
          <w:szCs w:val="24"/>
        </w:rPr>
        <w:t>15 dnů</w:t>
      </w:r>
      <w:r w:rsidRPr="00D95E80">
        <w:rPr>
          <w:rFonts w:asciiTheme="minorHAnsi" w:hAnsiTheme="minorHAnsi" w:cs="Arial"/>
          <w:b w:val="0"/>
          <w:szCs w:val="24"/>
        </w:rPr>
        <w:t xml:space="preserve"> od doručení výzvy. </w:t>
      </w:r>
    </w:p>
    <w:p w14:paraId="7DC9353D" w14:textId="77777777" w:rsidR="00256123" w:rsidRPr="00564E75" w:rsidRDefault="00256123" w:rsidP="00256123">
      <w:pPr>
        <w:pStyle w:val="Odstavecseseznamem"/>
        <w:rPr>
          <w:rFonts w:asciiTheme="minorHAnsi" w:hAnsiTheme="minorHAnsi" w:cs="Arial"/>
          <w:b/>
          <w:sz w:val="24"/>
          <w:szCs w:val="24"/>
        </w:rPr>
      </w:pPr>
    </w:p>
    <w:p w14:paraId="2B0C5D32" w14:textId="77777777" w:rsidR="00256123" w:rsidRPr="00564E75" w:rsidRDefault="00256123" w:rsidP="00EE6E95">
      <w:pPr>
        <w:pStyle w:val="Podnadpis"/>
        <w:numPr>
          <w:ilvl w:val="0"/>
          <w:numId w:val="16"/>
        </w:numPr>
        <w:ind w:left="426" w:hanging="426"/>
        <w:jc w:val="both"/>
        <w:rPr>
          <w:rFonts w:asciiTheme="minorHAnsi" w:hAnsiTheme="minorHAnsi" w:cs="Arial"/>
          <w:b w:val="0"/>
          <w:szCs w:val="24"/>
        </w:rPr>
      </w:pPr>
      <w:r w:rsidRPr="00564E75">
        <w:rPr>
          <w:rFonts w:asciiTheme="minorHAnsi" w:hAnsiTheme="minorHAnsi" w:cs="Arial"/>
          <w:b w:val="0"/>
          <w:szCs w:val="24"/>
        </w:rPr>
        <w:t xml:space="preserve">V případě prodlení Kupujícího s úhradou kupní ceny dle faktury, oprávněné vystavené po splnění podmínek uvedených v této smlouvě a doručené Kupujícímu, je Prodávající oprávněn účtovat Kupujícímu </w:t>
      </w:r>
      <w:r w:rsidRPr="00564E75">
        <w:rPr>
          <w:rFonts w:asciiTheme="minorHAnsi" w:hAnsiTheme="minorHAnsi" w:cs="Arial"/>
          <w:szCs w:val="24"/>
        </w:rPr>
        <w:t>úrok z prodlení</w:t>
      </w:r>
      <w:r w:rsidRPr="00564E75">
        <w:rPr>
          <w:rFonts w:asciiTheme="minorHAnsi" w:hAnsiTheme="minorHAnsi" w:cs="Arial"/>
          <w:b w:val="0"/>
          <w:szCs w:val="24"/>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 a Kupující je v případě uplatnění tohoto práva úrok z prodlení Prodávajícímu zaplatit.</w:t>
      </w:r>
    </w:p>
    <w:p w14:paraId="146020B5" w14:textId="77777777" w:rsidR="00256123" w:rsidRPr="00564E75" w:rsidRDefault="00256123" w:rsidP="00EE6E95">
      <w:pPr>
        <w:pStyle w:val="Odstavecseseznamem"/>
        <w:ind w:left="426" w:hanging="426"/>
        <w:rPr>
          <w:rFonts w:asciiTheme="minorHAnsi" w:hAnsiTheme="minorHAnsi" w:cs="Arial"/>
          <w:b/>
          <w:sz w:val="24"/>
          <w:szCs w:val="24"/>
        </w:rPr>
      </w:pPr>
    </w:p>
    <w:p w14:paraId="46D3758D" w14:textId="77777777" w:rsidR="00256123" w:rsidRPr="00564E75" w:rsidRDefault="00256123" w:rsidP="00EE6E95">
      <w:pPr>
        <w:pStyle w:val="Podnadpis"/>
        <w:numPr>
          <w:ilvl w:val="0"/>
          <w:numId w:val="16"/>
        </w:numPr>
        <w:ind w:left="426" w:hanging="426"/>
        <w:jc w:val="both"/>
        <w:rPr>
          <w:rFonts w:asciiTheme="minorHAnsi" w:hAnsiTheme="minorHAnsi" w:cs="Arial"/>
          <w:b w:val="0"/>
          <w:szCs w:val="24"/>
        </w:rPr>
      </w:pPr>
      <w:r w:rsidRPr="00564E75">
        <w:rPr>
          <w:rFonts w:asciiTheme="minorHAnsi" w:hAnsiTheme="minorHAnsi" w:cs="Arial"/>
          <w:b w:val="0"/>
          <w:szCs w:val="24"/>
        </w:rPr>
        <w:t xml:space="preserve">Prodávající je odpovědný Kupujícímu za plnění povinností vyplývajících z této kupní smlouvy a za </w:t>
      </w:r>
      <w:r w:rsidRPr="00564E75">
        <w:rPr>
          <w:rFonts w:asciiTheme="minorHAnsi" w:hAnsiTheme="minorHAnsi" w:cs="Arial"/>
          <w:szCs w:val="24"/>
        </w:rPr>
        <w:t>škodu</w:t>
      </w:r>
      <w:r w:rsidRPr="00564E75">
        <w:rPr>
          <w:rFonts w:asciiTheme="minorHAnsi" w:hAnsiTheme="minorHAnsi" w:cs="Arial"/>
          <w:b w:val="0"/>
          <w:szCs w:val="24"/>
        </w:rPr>
        <w:t xml:space="preserve"> způsobenou mu v souvislosti s plněním předmětu této smlouvy, a to i tehdy, byla-li škoda v této souvislosti způsobena zástupcem či pracovníkem Prodávajícího nebo jeho </w:t>
      </w:r>
      <w:r w:rsidR="0047707E" w:rsidRPr="00564E75">
        <w:rPr>
          <w:rFonts w:asciiTheme="minorHAnsi" w:hAnsiTheme="minorHAnsi" w:cs="Arial"/>
          <w:b w:val="0"/>
          <w:szCs w:val="24"/>
        </w:rPr>
        <w:t>poddodavatelem (</w:t>
      </w:r>
      <w:r w:rsidRPr="00564E75">
        <w:rPr>
          <w:rFonts w:asciiTheme="minorHAnsi" w:hAnsiTheme="minorHAnsi" w:cs="Arial"/>
          <w:b w:val="0"/>
          <w:szCs w:val="24"/>
        </w:rPr>
        <w:t>subdodavatelem</w:t>
      </w:r>
      <w:r w:rsidR="0047707E" w:rsidRPr="00564E75">
        <w:rPr>
          <w:rFonts w:asciiTheme="minorHAnsi" w:hAnsiTheme="minorHAnsi" w:cs="Arial"/>
          <w:b w:val="0"/>
          <w:szCs w:val="24"/>
        </w:rPr>
        <w:t>)</w:t>
      </w:r>
      <w:r w:rsidRPr="00564E75">
        <w:rPr>
          <w:rFonts w:asciiTheme="minorHAnsi" w:hAnsiTheme="minorHAnsi" w:cs="Arial"/>
          <w:b w:val="0"/>
          <w:szCs w:val="24"/>
        </w:rPr>
        <w:t>.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14:paraId="39518C19" w14:textId="77777777" w:rsidR="00256123" w:rsidRPr="00564E75" w:rsidRDefault="00256123" w:rsidP="00EE6E95">
      <w:pPr>
        <w:pStyle w:val="Odstavecseseznamem"/>
        <w:ind w:left="426" w:hanging="426"/>
        <w:rPr>
          <w:rFonts w:asciiTheme="minorHAnsi" w:hAnsiTheme="minorHAnsi" w:cs="Arial"/>
          <w:b/>
          <w:sz w:val="24"/>
          <w:szCs w:val="24"/>
        </w:rPr>
      </w:pPr>
    </w:p>
    <w:p w14:paraId="087867D0" w14:textId="77777777" w:rsidR="00256123" w:rsidRPr="00564E75" w:rsidRDefault="00256123" w:rsidP="00EE6E95">
      <w:pPr>
        <w:pStyle w:val="Podnadpis"/>
        <w:numPr>
          <w:ilvl w:val="0"/>
          <w:numId w:val="16"/>
        </w:numPr>
        <w:ind w:left="426" w:hanging="426"/>
        <w:jc w:val="both"/>
        <w:rPr>
          <w:rFonts w:asciiTheme="minorHAnsi" w:hAnsiTheme="minorHAnsi" w:cs="Arial"/>
          <w:b w:val="0"/>
          <w:szCs w:val="24"/>
        </w:rPr>
      </w:pPr>
      <w:r w:rsidRPr="00564E75">
        <w:rPr>
          <w:rFonts w:asciiTheme="minorHAnsi" w:hAnsiTheme="minorHAnsi" w:cs="Arial"/>
          <w:b w:val="0"/>
          <w:szCs w:val="24"/>
        </w:rPr>
        <w:t xml:space="preserve">Zaplacením jakékoliv smluvní pokuty uvedené v této smlouvě není dotčeno právo Kupujícího vůči Prodávajícímu </w:t>
      </w:r>
      <w:r w:rsidRPr="00564E75">
        <w:rPr>
          <w:rFonts w:asciiTheme="minorHAnsi" w:hAnsiTheme="minorHAnsi" w:cs="Arial"/>
          <w:szCs w:val="24"/>
        </w:rPr>
        <w:t>na náhradu způsobené škody</w:t>
      </w:r>
      <w:r w:rsidRPr="00564E75">
        <w:rPr>
          <w:rFonts w:asciiTheme="minorHAnsi" w:hAnsiTheme="minorHAnsi" w:cs="Arial"/>
          <w:b w:val="0"/>
          <w:szCs w:val="24"/>
        </w:rPr>
        <w:t xml:space="preserve"> (či její výši), která vznikla v příčinné souvislosti s jednáním, nejednáním či opomenutím Prodávajícího při plnění předmětu této smlouvy.</w:t>
      </w:r>
    </w:p>
    <w:p w14:paraId="0E334A0B" w14:textId="77777777" w:rsidR="00256123" w:rsidRPr="00564E75" w:rsidRDefault="00256123" w:rsidP="00256123">
      <w:pPr>
        <w:tabs>
          <w:tab w:val="left" w:pos="0"/>
          <w:tab w:val="left" w:pos="2080"/>
        </w:tabs>
        <w:ind w:left="567" w:hanging="567"/>
        <w:jc w:val="both"/>
        <w:rPr>
          <w:rFonts w:asciiTheme="minorHAnsi" w:hAnsiTheme="minorHAnsi"/>
          <w:sz w:val="24"/>
          <w:szCs w:val="24"/>
        </w:rPr>
      </w:pPr>
    </w:p>
    <w:p w14:paraId="60AC334E" w14:textId="77777777" w:rsidR="00256123" w:rsidRPr="00564E75" w:rsidRDefault="00256123" w:rsidP="00256123">
      <w:pPr>
        <w:tabs>
          <w:tab w:val="left" w:pos="0"/>
          <w:tab w:val="left" w:pos="2080"/>
        </w:tabs>
        <w:ind w:left="567" w:hanging="567"/>
        <w:jc w:val="both"/>
        <w:rPr>
          <w:rFonts w:asciiTheme="minorHAnsi" w:hAnsiTheme="minorHAnsi" w:cs="Arial"/>
          <w:sz w:val="24"/>
          <w:szCs w:val="24"/>
        </w:rPr>
      </w:pPr>
    </w:p>
    <w:p w14:paraId="493910BA" w14:textId="77777777" w:rsidR="00256123" w:rsidRPr="00564E75" w:rsidRDefault="00256123" w:rsidP="00256123">
      <w:pPr>
        <w:tabs>
          <w:tab w:val="left" w:pos="0"/>
          <w:tab w:val="left" w:pos="2080"/>
        </w:tabs>
        <w:ind w:left="567" w:hanging="567"/>
        <w:jc w:val="center"/>
        <w:rPr>
          <w:rFonts w:asciiTheme="minorHAnsi" w:hAnsiTheme="minorHAnsi" w:cs="Arial"/>
          <w:b/>
          <w:sz w:val="24"/>
          <w:szCs w:val="24"/>
        </w:rPr>
      </w:pPr>
      <w:r w:rsidRPr="00564E75">
        <w:rPr>
          <w:rFonts w:asciiTheme="minorHAnsi" w:hAnsiTheme="minorHAnsi" w:cs="Arial"/>
          <w:b/>
          <w:sz w:val="24"/>
          <w:szCs w:val="24"/>
        </w:rPr>
        <w:t>Článek IX.</w:t>
      </w:r>
    </w:p>
    <w:p w14:paraId="2D437DCC" w14:textId="77777777" w:rsidR="00256123" w:rsidRPr="00564E75" w:rsidRDefault="00256123" w:rsidP="00256123">
      <w:pPr>
        <w:tabs>
          <w:tab w:val="left" w:pos="0"/>
          <w:tab w:val="left" w:pos="2080"/>
        </w:tabs>
        <w:ind w:left="567" w:hanging="567"/>
        <w:jc w:val="center"/>
        <w:rPr>
          <w:rFonts w:asciiTheme="minorHAnsi" w:hAnsiTheme="minorHAnsi" w:cs="Arial"/>
          <w:b/>
          <w:sz w:val="24"/>
          <w:szCs w:val="24"/>
        </w:rPr>
      </w:pPr>
      <w:r w:rsidRPr="00564E75">
        <w:rPr>
          <w:rFonts w:asciiTheme="minorHAnsi" w:hAnsiTheme="minorHAnsi" w:cs="Arial"/>
          <w:b/>
          <w:sz w:val="24"/>
          <w:szCs w:val="24"/>
        </w:rPr>
        <w:t>Odstoupení od smlouvy</w:t>
      </w:r>
      <w:r w:rsidR="004A0044" w:rsidRPr="00564E75">
        <w:rPr>
          <w:rFonts w:asciiTheme="minorHAnsi" w:hAnsiTheme="minorHAnsi" w:cs="Arial"/>
          <w:b/>
          <w:sz w:val="24"/>
          <w:szCs w:val="24"/>
        </w:rPr>
        <w:t>, výpověď</w:t>
      </w:r>
    </w:p>
    <w:p w14:paraId="113DC6DD" w14:textId="77777777" w:rsidR="00256123" w:rsidRPr="00564E75" w:rsidRDefault="00256123" w:rsidP="00256123">
      <w:pPr>
        <w:tabs>
          <w:tab w:val="left" w:pos="2080"/>
        </w:tabs>
        <w:jc w:val="both"/>
        <w:rPr>
          <w:rFonts w:asciiTheme="minorHAnsi" w:hAnsiTheme="minorHAnsi" w:cs="Arial"/>
          <w:sz w:val="24"/>
          <w:szCs w:val="24"/>
        </w:rPr>
      </w:pPr>
    </w:p>
    <w:p w14:paraId="0A02D844" w14:textId="77777777" w:rsidR="00256123" w:rsidRPr="00564E75" w:rsidRDefault="00256123" w:rsidP="00CE7137">
      <w:pPr>
        <w:pStyle w:val="Odstavecseseznamem"/>
        <w:numPr>
          <w:ilvl w:val="0"/>
          <w:numId w:val="17"/>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t>Od této smlouvy může odstoupit kterákoliv smluvní strana, z důvodu podstatného porušení této smlouvy druhou smluvní stranou. Právní účinky odstoupení od smlouvy nastávají dnem doručení oznámení o odstoupení druhé smluvní straně, přičemž jednotlivé smluvní závazky plynoucí z této kupní smlouvy se zrušují od počátku s výjimkou těch, které se dle OZ nezrušují (např. právo na náhradu škody, právo na zaplacení smluvní pokuty nebo úroku z prodlení). Pro odstoupení platí příslušná ustanovení OZ.</w:t>
      </w:r>
    </w:p>
    <w:p w14:paraId="2A2F6339" w14:textId="77777777" w:rsidR="00256123" w:rsidRPr="00564E75" w:rsidRDefault="00256123" w:rsidP="00256123">
      <w:pPr>
        <w:pStyle w:val="Odstavecseseznamem"/>
        <w:tabs>
          <w:tab w:val="left" w:pos="2080"/>
        </w:tabs>
        <w:ind w:left="284"/>
        <w:jc w:val="both"/>
        <w:rPr>
          <w:rFonts w:asciiTheme="minorHAnsi" w:hAnsiTheme="minorHAnsi" w:cs="Arial"/>
          <w:sz w:val="24"/>
          <w:szCs w:val="24"/>
        </w:rPr>
      </w:pPr>
    </w:p>
    <w:p w14:paraId="76FE5639" w14:textId="77777777" w:rsidR="00256123" w:rsidRPr="00564E75" w:rsidRDefault="00256123" w:rsidP="00CE7137">
      <w:pPr>
        <w:pStyle w:val="Odstavecseseznamem"/>
        <w:numPr>
          <w:ilvl w:val="0"/>
          <w:numId w:val="17"/>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t>Za podstatné porušení smlouvy ze strany Prodávajícího s právem Kupujícího odstoupit od této smlouvy bez jakýchkoli sankcí se považuje zejména:</w:t>
      </w:r>
    </w:p>
    <w:p w14:paraId="163EC4B7" w14:textId="77777777" w:rsidR="00256123" w:rsidRPr="00F96B40" w:rsidRDefault="00256123" w:rsidP="00CE7137">
      <w:pPr>
        <w:pStyle w:val="Odstavecseseznamem"/>
        <w:numPr>
          <w:ilvl w:val="0"/>
          <w:numId w:val="26"/>
        </w:numPr>
        <w:tabs>
          <w:tab w:val="left" w:pos="2080"/>
        </w:tabs>
        <w:jc w:val="both"/>
        <w:rPr>
          <w:rFonts w:asciiTheme="minorHAnsi" w:hAnsiTheme="minorHAnsi" w:cs="Arial"/>
          <w:sz w:val="24"/>
          <w:szCs w:val="24"/>
        </w:rPr>
      </w:pPr>
      <w:r w:rsidRPr="00564E75">
        <w:rPr>
          <w:rFonts w:asciiTheme="minorHAnsi" w:hAnsiTheme="minorHAnsi" w:cs="Arial"/>
          <w:sz w:val="24"/>
          <w:szCs w:val="24"/>
        </w:rPr>
        <w:t xml:space="preserve">nedodržení </w:t>
      </w:r>
      <w:r w:rsidRPr="00F96B40">
        <w:rPr>
          <w:rFonts w:asciiTheme="minorHAnsi" w:hAnsiTheme="minorHAnsi" w:cs="Arial"/>
          <w:sz w:val="24"/>
          <w:szCs w:val="24"/>
        </w:rPr>
        <w:t>sjednaného termínu dodání Zboží (včetně sjednané dokumentace</w:t>
      </w:r>
      <w:r w:rsidR="00A4415A" w:rsidRPr="00F96B40">
        <w:rPr>
          <w:rFonts w:asciiTheme="minorHAnsi" w:hAnsiTheme="minorHAnsi" w:cs="Arial"/>
          <w:sz w:val="24"/>
          <w:szCs w:val="24"/>
        </w:rPr>
        <w:t>)</w:t>
      </w:r>
      <w:r w:rsidRPr="00F96B40">
        <w:rPr>
          <w:rFonts w:asciiTheme="minorHAnsi" w:hAnsiTheme="minorHAnsi" w:cs="Arial"/>
          <w:sz w:val="24"/>
          <w:szCs w:val="24"/>
        </w:rPr>
        <w:t xml:space="preserve">, provedením </w:t>
      </w:r>
      <w:r w:rsidR="00A4415A" w:rsidRPr="00F96B40">
        <w:rPr>
          <w:rFonts w:asciiTheme="minorHAnsi" w:hAnsiTheme="minorHAnsi" w:cs="Arial"/>
          <w:sz w:val="24"/>
          <w:szCs w:val="24"/>
        </w:rPr>
        <w:t xml:space="preserve">instalace </w:t>
      </w:r>
      <w:r w:rsidRPr="00F96B40">
        <w:rPr>
          <w:rFonts w:asciiTheme="minorHAnsi" w:hAnsiTheme="minorHAnsi" w:cs="Arial"/>
          <w:sz w:val="24"/>
          <w:szCs w:val="24"/>
        </w:rPr>
        <w:t xml:space="preserve">a jeho uvedením do provozu o více než </w:t>
      </w:r>
      <w:r w:rsidRPr="00F96B40">
        <w:rPr>
          <w:rFonts w:asciiTheme="minorHAnsi" w:hAnsiTheme="minorHAnsi" w:cs="Arial"/>
          <w:b/>
          <w:sz w:val="24"/>
          <w:szCs w:val="24"/>
        </w:rPr>
        <w:t>30 kalendářních dnů</w:t>
      </w:r>
      <w:r w:rsidR="00CA11C5" w:rsidRPr="00F96B40">
        <w:rPr>
          <w:rFonts w:asciiTheme="minorHAnsi" w:hAnsiTheme="minorHAnsi" w:cs="Arial"/>
          <w:sz w:val="24"/>
          <w:szCs w:val="24"/>
        </w:rPr>
        <w:t>,</w:t>
      </w:r>
      <w:r w:rsidRPr="00F96B40">
        <w:rPr>
          <w:rFonts w:asciiTheme="minorHAnsi" w:hAnsiTheme="minorHAnsi" w:cs="Arial"/>
          <w:sz w:val="24"/>
          <w:szCs w:val="24"/>
        </w:rPr>
        <w:t xml:space="preserve"> </w:t>
      </w:r>
    </w:p>
    <w:p w14:paraId="010D6BA3" w14:textId="77777777" w:rsidR="00265A35" w:rsidRPr="00F96B40" w:rsidRDefault="00265A35" w:rsidP="00CE7137">
      <w:pPr>
        <w:pStyle w:val="Odstavecseseznamem"/>
        <w:numPr>
          <w:ilvl w:val="0"/>
          <w:numId w:val="26"/>
        </w:numPr>
        <w:tabs>
          <w:tab w:val="left" w:pos="2080"/>
        </w:tabs>
        <w:jc w:val="both"/>
        <w:rPr>
          <w:rFonts w:asciiTheme="minorHAnsi" w:hAnsiTheme="minorHAnsi" w:cs="Arial"/>
          <w:sz w:val="24"/>
          <w:szCs w:val="24"/>
        </w:rPr>
      </w:pPr>
      <w:r w:rsidRPr="00F96B40">
        <w:rPr>
          <w:rFonts w:asciiTheme="minorHAnsi" w:hAnsiTheme="minorHAnsi" w:cs="Arial"/>
          <w:sz w:val="24"/>
          <w:szCs w:val="24"/>
        </w:rPr>
        <w:t>nedodržení povinností uvedených v odstavci 6. článku VI. této smlouvy.</w:t>
      </w:r>
    </w:p>
    <w:p w14:paraId="7AE706CE" w14:textId="77777777" w:rsidR="00256123" w:rsidRPr="00564E75" w:rsidRDefault="00265A35" w:rsidP="00265A35">
      <w:pPr>
        <w:pStyle w:val="Odstavecseseznamem"/>
        <w:tabs>
          <w:tab w:val="left" w:pos="2080"/>
        </w:tabs>
        <w:jc w:val="both"/>
        <w:rPr>
          <w:rFonts w:asciiTheme="minorHAnsi" w:hAnsiTheme="minorHAnsi" w:cs="Arial"/>
          <w:sz w:val="24"/>
          <w:szCs w:val="24"/>
        </w:rPr>
      </w:pPr>
      <w:r w:rsidRPr="00564E75">
        <w:rPr>
          <w:rFonts w:asciiTheme="minorHAnsi" w:hAnsiTheme="minorHAnsi" w:cs="Arial"/>
          <w:sz w:val="24"/>
          <w:szCs w:val="24"/>
        </w:rPr>
        <w:t xml:space="preserve"> </w:t>
      </w:r>
    </w:p>
    <w:p w14:paraId="0BFD0EB1" w14:textId="77777777" w:rsidR="00256123" w:rsidRPr="00564E75" w:rsidRDefault="00256123" w:rsidP="00CE7137">
      <w:pPr>
        <w:pStyle w:val="Odstavecseseznamem"/>
        <w:numPr>
          <w:ilvl w:val="0"/>
          <w:numId w:val="17"/>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lastRenderedPageBreak/>
        <w:t>Za podstatné porušení smlouvy ze strany Kupujícího s právem Prodávajícího odstoupit od této smlouvy bez jakýchkoli sankcí se považuje zejména:</w:t>
      </w:r>
    </w:p>
    <w:p w14:paraId="06295314" w14:textId="77777777" w:rsidR="00256123" w:rsidRPr="00AD4918" w:rsidRDefault="00256123" w:rsidP="00CE7137">
      <w:pPr>
        <w:pStyle w:val="Odstavecseseznamem"/>
        <w:numPr>
          <w:ilvl w:val="0"/>
          <w:numId w:val="27"/>
        </w:numPr>
        <w:tabs>
          <w:tab w:val="left" w:pos="2080"/>
        </w:tabs>
        <w:jc w:val="both"/>
        <w:rPr>
          <w:rFonts w:asciiTheme="minorHAnsi" w:hAnsiTheme="minorHAnsi" w:cs="Arial"/>
          <w:sz w:val="24"/>
          <w:szCs w:val="24"/>
        </w:rPr>
      </w:pPr>
      <w:r w:rsidRPr="00AD4918">
        <w:rPr>
          <w:rFonts w:asciiTheme="minorHAnsi" w:hAnsiTheme="minorHAnsi" w:cs="Arial"/>
          <w:sz w:val="24"/>
          <w:szCs w:val="24"/>
        </w:rPr>
        <w:t xml:space="preserve">prodlení Kupujícího s úhradou kupní ceny o více než </w:t>
      </w:r>
      <w:r w:rsidRPr="00AD4918">
        <w:rPr>
          <w:rFonts w:asciiTheme="minorHAnsi" w:hAnsiTheme="minorHAnsi" w:cs="Arial"/>
          <w:b/>
          <w:sz w:val="24"/>
          <w:szCs w:val="24"/>
        </w:rPr>
        <w:t>30 kalendářních dní</w:t>
      </w:r>
      <w:r w:rsidRPr="00AD4918">
        <w:rPr>
          <w:rFonts w:asciiTheme="minorHAnsi" w:hAnsiTheme="minorHAnsi" w:cs="Arial"/>
          <w:sz w:val="24"/>
          <w:szCs w:val="24"/>
        </w:rPr>
        <w:t>.</w:t>
      </w:r>
    </w:p>
    <w:p w14:paraId="7A64D145" w14:textId="77777777" w:rsidR="00256123" w:rsidRPr="00564E75" w:rsidRDefault="00256123" w:rsidP="00256123">
      <w:pPr>
        <w:tabs>
          <w:tab w:val="left" w:pos="2080"/>
        </w:tabs>
        <w:jc w:val="both"/>
        <w:rPr>
          <w:rFonts w:asciiTheme="minorHAnsi" w:hAnsiTheme="minorHAnsi" w:cs="Arial"/>
          <w:sz w:val="24"/>
          <w:szCs w:val="24"/>
        </w:rPr>
      </w:pPr>
    </w:p>
    <w:p w14:paraId="08BD4E50" w14:textId="77777777" w:rsidR="00256123" w:rsidRPr="00564E75" w:rsidRDefault="00256123" w:rsidP="00CE7137">
      <w:pPr>
        <w:pStyle w:val="Odstavecseseznamem"/>
        <w:numPr>
          <w:ilvl w:val="0"/>
          <w:numId w:val="17"/>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t>Odstoupí-li některá ze stran od této smlouvy, jsou povinny smluvní strany vypořádat své závazky z této smlouvy.</w:t>
      </w:r>
    </w:p>
    <w:p w14:paraId="61720B7B" w14:textId="77777777" w:rsidR="004A0044" w:rsidRPr="00564E75" w:rsidRDefault="004A0044" w:rsidP="004A0044">
      <w:pPr>
        <w:pStyle w:val="Odstavecseseznamem"/>
        <w:tabs>
          <w:tab w:val="left" w:pos="2080"/>
        </w:tabs>
        <w:ind w:left="284"/>
        <w:jc w:val="both"/>
        <w:rPr>
          <w:rFonts w:asciiTheme="minorHAnsi" w:hAnsiTheme="minorHAnsi" w:cs="Arial"/>
          <w:sz w:val="24"/>
          <w:szCs w:val="24"/>
        </w:rPr>
      </w:pPr>
    </w:p>
    <w:p w14:paraId="47FAB905" w14:textId="77777777" w:rsidR="00265A35" w:rsidRPr="00564E75" w:rsidRDefault="00265A35" w:rsidP="00265A35">
      <w:pPr>
        <w:pStyle w:val="Odstavecseseznamem"/>
        <w:rPr>
          <w:rFonts w:asciiTheme="minorHAnsi" w:hAnsiTheme="minorHAnsi" w:cs="Arial"/>
          <w:sz w:val="24"/>
          <w:szCs w:val="24"/>
        </w:rPr>
      </w:pPr>
    </w:p>
    <w:p w14:paraId="7898D2D9" w14:textId="77777777" w:rsidR="00265A35" w:rsidRPr="00564E75" w:rsidRDefault="00265A35" w:rsidP="00265A35">
      <w:pPr>
        <w:tabs>
          <w:tab w:val="left" w:pos="1416"/>
          <w:tab w:val="left" w:pos="2124"/>
          <w:tab w:val="left" w:pos="2832"/>
          <w:tab w:val="left" w:pos="3225"/>
        </w:tabs>
        <w:jc w:val="center"/>
        <w:rPr>
          <w:rFonts w:asciiTheme="minorHAnsi" w:hAnsiTheme="minorHAnsi" w:cs="Arial"/>
          <w:b/>
          <w:sz w:val="24"/>
          <w:szCs w:val="24"/>
        </w:rPr>
      </w:pPr>
      <w:r w:rsidRPr="00564E75">
        <w:rPr>
          <w:rFonts w:asciiTheme="minorHAnsi" w:hAnsiTheme="minorHAnsi" w:cs="Arial"/>
          <w:b/>
          <w:sz w:val="24"/>
          <w:szCs w:val="24"/>
        </w:rPr>
        <w:t>Článek X.</w:t>
      </w:r>
    </w:p>
    <w:p w14:paraId="19DDCD77" w14:textId="77777777" w:rsidR="00265A35" w:rsidRPr="00C01275" w:rsidRDefault="00265A35" w:rsidP="00265A35">
      <w:pPr>
        <w:tabs>
          <w:tab w:val="left" w:pos="1416"/>
          <w:tab w:val="left" w:pos="2124"/>
          <w:tab w:val="left" w:pos="2832"/>
          <w:tab w:val="left" w:pos="3225"/>
        </w:tabs>
        <w:jc w:val="center"/>
        <w:rPr>
          <w:rFonts w:asciiTheme="minorHAnsi" w:hAnsiTheme="minorHAnsi" w:cs="Arial"/>
          <w:b/>
          <w:sz w:val="24"/>
          <w:szCs w:val="24"/>
        </w:rPr>
      </w:pPr>
      <w:r w:rsidRPr="00C01275">
        <w:rPr>
          <w:rFonts w:asciiTheme="minorHAnsi" w:hAnsiTheme="minorHAnsi" w:cs="Arial"/>
          <w:b/>
          <w:sz w:val="24"/>
          <w:szCs w:val="24"/>
        </w:rPr>
        <w:t>Bezpečnostní pravidla</w:t>
      </w:r>
    </w:p>
    <w:p w14:paraId="6D2000CE" w14:textId="77777777" w:rsidR="00265A35" w:rsidRPr="00C01275" w:rsidRDefault="00265A35" w:rsidP="00CE7137">
      <w:pPr>
        <w:pStyle w:val="Odstavecseseznamem"/>
        <w:numPr>
          <w:ilvl w:val="0"/>
          <w:numId w:val="20"/>
        </w:numPr>
        <w:ind w:left="284" w:hanging="284"/>
        <w:jc w:val="both"/>
        <w:rPr>
          <w:rFonts w:asciiTheme="minorHAnsi" w:hAnsiTheme="minorHAnsi" w:cs="Arial"/>
          <w:sz w:val="24"/>
          <w:szCs w:val="24"/>
        </w:rPr>
      </w:pPr>
      <w:r w:rsidRPr="00C01275">
        <w:rPr>
          <w:rFonts w:asciiTheme="minorHAnsi" w:hAnsiTheme="minorHAnsi" w:cs="Arial"/>
          <w:sz w:val="24"/>
          <w:szCs w:val="24"/>
        </w:rPr>
        <w:t>Prodávající se zavazuje dodržovat Bezpečnostní pravidla ICT uvedená v Příloze č. 2. této Smlouvy.</w:t>
      </w:r>
    </w:p>
    <w:p w14:paraId="7FCBCFF9" w14:textId="77777777" w:rsidR="00265A35" w:rsidRPr="00C01275" w:rsidRDefault="00265A35" w:rsidP="00265A35">
      <w:pPr>
        <w:pStyle w:val="Odstavecseseznamem"/>
        <w:ind w:left="284"/>
        <w:jc w:val="both"/>
        <w:rPr>
          <w:rFonts w:asciiTheme="minorHAnsi" w:hAnsiTheme="minorHAnsi" w:cs="Arial"/>
          <w:sz w:val="24"/>
          <w:szCs w:val="24"/>
        </w:rPr>
      </w:pPr>
    </w:p>
    <w:p w14:paraId="48F68E73" w14:textId="77777777" w:rsidR="00265A35" w:rsidRPr="00C01275" w:rsidRDefault="00265A35" w:rsidP="00CE7137">
      <w:pPr>
        <w:pStyle w:val="Odstavecseseznamem"/>
        <w:numPr>
          <w:ilvl w:val="0"/>
          <w:numId w:val="20"/>
        </w:numPr>
        <w:tabs>
          <w:tab w:val="left" w:pos="2080"/>
        </w:tabs>
        <w:ind w:left="284" w:hanging="284"/>
        <w:jc w:val="both"/>
        <w:rPr>
          <w:rFonts w:asciiTheme="minorHAnsi" w:hAnsiTheme="minorHAnsi" w:cs="Arial"/>
          <w:sz w:val="24"/>
          <w:szCs w:val="24"/>
        </w:rPr>
      </w:pPr>
      <w:r w:rsidRPr="00C01275">
        <w:rPr>
          <w:rFonts w:asciiTheme="minorHAnsi" w:hAnsiTheme="minorHAnsi" w:cs="Arial"/>
          <w:sz w:val="24"/>
          <w:szCs w:val="24"/>
        </w:rPr>
        <w:t xml:space="preserve">Prodávající se zavazuje, že jeho zaměstnanci budou při svých činnostech dodržovat a zachovávat bezpečnostní pravidla uvedena v Příloze č. 2. této smlouvy. </w:t>
      </w:r>
    </w:p>
    <w:p w14:paraId="35C3A985" w14:textId="77777777" w:rsidR="00265A35" w:rsidRPr="00C01275" w:rsidRDefault="00265A35" w:rsidP="00265A35">
      <w:pPr>
        <w:pStyle w:val="Odstavecseseznamem"/>
        <w:tabs>
          <w:tab w:val="left" w:pos="2080"/>
        </w:tabs>
        <w:ind w:left="284"/>
        <w:jc w:val="both"/>
        <w:rPr>
          <w:rFonts w:asciiTheme="minorHAnsi" w:hAnsiTheme="minorHAnsi" w:cs="Arial"/>
          <w:sz w:val="24"/>
          <w:szCs w:val="24"/>
        </w:rPr>
      </w:pPr>
    </w:p>
    <w:p w14:paraId="2E4B21B1" w14:textId="77777777" w:rsidR="00265A35" w:rsidRPr="00C01275" w:rsidRDefault="00265A35" w:rsidP="00CE7137">
      <w:pPr>
        <w:pStyle w:val="Odstavecseseznamem"/>
        <w:numPr>
          <w:ilvl w:val="0"/>
          <w:numId w:val="20"/>
        </w:numPr>
        <w:tabs>
          <w:tab w:val="left" w:pos="2080"/>
        </w:tabs>
        <w:ind w:left="284" w:hanging="284"/>
        <w:jc w:val="both"/>
        <w:rPr>
          <w:rFonts w:asciiTheme="minorHAnsi" w:hAnsiTheme="minorHAnsi" w:cs="Arial"/>
          <w:sz w:val="24"/>
          <w:szCs w:val="24"/>
        </w:rPr>
      </w:pPr>
      <w:r w:rsidRPr="00C01275">
        <w:rPr>
          <w:rFonts w:asciiTheme="minorHAnsi" w:hAnsiTheme="minorHAnsi" w:cs="Arial"/>
          <w:sz w:val="24"/>
          <w:szCs w:val="24"/>
        </w:rPr>
        <w:t xml:space="preserve">Prodávající se zavazuje, že seznámí všechny své zaměstnance, kteří budou do informačních systémů nebo do prostor Kupujícího </w:t>
      </w:r>
      <w:r w:rsidR="00C31839" w:rsidRPr="00C01275">
        <w:rPr>
          <w:rFonts w:asciiTheme="minorHAnsi" w:hAnsiTheme="minorHAnsi" w:cs="Arial"/>
          <w:sz w:val="24"/>
          <w:szCs w:val="24"/>
        </w:rPr>
        <w:t xml:space="preserve">(včetně prostorů dodání Zboží/místa plnění) </w:t>
      </w:r>
      <w:r w:rsidRPr="00C01275">
        <w:rPr>
          <w:rFonts w:asciiTheme="minorHAnsi" w:hAnsiTheme="minorHAnsi" w:cs="Arial"/>
          <w:sz w:val="24"/>
          <w:szCs w:val="24"/>
        </w:rPr>
        <w:t>přistupovat s bezpečnostními pravidly před začátkem jakýchkoliv aktivit.</w:t>
      </w:r>
    </w:p>
    <w:p w14:paraId="13585CFE" w14:textId="77777777" w:rsidR="00265A35" w:rsidRPr="00C01275" w:rsidRDefault="00265A35" w:rsidP="00265A35">
      <w:pPr>
        <w:pStyle w:val="Odstavecseseznamem"/>
        <w:tabs>
          <w:tab w:val="left" w:pos="2080"/>
        </w:tabs>
        <w:ind w:left="284"/>
        <w:jc w:val="both"/>
        <w:rPr>
          <w:rFonts w:asciiTheme="minorHAnsi" w:hAnsiTheme="minorHAnsi" w:cs="Arial"/>
          <w:sz w:val="24"/>
          <w:szCs w:val="24"/>
        </w:rPr>
      </w:pPr>
    </w:p>
    <w:p w14:paraId="3FF44002" w14:textId="77777777" w:rsidR="00265A35" w:rsidRPr="00C01275" w:rsidRDefault="00265A35" w:rsidP="00CE7137">
      <w:pPr>
        <w:pStyle w:val="Odstavecseseznamem"/>
        <w:numPr>
          <w:ilvl w:val="0"/>
          <w:numId w:val="20"/>
        </w:numPr>
        <w:tabs>
          <w:tab w:val="left" w:pos="2080"/>
        </w:tabs>
        <w:ind w:left="284" w:hanging="284"/>
        <w:jc w:val="both"/>
        <w:rPr>
          <w:rFonts w:asciiTheme="minorHAnsi" w:hAnsiTheme="minorHAnsi" w:cs="Arial"/>
          <w:sz w:val="24"/>
          <w:szCs w:val="24"/>
        </w:rPr>
      </w:pPr>
      <w:r w:rsidRPr="00C01275">
        <w:rPr>
          <w:rFonts w:asciiTheme="minorHAnsi" w:hAnsiTheme="minorHAnsi" w:cs="Arial"/>
          <w:sz w:val="24"/>
          <w:szCs w:val="24"/>
        </w:rPr>
        <w:t>Prodávajícímu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2DBE8CE6" w14:textId="6BC24024" w:rsidR="00910AB1" w:rsidRDefault="00910AB1" w:rsidP="00256123">
      <w:pPr>
        <w:tabs>
          <w:tab w:val="left" w:pos="2080"/>
        </w:tabs>
        <w:jc w:val="both"/>
        <w:rPr>
          <w:rFonts w:asciiTheme="minorHAnsi" w:hAnsiTheme="minorHAnsi" w:cs="Arial"/>
          <w:sz w:val="24"/>
          <w:szCs w:val="24"/>
        </w:rPr>
      </w:pPr>
    </w:p>
    <w:p w14:paraId="162396E6" w14:textId="6E60A5BB" w:rsidR="00676C9C" w:rsidRDefault="00676C9C" w:rsidP="00256123">
      <w:pPr>
        <w:tabs>
          <w:tab w:val="left" w:pos="2080"/>
        </w:tabs>
        <w:jc w:val="both"/>
        <w:rPr>
          <w:rFonts w:asciiTheme="minorHAnsi" w:hAnsiTheme="minorHAnsi" w:cs="Arial"/>
          <w:sz w:val="24"/>
          <w:szCs w:val="24"/>
        </w:rPr>
      </w:pPr>
    </w:p>
    <w:p w14:paraId="696DD3A8" w14:textId="1F651DF0" w:rsidR="00676C9C" w:rsidRDefault="00676C9C" w:rsidP="00676C9C">
      <w:pPr>
        <w:tabs>
          <w:tab w:val="left" w:pos="1416"/>
          <w:tab w:val="left" w:pos="2124"/>
          <w:tab w:val="left" w:pos="2832"/>
          <w:tab w:val="left" w:pos="3225"/>
        </w:tabs>
        <w:jc w:val="center"/>
        <w:rPr>
          <w:rFonts w:asciiTheme="minorHAnsi" w:hAnsiTheme="minorHAnsi" w:cs="Arial"/>
          <w:b/>
          <w:sz w:val="24"/>
          <w:szCs w:val="24"/>
        </w:rPr>
      </w:pPr>
      <w:r w:rsidRPr="00564E75">
        <w:rPr>
          <w:rFonts w:asciiTheme="minorHAnsi" w:hAnsiTheme="minorHAnsi" w:cs="Arial"/>
          <w:b/>
          <w:sz w:val="24"/>
          <w:szCs w:val="24"/>
        </w:rPr>
        <w:t>Článek X</w:t>
      </w:r>
      <w:r>
        <w:rPr>
          <w:rFonts w:asciiTheme="minorHAnsi" w:hAnsiTheme="minorHAnsi" w:cs="Arial"/>
          <w:b/>
          <w:sz w:val="24"/>
          <w:szCs w:val="24"/>
        </w:rPr>
        <w:t>I</w:t>
      </w:r>
      <w:r w:rsidRPr="00564E75">
        <w:rPr>
          <w:rFonts w:asciiTheme="minorHAnsi" w:hAnsiTheme="minorHAnsi" w:cs="Arial"/>
          <w:b/>
          <w:sz w:val="24"/>
          <w:szCs w:val="24"/>
        </w:rPr>
        <w:t>.</w:t>
      </w:r>
    </w:p>
    <w:p w14:paraId="053A517D" w14:textId="6A5D77B1" w:rsidR="00676C9C" w:rsidRDefault="00676C9C" w:rsidP="00676C9C">
      <w:pPr>
        <w:tabs>
          <w:tab w:val="left" w:pos="1416"/>
          <w:tab w:val="left" w:pos="2124"/>
          <w:tab w:val="left" w:pos="2832"/>
          <w:tab w:val="left" w:pos="3225"/>
        </w:tabs>
        <w:jc w:val="center"/>
        <w:rPr>
          <w:rFonts w:asciiTheme="minorHAnsi" w:hAnsiTheme="minorHAnsi" w:cs="Arial"/>
          <w:b/>
          <w:sz w:val="24"/>
          <w:szCs w:val="24"/>
        </w:rPr>
      </w:pPr>
      <w:r>
        <w:rPr>
          <w:rFonts w:asciiTheme="minorHAnsi" w:hAnsiTheme="minorHAnsi" w:cs="Arial"/>
          <w:b/>
          <w:sz w:val="24"/>
          <w:szCs w:val="24"/>
        </w:rPr>
        <w:t>Ochrana bezpečnost</w:t>
      </w:r>
      <w:r w:rsidR="00497E21">
        <w:rPr>
          <w:rFonts w:asciiTheme="minorHAnsi" w:hAnsiTheme="minorHAnsi" w:cs="Arial"/>
          <w:b/>
          <w:sz w:val="24"/>
          <w:szCs w:val="24"/>
        </w:rPr>
        <w:t>i</w:t>
      </w:r>
      <w:r>
        <w:rPr>
          <w:rFonts w:asciiTheme="minorHAnsi" w:hAnsiTheme="minorHAnsi" w:cs="Arial"/>
          <w:b/>
          <w:sz w:val="24"/>
          <w:szCs w:val="24"/>
        </w:rPr>
        <w:t xml:space="preserve"> informací</w:t>
      </w:r>
    </w:p>
    <w:p w14:paraId="7FCEF520" w14:textId="419EC842" w:rsidR="00676C9C" w:rsidRDefault="00676C9C" w:rsidP="00676C9C">
      <w:pPr>
        <w:tabs>
          <w:tab w:val="left" w:pos="1416"/>
          <w:tab w:val="left" w:pos="2124"/>
          <w:tab w:val="left" w:pos="2832"/>
          <w:tab w:val="left" w:pos="3225"/>
        </w:tabs>
        <w:jc w:val="center"/>
        <w:rPr>
          <w:rFonts w:asciiTheme="minorHAnsi" w:hAnsiTheme="minorHAnsi" w:cs="Arial"/>
          <w:b/>
          <w:sz w:val="24"/>
          <w:szCs w:val="24"/>
        </w:rPr>
      </w:pPr>
    </w:p>
    <w:p w14:paraId="5989841E"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Smluvní strany nejsou oprávněny zpřístupnit třetí osobě neveřejné informace, které získaly či získají při vzájemné spolupráci, jakož i informace spojené s vytvořením a obsahem této smlouvy. To neplatí, mají-li být za účelem plnění této smlouvy potřebné informace zpřístupněny zaměstnancům smluvních stran nebo dalším osobám (zpracovatelům informací), kteří se podílejí na plnění dle této smlouvy, a to za stejných podmínek, jaké jsou stanoveny smluvním stranám v tomto článku, a vždy jen v rozsahu zcela nezbytně nutném pro řádné plnění této smlouvy.</w:t>
      </w:r>
    </w:p>
    <w:p w14:paraId="0B9E6551"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56A195E9"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 xml:space="preserve">Za neveřejné informace jsou považovány veškeré informace vzájemně poskytnuté v písemné, ústní, vizuální, elektronické nebo jiné formě, jakož i know-how, které mají skutečnou nebo alespoň potenciální hodnotu a které nejsou v příslušných obchodních kruzích běžně dostupné, a dále informace, které jsou písemně označeny jako diskrétní (zkratka "DIS") nebo u kterých se z povahy </w:t>
      </w:r>
      <w:r w:rsidRPr="00315BD4">
        <w:rPr>
          <w:rFonts w:asciiTheme="minorHAnsi" w:hAnsiTheme="minorHAnsi" w:cstheme="minorHAnsi"/>
          <w:sz w:val="24"/>
        </w:rPr>
        <w:lastRenderedPageBreak/>
        <w:t>věci dá předpokládat, že se jedná o informace neveřejné.</w:t>
      </w:r>
    </w:p>
    <w:p w14:paraId="10010269"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101/2000 Sb., o ochraně osobních údajů a o změně některých zákonů, v platném znění, učiní veškerá opatření, aby nedošlo k neoprávněnému nebo nahodilému přístupu k těmto údajům, k jejich změně, zničení či ztrátě, neoprávněným přenosům, k jinému neoprávněnému zpracování, jakož i k jejich jinému zneužití.</w:t>
      </w:r>
    </w:p>
    <w:p w14:paraId="11C625CD"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V této souvislosti se smluvní strany zejména zavazují:</w:t>
      </w:r>
    </w:p>
    <w:p w14:paraId="79A4F107" w14:textId="77777777" w:rsidR="0008242E" w:rsidRPr="00315BD4" w:rsidRDefault="0008242E" w:rsidP="0008242E">
      <w:pPr>
        <w:pStyle w:val="Styl"/>
        <w:numPr>
          <w:ilvl w:val="0"/>
          <w:numId w:val="30"/>
        </w:numPr>
        <w:suppressAutoHyphens w:val="0"/>
        <w:overflowPunct/>
        <w:autoSpaceDN w:val="0"/>
        <w:spacing w:after="120" w:line="276" w:lineRule="auto"/>
        <w:ind w:left="720"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nesdělit neveřejné informace třetím osobám;</w:t>
      </w:r>
    </w:p>
    <w:p w14:paraId="47BF854A" w14:textId="77777777" w:rsidR="0008242E" w:rsidRPr="00315BD4" w:rsidRDefault="0008242E" w:rsidP="0008242E">
      <w:pPr>
        <w:pStyle w:val="Styl"/>
        <w:numPr>
          <w:ilvl w:val="0"/>
          <w:numId w:val="30"/>
        </w:numPr>
        <w:suppressAutoHyphens w:val="0"/>
        <w:overflowPunct/>
        <w:autoSpaceDN w:val="0"/>
        <w:spacing w:after="120" w:line="276" w:lineRule="auto"/>
        <w:ind w:left="720"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zajistit, aby neveřejné informace nebyly zpřístupněny třetím osobám;</w:t>
      </w:r>
    </w:p>
    <w:p w14:paraId="19694984" w14:textId="77777777" w:rsidR="0008242E" w:rsidRPr="00315BD4" w:rsidRDefault="0008242E" w:rsidP="0008242E">
      <w:pPr>
        <w:pStyle w:val="Styl"/>
        <w:numPr>
          <w:ilvl w:val="0"/>
          <w:numId w:val="30"/>
        </w:numPr>
        <w:suppressAutoHyphens w:val="0"/>
        <w:overflowPunct/>
        <w:autoSpaceDN w:val="0"/>
        <w:spacing w:after="120" w:line="276" w:lineRule="auto"/>
        <w:ind w:left="720" w:hanging="360"/>
        <w:textAlignment w:val="auto"/>
        <w:rPr>
          <w:rFonts w:asciiTheme="minorHAnsi" w:hAnsiTheme="minorHAnsi" w:cstheme="minorHAnsi"/>
          <w:sz w:val="24"/>
          <w:szCs w:val="24"/>
        </w:rPr>
      </w:pPr>
      <w:r w:rsidRPr="00315BD4">
        <w:rPr>
          <w:rFonts w:asciiTheme="minorHAnsi" w:hAnsiTheme="minorHAnsi" w:cstheme="minorHAnsi"/>
          <w:sz w:val="24"/>
          <w:szCs w:val="24"/>
        </w:rPr>
        <w:t>zabezpečit data či údaje v jakékoli formě, včetně jejich kopií, obsahující neveřejné informace, před zneužitím třetími osobami a zajistit proti ztrátě.</w:t>
      </w:r>
    </w:p>
    <w:p w14:paraId="77361A6D"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Ochrana neveřejných informací se nevztahuje zejména na případy, kdy:</w:t>
      </w:r>
    </w:p>
    <w:p w14:paraId="71A0C0C1" w14:textId="77777777" w:rsidR="0008242E" w:rsidRPr="00315BD4" w:rsidRDefault="0008242E" w:rsidP="0008242E">
      <w:pPr>
        <w:pStyle w:val="Styl"/>
        <w:numPr>
          <w:ilvl w:val="0"/>
          <w:numId w:val="31"/>
        </w:numPr>
        <w:suppressAutoHyphens w:val="0"/>
        <w:overflowPunct/>
        <w:autoSpaceDN w:val="0"/>
        <w:spacing w:after="120" w:line="276" w:lineRule="auto"/>
        <w:ind w:left="1069"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smluvní strana prokáže, že je daná informace veřejně dostupná, aniž by tuto dostupnost sama způsobila;</w:t>
      </w:r>
    </w:p>
    <w:p w14:paraId="3F0FA160" w14:textId="77777777" w:rsidR="0008242E" w:rsidRPr="00315BD4" w:rsidRDefault="0008242E" w:rsidP="0008242E">
      <w:pPr>
        <w:pStyle w:val="Styl"/>
        <w:numPr>
          <w:ilvl w:val="0"/>
          <w:numId w:val="31"/>
        </w:numPr>
        <w:suppressAutoHyphens w:val="0"/>
        <w:overflowPunct/>
        <w:autoSpaceDN w:val="0"/>
        <w:spacing w:after="120" w:line="276" w:lineRule="auto"/>
        <w:ind w:left="1069"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smluvní strana prokáže, že měla danou informaci k dispozici ještě před datem zpřístupnění druhou stranou a že ji nenabyla v rozporu se zákonem;</w:t>
      </w:r>
    </w:p>
    <w:p w14:paraId="55AEC40E" w14:textId="77777777" w:rsidR="0008242E" w:rsidRPr="00315BD4" w:rsidRDefault="0008242E" w:rsidP="0008242E">
      <w:pPr>
        <w:pStyle w:val="Styl"/>
        <w:numPr>
          <w:ilvl w:val="0"/>
          <w:numId w:val="31"/>
        </w:numPr>
        <w:suppressAutoHyphens w:val="0"/>
        <w:overflowPunct/>
        <w:autoSpaceDN w:val="0"/>
        <w:spacing w:after="120" w:line="276" w:lineRule="auto"/>
        <w:ind w:left="1069"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smluvní strana obdrží od druhé strany písemný souhlas zpřístupňovat dále danou informaci;</w:t>
      </w:r>
    </w:p>
    <w:p w14:paraId="2CA4214F" w14:textId="77777777" w:rsidR="0008242E" w:rsidRPr="00315BD4" w:rsidRDefault="0008242E" w:rsidP="0008242E">
      <w:pPr>
        <w:pStyle w:val="Styl"/>
        <w:numPr>
          <w:ilvl w:val="0"/>
          <w:numId w:val="31"/>
        </w:numPr>
        <w:suppressAutoHyphens w:val="0"/>
        <w:overflowPunct/>
        <w:autoSpaceDN w:val="0"/>
        <w:spacing w:after="120" w:line="276" w:lineRule="auto"/>
        <w:ind w:left="1069" w:right="6" w:hanging="360"/>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je zpřístupnění dané informace vyžadováno zákonem nebo závazným rozhodnutím příslušného orgánu státní správy či samosprávy;</w:t>
      </w:r>
    </w:p>
    <w:p w14:paraId="2F9E8D78" w14:textId="77777777" w:rsidR="0008242E" w:rsidRPr="00315BD4" w:rsidRDefault="0008242E" w:rsidP="0008242E">
      <w:pPr>
        <w:pStyle w:val="Styl"/>
        <w:numPr>
          <w:ilvl w:val="0"/>
          <w:numId w:val="31"/>
        </w:numPr>
        <w:suppressAutoHyphens w:val="0"/>
        <w:overflowPunct/>
        <w:autoSpaceDN w:val="0"/>
        <w:spacing w:after="120" w:line="276" w:lineRule="auto"/>
        <w:ind w:left="1069" w:right="5" w:hanging="360"/>
        <w:textAlignment w:val="auto"/>
        <w:rPr>
          <w:rFonts w:asciiTheme="minorHAnsi" w:hAnsiTheme="minorHAnsi" w:cstheme="minorHAnsi"/>
          <w:sz w:val="24"/>
          <w:szCs w:val="24"/>
        </w:rPr>
      </w:pPr>
      <w:r w:rsidRPr="00315BD4">
        <w:rPr>
          <w:rFonts w:asciiTheme="minorHAnsi" w:hAnsiTheme="minorHAnsi" w:cstheme="minorHAnsi"/>
          <w:sz w:val="24"/>
          <w:szCs w:val="24"/>
        </w:rPr>
        <w:t>auditor provádí u některé ze smluvních stran audit na základě oprávnění vyplývajícího z příslušných právních předpisů.</w:t>
      </w:r>
    </w:p>
    <w:p w14:paraId="70A61027"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Smluvní strany se zavazují na žádost druhé smluvní strany:</w:t>
      </w:r>
    </w:p>
    <w:p w14:paraId="2DC6A706" w14:textId="77777777" w:rsidR="0008242E" w:rsidRPr="00315BD4" w:rsidRDefault="0008242E" w:rsidP="0008242E">
      <w:pPr>
        <w:pStyle w:val="Styl"/>
        <w:numPr>
          <w:ilvl w:val="0"/>
          <w:numId w:val="32"/>
        </w:numPr>
        <w:tabs>
          <w:tab w:val="clear" w:pos="567"/>
        </w:tabs>
        <w:suppressAutoHyphens w:val="0"/>
        <w:overflowPunct/>
        <w:autoSpaceDN w:val="0"/>
        <w:spacing w:after="120" w:line="276" w:lineRule="auto"/>
        <w:ind w:left="1135" w:right="6" w:hanging="284"/>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vrátit všechny neveřejné informace, které byly předány „hmotnou formou“ (zejména písemně či elektronicky), a jakékoliv další materiály obsahující nebo odvozující neveřejné informace;</w:t>
      </w:r>
    </w:p>
    <w:p w14:paraId="39025896" w14:textId="77777777" w:rsidR="0008242E" w:rsidRPr="00315BD4" w:rsidRDefault="0008242E" w:rsidP="0008242E">
      <w:pPr>
        <w:pStyle w:val="Styl"/>
        <w:numPr>
          <w:ilvl w:val="0"/>
          <w:numId w:val="32"/>
        </w:numPr>
        <w:tabs>
          <w:tab w:val="clear" w:pos="567"/>
        </w:tabs>
        <w:suppressAutoHyphens w:val="0"/>
        <w:overflowPunct/>
        <w:autoSpaceDN w:val="0"/>
        <w:spacing w:after="120" w:line="276" w:lineRule="auto"/>
        <w:ind w:left="1135" w:right="6" w:hanging="284"/>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vrátit či zničit kopie, výpisy nebo jiné celkové nebo částečné reprodukce či záznamy neveřejných informací;</w:t>
      </w:r>
    </w:p>
    <w:p w14:paraId="2A0D504E" w14:textId="77777777" w:rsidR="0008242E" w:rsidRPr="00315BD4" w:rsidRDefault="0008242E" w:rsidP="0008242E">
      <w:pPr>
        <w:pStyle w:val="Styl"/>
        <w:numPr>
          <w:ilvl w:val="0"/>
          <w:numId w:val="32"/>
        </w:numPr>
        <w:tabs>
          <w:tab w:val="clear" w:pos="567"/>
        </w:tabs>
        <w:suppressAutoHyphens w:val="0"/>
        <w:overflowPunct/>
        <w:autoSpaceDN w:val="0"/>
        <w:spacing w:after="120" w:line="276" w:lineRule="auto"/>
        <w:ind w:left="1135" w:right="6" w:hanging="284"/>
        <w:contextualSpacing/>
        <w:textAlignment w:val="auto"/>
        <w:rPr>
          <w:rFonts w:asciiTheme="minorHAnsi" w:hAnsiTheme="minorHAnsi" w:cstheme="minorHAnsi"/>
          <w:sz w:val="24"/>
          <w:szCs w:val="24"/>
        </w:rPr>
      </w:pPr>
      <w:r w:rsidRPr="00315BD4">
        <w:rPr>
          <w:rFonts w:asciiTheme="minorHAnsi" w:hAnsiTheme="minorHAnsi" w:cstheme="minorHAnsi"/>
          <w:sz w:val="24"/>
          <w:szCs w:val="24"/>
        </w:rPr>
        <w:t>zničit bez zbytečného odkladu všechny dokumenty, memoranda, poznámky a ostatní písemnosti vyhotovené na základě neveřejných informací;</w:t>
      </w:r>
    </w:p>
    <w:p w14:paraId="5BCE83B2" w14:textId="77777777" w:rsidR="0008242E" w:rsidRPr="00315BD4" w:rsidRDefault="0008242E" w:rsidP="0008242E">
      <w:pPr>
        <w:pStyle w:val="Styl"/>
        <w:numPr>
          <w:ilvl w:val="0"/>
          <w:numId w:val="32"/>
        </w:numPr>
        <w:tabs>
          <w:tab w:val="clear" w:pos="567"/>
        </w:tabs>
        <w:suppressAutoHyphens w:val="0"/>
        <w:overflowPunct/>
        <w:autoSpaceDN w:val="0"/>
        <w:spacing w:after="120" w:line="276" w:lineRule="auto"/>
        <w:ind w:left="1134" w:right="4" w:hanging="283"/>
        <w:textAlignment w:val="auto"/>
        <w:rPr>
          <w:rFonts w:asciiTheme="minorHAnsi" w:hAnsiTheme="minorHAnsi" w:cstheme="minorHAnsi"/>
          <w:sz w:val="24"/>
          <w:szCs w:val="24"/>
        </w:rPr>
      </w:pPr>
      <w:r w:rsidRPr="00315BD4">
        <w:rPr>
          <w:rFonts w:asciiTheme="minorHAnsi" w:hAnsiTheme="minorHAnsi" w:cstheme="minorHAnsi"/>
          <w:sz w:val="24"/>
          <w:szCs w:val="24"/>
        </w:rPr>
        <w:t>zničit materiály, uložené v počítačích, textových editorech nebo jiných zařízeních, obsahující neveřejné informace ve smyslu této smlouvy.</w:t>
      </w:r>
    </w:p>
    <w:p w14:paraId="1C9F28D2" w14:textId="77777777" w:rsidR="0008242E" w:rsidRPr="00315BD4" w:rsidRDefault="0008242E" w:rsidP="0008242E">
      <w:pPr>
        <w:pStyle w:val="Styl"/>
        <w:spacing w:after="120" w:line="276" w:lineRule="auto"/>
        <w:ind w:left="851"/>
        <w:rPr>
          <w:rFonts w:asciiTheme="minorHAnsi" w:hAnsiTheme="minorHAnsi" w:cstheme="minorHAnsi"/>
          <w:sz w:val="24"/>
          <w:szCs w:val="24"/>
        </w:rPr>
      </w:pPr>
      <w:r w:rsidRPr="00315BD4">
        <w:rPr>
          <w:rFonts w:asciiTheme="minorHAnsi" w:hAnsiTheme="minorHAnsi" w:cstheme="minorHAnsi"/>
          <w:sz w:val="24"/>
          <w:szCs w:val="24"/>
        </w:rPr>
        <w:t xml:space="preserve">Smluvní strany se rovněž zavazují zajistit, že totéž učiní všechny další osoby, které se </w:t>
      </w:r>
      <w:r w:rsidRPr="00315BD4">
        <w:rPr>
          <w:rFonts w:asciiTheme="minorHAnsi" w:hAnsiTheme="minorHAnsi" w:cstheme="minorHAnsi"/>
          <w:sz w:val="24"/>
          <w:szCs w:val="24"/>
        </w:rPr>
        <w:lastRenderedPageBreak/>
        <w:t>s neveřejnými informacemi seznámily prostřednictvím jedné ze smluvních stran.</w:t>
      </w:r>
    </w:p>
    <w:p w14:paraId="20EDBC02"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Zaměstnanec povinné smluvní strany, který byl zničením dokumentů ve smyslu předchozího odstavce pověřen, na výzvu druhé smluvní strany písemně potvrdí zničení příslušných dokumentů.</w:t>
      </w:r>
    </w:p>
    <w:p w14:paraId="5B5269A6"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03ABE5BE" w14:textId="77777777" w:rsidR="0008242E" w:rsidRPr="00315BD4" w:rsidRDefault="0008242E" w:rsidP="00497E21">
      <w:pPr>
        <w:widowControl w:val="0"/>
        <w:numPr>
          <w:ilvl w:val="0"/>
          <w:numId w:val="33"/>
        </w:numPr>
        <w:tabs>
          <w:tab w:val="left" w:pos="284"/>
          <w:tab w:val="left" w:pos="567"/>
        </w:tabs>
        <w:adjustRightInd w:val="0"/>
        <w:spacing w:after="120" w:line="276" w:lineRule="auto"/>
        <w:ind w:left="284" w:hanging="284"/>
        <w:jc w:val="both"/>
        <w:textAlignment w:val="baseline"/>
        <w:rPr>
          <w:rFonts w:asciiTheme="minorHAnsi" w:hAnsiTheme="minorHAnsi" w:cstheme="minorHAnsi"/>
          <w:sz w:val="24"/>
        </w:rPr>
      </w:pPr>
      <w:r w:rsidRPr="00315BD4">
        <w:rPr>
          <w:rFonts w:asciiTheme="minorHAnsi" w:hAnsiTheme="minorHAnsi" w:cstheme="minorHAnsi"/>
          <w:sz w:val="24"/>
        </w:rPr>
        <w:t>Závazek mlčenlivosti není časově omezen. Povinnost zachovávat mlčenlivost o neveřejných informacích získaných v rámci spolupráce s druhou smluvní stranou trvá i po ukončení platnosti a účinnosti této smlouvy. Závazek mlčenlivosti přechází i na případné právní nástupce smluvních stran.</w:t>
      </w:r>
    </w:p>
    <w:p w14:paraId="229EBF94" w14:textId="3F2855C6" w:rsidR="00676C9C" w:rsidRDefault="00676C9C" w:rsidP="00256123">
      <w:pPr>
        <w:tabs>
          <w:tab w:val="left" w:pos="2080"/>
        </w:tabs>
        <w:jc w:val="both"/>
        <w:rPr>
          <w:rFonts w:asciiTheme="minorHAnsi" w:hAnsiTheme="minorHAnsi" w:cs="Arial"/>
          <w:sz w:val="24"/>
          <w:szCs w:val="24"/>
        </w:rPr>
      </w:pPr>
    </w:p>
    <w:p w14:paraId="096F71F0" w14:textId="77777777" w:rsidR="00676C9C" w:rsidRPr="00564E75" w:rsidRDefault="00676C9C" w:rsidP="00256123">
      <w:pPr>
        <w:tabs>
          <w:tab w:val="left" w:pos="2080"/>
        </w:tabs>
        <w:jc w:val="both"/>
        <w:rPr>
          <w:rFonts w:asciiTheme="minorHAnsi" w:hAnsiTheme="minorHAnsi" w:cs="Arial"/>
          <w:sz w:val="24"/>
          <w:szCs w:val="24"/>
        </w:rPr>
      </w:pPr>
    </w:p>
    <w:p w14:paraId="0230265B" w14:textId="1EA0F880" w:rsidR="00256123" w:rsidRPr="00564E75" w:rsidRDefault="00676C9C" w:rsidP="00256123">
      <w:pPr>
        <w:tabs>
          <w:tab w:val="left" w:pos="2080"/>
        </w:tabs>
        <w:jc w:val="center"/>
        <w:rPr>
          <w:rFonts w:asciiTheme="minorHAnsi" w:hAnsiTheme="minorHAnsi" w:cs="Arial"/>
          <w:b/>
          <w:sz w:val="24"/>
          <w:szCs w:val="24"/>
        </w:rPr>
      </w:pPr>
      <w:r w:rsidRPr="00564E75">
        <w:rPr>
          <w:rFonts w:asciiTheme="minorHAnsi" w:hAnsiTheme="minorHAnsi" w:cs="Arial"/>
          <w:b/>
          <w:sz w:val="24"/>
          <w:szCs w:val="24"/>
        </w:rPr>
        <w:t xml:space="preserve">Článek </w:t>
      </w:r>
      <w:r w:rsidR="00256123" w:rsidRPr="00564E75">
        <w:rPr>
          <w:rFonts w:asciiTheme="minorHAnsi" w:hAnsiTheme="minorHAnsi" w:cs="Arial"/>
          <w:b/>
          <w:sz w:val="24"/>
          <w:szCs w:val="24"/>
        </w:rPr>
        <w:t>X</w:t>
      </w:r>
      <w:r w:rsidR="00265A35" w:rsidRPr="00564E75">
        <w:rPr>
          <w:rFonts w:asciiTheme="minorHAnsi" w:hAnsiTheme="minorHAnsi" w:cs="Arial"/>
          <w:b/>
          <w:sz w:val="24"/>
          <w:szCs w:val="24"/>
        </w:rPr>
        <w:t>I</w:t>
      </w:r>
      <w:r>
        <w:rPr>
          <w:rFonts w:asciiTheme="minorHAnsi" w:hAnsiTheme="minorHAnsi" w:cs="Arial"/>
          <w:b/>
          <w:sz w:val="24"/>
          <w:szCs w:val="24"/>
        </w:rPr>
        <w:t>I</w:t>
      </w:r>
      <w:r w:rsidR="00256123" w:rsidRPr="00564E75">
        <w:rPr>
          <w:rFonts w:asciiTheme="minorHAnsi" w:hAnsiTheme="minorHAnsi" w:cs="Arial"/>
          <w:b/>
          <w:sz w:val="24"/>
          <w:szCs w:val="24"/>
        </w:rPr>
        <w:t>.</w:t>
      </w:r>
    </w:p>
    <w:p w14:paraId="0C3C1986" w14:textId="77777777" w:rsidR="00256123" w:rsidRPr="00564E75" w:rsidRDefault="00256123" w:rsidP="00256123">
      <w:pPr>
        <w:tabs>
          <w:tab w:val="left" w:pos="2080"/>
        </w:tabs>
        <w:jc w:val="center"/>
        <w:rPr>
          <w:rFonts w:asciiTheme="minorHAnsi" w:hAnsiTheme="minorHAnsi" w:cs="Arial"/>
          <w:b/>
          <w:sz w:val="24"/>
          <w:szCs w:val="24"/>
        </w:rPr>
      </w:pPr>
      <w:r w:rsidRPr="00564E75">
        <w:rPr>
          <w:rFonts w:asciiTheme="minorHAnsi" w:hAnsiTheme="minorHAnsi" w:cs="Arial"/>
          <w:b/>
          <w:sz w:val="24"/>
          <w:szCs w:val="24"/>
        </w:rPr>
        <w:t>Závěrečná ustanovení</w:t>
      </w:r>
    </w:p>
    <w:p w14:paraId="78ABE074" w14:textId="77777777" w:rsidR="00256123" w:rsidRPr="00564E75" w:rsidRDefault="00256123" w:rsidP="00256123">
      <w:pPr>
        <w:tabs>
          <w:tab w:val="left" w:pos="2080"/>
        </w:tabs>
        <w:jc w:val="both"/>
        <w:rPr>
          <w:rFonts w:asciiTheme="minorHAnsi" w:hAnsiTheme="minorHAnsi" w:cs="Arial"/>
          <w:sz w:val="24"/>
          <w:szCs w:val="24"/>
        </w:rPr>
      </w:pPr>
    </w:p>
    <w:p w14:paraId="74CEAA81" w14:textId="535F3AFD" w:rsidR="00912C57" w:rsidRPr="00564E75" w:rsidRDefault="00FF51CC" w:rsidP="00CE7137">
      <w:pPr>
        <w:pStyle w:val="Odstavecseseznamem"/>
        <w:numPr>
          <w:ilvl w:val="0"/>
          <w:numId w:val="18"/>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t xml:space="preserve">V záležitostech upravených </w:t>
      </w:r>
      <w:r w:rsidR="00160887" w:rsidRPr="00532FB2">
        <w:rPr>
          <w:rFonts w:asciiTheme="minorHAnsi" w:hAnsiTheme="minorHAnsi" w:cs="Arial"/>
          <w:sz w:val="24"/>
          <w:szCs w:val="24"/>
        </w:rPr>
        <w:t xml:space="preserve">v </w:t>
      </w:r>
      <w:r w:rsidR="00160887">
        <w:rPr>
          <w:rFonts w:asciiTheme="minorHAnsi" w:hAnsiTheme="minorHAnsi" w:cs="Arial"/>
          <w:sz w:val="24"/>
          <w:szCs w:val="24"/>
        </w:rPr>
        <w:t>příloze</w:t>
      </w:r>
      <w:r w:rsidR="00BF5D19" w:rsidRPr="00564E75">
        <w:rPr>
          <w:rFonts w:asciiTheme="minorHAnsi" w:hAnsiTheme="minorHAnsi" w:cs="Arial"/>
          <w:sz w:val="24"/>
          <w:szCs w:val="24"/>
        </w:rPr>
        <w:t xml:space="preserve"> č. 1 </w:t>
      </w:r>
      <w:r w:rsidRPr="00564E75">
        <w:rPr>
          <w:rFonts w:asciiTheme="minorHAnsi" w:hAnsiTheme="minorHAnsi" w:cs="Arial"/>
          <w:sz w:val="24"/>
          <w:szCs w:val="24"/>
        </w:rPr>
        <w:t>této smlouvy a dále v záležitostech týkajících se uplatňování p</w:t>
      </w:r>
      <w:r w:rsidR="00912C57" w:rsidRPr="00564E75">
        <w:rPr>
          <w:rFonts w:asciiTheme="minorHAnsi" w:hAnsiTheme="minorHAnsi" w:cs="Arial"/>
          <w:sz w:val="24"/>
          <w:szCs w:val="24"/>
        </w:rPr>
        <w:t>ráva z odpovědnosti za vady je oprávněn za Kupujícího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14:paraId="377008D4" w14:textId="77777777" w:rsidR="00256123" w:rsidRPr="00564E75" w:rsidRDefault="00256123" w:rsidP="00256123">
      <w:pPr>
        <w:pStyle w:val="Odstavecseseznamem"/>
        <w:tabs>
          <w:tab w:val="left" w:pos="2080"/>
        </w:tabs>
        <w:ind w:left="284"/>
        <w:jc w:val="both"/>
        <w:rPr>
          <w:rFonts w:asciiTheme="minorHAnsi" w:hAnsiTheme="minorHAnsi" w:cs="Arial"/>
          <w:sz w:val="24"/>
          <w:szCs w:val="24"/>
        </w:rPr>
      </w:pPr>
    </w:p>
    <w:p w14:paraId="600F917E" w14:textId="77777777" w:rsidR="00256123" w:rsidRPr="00564E75" w:rsidRDefault="00256123" w:rsidP="00CE7137">
      <w:pPr>
        <w:pStyle w:val="Odstavecseseznamem"/>
        <w:numPr>
          <w:ilvl w:val="0"/>
          <w:numId w:val="18"/>
        </w:numPr>
        <w:tabs>
          <w:tab w:val="left" w:pos="2080"/>
        </w:tabs>
        <w:ind w:left="284" w:hanging="284"/>
        <w:jc w:val="both"/>
        <w:rPr>
          <w:rFonts w:asciiTheme="minorHAnsi" w:hAnsiTheme="minorHAnsi" w:cs="Arial"/>
          <w:sz w:val="24"/>
          <w:szCs w:val="24"/>
        </w:rPr>
      </w:pPr>
      <w:r w:rsidRPr="00564E75">
        <w:rPr>
          <w:rFonts w:asciiTheme="minorHAnsi" w:hAnsiTheme="minorHAnsi" w:cs="Arial"/>
          <w:sz w:val="24"/>
          <w:szCs w:val="24"/>
        </w:rPr>
        <w:t xml:space="preserve">V případě změny zástupce ve věcech technických nebo smluvních je změnou dotčená smluvní strana povinna tuto změnu písemně oznámit druhé smluvní straně prostřednictvím zástupce ve věcech technických nebo smluvních, a to </w:t>
      </w:r>
      <w:r w:rsidRPr="00564E75">
        <w:rPr>
          <w:rFonts w:asciiTheme="minorHAnsi" w:hAnsiTheme="minorHAnsi" w:cs="Arial"/>
          <w:b/>
          <w:sz w:val="24"/>
          <w:szCs w:val="24"/>
        </w:rPr>
        <w:t>do 5 pracovních dnů</w:t>
      </w:r>
      <w:r w:rsidRPr="00564E75">
        <w:rPr>
          <w:rFonts w:asciiTheme="minorHAnsi" w:hAnsiTheme="minorHAnsi" w:cs="Arial"/>
          <w:sz w:val="24"/>
          <w:szCs w:val="24"/>
        </w:rPr>
        <w:t xml:space="preserve"> ode dne, kdy změna nastala; za písemnou formu se považuje i e-mail s potvrzením přijetí zprávy.</w:t>
      </w:r>
    </w:p>
    <w:p w14:paraId="504D7EDE" w14:textId="77777777" w:rsidR="00256123" w:rsidRPr="00564E75" w:rsidRDefault="00256123" w:rsidP="00256123">
      <w:pPr>
        <w:pStyle w:val="Odstavecseseznamem"/>
        <w:rPr>
          <w:rFonts w:asciiTheme="minorHAnsi" w:hAnsiTheme="minorHAnsi" w:cs="Arial"/>
          <w:sz w:val="24"/>
          <w:szCs w:val="24"/>
        </w:rPr>
      </w:pPr>
    </w:p>
    <w:p w14:paraId="4808DA4C" w14:textId="77777777" w:rsidR="00256123" w:rsidRPr="00564E75" w:rsidRDefault="00256123" w:rsidP="00CE7137">
      <w:pPr>
        <w:pStyle w:val="Odstavecseseznamem"/>
        <w:numPr>
          <w:ilvl w:val="0"/>
          <w:numId w:val="18"/>
        </w:numPr>
        <w:tabs>
          <w:tab w:val="left" w:pos="2080"/>
        </w:tabs>
        <w:ind w:left="284" w:hanging="284"/>
        <w:jc w:val="both"/>
        <w:rPr>
          <w:rFonts w:asciiTheme="minorHAnsi" w:hAnsiTheme="minorHAnsi" w:cs="Arial"/>
          <w:sz w:val="24"/>
          <w:szCs w:val="24"/>
        </w:rPr>
      </w:pPr>
      <w:bookmarkStart w:id="6" w:name="_Hlk19047320"/>
      <w:r w:rsidRPr="00564E75">
        <w:rPr>
          <w:rFonts w:asciiTheme="minorHAnsi" w:hAnsiTheme="minorHAnsi" w:cs="Arial"/>
          <w:sz w:val="24"/>
          <w:szCs w:val="24"/>
        </w:rPr>
        <w:t>Prodávající prohlašuje (v případě, že je plátcem DPH), že:</w:t>
      </w:r>
    </w:p>
    <w:p w14:paraId="16AB72AC" w14:textId="77777777" w:rsidR="00256123" w:rsidRPr="00564E75" w:rsidRDefault="00256123" w:rsidP="00CE7137">
      <w:pPr>
        <w:pStyle w:val="Odstavec111"/>
        <w:numPr>
          <w:ilvl w:val="0"/>
          <w:numId w:val="28"/>
        </w:numPr>
        <w:rPr>
          <w:rFonts w:asciiTheme="minorHAnsi" w:hAnsiTheme="minorHAnsi"/>
          <w:b/>
          <w:sz w:val="24"/>
          <w:szCs w:val="24"/>
        </w:rPr>
      </w:pPr>
      <w:r w:rsidRPr="00564E75">
        <w:rPr>
          <w:rFonts w:asciiTheme="minorHAnsi" w:hAnsiTheme="minorHAnsi"/>
          <w:sz w:val="24"/>
          <w:szCs w:val="24"/>
        </w:rPr>
        <w:t>nemá v úmyslu nezaplatit daň z přidané hodnoty u zdanitelného plnění podle této smlouvy,</w:t>
      </w:r>
    </w:p>
    <w:p w14:paraId="4A5AFAE3"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mu nejsou známy skutečnosti, nasvědčující tomu, že se dostane do postavení, kdy nemůže daň zaplatit a ani se ke dni podpisu této smlouvy v takovém postavení nenachází,</w:t>
      </w:r>
    </w:p>
    <w:p w14:paraId="1F57BE78"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nezkrátí daň nebo nevyláká daňovou výhodu,</w:t>
      </w:r>
    </w:p>
    <w:p w14:paraId="0432B992"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úplata za plnění dle smlouvy není odchylná od obvyklé ceny,</w:t>
      </w:r>
    </w:p>
    <w:p w14:paraId="2905BD74"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úplata za plnění dle smlouvy nebude poskytnuta zcela nebo zčásti bezhotovostním převodem na účet vedený poskytovatelem platebních služeb mimo tuzemsko,</w:t>
      </w:r>
    </w:p>
    <w:p w14:paraId="5C41D372"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nebude nespolehlivým plátcem,</w:t>
      </w:r>
    </w:p>
    <w:p w14:paraId="6459A11E"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bude mít u správce daně registrován bankovní účet používaný pro ekonomickou činnost,</w:t>
      </w:r>
    </w:p>
    <w:p w14:paraId="5D86DA88"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 xml:space="preserve">souhlasí s tím, že pokud ke dni uskutečnění zdanitelného plnění nebo k okamžiku poskytnutí úplaty na plnění, bude o Prodávajícím zveřejněna správcem daně skutečnost, že Prodávající </w:t>
      </w:r>
      <w:r w:rsidRPr="00564E75">
        <w:rPr>
          <w:rFonts w:asciiTheme="minorHAnsi" w:hAnsiTheme="minorHAnsi"/>
          <w:sz w:val="24"/>
          <w:szCs w:val="24"/>
        </w:rPr>
        <w:lastRenderedPageBreak/>
        <w:t>je nespolehlivým plátcem, uhradí Kupující daň z přidané hodnoty z přijatého zdanitelného plnění příslušnému správci daně,</w:t>
      </w:r>
    </w:p>
    <w:p w14:paraId="197A7D0F" w14:textId="77777777" w:rsidR="00256123" w:rsidRPr="00564E75" w:rsidRDefault="00256123" w:rsidP="00CE7137">
      <w:pPr>
        <w:pStyle w:val="Odstavec111"/>
        <w:numPr>
          <w:ilvl w:val="0"/>
          <w:numId w:val="28"/>
        </w:numPr>
        <w:rPr>
          <w:rFonts w:asciiTheme="minorHAnsi" w:hAnsiTheme="minorHAnsi"/>
          <w:sz w:val="24"/>
          <w:szCs w:val="24"/>
        </w:rPr>
      </w:pPr>
      <w:r w:rsidRPr="00564E75">
        <w:rPr>
          <w:rFonts w:asciiTheme="minorHAnsi" w:hAnsiTheme="minorHAnsi"/>
          <w:sz w:val="24"/>
          <w:szCs w:val="24"/>
        </w:rPr>
        <w:t>souhlasí s tím, že pokud ke dni uskutečnění zdanitelného plnění nebo k okamžiku poskytnutí úplaty na plnění, bude zjištěna nesrovnalost v registraci bankovního účtu Prodávajícího určeného pro ekonomickou činnost správcem daně, uhradí Kupující daň z přidané hodnoty z přijatého zdanitelného plnění příslušnému správci daně.</w:t>
      </w:r>
      <w:bookmarkEnd w:id="6"/>
      <w:r w:rsidRPr="00564E75">
        <w:rPr>
          <w:rFonts w:asciiTheme="minorHAnsi" w:hAnsiTheme="minorHAnsi"/>
          <w:sz w:val="24"/>
          <w:szCs w:val="24"/>
        </w:rPr>
        <w:t xml:space="preserve"> </w:t>
      </w:r>
    </w:p>
    <w:p w14:paraId="0B1C6046" w14:textId="77777777" w:rsidR="00256123" w:rsidRPr="00564E75" w:rsidRDefault="00256123" w:rsidP="00256123">
      <w:pPr>
        <w:pStyle w:val="Odstavec111"/>
        <w:numPr>
          <w:ilvl w:val="0"/>
          <w:numId w:val="0"/>
        </w:numPr>
        <w:ind w:left="720"/>
        <w:rPr>
          <w:rFonts w:asciiTheme="minorHAnsi" w:hAnsiTheme="minorHAnsi"/>
          <w:sz w:val="24"/>
          <w:szCs w:val="24"/>
        </w:rPr>
      </w:pPr>
    </w:p>
    <w:p w14:paraId="5AA61D44" w14:textId="77777777" w:rsidR="00256123" w:rsidRPr="00564E75" w:rsidRDefault="00256123" w:rsidP="00CE7137">
      <w:pPr>
        <w:pStyle w:val="Odstavecseseznamem"/>
        <w:numPr>
          <w:ilvl w:val="0"/>
          <w:numId w:val="18"/>
        </w:numPr>
        <w:ind w:left="284" w:hanging="284"/>
        <w:jc w:val="both"/>
        <w:rPr>
          <w:rFonts w:asciiTheme="minorHAnsi" w:hAnsiTheme="minorHAnsi" w:cs="Arial"/>
          <w:sz w:val="24"/>
          <w:szCs w:val="24"/>
        </w:rPr>
      </w:pPr>
      <w:r w:rsidRPr="00564E75">
        <w:rPr>
          <w:rFonts w:asciiTheme="minorHAnsi" w:hAnsiTheme="minorHAnsi" w:cs="Arial"/>
          <w:sz w:val="24"/>
          <w:szCs w:val="24"/>
        </w:rPr>
        <w:t xml:space="preserve">V případě, že je tato smlouva uzavřena na dobu delší než </w:t>
      </w:r>
      <w:r w:rsidRPr="00564E75">
        <w:rPr>
          <w:rFonts w:asciiTheme="minorHAnsi" w:hAnsiTheme="minorHAnsi" w:cs="Arial"/>
          <w:b/>
          <w:sz w:val="24"/>
          <w:szCs w:val="24"/>
        </w:rPr>
        <w:t>6 měsíců</w:t>
      </w:r>
      <w:r w:rsidRPr="00564E75">
        <w:rPr>
          <w:rFonts w:asciiTheme="minorHAnsi" w:hAnsiTheme="minorHAnsi" w:cs="Arial"/>
          <w:sz w:val="24"/>
          <w:szCs w:val="24"/>
        </w:rPr>
        <w:t>, předá Prodávající Kupujícímu po uplynutí této doby nové prohlášení ve znění dle předchozího odstavce.</w:t>
      </w:r>
    </w:p>
    <w:p w14:paraId="31BDB09E" w14:textId="77777777" w:rsidR="00E97F9E" w:rsidRPr="00564E75" w:rsidRDefault="00E97F9E" w:rsidP="00E97F9E">
      <w:pPr>
        <w:pStyle w:val="Odstavecseseznamem"/>
        <w:ind w:left="284"/>
        <w:jc w:val="both"/>
        <w:rPr>
          <w:rFonts w:asciiTheme="minorHAnsi" w:hAnsiTheme="minorHAnsi" w:cs="Arial"/>
          <w:sz w:val="24"/>
          <w:szCs w:val="24"/>
        </w:rPr>
      </w:pPr>
    </w:p>
    <w:p w14:paraId="552D5AFD" w14:textId="77777777" w:rsidR="00256123" w:rsidRPr="00564E75" w:rsidRDefault="00E97F9E" w:rsidP="00CE7137">
      <w:pPr>
        <w:pStyle w:val="Odstavecseseznamem"/>
        <w:numPr>
          <w:ilvl w:val="0"/>
          <w:numId w:val="18"/>
        </w:numPr>
        <w:ind w:left="284" w:hanging="284"/>
        <w:jc w:val="both"/>
        <w:rPr>
          <w:rFonts w:asciiTheme="minorHAnsi" w:hAnsiTheme="minorHAnsi" w:cs="Arial"/>
          <w:sz w:val="24"/>
          <w:szCs w:val="24"/>
        </w:rPr>
      </w:pPr>
      <w:bookmarkStart w:id="7" w:name="_Hlk19047055"/>
      <w:r w:rsidRPr="00564E75">
        <w:rPr>
          <w:rFonts w:asciiTheme="minorHAnsi" w:hAnsiTheme="minorHAnsi" w:cs="Arial"/>
          <w:sz w:val="24"/>
          <w:szCs w:val="24"/>
        </w:rPr>
        <w:t>Prodávající se zavazuje předložit Kupujícímu seznam poddodavatelů v souladu s ustanovením § 105 odst. 1 zákona č. 134/2016 Sb., o zadávání veřejných zakázek, v platném znění, tzn. jaká část plnění veřejné zakázky byla zadána třetím osobám, o které osoby se jednalo (identifikační údaje dle § 28 odst. 1 písm. g) zákona</w:t>
      </w:r>
      <w:r w:rsidR="004F0B3C" w:rsidRPr="00564E75">
        <w:rPr>
          <w:rFonts w:asciiTheme="minorHAnsi" w:hAnsiTheme="minorHAnsi" w:cs="Arial"/>
          <w:sz w:val="24"/>
          <w:szCs w:val="24"/>
        </w:rPr>
        <w:t>). 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bookmarkEnd w:id="7"/>
    <w:p w14:paraId="48088196" w14:textId="77777777" w:rsidR="00256123" w:rsidRPr="00564E75" w:rsidRDefault="00256123" w:rsidP="00256123">
      <w:pPr>
        <w:pStyle w:val="Odstavecseseznamem"/>
        <w:rPr>
          <w:rFonts w:asciiTheme="minorHAnsi" w:hAnsiTheme="minorHAnsi" w:cs="Arial"/>
          <w:sz w:val="24"/>
          <w:szCs w:val="24"/>
        </w:rPr>
      </w:pPr>
    </w:p>
    <w:p w14:paraId="096043FE" w14:textId="77777777" w:rsidR="00256123" w:rsidRPr="00564E75" w:rsidRDefault="00256123" w:rsidP="00CE7137">
      <w:pPr>
        <w:pStyle w:val="Odstavecseseznamem"/>
        <w:numPr>
          <w:ilvl w:val="0"/>
          <w:numId w:val="18"/>
        </w:numPr>
        <w:ind w:left="284" w:hanging="284"/>
        <w:jc w:val="both"/>
        <w:rPr>
          <w:rFonts w:asciiTheme="minorHAnsi" w:hAnsiTheme="minorHAnsi" w:cs="Arial"/>
          <w:sz w:val="24"/>
          <w:szCs w:val="24"/>
        </w:rPr>
      </w:pPr>
      <w:r w:rsidRPr="00564E75">
        <w:rPr>
          <w:rFonts w:asciiTheme="minorHAnsi" w:hAnsiTheme="minorHAnsi" w:cs="Arial"/>
          <w:sz w:val="24"/>
          <w:szCs w:val="24"/>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D1D1B59" w14:textId="77777777" w:rsidR="00256123" w:rsidRPr="00564E75" w:rsidRDefault="00256123" w:rsidP="00256123">
      <w:pPr>
        <w:pStyle w:val="Odstavecseseznamem"/>
        <w:rPr>
          <w:rFonts w:asciiTheme="minorHAnsi" w:hAnsiTheme="minorHAnsi" w:cs="Arial"/>
          <w:sz w:val="24"/>
          <w:szCs w:val="24"/>
        </w:rPr>
      </w:pPr>
    </w:p>
    <w:p w14:paraId="70AF0862" w14:textId="77777777" w:rsidR="00256123" w:rsidRPr="00564E75" w:rsidRDefault="00256123" w:rsidP="00CE7137">
      <w:pPr>
        <w:pStyle w:val="Odstavecseseznamem"/>
        <w:numPr>
          <w:ilvl w:val="0"/>
          <w:numId w:val="18"/>
        </w:numPr>
        <w:ind w:left="284" w:hanging="284"/>
        <w:jc w:val="both"/>
        <w:rPr>
          <w:rFonts w:asciiTheme="minorHAnsi" w:hAnsiTheme="minorHAnsi" w:cs="Arial"/>
          <w:sz w:val="24"/>
          <w:szCs w:val="24"/>
        </w:rPr>
      </w:pPr>
      <w:r w:rsidRPr="00564E75">
        <w:rPr>
          <w:rFonts w:asciiTheme="minorHAnsi" w:hAnsiTheme="minorHAnsi" w:cs="Arial"/>
          <w:sz w:val="24"/>
          <w:szCs w:val="24"/>
        </w:rPr>
        <w:t>Smluvní strany se dohodly, že Kupující v zákonné lhůtě odešle tuto smlouvu k řádnému uveřejnění do registru smluv vedeného Ministerstvem vnitra ČR.</w:t>
      </w:r>
    </w:p>
    <w:p w14:paraId="05E19CC1" w14:textId="77777777" w:rsidR="00256123" w:rsidRPr="00564E75" w:rsidRDefault="00256123" w:rsidP="00256123">
      <w:pPr>
        <w:pStyle w:val="Odstavecseseznamem"/>
        <w:rPr>
          <w:rFonts w:asciiTheme="minorHAnsi" w:hAnsiTheme="minorHAnsi" w:cs="Arial"/>
          <w:sz w:val="24"/>
          <w:szCs w:val="24"/>
        </w:rPr>
      </w:pPr>
    </w:p>
    <w:p w14:paraId="3B47430C" w14:textId="77777777" w:rsidR="00306CE7" w:rsidRPr="00564E75" w:rsidRDefault="00256123" w:rsidP="00CE7137">
      <w:pPr>
        <w:pStyle w:val="Odstavecseseznamem"/>
        <w:numPr>
          <w:ilvl w:val="0"/>
          <w:numId w:val="18"/>
        </w:numPr>
        <w:ind w:left="284" w:hanging="284"/>
        <w:jc w:val="both"/>
        <w:rPr>
          <w:rFonts w:asciiTheme="minorHAnsi" w:hAnsiTheme="minorHAnsi" w:cs="Arial"/>
          <w:sz w:val="24"/>
          <w:szCs w:val="24"/>
        </w:rPr>
      </w:pPr>
      <w:r w:rsidRPr="00564E75">
        <w:rPr>
          <w:rFonts w:asciiTheme="minorHAnsi" w:hAnsiTheme="minorHAnsi" w:cs="Arial"/>
          <w:sz w:val="24"/>
          <w:szCs w:val="24"/>
        </w:rPr>
        <w:t xml:space="preserve">Právní vztahy touto smlouvou výslovně neupravené se řídí </w:t>
      </w:r>
      <w:r w:rsidR="00306CE7" w:rsidRPr="00564E75">
        <w:rPr>
          <w:rFonts w:asciiTheme="minorHAnsi" w:hAnsiTheme="minorHAnsi" w:cs="Arial"/>
          <w:sz w:val="24"/>
          <w:szCs w:val="24"/>
        </w:rPr>
        <w:t xml:space="preserve">českým právem, zejména </w:t>
      </w:r>
      <w:r w:rsidRPr="00564E75">
        <w:rPr>
          <w:rFonts w:asciiTheme="minorHAnsi" w:hAnsiTheme="minorHAnsi" w:cs="Arial"/>
          <w:sz w:val="24"/>
          <w:szCs w:val="24"/>
        </w:rPr>
        <w:t xml:space="preserve">příslušnými ustanoveními OZ, </w:t>
      </w:r>
      <w:r w:rsidR="00306CE7" w:rsidRPr="00564E75">
        <w:rPr>
          <w:rFonts w:asciiTheme="minorHAnsi" w:hAnsiTheme="minorHAnsi" w:cs="Arial"/>
          <w:sz w:val="24"/>
          <w:szCs w:val="24"/>
        </w:rPr>
        <w:t xml:space="preserve">a to </w:t>
      </w:r>
      <w:r w:rsidRPr="00564E75">
        <w:rPr>
          <w:rFonts w:asciiTheme="minorHAnsi" w:hAnsiTheme="minorHAnsi" w:cs="Arial"/>
          <w:sz w:val="24"/>
          <w:szCs w:val="24"/>
        </w:rPr>
        <w:t xml:space="preserve">zejména ustanoveními § 2079 a násl. </w:t>
      </w:r>
      <w:r w:rsidR="00306CE7" w:rsidRPr="00564E75">
        <w:rPr>
          <w:rFonts w:asciiTheme="minorHAnsi" w:hAnsiTheme="minorHAnsi" w:cs="Arial"/>
          <w:sz w:val="24"/>
          <w:szCs w:val="24"/>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14:paraId="37E40045" w14:textId="77777777" w:rsidR="00256123" w:rsidRPr="00564E75" w:rsidRDefault="00256123" w:rsidP="00256123">
      <w:pPr>
        <w:pStyle w:val="Odstavecseseznamem"/>
        <w:rPr>
          <w:rFonts w:asciiTheme="minorHAnsi" w:hAnsiTheme="minorHAnsi" w:cs="Arial"/>
          <w:sz w:val="24"/>
          <w:szCs w:val="24"/>
        </w:rPr>
      </w:pPr>
    </w:p>
    <w:p w14:paraId="46AF6CF9" w14:textId="77777777" w:rsidR="00975D3C" w:rsidRDefault="00256123" w:rsidP="00CE7137">
      <w:pPr>
        <w:pStyle w:val="Odstavecseseznamem"/>
        <w:numPr>
          <w:ilvl w:val="0"/>
          <w:numId w:val="18"/>
        </w:numPr>
        <w:ind w:left="284" w:hanging="284"/>
        <w:jc w:val="both"/>
        <w:rPr>
          <w:rFonts w:asciiTheme="minorHAnsi" w:hAnsiTheme="minorHAnsi" w:cs="Arial"/>
          <w:sz w:val="24"/>
          <w:szCs w:val="24"/>
        </w:rPr>
      </w:pPr>
      <w:r w:rsidRPr="00564E75">
        <w:rPr>
          <w:rFonts w:asciiTheme="minorHAnsi" w:hAnsiTheme="minorHAnsi" w:cs="Arial"/>
          <w:sz w:val="24"/>
          <w:szCs w:val="24"/>
        </w:rPr>
        <w:t>Tato smlouva nabývá platnosti dnem jejího podpisu oběma smluvními stranami</w:t>
      </w:r>
      <w:r w:rsidR="000C2B4E" w:rsidRPr="00564E75">
        <w:rPr>
          <w:rFonts w:asciiTheme="minorHAnsi" w:hAnsiTheme="minorHAnsi" w:cs="Arial"/>
          <w:sz w:val="24"/>
          <w:szCs w:val="24"/>
        </w:rPr>
        <w:t xml:space="preserve"> a účinnosti dnem jejího uveřejnění prostřednictvím registru smluv dle § 6 zákona č. 340/2015 Sb., o zvláštních podmínkách účinnosti některých smluv, uveřejňování těchto smluv a o registru smluv (zákon o registru smluv), ve znění pozdějších předpisů.</w:t>
      </w:r>
    </w:p>
    <w:p w14:paraId="0638D572" w14:textId="77777777" w:rsidR="00975D3C" w:rsidRPr="00975D3C" w:rsidRDefault="00975D3C" w:rsidP="00975D3C">
      <w:pPr>
        <w:pStyle w:val="Odstavecseseznamem"/>
        <w:rPr>
          <w:rFonts w:asciiTheme="minorHAnsi" w:hAnsiTheme="minorHAnsi" w:cs="Arial"/>
          <w:bCs/>
          <w:sz w:val="24"/>
          <w:szCs w:val="24"/>
        </w:rPr>
      </w:pPr>
    </w:p>
    <w:p w14:paraId="27B2DDE9" w14:textId="52F46E50" w:rsidR="00256123" w:rsidRPr="00975D3C" w:rsidRDefault="00256123" w:rsidP="00C81257">
      <w:pPr>
        <w:pStyle w:val="Odstavecseseznamem"/>
        <w:numPr>
          <w:ilvl w:val="0"/>
          <w:numId w:val="18"/>
        </w:numPr>
        <w:ind w:left="426" w:hanging="426"/>
        <w:jc w:val="both"/>
        <w:rPr>
          <w:rFonts w:asciiTheme="minorHAnsi" w:hAnsiTheme="minorHAnsi" w:cs="Arial"/>
          <w:sz w:val="24"/>
          <w:szCs w:val="24"/>
        </w:rPr>
      </w:pPr>
      <w:r w:rsidRPr="00975D3C">
        <w:rPr>
          <w:rFonts w:asciiTheme="minorHAnsi" w:hAnsiTheme="minorHAnsi" w:cs="Arial"/>
          <w:bCs/>
          <w:sz w:val="24"/>
          <w:szCs w:val="24"/>
        </w:rPr>
        <w:lastRenderedPageBreak/>
        <w:t>Přílohou č. 1 této smlouvy je přesný popis (specifikace) nabízeného Zboží</w:t>
      </w:r>
      <w:r w:rsidR="00935BB2" w:rsidRPr="00975D3C">
        <w:rPr>
          <w:rFonts w:asciiTheme="minorHAnsi" w:hAnsiTheme="minorHAnsi" w:cs="Arial"/>
          <w:bCs/>
          <w:sz w:val="24"/>
          <w:szCs w:val="24"/>
        </w:rPr>
        <w:t xml:space="preserve"> včetně záruční/servisních podmínek (podpory).</w:t>
      </w:r>
      <w:r w:rsidR="00381FDD" w:rsidRPr="00975D3C">
        <w:rPr>
          <w:rFonts w:asciiTheme="minorHAnsi" w:hAnsiTheme="minorHAnsi" w:cs="Arial"/>
          <w:bCs/>
          <w:sz w:val="24"/>
          <w:szCs w:val="24"/>
        </w:rPr>
        <w:t xml:space="preserve"> </w:t>
      </w:r>
      <w:r w:rsidR="00935BB2" w:rsidRPr="00975D3C">
        <w:rPr>
          <w:rFonts w:asciiTheme="minorHAnsi" w:hAnsiTheme="minorHAnsi" w:cs="Arial"/>
          <w:bCs/>
          <w:sz w:val="24"/>
          <w:szCs w:val="24"/>
        </w:rPr>
        <w:t xml:space="preserve">Přílohou č. 2 jsou Bezpečnostní pravidla ICT. </w:t>
      </w:r>
      <w:r w:rsidR="00381FDD" w:rsidRPr="00975D3C">
        <w:rPr>
          <w:rFonts w:asciiTheme="minorHAnsi" w:hAnsiTheme="minorHAnsi" w:cs="Arial"/>
          <w:bCs/>
          <w:sz w:val="24"/>
          <w:szCs w:val="24"/>
        </w:rPr>
        <w:t xml:space="preserve">Přílohy č. </w:t>
      </w:r>
      <w:r w:rsidR="00935BB2" w:rsidRPr="00975D3C">
        <w:rPr>
          <w:rFonts w:asciiTheme="minorHAnsi" w:hAnsiTheme="minorHAnsi" w:cs="Arial"/>
          <w:bCs/>
          <w:sz w:val="24"/>
          <w:szCs w:val="24"/>
        </w:rPr>
        <w:t xml:space="preserve">1 a </w:t>
      </w:r>
      <w:r w:rsidR="00AA774D" w:rsidRPr="00975D3C">
        <w:rPr>
          <w:rFonts w:asciiTheme="minorHAnsi" w:hAnsiTheme="minorHAnsi" w:cs="Arial"/>
          <w:bCs/>
          <w:sz w:val="24"/>
          <w:szCs w:val="24"/>
        </w:rPr>
        <w:t xml:space="preserve">č. </w:t>
      </w:r>
      <w:r w:rsidR="00935BB2" w:rsidRPr="00975D3C">
        <w:rPr>
          <w:rFonts w:asciiTheme="minorHAnsi" w:hAnsiTheme="minorHAnsi" w:cs="Arial"/>
          <w:bCs/>
          <w:sz w:val="24"/>
          <w:szCs w:val="24"/>
        </w:rPr>
        <w:t>2</w:t>
      </w:r>
      <w:r w:rsidR="00381FDD" w:rsidRPr="00975D3C">
        <w:rPr>
          <w:rFonts w:asciiTheme="minorHAnsi" w:hAnsiTheme="minorHAnsi" w:cs="Arial"/>
          <w:bCs/>
          <w:sz w:val="24"/>
          <w:szCs w:val="24"/>
        </w:rPr>
        <w:t xml:space="preserve"> </w:t>
      </w:r>
      <w:r w:rsidRPr="00975D3C">
        <w:rPr>
          <w:rFonts w:asciiTheme="minorHAnsi" w:hAnsiTheme="minorHAnsi" w:cs="Arial"/>
          <w:bCs/>
          <w:sz w:val="24"/>
          <w:szCs w:val="24"/>
        </w:rPr>
        <w:t>j</w:t>
      </w:r>
      <w:r w:rsidR="00381FDD" w:rsidRPr="00975D3C">
        <w:rPr>
          <w:rFonts w:asciiTheme="minorHAnsi" w:hAnsiTheme="minorHAnsi" w:cs="Arial"/>
          <w:bCs/>
          <w:sz w:val="24"/>
          <w:szCs w:val="24"/>
        </w:rPr>
        <w:t>sou</w:t>
      </w:r>
      <w:r w:rsidRPr="00975D3C">
        <w:rPr>
          <w:rFonts w:asciiTheme="minorHAnsi" w:hAnsiTheme="minorHAnsi" w:cs="Arial"/>
          <w:bCs/>
          <w:sz w:val="24"/>
          <w:szCs w:val="24"/>
        </w:rPr>
        <w:t xml:space="preserve"> nedílnou součástí této smlouvy.</w:t>
      </w:r>
      <w:r w:rsidR="00381FDD" w:rsidRPr="00975D3C">
        <w:rPr>
          <w:rFonts w:asciiTheme="minorHAnsi" w:hAnsiTheme="minorHAnsi" w:cs="Arial"/>
          <w:bCs/>
          <w:sz w:val="24"/>
          <w:szCs w:val="24"/>
        </w:rPr>
        <w:t xml:space="preserve"> </w:t>
      </w:r>
    </w:p>
    <w:p w14:paraId="13F80877" w14:textId="77777777" w:rsidR="00256123" w:rsidRPr="00564E75" w:rsidRDefault="00256123" w:rsidP="00C81257">
      <w:pPr>
        <w:pStyle w:val="Odstavecseseznamem"/>
        <w:ind w:left="426" w:hanging="426"/>
        <w:rPr>
          <w:rFonts w:asciiTheme="minorHAnsi" w:hAnsiTheme="minorHAnsi" w:cs="Arial"/>
          <w:sz w:val="24"/>
          <w:szCs w:val="24"/>
        </w:rPr>
      </w:pPr>
    </w:p>
    <w:p w14:paraId="2D698863" w14:textId="77777777" w:rsidR="00256123" w:rsidRPr="00564E75" w:rsidRDefault="00256123" w:rsidP="00C81257">
      <w:pPr>
        <w:pStyle w:val="Odstavecseseznamem"/>
        <w:numPr>
          <w:ilvl w:val="0"/>
          <w:numId w:val="18"/>
        </w:numPr>
        <w:ind w:left="426" w:hanging="426"/>
        <w:jc w:val="both"/>
        <w:rPr>
          <w:rFonts w:asciiTheme="minorHAnsi" w:hAnsiTheme="minorHAnsi" w:cs="Arial"/>
          <w:sz w:val="24"/>
          <w:szCs w:val="24"/>
        </w:rPr>
      </w:pPr>
      <w:r w:rsidRPr="00564E75">
        <w:rPr>
          <w:rFonts w:asciiTheme="minorHAnsi" w:hAnsiTheme="minorHAnsi" w:cs="Arial"/>
          <w:sz w:val="24"/>
          <w:szCs w:val="24"/>
        </w:rPr>
        <w:t>Smlouvu je možno měnit pouze písemnými, očíslovanými dodatky, podepsaným oběma smluvními stranami</w:t>
      </w:r>
      <w:r w:rsidR="00381FDD" w:rsidRPr="00564E75">
        <w:rPr>
          <w:rFonts w:asciiTheme="minorHAnsi" w:hAnsiTheme="minorHAnsi" w:cs="Arial"/>
          <w:sz w:val="24"/>
          <w:szCs w:val="24"/>
        </w:rPr>
        <w:t>, není-li v ní uvedeno jinak</w:t>
      </w:r>
      <w:r w:rsidRPr="00564E75">
        <w:rPr>
          <w:rFonts w:asciiTheme="minorHAnsi" w:hAnsiTheme="minorHAnsi" w:cs="Arial"/>
          <w:sz w:val="24"/>
          <w:szCs w:val="24"/>
        </w:rPr>
        <w:t>.</w:t>
      </w:r>
    </w:p>
    <w:p w14:paraId="44A1F88F" w14:textId="77777777" w:rsidR="00256123" w:rsidRPr="00564E75" w:rsidRDefault="00256123" w:rsidP="00C81257">
      <w:pPr>
        <w:pStyle w:val="Odstavecseseznamem"/>
        <w:ind w:left="426" w:hanging="426"/>
        <w:rPr>
          <w:rFonts w:asciiTheme="minorHAnsi" w:hAnsiTheme="minorHAnsi" w:cs="Arial"/>
          <w:sz w:val="24"/>
          <w:szCs w:val="24"/>
        </w:rPr>
      </w:pPr>
    </w:p>
    <w:p w14:paraId="7B7CA2AA" w14:textId="77777777" w:rsidR="00F16054" w:rsidRPr="00564E75" w:rsidRDefault="00256123" w:rsidP="00C81257">
      <w:pPr>
        <w:pStyle w:val="Odstavecseseznamem"/>
        <w:numPr>
          <w:ilvl w:val="0"/>
          <w:numId w:val="18"/>
        </w:numPr>
        <w:ind w:left="426" w:hanging="426"/>
        <w:jc w:val="both"/>
        <w:rPr>
          <w:rFonts w:asciiTheme="minorHAnsi" w:hAnsiTheme="minorHAnsi" w:cs="Arial"/>
          <w:sz w:val="24"/>
          <w:szCs w:val="24"/>
        </w:rPr>
      </w:pPr>
      <w:r w:rsidRPr="00564E75">
        <w:rPr>
          <w:rFonts w:asciiTheme="minorHAnsi" w:hAnsiTheme="minorHAnsi" w:cs="Arial"/>
          <w:sz w:val="24"/>
          <w:szCs w:val="24"/>
        </w:rPr>
        <w:t>Smlouva je vyhotovena v</w:t>
      </w:r>
      <w:r w:rsidR="00A13E16" w:rsidRPr="00564E75">
        <w:rPr>
          <w:rFonts w:asciiTheme="minorHAnsi" w:hAnsiTheme="minorHAnsi" w:cs="Arial"/>
          <w:sz w:val="24"/>
          <w:szCs w:val="24"/>
        </w:rPr>
        <w:t>e</w:t>
      </w:r>
      <w:r w:rsidRPr="00564E75">
        <w:rPr>
          <w:rFonts w:asciiTheme="minorHAnsi" w:hAnsiTheme="minorHAnsi" w:cs="Arial"/>
          <w:sz w:val="24"/>
          <w:szCs w:val="24"/>
        </w:rPr>
        <w:t> </w:t>
      </w:r>
      <w:r w:rsidR="00A13E16" w:rsidRPr="00564E75">
        <w:rPr>
          <w:rFonts w:asciiTheme="minorHAnsi" w:hAnsiTheme="minorHAnsi" w:cs="Arial"/>
          <w:sz w:val="24"/>
          <w:szCs w:val="24"/>
        </w:rPr>
        <w:t>4</w:t>
      </w:r>
      <w:r w:rsidRPr="00564E75">
        <w:rPr>
          <w:rFonts w:asciiTheme="minorHAnsi" w:hAnsiTheme="minorHAnsi" w:cs="Arial"/>
          <w:sz w:val="24"/>
          <w:szCs w:val="24"/>
        </w:rPr>
        <w:t xml:space="preserve"> vyhotoveních, z nichž Kupující obdrží </w:t>
      </w:r>
      <w:r w:rsidR="00A13E16" w:rsidRPr="00564E75">
        <w:rPr>
          <w:rFonts w:asciiTheme="minorHAnsi" w:hAnsiTheme="minorHAnsi" w:cs="Arial"/>
          <w:sz w:val="24"/>
          <w:szCs w:val="24"/>
        </w:rPr>
        <w:t>3</w:t>
      </w:r>
      <w:r w:rsidRPr="00564E75">
        <w:rPr>
          <w:rFonts w:asciiTheme="minorHAnsi" w:hAnsiTheme="minorHAnsi" w:cs="Arial"/>
          <w:sz w:val="24"/>
          <w:szCs w:val="24"/>
        </w:rPr>
        <w:t xml:space="preserve"> stejnopis</w:t>
      </w:r>
      <w:r w:rsidR="00A13E16" w:rsidRPr="00564E75">
        <w:rPr>
          <w:rFonts w:asciiTheme="minorHAnsi" w:hAnsiTheme="minorHAnsi" w:cs="Arial"/>
          <w:sz w:val="24"/>
          <w:szCs w:val="24"/>
        </w:rPr>
        <w:t>y</w:t>
      </w:r>
      <w:r w:rsidRPr="00564E75">
        <w:rPr>
          <w:rFonts w:asciiTheme="minorHAnsi" w:hAnsiTheme="minorHAnsi" w:cs="Arial"/>
          <w:sz w:val="24"/>
          <w:szCs w:val="24"/>
        </w:rPr>
        <w:t xml:space="preserve"> a Prodávající 1 stejnopis.</w:t>
      </w:r>
    </w:p>
    <w:p w14:paraId="31B8CA91" w14:textId="77777777" w:rsidR="00F16054" w:rsidRPr="00564E75" w:rsidRDefault="00F16054" w:rsidP="00C81257">
      <w:pPr>
        <w:pStyle w:val="Odstavecseseznamem"/>
        <w:ind w:left="426" w:hanging="426"/>
        <w:jc w:val="both"/>
        <w:rPr>
          <w:rFonts w:asciiTheme="minorHAnsi" w:hAnsiTheme="minorHAnsi" w:cs="Arial"/>
          <w:sz w:val="24"/>
          <w:szCs w:val="24"/>
        </w:rPr>
      </w:pPr>
    </w:p>
    <w:p w14:paraId="376BFE12" w14:textId="77794E90" w:rsidR="00256123" w:rsidRPr="00564E75" w:rsidRDefault="00256123" w:rsidP="00C81257">
      <w:pPr>
        <w:pStyle w:val="Odstavecseseznamem"/>
        <w:numPr>
          <w:ilvl w:val="0"/>
          <w:numId w:val="18"/>
        </w:numPr>
        <w:ind w:left="426" w:hanging="426"/>
        <w:jc w:val="both"/>
        <w:rPr>
          <w:rFonts w:asciiTheme="minorHAnsi" w:hAnsiTheme="minorHAnsi" w:cs="Arial"/>
          <w:sz w:val="24"/>
          <w:szCs w:val="24"/>
        </w:rPr>
      </w:pPr>
      <w:r w:rsidRPr="00564E75">
        <w:rPr>
          <w:rFonts w:asciiTheme="minorHAnsi" w:hAnsiTheme="minorHAnsi" w:cs="Arial"/>
          <w:sz w:val="24"/>
          <w:szCs w:val="24"/>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193FFC10" w14:textId="77777777" w:rsidR="00F16054" w:rsidRPr="00564E75" w:rsidRDefault="00F16054" w:rsidP="00F16054">
      <w:pPr>
        <w:jc w:val="both"/>
        <w:rPr>
          <w:rFonts w:asciiTheme="minorHAnsi" w:hAnsiTheme="minorHAnsi" w:cs="Arial"/>
          <w:sz w:val="24"/>
          <w:szCs w:val="24"/>
        </w:rPr>
      </w:pPr>
    </w:p>
    <w:p w14:paraId="02029AA2" w14:textId="77777777" w:rsidR="00F16054" w:rsidRPr="00564E75" w:rsidRDefault="00F16054" w:rsidP="00256123">
      <w:pPr>
        <w:rPr>
          <w:rFonts w:asciiTheme="minorHAnsi" w:hAnsiTheme="minorHAnsi" w:cs="Arial"/>
          <w:sz w:val="24"/>
          <w:szCs w:val="24"/>
        </w:rPr>
      </w:pPr>
    </w:p>
    <w:tbl>
      <w:tblPr>
        <w:tblW w:w="9609" w:type="dxa"/>
        <w:jc w:val="center"/>
        <w:tblLook w:val="04A0" w:firstRow="1" w:lastRow="0" w:firstColumn="1" w:lastColumn="0" w:noHBand="0" w:noVBand="1"/>
      </w:tblPr>
      <w:tblGrid>
        <w:gridCol w:w="4947"/>
        <w:gridCol w:w="4662"/>
      </w:tblGrid>
      <w:tr w:rsidR="00975D3C" w:rsidRPr="00536BD9" w14:paraId="2389B2A0" w14:textId="77777777" w:rsidTr="00975D3C">
        <w:trPr>
          <w:trHeight w:val="178"/>
          <w:jc w:val="center"/>
        </w:trPr>
        <w:tc>
          <w:tcPr>
            <w:tcW w:w="4947" w:type="dxa"/>
            <w:shd w:val="clear" w:color="auto" w:fill="auto"/>
          </w:tcPr>
          <w:p w14:paraId="37081A63" w14:textId="2B36E633" w:rsidR="00975D3C" w:rsidRPr="00975D3C" w:rsidRDefault="00975D3C" w:rsidP="001B4E2F">
            <w:pPr>
              <w:rPr>
                <w:rFonts w:ascii="Calibri" w:hAnsi="Calibri" w:cs="Calibri"/>
                <w:sz w:val="24"/>
              </w:rPr>
            </w:pPr>
            <w:bookmarkStart w:id="8" w:name="_Hlk19046830"/>
            <w:r w:rsidRPr="00975D3C">
              <w:rPr>
                <w:rFonts w:ascii="Calibri" w:hAnsi="Calibri" w:cs="Calibri"/>
                <w:sz w:val="24"/>
              </w:rPr>
              <w:t xml:space="preserve">V </w:t>
            </w:r>
            <w:r>
              <w:rPr>
                <w:rFonts w:ascii="Calibri" w:hAnsi="Calibri" w:cs="Calibri"/>
                <w:sz w:val="24"/>
              </w:rPr>
              <w:t>Olomouci</w:t>
            </w:r>
            <w:r w:rsidRPr="00975D3C">
              <w:rPr>
                <w:rFonts w:ascii="Calibri" w:hAnsi="Calibri" w:cs="Calibri"/>
                <w:sz w:val="24"/>
              </w:rPr>
              <w:t xml:space="preserve"> dne </w:t>
            </w:r>
            <w:r w:rsidR="001B4E2F">
              <w:rPr>
                <w:rFonts w:ascii="Calibri" w:hAnsi="Calibri" w:cs="Calibri"/>
                <w:sz w:val="24"/>
              </w:rPr>
              <w:t>03. 02. 2020</w:t>
            </w:r>
          </w:p>
        </w:tc>
        <w:tc>
          <w:tcPr>
            <w:tcW w:w="4662" w:type="dxa"/>
            <w:shd w:val="clear" w:color="auto" w:fill="auto"/>
          </w:tcPr>
          <w:p w14:paraId="4CE90C4D" w14:textId="6ECA35AD" w:rsidR="00975D3C" w:rsidRPr="00975D3C" w:rsidRDefault="00975D3C" w:rsidP="002A43F7">
            <w:pPr>
              <w:rPr>
                <w:rFonts w:ascii="Calibri" w:hAnsi="Calibri" w:cs="Calibri"/>
                <w:sz w:val="24"/>
              </w:rPr>
            </w:pPr>
            <w:r w:rsidRPr="00975D3C">
              <w:rPr>
                <w:rFonts w:ascii="Calibri" w:hAnsi="Calibri" w:cs="Calibri"/>
                <w:sz w:val="24"/>
              </w:rPr>
              <w:t xml:space="preserve">V </w:t>
            </w:r>
            <w:r w:rsidR="002A43F7">
              <w:rPr>
                <w:rFonts w:ascii="Calibri" w:hAnsi="Calibri" w:cs="Calibri"/>
                <w:sz w:val="24"/>
              </w:rPr>
              <w:t>Ostravě</w:t>
            </w:r>
            <w:r w:rsidRPr="00975D3C">
              <w:rPr>
                <w:rFonts w:ascii="Calibri" w:hAnsi="Calibri" w:cs="Calibri"/>
                <w:sz w:val="24"/>
              </w:rPr>
              <w:t xml:space="preserve"> dne ………………………..</w:t>
            </w:r>
          </w:p>
        </w:tc>
      </w:tr>
      <w:tr w:rsidR="00975D3C" w:rsidRPr="00536BD9" w14:paraId="39B1570D" w14:textId="77777777" w:rsidTr="00D756F4">
        <w:trPr>
          <w:trHeight w:val="2098"/>
          <w:jc w:val="center"/>
        </w:trPr>
        <w:tc>
          <w:tcPr>
            <w:tcW w:w="4947" w:type="dxa"/>
            <w:shd w:val="clear" w:color="auto" w:fill="auto"/>
            <w:vAlign w:val="bottom"/>
          </w:tcPr>
          <w:p w14:paraId="749676FE" w14:textId="77777777" w:rsidR="00975D3C" w:rsidRPr="00975D3C" w:rsidRDefault="00975D3C" w:rsidP="00975D3C">
            <w:pPr>
              <w:jc w:val="center"/>
              <w:rPr>
                <w:rFonts w:ascii="Calibri" w:hAnsi="Calibri" w:cs="Calibri"/>
                <w:sz w:val="24"/>
              </w:rPr>
            </w:pPr>
            <w:r w:rsidRPr="00975D3C">
              <w:rPr>
                <w:rFonts w:ascii="Calibri" w:hAnsi="Calibri" w:cs="Calibri"/>
                <w:sz w:val="24"/>
              </w:rPr>
              <w:t>………………………………………….</w:t>
            </w:r>
          </w:p>
        </w:tc>
        <w:tc>
          <w:tcPr>
            <w:tcW w:w="4662" w:type="dxa"/>
            <w:shd w:val="clear" w:color="auto" w:fill="auto"/>
            <w:vAlign w:val="bottom"/>
          </w:tcPr>
          <w:p w14:paraId="4B5FEA6E" w14:textId="77777777" w:rsidR="00975D3C" w:rsidRPr="00975D3C" w:rsidRDefault="00975D3C" w:rsidP="003F42FE">
            <w:pPr>
              <w:jc w:val="center"/>
              <w:rPr>
                <w:rFonts w:ascii="Calibri" w:hAnsi="Calibri" w:cs="Calibri"/>
                <w:sz w:val="24"/>
              </w:rPr>
            </w:pPr>
            <w:r w:rsidRPr="00975D3C">
              <w:rPr>
                <w:rFonts w:ascii="Calibri" w:hAnsi="Calibri" w:cs="Calibri"/>
                <w:sz w:val="24"/>
              </w:rPr>
              <w:t>………………………………………….</w:t>
            </w:r>
          </w:p>
        </w:tc>
      </w:tr>
      <w:tr w:rsidR="00975D3C" w:rsidRPr="00536BD9" w14:paraId="5C37F893" w14:textId="77777777" w:rsidTr="00975D3C">
        <w:trPr>
          <w:jc w:val="center"/>
        </w:trPr>
        <w:tc>
          <w:tcPr>
            <w:tcW w:w="4947" w:type="dxa"/>
            <w:shd w:val="clear" w:color="auto" w:fill="auto"/>
          </w:tcPr>
          <w:p w14:paraId="63656670" w14:textId="3742EA56" w:rsidR="00975D3C" w:rsidRPr="00975D3C" w:rsidRDefault="00975D3C" w:rsidP="00975D3C">
            <w:pPr>
              <w:jc w:val="center"/>
              <w:rPr>
                <w:rFonts w:ascii="Calibri" w:hAnsi="Calibri" w:cs="Calibri"/>
                <w:sz w:val="24"/>
              </w:rPr>
            </w:pPr>
            <w:r w:rsidRPr="00975D3C">
              <w:rPr>
                <w:rFonts w:ascii="Calibri" w:hAnsi="Calibri" w:cs="Calibri"/>
                <w:sz w:val="24"/>
              </w:rPr>
              <w:t xml:space="preserve">za </w:t>
            </w:r>
            <w:r>
              <w:rPr>
                <w:rFonts w:ascii="Calibri" w:hAnsi="Calibri" w:cs="Calibri"/>
                <w:sz w:val="24"/>
              </w:rPr>
              <w:t>K</w:t>
            </w:r>
            <w:r w:rsidRPr="00975D3C">
              <w:rPr>
                <w:rFonts w:ascii="Calibri" w:hAnsi="Calibri" w:cs="Calibri"/>
                <w:sz w:val="24"/>
              </w:rPr>
              <w:t>upujícího</w:t>
            </w:r>
          </w:p>
        </w:tc>
        <w:tc>
          <w:tcPr>
            <w:tcW w:w="4662" w:type="dxa"/>
            <w:shd w:val="clear" w:color="auto" w:fill="auto"/>
          </w:tcPr>
          <w:p w14:paraId="4417B2ED" w14:textId="2672B26A" w:rsidR="00975D3C" w:rsidRPr="00975D3C" w:rsidRDefault="00975D3C" w:rsidP="003F42FE">
            <w:pPr>
              <w:jc w:val="center"/>
              <w:rPr>
                <w:rFonts w:ascii="Calibri" w:hAnsi="Calibri" w:cs="Calibri"/>
                <w:sz w:val="24"/>
              </w:rPr>
            </w:pPr>
            <w:r w:rsidRPr="00975D3C">
              <w:rPr>
                <w:rFonts w:ascii="Calibri" w:hAnsi="Calibri" w:cs="Calibri"/>
                <w:sz w:val="24"/>
              </w:rPr>
              <w:t xml:space="preserve">za </w:t>
            </w:r>
            <w:r>
              <w:rPr>
                <w:rFonts w:ascii="Calibri" w:hAnsi="Calibri" w:cs="Calibri"/>
                <w:sz w:val="24"/>
              </w:rPr>
              <w:t>P</w:t>
            </w:r>
            <w:r w:rsidRPr="00975D3C">
              <w:rPr>
                <w:rFonts w:ascii="Calibri" w:hAnsi="Calibri" w:cs="Calibri"/>
                <w:sz w:val="24"/>
              </w:rPr>
              <w:t>rodávajícího</w:t>
            </w:r>
          </w:p>
        </w:tc>
      </w:tr>
      <w:tr w:rsidR="00975D3C" w:rsidRPr="005A010C" w14:paraId="016E6ADC" w14:textId="77777777" w:rsidTr="00975D3C">
        <w:trPr>
          <w:jc w:val="center"/>
        </w:trPr>
        <w:tc>
          <w:tcPr>
            <w:tcW w:w="4947" w:type="dxa"/>
            <w:shd w:val="clear" w:color="auto" w:fill="auto"/>
          </w:tcPr>
          <w:p w14:paraId="6A480E5E" w14:textId="41892184" w:rsidR="00975D3C" w:rsidRPr="00975D3C" w:rsidRDefault="00975D3C" w:rsidP="00975D3C">
            <w:pPr>
              <w:tabs>
                <w:tab w:val="left" w:pos="4644"/>
              </w:tabs>
              <w:jc w:val="center"/>
              <w:rPr>
                <w:rFonts w:asciiTheme="minorHAnsi" w:hAnsiTheme="minorHAnsi" w:cs="Arial"/>
                <w:bCs/>
                <w:sz w:val="24"/>
                <w:lang w:val="en-US"/>
              </w:rPr>
            </w:pPr>
            <w:r>
              <w:rPr>
                <w:rFonts w:asciiTheme="minorHAnsi" w:hAnsiTheme="minorHAnsi" w:cs="Arial"/>
                <w:bCs/>
                <w:sz w:val="24"/>
                <w:lang w:val="en-US"/>
              </w:rPr>
              <w:t>Ing. Břetislav Holásek</w:t>
            </w:r>
          </w:p>
          <w:p w14:paraId="695C2CB9" w14:textId="429F6D04" w:rsidR="00975D3C" w:rsidRPr="00975D3C" w:rsidRDefault="00975D3C" w:rsidP="00975D3C">
            <w:pPr>
              <w:jc w:val="center"/>
              <w:rPr>
                <w:rFonts w:asciiTheme="minorHAnsi" w:hAnsiTheme="minorHAnsi" w:cs="Arial"/>
                <w:bCs/>
                <w:sz w:val="24"/>
                <w:lang w:val="en-US"/>
              </w:rPr>
            </w:pPr>
            <w:proofErr w:type="spellStart"/>
            <w:r>
              <w:rPr>
                <w:rFonts w:asciiTheme="minorHAnsi" w:hAnsiTheme="minorHAnsi" w:cs="Arial"/>
                <w:bCs/>
                <w:sz w:val="24"/>
                <w:lang w:val="en-US"/>
              </w:rPr>
              <w:t>ředitel</w:t>
            </w:r>
            <w:proofErr w:type="spellEnd"/>
          </w:p>
          <w:p w14:paraId="102CA9B9" w14:textId="77777777" w:rsidR="00975D3C" w:rsidRPr="00975D3C" w:rsidRDefault="00975D3C" w:rsidP="00975D3C">
            <w:pPr>
              <w:ind w:left="142" w:right="423"/>
              <w:jc w:val="center"/>
              <w:rPr>
                <w:rFonts w:ascii="Calibri" w:hAnsi="Calibri" w:cs="Calibri"/>
                <w:sz w:val="24"/>
              </w:rPr>
            </w:pPr>
          </w:p>
        </w:tc>
        <w:tc>
          <w:tcPr>
            <w:tcW w:w="4662" w:type="dxa"/>
            <w:shd w:val="clear" w:color="auto" w:fill="auto"/>
          </w:tcPr>
          <w:p w14:paraId="1C77E2FE" w14:textId="38CC4043" w:rsidR="00975D3C" w:rsidRPr="00975D3C" w:rsidRDefault="002A43F7" w:rsidP="003F42FE">
            <w:pPr>
              <w:jc w:val="center"/>
              <w:rPr>
                <w:rFonts w:ascii="Calibri" w:hAnsi="Calibri" w:cs="Calibri"/>
                <w:i/>
                <w:sz w:val="24"/>
              </w:rPr>
            </w:pPr>
            <w:r>
              <w:rPr>
                <w:rFonts w:ascii="Calibri" w:hAnsi="Calibri" w:cs="Calibri"/>
                <w:sz w:val="24"/>
              </w:rPr>
              <w:t>Jindřich Zimola</w:t>
            </w:r>
          </w:p>
          <w:p w14:paraId="3E4BFA5F" w14:textId="7F26C36D" w:rsidR="00975D3C" w:rsidRPr="00975D3C" w:rsidRDefault="002A43F7" w:rsidP="003F42FE">
            <w:pPr>
              <w:jc w:val="center"/>
              <w:rPr>
                <w:rFonts w:ascii="Calibri" w:hAnsi="Calibri" w:cs="Calibri"/>
                <w:i/>
                <w:sz w:val="24"/>
              </w:rPr>
            </w:pPr>
            <w:r>
              <w:rPr>
                <w:rFonts w:ascii="Calibri" w:hAnsi="Calibri" w:cs="Calibri"/>
                <w:sz w:val="24"/>
              </w:rPr>
              <w:t>Ředitel regionálního obchodního centra</w:t>
            </w:r>
          </w:p>
          <w:p w14:paraId="03D0EF06" w14:textId="77777777" w:rsidR="00975D3C" w:rsidRPr="00975D3C" w:rsidRDefault="00975D3C" w:rsidP="003F42FE">
            <w:pPr>
              <w:jc w:val="center"/>
              <w:rPr>
                <w:rFonts w:ascii="Calibri" w:hAnsi="Calibri" w:cs="Calibri"/>
                <w:i/>
                <w:sz w:val="24"/>
              </w:rPr>
            </w:pPr>
          </w:p>
        </w:tc>
      </w:tr>
      <w:bookmarkEnd w:id="8"/>
    </w:tbl>
    <w:p w14:paraId="26B27F3D" w14:textId="77777777" w:rsidR="0093786A" w:rsidRPr="00564E75" w:rsidRDefault="0093786A" w:rsidP="007B2C03">
      <w:pPr>
        <w:widowControl w:val="0"/>
        <w:autoSpaceDE w:val="0"/>
        <w:autoSpaceDN w:val="0"/>
        <w:adjustRightInd w:val="0"/>
        <w:spacing w:after="57" w:line="220" w:lineRule="atLeast"/>
        <w:jc w:val="both"/>
        <w:rPr>
          <w:rFonts w:asciiTheme="minorHAnsi" w:hAnsiTheme="minorHAnsi" w:cs="Arial"/>
          <w:b/>
          <w:i/>
          <w:iCs/>
          <w:color w:val="000000"/>
          <w:sz w:val="24"/>
          <w:szCs w:val="24"/>
        </w:rPr>
      </w:pPr>
    </w:p>
    <w:p w14:paraId="28C802BB" w14:textId="77777777" w:rsidR="00910AB1" w:rsidRPr="00564E75" w:rsidRDefault="00910AB1" w:rsidP="007B2C03">
      <w:pPr>
        <w:widowControl w:val="0"/>
        <w:autoSpaceDE w:val="0"/>
        <w:autoSpaceDN w:val="0"/>
        <w:adjustRightInd w:val="0"/>
        <w:spacing w:after="57" w:line="220" w:lineRule="atLeast"/>
        <w:jc w:val="both"/>
        <w:rPr>
          <w:rFonts w:asciiTheme="minorHAnsi" w:hAnsiTheme="minorHAnsi" w:cs="Arial"/>
          <w:b/>
          <w:i/>
          <w:iCs/>
          <w:color w:val="000000"/>
          <w:sz w:val="24"/>
          <w:szCs w:val="24"/>
        </w:rPr>
      </w:pPr>
    </w:p>
    <w:p w14:paraId="1C1D82EC" w14:textId="77777777" w:rsidR="00910AB1" w:rsidRPr="00564E75" w:rsidRDefault="00910AB1" w:rsidP="007B2C03">
      <w:pPr>
        <w:widowControl w:val="0"/>
        <w:autoSpaceDE w:val="0"/>
        <w:autoSpaceDN w:val="0"/>
        <w:adjustRightInd w:val="0"/>
        <w:spacing w:after="57" w:line="220" w:lineRule="atLeast"/>
        <w:jc w:val="both"/>
        <w:rPr>
          <w:rFonts w:asciiTheme="minorHAnsi" w:hAnsiTheme="minorHAnsi" w:cs="Arial"/>
          <w:b/>
          <w:i/>
          <w:iCs/>
          <w:color w:val="000000"/>
          <w:sz w:val="24"/>
          <w:szCs w:val="24"/>
        </w:rPr>
      </w:pPr>
    </w:p>
    <w:p w14:paraId="33345A0C" w14:textId="77777777" w:rsidR="00910AB1" w:rsidRPr="00011FA3" w:rsidRDefault="00910AB1" w:rsidP="007B2C03">
      <w:pPr>
        <w:widowControl w:val="0"/>
        <w:autoSpaceDE w:val="0"/>
        <w:autoSpaceDN w:val="0"/>
        <w:adjustRightInd w:val="0"/>
        <w:spacing w:after="57" w:line="220" w:lineRule="atLeast"/>
        <w:jc w:val="both"/>
        <w:rPr>
          <w:rFonts w:asciiTheme="minorHAnsi" w:hAnsiTheme="minorHAnsi" w:cstheme="minorHAnsi"/>
          <w:b/>
          <w:i/>
          <w:iCs/>
          <w:color w:val="000000"/>
          <w:sz w:val="24"/>
          <w:szCs w:val="24"/>
        </w:rPr>
      </w:pPr>
    </w:p>
    <w:p w14:paraId="4DAACA54" w14:textId="77777777" w:rsidR="00E827FB" w:rsidRDefault="00E827FB">
      <w:pPr>
        <w:spacing w:after="160" w:line="259"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1169A057" w14:textId="77D8A7D0" w:rsidR="009A6AF9" w:rsidRPr="00011FA3" w:rsidRDefault="009A6AF9" w:rsidP="009A6AF9">
      <w:pPr>
        <w:rPr>
          <w:rFonts w:asciiTheme="minorHAnsi" w:hAnsiTheme="minorHAnsi" w:cstheme="minorHAnsi"/>
          <w:b/>
          <w:sz w:val="24"/>
          <w:szCs w:val="24"/>
          <w:u w:val="single"/>
        </w:rPr>
      </w:pPr>
      <w:r w:rsidRPr="00011FA3">
        <w:rPr>
          <w:rFonts w:asciiTheme="minorHAnsi" w:hAnsiTheme="minorHAnsi" w:cstheme="minorHAnsi"/>
          <w:b/>
          <w:sz w:val="24"/>
          <w:szCs w:val="24"/>
          <w:u w:val="single"/>
        </w:rPr>
        <w:lastRenderedPageBreak/>
        <w:t>Příloha č. 1 kupní smlouvy</w:t>
      </w:r>
      <w:r w:rsidR="00FB4C91" w:rsidRPr="00011FA3">
        <w:rPr>
          <w:rFonts w:asciiTheme="minorHAnsi" w:hAnsiTheme="minorHAnsi" w:cstheme="minorHAnsi"/>
          <w:b/>
          <w:sz w:val="24"/>
          <w:szCs w:val="24"/>
          <w:u w:val="single"/>
        </w:rPr>
        <w:t xml:space="preserve"> – specifikace Zboží</w:t>
      </w:r>
      <w:r w:rsidR="00935BB2" w:rsidRPr="00011FA3">
        <w:rPr>
          <w:rFonts w:asciiTheme="minorHAnsi" w:hAnsiTheme="minorHAnsi" w:cstheme="minorHAnsi"/>
          <w:b/>
          <w:sz w:val="24"/>
          <w:szCs w:val="24"/>
          <w:u w:val="single"/>
        </w:rPr>
        <w:t xml:space="preserve"> včetně záruční / servisní podpory (podmínek)</w:t>
      </w:r>
    </w:p>
    <w:p w14:paraId="2E8D476C" w14:textId="088CA5FD" w:rsidR="00A842B4" w:rsidRPr="00011FA3" w:rsidRDefault="00A842B4" w:rsidP="009A6AF9">
      <w:pPr>
        <w:rPr>
          <w:rFonts w:asciiTheme="minorHAnsi" w:hAnsiTheme="minorHAnsi" w:cstheme="minorHAnsi"/>
          <w:b/>
          <w:sz w:val="24"/>
          <w:szCs w:val="24"/>
          <w:u w:val="single"/>
        </w:rPr>
      </w:pPr>
    </w:p>
    <w:p w14:paraId="12EB584C" w14:textId="77777777" w:rsidR="00A842B4" w:rsidRPr="00011FA3" w:rsidRDefault="00A842B4" w:rsidP="00A842B4">
      <w:pPr>
        <w:pBdr>
          <w:bottom w:val="single" w:sz="4" w:space="1" w:color="auto"/>
        </w:pBdr>
        <w:jc w:val="center"/>
        <w:rPr>
          <w:rFonts w:asciiTheme="minorHAnsi" w:hAnsiTheme="minorHAnsi" w:cstheme="minorHAnsi"/>
          <w:b/>
          <w:caps/>
          <w:sz w:val="24"/>
          <w:szCs w:val="24"/>
        </w:rPr>
      </w:pPr>
    </w:p>
    <w:p w14:paraId="69A70CE9" w14:textId="77777777" w:rsidR="00A842B4" w:rsidRPr="00011FA3" w:rsidRDefault="00A842B4" w:rsidP="00A842B4">
      <w:pPr>
        <w:pBdr>
          <w:bottom w:val="single" w:sz="4" w:space="1" w:color="auto"/>
        </w:pBdr>
        <w:jc w:val="center"/>
        <w:rPr>
          <w:rFonts w:asciiTheme="minorHAnsi" w:hAnsiTheme="minorHAnsi" w:cstheme="minorHAnsi"/>
          <w:b/>
          <w:caps/>
          <w:sz w:val="24"/>
          <w:szCs w:val="24"/>
        </w:rPr>
      </w:pPr>
      <w:r w:rsidRPr="00011FA3">
        <w:rPr>
          <w:rFonts w:asciiTheme="minorHAnsi" w:hAnsiTheme="minorHAnsi" w:cstheme="minorHAnsi"/>
          <w:b/>
          <w:caps/>
          <w:sz w:val="24"/>
          <w:szCs w:val="24"/>
        </w:rPr>
        <w:t>Technická specifikace</w:t>
      </w:r>
    </w:p>
    <w:p w14:paraId="48A7346A" w14:textId="77777777" w:rsidR="00A842B4" w:rsidRPr="00011FA3" w:rsidRDefault="00A842B4" w:rsidP="00A842B4">
      <w:pPr>
        <w:jc w:val="center"/>
        <w:rPr>
          <w:rFonts w:asciiTheme="minorHAnsi" w:hAnsiTheme="minorHAnsi" w:cstheme="minorHAnsi"/>
          <w:sz w:val="24"/>
          <w:szCs w:val="24"/>
        </w:rPr>
      </w:pPr>
    </w:p>
    <w:p w14:paraId="5192A451" w14:textId="77777777" w:rsidR="00A842B4" w:rsidRPr="00011FA3" w:rsidRDefault="00A842B4" w:rsidP="00A842B4">
      <w:pPr>
        <w:jc w:val="center"/>
        <w:rPr>
          <w:rFonts w:asciiTheme="minorHAnsi" w:hAnsiTheme="minorHAnsi" w:cstheme="minorHAnsi"/>
          <w:sz w:val="24"/>
          <w:szCs w:val="24"/>
        </w:rPr>
      </w:pPr>
      <w:r w:rsidRPr="00011FA3">
        <w:rPr>
          <w:rFonts w:asciiTheme="minorHAnsi" w:hAnsiTheme="minorHAnsi" w:cstheme="minorHAnsi"/>
          <w:sz w:val="24"/>
          <w:szCs w:val="24"/>
        </w:rPr>
        <w:t>pro veřejnou zakázku</w:t>
      </w:r>
    </w:p>
    <w:p w14:paraId="01B6A127" w14:textId="77777777" w:rsidR="00A842B4" w:rsidRPr="00011FA3" w:rsidRDefault="00A842B4" w:rsidP="00A842B4">
      <w:pPr>
        <w:jc w:val="center"/>
        <w:rPr>
          <w:rFonts w:asciiTheme="minorHAnsi" w:hAnsiTheme="minorHAnsi" w:cstheme="minorHAnsi"/>
          <w:b/>
          <w:caps/>
          <w:sz w:val="24"/>
          <w:szCs w:val="24"/>
        </w:rPr>
      </w:pPr>
    </w:p>
    <w:p w14:paraId="565113F5" w14:textId="77777777" w:rsidR="00A842B4" w:rsidRPr="00011FA3" w:rsidRDefault="00A842B4" w:rsidP="00A842B4">
      <w:pPr>
        <w:jc w:val="center"/>
        <w:rPr>
          <w:rFonts w:asciiTheme="minorHAnsi" w:hAnsiTheme="minorHAnsi" w:cstheme="minorHAnsi"/>
          <w:b/>
          <w:caps/>
          <w:sz w:val="24"/>
          <w:szCs w:val="24"/>
        </w:rPr>
      </w:pPr>
      <w:r w:rsidRPr="00011FA3">
        <w:rPr>
          <w:rFonts w:asciiTheme="minorHAnsi" w:hAnsiTheme="minorHAnsi" w:cstheme="minorHAnsi"/>
          <w:b/>
          <w:caps/>
          <w:sz w:val="24"/>
          <w:szCs w:val="24"/>
        </w:rPr>
        <w:t>„dodávkA hardware a software potřebného pro digitalizaci, správu a archivaci sbírek“_II</w:t>
      </w:r>
    </w:p>
    <w:p w14:paraId="7F778015" w14:textId="77777777" w:rsidR="00A842B4" w:rsidRPr="00011FA3" w:rsidRDefault="00A842B4" w:rsidP="00A842B4">
      <w:pPr>
        <w:rPr>
          <w:rFonts w:asciiTheme="minorHAnsi" w:hAnsiTheme="minorHAnsi" w:cstheme="minorHAnsi"/>
          <w:b/>
          <w:caps/>
          <w:sz w:val="24"/>
          <w:szCs w:val="24"/>
        </w:rPr>
      </w:pPr>
    </w:p>
    <w:sdt>
      <w:sdtPr>
        <w:rPr>
          <w:rFonts w:asciiTheme="minorHAnsi" w:eastAsiaTheme="minorHAnsi" w:hAnsiTheme="minorHAnsi" w:cstheme="minorHAnsi"/>
          <w:b w:val="0"/>
          <w:bCs w:val="0"/>
          <w:color w:val="auto"/>
          <w:sz w:val="22"/>
          <w:szCs w:val="22"/>
          <w:lang w:eastAsia="en-US"/>
        </w:rPr>
        <w:id w:val="885610614"/>
        <w:docPartObj>
          <w:docPartGallery w:val="Table of Contents"/>
          <w:docPartUnique/>
        </w:docPartObj>
      </w:sdtPr>
      <w:sdtEndPr>
        <w:rPr>
          <w:rFonts w:eastAsia="Times New Roman"/>
          <w:sz w:val="20"/>
          <w:szCs w:val="20"/>
          <w:lang w:eastAsia="cs-CZ"/>
        </w:rPr>
      </w:sdtEndPr>
      <w:sdtContent>
        <w:p w14:paraId="2679B3EB" w14:textId="77777777" w:rsidR="00A842B4" w:rsidRPr="00011FA3" w:rsidRDefault="00A842B4" w:rsidP="00A842B4">
          <w:pPr>
            <w:pStyle w:val="Nadpisobsahu"/>
            <w:rPr>
              <w:rFonts w:asciiTheme="minorHAnsi" w:hAnsiTheme="minorHAnsi" w:cstheme="minorHAnsi"/>
              <w:color w:val="auto"/>
              <w:sz w:val="24"/>
              <w:szCs w:val="24"/>
            </w:rPr>
          </w:pPr>
          <w:r w:rsidRPr="00011FA3">
            <w:rPr>
              <w:rFonts w:asciiTheme="minorHAnsi" w:hAnsiTheme="minorHAnsi" w:cstheme="minorHAnsi"/>
              <w:color w:val="auto"/>
              <w:sz w:val="24"/>
              <w:szCs w:val="24"/>
            </w:rPr>
            <w:t>Obsah:</w:t>
          </w:r>
        </w:p>
        <w:p w14:paraId="25F815D0" w14:textId="77777777" w:rsidR="00A842B4" w:rsidRPr="00011FA3" w:rsidRDefault="00A842B4" w:rsidP="00A842B4">
          <w:pPr>
            <w:pStyle w:val="Obsah2"/>
            <w:tabs>
              <w:tab w:val="right" w:leader="dot" w:pos="9062"/>
            </w:tabs>
            <w:rPr>
              <w:rFonts w:eastAsiaTheme="minorEastAsia" w:cstheme="minorHAnsi"/>
              <w:noProof/>
              <w:lang w:eastAsia="cs-CZ"/>
            </w:rPr>
          </w:pPr>
          <w:r w:rsidRPr="00011FA3">
            <w:rPr>
              <w:rFonts w:cstheme="minorHAnsi"/>
              <w:sz w:val="24"/>
              <w:szCs w:val="24"/>
            </w:rPr>
            <w:fldChar w:fldCharType="begin"/>
          </w:r>
          <w:r w:rsidRPr="00011FA3">
            <w:rPr>
              <w:rFonts w:cstheme="minorHAnsi"/>
              <w:sz w:val="24"/>
              <w:szCs w:val="24"/>
            </w:rPr>
            <w:instrText xml:space="preserve"> TOC \o "1-3" \h \z \u </w:instrText>
          </w:r>
          <w:r w:rsidRPr="00011FA3">
            <w:rPr>
              <w:rFonts w:cstheme="minorHAnsi"/>
              <w:sz w:val="24"/>
              <w:szCs w:val="24"/>
            </w:rPr>
            <w:fldChar w:fldCharType="separate"/>
          </w:r>
          <w:hyperlink r:id="rId8" w:anchor="_Toc18616384" w:history="1">
            <w:r w:rsidRPr="00011FA3">
              <w:rPr>
                <w:rStyle w:val="Hypertextovodkaz"/>
                <w:rFonts w:cstheme="minorHAnsi"/>
                <w:noProof/>
              </w:rPr>
              <w:t>Specifikace HW</w:t>
            </w:r>
            <w:r w:rsidRPr="00011FA3">
              <w:rPr>
                <w:rStyle w:val="Hypertextovodkaz"/>
                <w:rFonts w:cstheme="minorHAnsi"/>
                <w:noProof/>
                <w:webHidden/>
              </w:rPr>
              <w:tab/>
            </w:r>
            <w:r w:rsidRPr="00011FA3">
              <w:rPr>
                <w:rStyle w:val="Hypertextovodkaz"/>
                <w:rFonts w:cstheme="minorHAnsi"/>
                <w:noProof/>
                <w:webHidden/>
              </w:rPr>
              <w:fldChar w:fldCharType="begin"/>
            </w:r>
            <w:r w:rsidRPr="00011FA3">
              <w:rPr>
                <w:rStyle w:val="Hypertextovodkaz"/>
                <w:rFonts w:cstheme="minorHAnsi"/>
                <w:noProof/>
                <w:webHidden/>
              </w:rPr>
              <w:instrText xml:space="preserve"> PAGEREF _Toc18616384 \h </w:instrText>
            </w:r>
            <w:r w:rsidRPr="00011FA3">
              <w:rPr>
                <w:rStyle w:val="Hypertextovodkaz"/>
                <w:rFonts w:cstheme="minorHAnsi"/>
                <w:noProof/>
                <w:webHidden/>
              </w:rPr>
            </w:r>
            <w:r w:rsidRPr="00011FA3">
              <w:rPr>
                <w:rStyle w:val="Hypertextovodkaz"/>
                <w:rFonts w:cstheme="minorHAnsi"/>
                <w:noProof/>
                <w:webHidden/>
              </w:rPr>
              <w:fldChar w:fldCharType="separate"/>
            </w:r>
            <w:r w:rsidRPr="00011FA3">
              <w:rPr>
                <w:rStyle w:val="Hypertextovodkaz"/>
                <w:rFonts w:cstheme="minorHAnsi"/>
                <w:noProof/>
                <w:webHidden/>
              </w:rPr>
              <w:t>2</w:t>
            </w:r>
            <w:r w:rsidRPr="00011FA3">
              <w:rPr>
                <w:rStyle w:val="Hypertextovodkaz"/>
                <w:rFonts w:cstheme="minorHAnsi"/>
                <w:noProof/>
                <w:webHidden/>
              </w:rPr>
              <w:fldChar w:fldCharType="end"/>
            </w:r>
          </w:hyperlink>
        </w:p>
        <w:p w14:paraId="3969A56E" w14:textId="77777777" w:rsidR="00A842B4" w:rsidRPr="00011FA3" w:rsidRDefault="00C70FBE" w:rsidP="00A842B4">
          <w:pPr>
            <w:pStyle w:val="Obsah2"/>
            <w:tabs>
              <w:tab w:val="left" w:pos="660"/>
              <w:tab w:val="right" w:leader="dot" w:pos="9062"/>
            </w:tabs>
            <w:rPr>
              <w:rFonts w:eastAsiaTheme="minorEastAsia" w:cstheme="minorHAnsi"/>
              <w:noProof/>
              <w:lang w:eastAsia="cs-CZ"/>
            </w:rPr>
          </w:pPr>
          <w:hyperlink r:id="rId9" w:anchor="_Toc18616385" w:history="1">
            <w:r w:rsidR="00A842B4" w:rsidRPr="00011FA3">
              <w:rPr>
                <w:rStyle w:val="Hypertextovodkaz"/>
                <w:rFonts w:eastAsia="Times New Roman" w:cstheme="minorHAnsi"/>
                <w:b/>
                <w:bCs/>
                <w:noProof/>
                <w:lang w:eastAsia="cs-CZ"/>
              </w:rPr>
              <w:t>1.</w:t>
            </w:r>
            <w:r w:rsidR="00A842B4" w:rsidRPr="00011FA3">
              <w:rPr>
                <w:rStyle w:val="Hypertextovodkaz"/>
                <w:rFonts w:eastAsiaTheme="minorEastAsia" w:cstheme="minorHAnsi"/>
                <w:noProof/>
                <w:lang w:eastAsia="cs-CZ"/>
              </w:rPr>
              <w:tab/>
            </w:r>
            <w:r w:rsidR="00A842B4" w:rsidRPr="00011FA3">
              <w:rPr>
                <w:rStyle w:val="Hypertextovodkaz"/>
                <w:rFonts w:eastAsia="Times New Roman" w:cstheme="minorHAnsi"/>
                <w:b/>
                <w:bCs/>
                <w:noProof/>
                <w:lang w:eastAsia="cs-CZ"/>
              </w:rPr>
              <w:t>Lokální diskový úložný prostor - 1ks - Kapacita 10TB, disky SSD</w:t>
            </w:r>
            <w:r w:rsidR="00A842B4" w:rsidRPr="00011FA3">
              <w:rPr>
                <w:rStyle w:val="Hypertextovodkaz"/>
                <w:rFonts w:cstheme="minorHAnsi"/>
                <w:noProof/>
                <w:webHidden/>
              </w:rPr>
              <w:tab/>
            </w:r>
            <w:r w:rsidR="00A842B4" w:rsidRPr="00011FA3">
              <w:rPr>
                <w:rStyle w:val="Hypertextovodkaz"/>
                <w:rFonts w:cstheme="minorHAnsi"/>
                <w:noProof/>
                <w:webHidden/>
              </w:rPr>
              <w:fldChar w:fldCharType="begin"/>
            </w:r>
            <w:r w:rsidR="00A842B4" w:rsidRPr="00011FA3">
              <w:rPr>
                <w:rStyle w:val="Hypertextovodkaz"/>
                <w:rFonts w:cstheme="minorHAnsi"/>
                <w:noProof/>
                <w:webHidden/>
              </w:rPr>
              <w:instrText xml:space="preserve"> PAGEREF _Toc18616385 \h </w:instrText>
            </w:r>
            <w:r w:rsidR="00A842B4" w:rsidRPr="00011FA3">
              <w:rPr>
                <w:rStyle w:val="Hypertextovodkaz"/>
                <w:rFonts w:cstheme="minorHAnsi"/>
                <w:noProof/>
                <w:webHidden/>
              </w:rPr>
            </w:r>
            <w:r w:rsidR="00A842B4" w:rsidRPr="00011FA3">
              <w:rPr>
                <w:rStyle w:val="Hypertextovodkaz"/>
                <w:rFonts w:cstheme="minorHAnsi"/>
                <w:noProof/>
                <w:webHidden/>
              </w:rPr>
              <w:fldChar w:fldCharType="separate"/>
            </w:r>
            <w:r w:rsidR="00A842B4" w:rsidRPr="00011FA3">
              <w:rPr>
                <w:rStyle w:val="Hypertextovodkaz"/>
                <w:rFonts w:cstheme="minorHAnsi"/>
                <w:noProof/>
                <w:webHidden/>
              </w:rPr>
              <w:t>2</w:t>
            </w:r>
            <w:r w:rsidR="00A842B4" w:rsidRPr="00011FA3">
              <w:rPr>
                <w:rStyle w:val="Hypertextovodkaz"/>
                <w:rFonts w:cstheme="minorHAnsi"/>
                <w:noProof/>
                <w:webHidden/>
              </w:rPr>
              <w:fldChar w:fldCharType="end"/>
            </w:r>
          </w:hyperlink>
        </w:p>
        <w:p w14:paraId="24FC30C6" w14:textId="77777777" w:rsidR="00A842B4" w:rsidRPr="00011FA3" w:rsidRDefault="00C70FBE" w:rsidP="00A842B4">
          <w:pPr>
            <w:pStyle w:val="Obsah2"/>
            <w:tabs>
              <w:tab w:val="left" w:pos="660"/>
              <w:tab w:val="right" w:leader="dot" w:pos="9062"/>
            </w:tabs>
            <w:rPr>
              <w:rFonts w:eastAsiaTheme="minorEastAsia" w:cstheme="minorHAnsi"/>
              <w:noProof/>
              <w:lang w:eastAsia="cs-CZ"/>
            </w:rPr>
          </w:pPr>
          <w:hyperlink r:id="rId10" w:anchor="_Toc18616386" w:history="1">
            <w:r w:rsidR="00A842B4" w:rsidRPr="00011FA3">
              <w:rPr>
                <w:rStyle w:val="Hypertextovodkaz"/>
                <w:rFonts w:eastAsia="Times New Roman" w:cstheme="minorHAnsi"/>
                <w:b/>
                <w:bCs/>
                <w:noProof/>
                <w:lang w:eastAsia="cs-CZ"/>
              </w:rPr>
              <w:t>2.</w:t>
            </w:r>
            <w:r w:rsidR="00A842B4" w:rsidRPr="00011FA3">
              <w:rPr>
                <w:rStyle w:val="Hypertextovodkaz"/>
                <w:rFonts w:eastAsiaTheme="minorEastAsia" w:cstheme="minorHAnsi"/>
                <w:noProof/>
                <w:lang w:eastAsia="cs-CZ"/>
              </w:rPr>
              <w:tab/>
            </w:r>
            <w:r w:rsidR="00A842B4" w:rsidRPr="00011FA3">
              <w:rPr>
                <w:rStyle w:val="Hypertextovodkaz"/>
                <w:rFonts w:eastAsia="Times New Roman" w:cstheme="minorHAnsi"/>
                <w:b/>
                <w:bCs/>
                <w:noProof/>
                <w:lang w:eastAsia="cs-CZ"/>
              </w:rPr>
              <w:t>Zálohovací diskový úložný prostor - 1 ks - Kapacita 40TB, disky SAS</w:t>
            </w:r>
            <w:r w:rsidR="00A842B4" w:rsidRPr="00011FA3">
              <w:rPr>
                <w:rStyle w:val="Hypertextovodkaz"/>
                <w:rFonts w:cstheme="minorHAnsi"/>
                <w:noProof/>
                <w:webHidden/>
              </w:rPr>
              <w:tab/>
            </w:r>
            <w:r w:rsidR="00A842B4" w:rsidRPr="00011FA3">
              <w:rPr>
                <w:rStyle w:val="Hypertextovodkaz"/>
                <w:rFonts w:cstheme="minorHAnsi"/>
                <w:noProof/>
                <w:webHidden/>
              </w:rPr>
              <w:fldChar w:fldCharType="begin"/>
            </w:r>
            <w:r w:rsidR="00A842B4" w:rsidRPr="00011FA3">
              <w:rPr>
                <w:rStyle w:val="Hypertextovodkaz"/>
                <w:rFonts w:cstheme="minorHAnsi"/>
                <w:noProof/>
                <w:webHidden/>
              </w:rPr>
              <w:instrText xml:space="preserve"> PAGEREF _Toc18616386 \h </w:instrText>
            </w:r>
            <w:r w:rsidR="00A842B4" w:rsidRPr="00011FA3">
              <w:rPr>
                <w:rStyle w:val="Hypertextovodkaz"/>
                <w:rFonts w:cstheme="minorHAnsi"/>
                <w:noProof/>
                <w:webHidden/>
              </w:rPr>
            </w:r>
            <w:r w:rsidR="00A842B4" w:rsidRPr="00011FA3">
              <w:rPr>
                <w:rStyle w:val="Hypertextovodkaz"/>
                <w:rFonts w:cstheme="minorHAnsi"/>
                <w:noProof/>
                <w:webHidden/>
              </w:rPr>
              <w:fldChar w:fldCharType="separate"/>
            </w:r>
            <w:r w:rsidR="00A842B4" w:rsidRPr="00011FA3">
              <w:rPr>
                <w:rStyle w:val="Hypertextovodkaz"/>
                <w:rFonts w:cstheme="minorHAnsi"/>
                <w:noProof/>
                <w:webHidden/>
              </w:rPr>
              <w:t>3</w:t>
            </w:r>
            <w:r w:rsidR="00A842B4" w:rsidRPr="00011FA3">
              <w:rPr>
                <w:rStyle w:val="Hypertextovodkaz"/>
                <w:rFonts w:cstheme="minorHAnsi"/>
                <w:noProof/>
                <w:webHidden/>
              </w:rPr>
              <w:fldChar w:fldCharType="end"/>
            </w:r>
          </w:hyperlink>
        </w:p>
        <w:p w14:paraId="79E7DE2A" w14:textId="77777777" w:rsidR="00A842B4" w:rsidRPr="00011FA3" w:rsidRDefault="00C70FBE" w:rsidP="00A842B4">
          <w:pPr>
            <w:pStyle w:val="Obsah2"/>
            <w:tabs>
              <w:tab w:val="left" w:pos="660"/>
              <w:tab w:val="right" w:leader="dot" w:pos="9062"/>
            </w:tabs>
            <w:rPr>
              <w:rFonts w:eastAsiaTheme="minorEastAsia" w:cstheme="minorHAnsi"/>
              <w:noProof/>
              <w:lang w:eastAsia="cs-CZ"/>
            </w:rPr>
          </w:pPr>
          <w:hyperlink r:id="rId11" w:anchor="_Toc18616387" w:history="1">
            <w:r w:rsidR="00A842B4" w:rsidRPr="00011FA3">
              <w:rPr>
                <w:rStyle w:val="Hypertextovodkaz"/>
                <w:rFonts w:eastAsia="Times New Roman" w:cstheme="minorHAnsi"/>
                <w:b/>
                <w:bCs/>
                <w:noProof/>
                <w:lang w:eastAsia="cs-CZ"/>
              </w:rPr>
              <w:t>3.</w:t>
            </w:r>
            <w:r w:rsidR="00A842B4" w:rsidRPr="00011FA3">
              <w:rPr>
                <w:rStyle w:val="Hypertextovodkaz"/>
                <w:rFonts w:eastAsiaTheme="minorEastAsia" w:cstheme="minorHAnsi"/>
                <w:noProof/>
                <w:lang w:eastAsia="cs-CZ"/>
              </w:rPr>
              <w:tab/>
            </w:r>
            <w:r w:rsidR="00A842B4" w:rsidRPr="00011FA3">
              <w:rPr>
                <w:rStyle w:val="Hypertextovodkaz"/>
                <w:rFonts w:eastAsia="Times New Roman" w:cstheme="minorHAnsi"/>
                <w:b/>
                <w:bCs/>
                <w:noProof/>
                <w:lang w:eastAsia="cs-CZ"/>
              </w:rPr>
              <w:t>Ethernet switch - počet kusů 2</w:t>
            </w:r>
            <w:r w:rsidR="00A842B4" w:rsidRPr="00011FA3">
              <w:rPr>
                <w:rStyle w:val="Hypertextovodkaz"/>
                <w:rFonts w:cstheme="minorHAnsi"/>
                <w:noProof/>
                <w:webHidden/>
              </w:rPr>
              <w:tab/>
            </w:r>
            <w:r w:rsidR="00A842B4" w:rsidRPr="00011FA3">
              <w:rPr>
                <w:rStyle w:val="Hypertextovodkaz"/>
                <w:rFonts w:cstheme="minorHAnsi"/>
                <w:noProof/>
                <w:webHidden/>
              </w:rPr>
              <w:fldChar w:fldCharType="begin"/>
            </w:r>
            <w:r w:rsidR="00A842B4" w:rsidRPr="00011FA3">
              <w:rPr>
                <w:rStyle w:val="Hypertextovodkaz"/>
                <w:rFonts w:cstheme="minorHAnsi"/>
                <w:noProof/>
                <w:webHidden/>
              </w:rPr>
              <w:instrText xml:space="preserve"> PAGEREF _Toc18616387 \h </w:instrText>
            </w:r>
            <w:r w:rsidR="00A842B4" w:rsidRPr="00011FA3">
              <w:rPr>
                <w:rStyle w:val="Hypertextovodkaz"/>
                <w:rFonts w:cstheme="minorHAnsi"/>
                <w:noProof/>
                <w:webHidden/>
              </w:rPr>
            </w:r>
            <w:r w:rsidR="00A842B4" w:rsidRPr="00011FA3">
              <w:rPr>
                <w:rStyle w:val="Hypertextovodkaz"/>
                <w:rFonts w:cstheme="minorHAnsi"/>
                <w:noProof/>
                <w:webHidden/>
              </w:rPr>
              <w:fldChar w:fldCharType="separate"/>
            </w:r>
            <w:r w:rsidR="00A842B4" w:rsidRPr="00011FA3">
              <w:rPr>
                <w:rStyle w:val="Hypertextovodkaz"/>
                <w:rFonts w:cstheme="minorHAnsi"/>
                <w:noProof/>
                <w:webHidden/>
              </w:rPr>
              <w:t>5</w:t>
            </w:r>
            <w:r w:rsidR="00A842B4" w:rsidRPr="00011FA3">
              <w:rPr>
                <w:rStyle w:val="Hypertextovodkaz"/>
                <w:rFonts w:cstheme="minorHAnsi"/>
                <w:noProof/>
                <w:webHidden/>
              </w:rPr>
              <w:fldChar w:fldCharType="end"/>
            </w:r>
          </w:hyperlink>
        </w:p>
        <w:p w14:paraId="4F42E0FA" w14:textId="77777777" w:rsidR="00A842B4" w:rsidRPr="00011FA3" w:rsidRDefault="00C70FBE" w:rsidP="00A842B4">
          <w:pPr>
            <w:pStyle w:val="Obsah2"/>
            <w:tabs>
              <w:tab w:val="left" w:pos="660"/>
              <w:tab w:val="right" w:leader="dot" w:pos="9062"/>
            </w:tabs>
            <w:rPr>
              <w:rFonts w:eastAsiaTheme="minorEastAsia" w:cstheme="minorHAnsi"/>
              <w:noProof/>
              <w:lang w:eastAsia="cs-CZ"/>
            </w:rPr>
          </w:pPr>
          <w:hyperlink r:id="rId12" w:anchor="_Toc18616388" w:history="1">
            <w:r w:rsidR="00A842B4" w:rsidRPr="00011FA3">
              <w:rPr>
                <w:rStyle w:val="Hypertextovodkaz"/>
                <w:rFonts w:eastAsia="Times New Roman" w:cstheme="minorHAnsi"/>
                <w:b/>
                <w:bCs/>
                <w:noProof/>
                <w:lang w:eastAsia="cs-CZ"/>
              </w:rPr>
              <w:t>4.</w:t>
            </w:r>
            <w:r w:rsidR="00A842B4" w:rsidRPr="00011FA3">
              <w:rPr>
                <w:rStyle w:val="Hypertextovodkaz"/>
                <w:rFonts w:eastAsiaTheme="minorEastAsia" w:cstheme="minorHAnsi"/>
                <w:noProof/>
                <w:lang w:eastAsia="cs-CZ"/>
              </w:rPr>
              <w:tab/>
            </w:r>
            <w:r w:rsidR="00A842B4" w:rsidRPr="00011FA3">
              <w:rPr>
                <w:rStyle w:val="Hypertextovodkaz"/>
                <w:rFonts w:eastAsia="Times New Roman" w:cstheme="minorHAnsi"/>
                <w:b/>
                <w:bCs/>
                <w:noProof/>
                <w:lang w:eastAsia="cs-CZ"/>
              </w:rPr>
              <w:t>Databázový server pro DMS</w:t>
            </w:r>
            <w:r w:rsidR="00A842B4" w:rsidRPr="00011FA3">
              <w:rPr>
                <w:rStyle w:val="Hypertextovodkaz"/>
                <w:rFonts w:cstheme="minorHAnsi"/>
                <w:noProof/>
                <w:webHidden/>
              </w:rPr>
              <w:tab/>
            </w:r>
            <w:r w:rsidR="00A842B4" w:rsidRPr="00011FA3">
              <w:rPr>
                <w:rStyle w:val="Hypertextovodkaz"/>
                <w:rFonts w:cstheme="minorHAnsi"/>
                <w:noProof/>
                <w:webHidden/>
              </w:rPr>
              <w:fldChar w:fldCharType="begin"/>
            </w:r>
            <w:r w:rsidR="00A842B4" w:rsidRPr="00011FA3">
              <w:rPr>
                <w:rStyle w:val="Hypertextovodkaz"/>
                <w:rFonts w:cstheme="minorHAnsi"/>
                <w:noProof/>
                <w:webHidden/>
              </w:rPr>
              <w:instrText xml:space="preserve"> PAGEREF _Toc18616388 \h </w:instrText>
            </w:r>
            <w:r w:rsidR="00A842B4" w:rsidRPr="00011FA3">
              <w:rPr>
                <w:rStyle w:val="Hypertextovodkaz"/>
                <w:rFonts w:cstheme="minorHAnsi"/>
                <w:noProof/>
                <w:webHidden/>
              </w:rPr>
            </w:r>
            <w:r w:rsidR="00A842B4" w:rsidRPr="00011FA3">
              <w:rPr>
                <w:rStyle w:val="Hypertextovodkaz"/>
                <w:rFonts w:cstheme="minorHAnsi"/>
                <w:noProof/>
                <w:webHidden/>
              </w:rPr>
              <w:fldChar w:fldCharType="separate"/>
            </w:r>
            <w:r w:rsidR="00A842B4" w:rsidRPr="00011FA3">
              <w:rPr>
                <w:rStyle w:val="Hypertextovodkaz"/>
                <w:rFonts w:cstheme="minorHAnsi"/>
                <w:noProof/>
                <w:webHidden/>
              </w:rPr>
              <w:t>5</w:t>
            </w:r>
            <w:r w:rsidR="00A842B4" w:rsidRPr="00011FA3">
              <w:rPr>
                <w:rStyle w:val="Hypertextovodkaz"/>
                <w:rFonts w:cstheme="minorHAnsi"/>
                <w:noProof/>
                <w:webHidden/>
              </w:rPr>
              <w:fldChar w:fldCharType="end"/>
            </w:r>
          </w:hyperlink>
        </w:p>
        <w:p w14:paraId="53BDAA11" w14:textId="77777777" w:rsidR="00A842B4" w:rsidRPr="00011FA3" w:rsidRDefault="00C70FBE" w:rsidP="00A842B4">
          <w:pPr>
            <w:pStyle w:val="Obsah2"/>
            <w:tabs>
              <w:tab w:val="left" w:pos="660"/>
              <w:tab w:val="right" w:leader="dot" w:pos="9062"/>
            </w:tabs>
            <w:rPr>
              <w:rFonts w:eastAsiaTheme="minorEastAsia" w:cstheme="minorHAnsi"/>
              <w:noProof/>
              <w:lang w:eastAsia="cs-CZ"/>
            </w:rPr>
          </w:pPr>
          <w:hyperlink r:id="rId13" w:anchor="_Toc18616389" w:history="1">
            <w:r w:rsidR="00A842B4" w:rsidRPr="00011FA3">
              <w:rPr>
                <w:rStyle w:val="Hypertextovodkaz"/>
                <w:rFonts w:eastAsia="Times New Roman" w:cstheme="minorHAnsi"/>
                <w:b/>
                <w:bCs/>
                <w:noProof/>
                <w:lang w:eastAsia="cs-CZ"/>
              </w:rPr>
              <w:t>5.</w:t>
            </w:r>
            <w:r w:rsidR="00A842B4" w:rsidRPr="00011FA3">
              <w:rPr>
                <w:rStyle w:val="Hypertextovodkaz"/>
                <w:rFonts w:eastAsiaTheme="minorEastAsia" w:cstheme="minorHAnsi"/>
                <w:noProof/>
                <w:lang w:eastAsia="cs-CZ"/>
              </w:rPr>
              <w:tab/>
            </w:r>
            <w:r w:rsidR="00A842B4" w:rsidRPr="00011FA3">
              <w:rPr>
                <w:rStyle w:val="Hypertextovodkaz"/>
                <w:rFonts w:eastAsia="Times New Roman" w:cstheme="minorHAnsi"/>
                <w:b/>
                <w:bCs/>
                <w:noProof/>
                <w:lang w:eastAsia="cs-CZ"/>
              </w:rPr>
              <w:t>Instalační a implementační služby</w:t>
            </w:r>
            <w:r w:rsidR="00A842B4" w:rsidRPr="00011FA3">
              <w:rPr>
                <w:rStyle w:val="Hypertextovodkaz"/>
                <w:rFonts w:cstheme="minorHAnsi"/>
                <w:noProof/>
                <w:webHidden/>
              </w:rPr>
              <w:tab/>
            </w:r>
            <w:r w:rsidR="00A842B4" w:rsidRPr="00011FA3">
              <w:rPr>
                <w:rStyle w:val="Hypertextovodkaz"/>
                <w:rFonts w:cstheme="minorHAnsi"/>
                <w:noProof/>
                <w:webHidden/>
              </w:rPr>
              <w:fldChar w:fldCharType="begin"/>
            </w:r>
            <w:r w:rsidR="00A842B4" w:rsidRPr="00011FA3">
              <w:rPr>
                <w:rStyle w:val="Hypertextovodkaz"/>
                <w:rFonts w:cstheme="minorHAnsi"/>
                <w:noProof/>
                <w:webHidden/>
              </w:rPr>
              <w:instrText xml:space="preserve"> PAGEREF _Toc18616389 \h </w:instrText>
            </w:r>
            <w:r w:rsidR="00A842B4" w:rsidRPr="00011FA3">
              <w:rPr>
                <w:rStyle w:val="Hypertextovodkaz"/>
                <w:rFonts w:cstheme="minorHAnsi"/>
                <w:noProof/>
                <w:webHidden/>
              </w:rPr>
            </w:r>
            <w:r w:rsidR="00A842B4" w:rsidRPr="00011FA3">
              <w:rPr>
                <w:rStyle w:val="Hypertextovodkaz"/>
                <w:rFonts w:cstheme="minorHAnsi"/>
                <w:noProof/>
                <w:webHidden/>
              </w:rPr>
              <w:fldChar w:fldCharType="separate"/>
            </w:r>
            <w:r w:rsidR="00A842B4" w:rsidRPr="00011FA3">
              <w:rPr>
                <w:rStyle w:val="Hypertextovodkaz"/>
                <w:rFonts w:cstheme="minorHAnsi"/>
                <w:noProof/>
                <w:webHidden/>
              </w:rPr>
              <w:t>7</w:t>
            </w:r>
            <w:r w:rsidR="00A842B4" w:rsidRPr="00011FA3">
              <w:rPr>
                <w:rStyle w:val="Hypertextovodkaz"/>
                <w:rFonts w:cstheme="minorHAnsi"/>
                <w:noProof/>
                <w:webHidden/>
              </w:rPr>
              <w:fldChar w:fldCharType="end"/>
            </w:r>
          </w:hyperlink>
        </w:p>
        <w:p w14:paraId="2E322073" w14:textId="77777777" w:rsidR="00A842B4" w:rsidRPr="00011FA3" w:rsidRDefault="00A842B4" w:rsidP="00A842B4">
          <w:pPr>
            <w:rPr>
              <w:rFonts w:asciiTheme="minorHAnsi" w:eastAsiaTheme="minorHAnsi" w:hAnsiTheme="minorHAnsi" w:cstheme="minorHAnsi"/>
              <w:lang w:eastAsia="en-US"/>
            </w:rPr>
          </w:pPr>
          <w:r w:rsidRPr="00011FA3">
            <w:rPr>
              <w:rFonts w:asciiTheme="minorHAnsi" w:hAnsiTheme="minorHAnsi" w:cstheme="minorHAnsi"/>
              <w:b/>
              <w:bCs/>
              <w:sz w:val="24"/>
              <w:szCs w:val="24"/>
            </w:rPr>
            <w:fldChar w:fldCharType="end"/>
          </w:r>
        </w:p>
      </w:sdtContent>
    </w:sdt>
    <w:p w14:paraId="5413A030" w14:textId="77777777" w:rsidR="00A842B4" w:rsidRPr="00011FA3" w:rsidRDefault="00A842B4" w:rsidP="00A842B4">
      <w:pPr>
        <w:rPr>
          <w:rFonts w:asciiTheme="minorHAnsi" w:hAnsiTheme="minorHAnsi" w:cstheme="minorHAnsi"/>
          <w:b/>
          <w:caps/>
          <w:sz w:val="24"/>
          <w:szCs w:val="24"/>
        </w:rPr>
      </w:pPr>
    </w:p>
    <w:p w14:paraId="0FF52510" w14:textId="77777777" w:rsidR="00A842B4" w:rsidRPr="00011FA3" w:rsidRDefault="00A842B4" w:rsidP="00A842B4">
      <w:pPr>
        <w:jc w:val="center"/>
        <w:rPr>
          <w:rFonts w:asciiTheme="minorHAnsi" w:hAnsiTheme="minorHAnsi" w:cstheme="minorHAnsi"/>
          <w:b/>
          <w:caps/>
          <w:sz w:val="24"/>
          <w:szCs w:val="24"/>
        </w:rPr>
      </w:pPr>
    </w:p>
    <w:p w14:paraId="4A9B7F33" w14:textId="77777777" w:rsidR="00A842B4" w:rsidRPr="00011FA3" w:rsidRDefault="00A842B4" w:rsidP="00A842B4">
      <w:pPr>
        <w:jc w:val="center"/>
        <w:rPr>
          <w:rFonts w:asciiTheme="minorHAnsi" w:hAnsiTheme="minorHAnsi" w:cstheme="minorHAnsi"/>
          <w:b/>
          <w:caps/>
          <w:sz w:val="24"/>
          <w:szCs w:val="24"/>
        </w:rPr>
      </w:pPr>
    </w:p>
    <w:p w14:paraId="4A6B9DB2" w14:textId="77777777" w:rsidR="00A842B4" w:rsidRPr="00011FA3" w:rsidRDefault="00A842B4" w:rsidP="00A842B4">
      <w:pPr>
        <w:rPr>
          <w:rFonts w:asciiTheme="minorHAnsi" w:hAnsiTheme="minorHAnsi" w:cstheme="minorHAnsi"/>
          <w:b/>
          <w:caps/>
          <w:sz w:val="24"/>
          <w:szCs w:val="24"/>
        </w:rPr>
      </w:pPr>
      <w:r w:rsidRPr="00011FA3">
        <w:rPr>
          <w:rFonts w:asciiTheme="minorHAnsi" w:hAnsiTheme="minorHAnsi" w:cstheme="minorHAnsi"/>
          <w:b/>
          <w:caps/>
          <w:sz w:val="24"/>
          <w:szCs w:val="24"/>
        </w:rPr>
        <w:br w:type="page"/>
      </w:r>
    </w:p>
    <w:p w14:paraId="1D8D8B29" w14:textId="77777777" w:rsidR="00A842B4" w:rsidRDefault="00A842B4" w:rsidP="00A842B4">
      <w:pPr>
        <w:pStyle w:val="Nadpis2"/>
        <w:shd w:val="clear" w:color="auto" w:fill="D9D9D9" w:themeFill="background1" w:themeFillShade="D9"/>
        <w:ind w:left="0" w:firstLine="0"/>
        <w:rPr>
          <w:rFonts w:asciiTheme="minorHAnsi" w:hAnsiTheme="minorHAnsi"/>
        </w:rPr>
      </w:pPr>
      <w:bookmarkStart w:id="9" w:name="_Toc18616384"/>
      <w:r>
        <w:rPr>
          <w:rFonts w:asciiTheme="minorHAnsi" w:hAnsiTheme="minorHAnsi"/>
        </w:rPr>
        <w:lastRenderedPageBreak/>
        <w:t>Specifikace HW</w:t>
      </w:r>
      <w:bookmarkEnd w:id="9"/>
    </w:p>
    <w:p w14:paraId="5A206109" w14:textId="77777777" w:rsidR="00A842B4" w:rsidRDefault="00A842B4" w:rsidP="00A842B4">
      <w:pPr>
        <w:pStyle w:val="Nadpis2"/>
      </w:pPr>
    </w:p>
    <w:p w14:paraId="7FCB5EFA" w14:textId="77777777" w:rsidR="00A26D68" w:rsidRPr="00011FA3" w:rsidRDefault="00A26D68" w:rsidP="00A26D68">
      <w:pPr>
        <w:pStyle w:val="Odstavecseseznamem"/>
        <w:keepNext/>
        <w:numPr>
          <w:ilvl w:val="0"/>
          <w:numId w:val="36"/>
        </w:numPr>
        <w:jc w:val="both"/>
        <w:outlineLvl w:val="1"/>
        <w:rPr>
          <w:rFonts w:asciiTheme="minorHAnsi" w:hAnsiTheme="minorHAnsi" w:cstheme="minorHAnsi"/>
          <w:b/>
          <w:bCs/>
          <w:color w:val="000000"/>
          <w:sz w:val="24"/>
          <w:szCs w:val="24"/>
        </w:rPr>
      </w:pPr>
      <w:bookmarkStart w:id="10" w:name="_Toc18616385"/>
      <w:r w:rsidRPr="00011FA3">
        <w:rPr>
          <w:rFonts w:asciiTheme="minorHAnsi" w:hAnsiTheme="minorHAnsi" w:cstheme="minorHAnsi"/>
          <w:b/>
          <w:bCs/>
          <w:color w:val="000000"/>
          <w:sz w:val="24"/>
          <w:szCs w:val="24"/>
        </w:rPr>
        <w:t>Lokální diskový úložný prostor - 1ks - Kapacita 10TB, disky SSD</w:t>
      </w:r>
      <w:bookmarkEnd w:id="10"/>
    </w:p>
    <w:tbl>
      <w:tblPr>
        <w:tblW w:w="9251" w:type="dxa"/>
        <w:tblCellSpacing w:w="0" w:type="dxa"/>
        <w:tblCellMar>
          <w:left w:w="0" w:type="dxa"/>
          <w:right w:w="0" w:type="dxa"/>
        </w:tblCellMar>
        <w:tblLook w:val="04A0" w:firstRow="1" w:lastRow="0" w:firstColumn="1" w:lastColumn="0" w:noHBand="0" w:noVBand="1"/>
      </w:tblPr>
      <w:tblGrid>
        <w:gridCol w:w="1881"/>
        <w:gridCol w:w="7370"/>
      </w:tblGrid>
      <w:tr w:rsidR="00A26D68" w:rsidRPr="00011FA3" w14:paraId="309D9434" w14:textId="77777777" w:rsidTr="003F42FE">
        <w:trPr>
          <w:tblHeader/>
          <w:tblCellSpacing w:w="0" w:type="dxa"/>
        </w:trPr>
        <w:tc>
          <w:tcPr>
            <w:tcW w:w="1881" w:type="dxa"/>
            <w:tcBorders>
              <w:top w:val="single" w:sz="8" w:space="0" w:color="000000"/>
              <w:left w:val="single" w:sz="8" w:space="0" w:color="000000"/>
              <w:bottom w:val="nil"/>
              <w:right w:val="nil"/>
            </w:tcBorders>
            <w:vAlign w:val="center"/>
            <w:hideMark/>
          </w:tcPr>
          <w:p w14:paraId="3807923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Parametr</w:t>
            </w:r>
          </w:p>
        </w:tc>
        <w:tc>
          <w:tcPr>
            <w:tcW w:w="7370" w:type="dxa"/>
            <w:tcBorders>
              <w:top w:val="single" w:sz="8" w:space="0" w:color="000000"/>
              <w:left w:val="single" w:sz="8" w:space="0" w:color="000000"/>
              <w:bottom w:val="single" w:sz="8" w:space="0" w:color="000000"/>
              <w:right w:val="single" w:sz="8" w:space="0" w:color="000000"/>
            </w:tcBorders>
            <w:vAlign w:val="center"/>
            <w:hideMark/>
          </w:tcPr>
          <w:p w14:paraId="1581D38D" w14:textId="77777777" w:rsidR="00A26D68" w:rsidRPr="00011FA3" w:rsidRDefault="00A26D68" w:rsidP="003F42FE">
            <w:pPr>
              <w:jc w:val="center"/>
              <w:rPr>
                <w:rFonts w:asciiTheme="minorHAnsi" w:hAnsiTheme="minorHAnsi" w:cstheme="minorHAnsi"/>
                <w:sz w:val="24"/>
                <w:szCs w:val="24"/>
              </w:rPr>
            </w:pPr>
            <w:r w:rsidRPr="00011FA3">
              <w:rPr>
                <w:rFonts w:asciiTheme="minorHAnsi" w:hAnsiTheme="minorHAnsi" w:cstheme="minorHAnsi"/>
                <w:b/>
                <w:bCs/>
                <w:sz w:val="24"/>
                <w:szCs w:val="24"/>
              </w:rPr>
              <w:t>Požadovaná hodnota</w:t>
            </w:r>
          </w:p>
        </w:tc>
      </w:tr>
      <w:tr w:rsidR="00A26D68" w:rsidRPr="00011FA3" w14:paraId="60E7F066" w14:textId="77777777" w:rsidTr="003F42FE">
        <w:trPr>
          <w:tblCellSpacing w:w="0" w:type="dxa"/>
        </w:trPr>
        <w:tc>
          <w:tcPr>
            <w:tcW w:w="1881" w:type="dxa"/>
            <w:tcBorders>
              <w:top w:val="single" w:sz="8" w:space="0" w:color="000000"/>
              <w:left w:val="single" w:sz="8" w:space="0" w:color="000000"/>
              <w:bottom w:val="single" w:sz="8" w:space="0" w:color="000000"/>
              <w:right w:val="single" w:sz="8" w:space="0" w:color="000000"/>
            </w:tcBorders>
            <w:vAlign w:val="center"/>
            <w:hideMark/>
          </w:tcPr>
          <w:p w14:paraId="284B496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Typ zařízení</w:t>
            </w:r>
          </w:p>
        </w:tc>
        <w:tc>
          <w:tcPr>
            <w:tcW w:w="7370" w:type="dxa"/>
            <w:tcBorders>
              <w:top w:val="nil"/>
              <w:left w:val="nil"/>
              <w:bottom w:val="single" w:sz="8" w:space="0" w:color="000000"/>
              <w:right w:val="single" w:sz="8" w:space="0" w:color="000000"/>
            </w:tcBorders>
            <w:vAlign w:val="center"/>
            <w:hideMark/>
          </w:tcPr>
          <w:p w14:paraId="6B4C15A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 montáži do RACK 19” o velikosti maximálně 4U</w:t>
            </w:r>
          </w:p>
        </w:tc>
      </w:tr>
      <w:tr w:rsidR="00A26D68" w:rsidRPr="00011FA3" w14:paraId="1D3B18F8"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3CFE6A9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Řadiče</w:t>
            </w:r>
          </w:p>
        </w:tc>
        <w:tc>
          <w:tcPr>
            <w:tcW w:w="7370" w:type="dxa"/>
            <w:tcBorders>
              <w:top w:val="nil"/>
              <w:left w:val="nil"/>
              <w:bottom w:val="single" w:sz="8" w:space="0" w:color="000000"/>
              <w:right w:val="single" w:sz="8" w:space="0" w:color="000000"/>
            </w:tcBorders>
            <w:vAlign w:val="center"/>
            <w:hideMark/>
          </w:tcPr>
          <w:p w14:paraId="074B440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 dva řadiče v navzájem redundantní HA konfiguraci, kdy data jsou přístupná i při výpadku libovolného z řadičů.</w:t>
            </w:r>
          </w:p>
          <w:p w14:paraId="6D7C691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Minimální konfigurace každého řadiče:</w:t>
            </w:r>
          </w:p>
          <w:p w14:paraId="58D9C22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16GB paměti </w:t>
            </w:r>
            <w:proofErr w:type="spellStart"/>
            <w:r w:rsidRPr="00011FA3">
              <w:rPr>
                <w:rFonts w:asciiTheme="minorHAnsi" w:hAnsiTheme="minorHAnsi" w:cstheme="minorHAnsi"/>
                <w:sz w:val="24"/>
                <w:szCs w:val="24"/>
              </w:rPr>
              <w:t>cache</w:t>
            </w:r>
            <w:proofErr w:type="spellEnd"/>
            <w:r w:rsidRPr="00011FA3">
              <w:rPr>
                <w:rFonts w:asciiTheme="minorHAnsi" w:hAnsiTheme="minorHAnsi" w:cstheme="minorHAnsi"/>
                <w:sz w:val="24"/>
                <w:szCs w:val="24"/>
              </w:rPr>
              <w:t xml:space="preserve"> typu RAM (nikoliv SSD </w:t>
            </w:r>
            <w:proofErr w:type="spellStart"/>
            <w:r w:rsidRPr="00011FA3">
              <w:rPr>
                <w:rFonts w:asciiTheme="minorHAnsi" w:hAnsiTheme="minorHAnsi" w:cstheme="minorHAnsi"/>
                <w:sz w:val="24"/>
                <w:szCs w:val="24"/>
              </w:rPr>
              <w:t>cache</w:t>
            </w:r>
            <w:proofErr w:type="spellEnd"/>
            <w:r w:rsidRPr="00011FA3">
              <w:rPr>
                <w:rFonts w:asciiTheme="minorHAnsi" w:hAnsiTheme="minorHAnsi" w:cstheme="minorHAnsi"/>
                <w:sz w:val="24"/>
                <w:szCs w:val="24"/>
              </w:rPr>
              <w:t>)</w:t>
            </w:r>
          </w:p>
          <w:p w14:paraId="34F9F74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4 x 10GbE </w:t>
            </w:r>
            <w:proofErr w:type="spellStart"/>
            <w:r w:rsidRPr="00011FA3">
              <w:rPr>
                <w:rFonts w:asciiTheme="minorHAnsi" w:hAnsiTheme="minorHAnsi" w:cstheme="minorHAnsi"/>
                <w:sz w:val="24"/>
                <w:szCs w:val="24"/>
              </w:rPr>
              <w:t>iSCSI</w:t>
            </w:r>
            <w:proofErr w:type="spellEnd"/>
            <w:r w:rsidRPr="00011FA3">
              <w:rPr>
                <w:rFonts w:asciiTheme="minorHAnsi" w:hAnsiTheme="minorHAnsi" w:cstheme="minorHAnsi"/>
                <w:sz w:val="24"/>
                <w:szCs w:val="24"/>
              </w:rPr>
              <w:t xml:space="preserve"> port typu SFP+</w:t>
            </w:r>
          </w:p>
          <w:p w14:paraId="748F757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2 x SAS-3 port pro připojení diskových polic</w:t>
            </w:r>
          </w:p>
          <w:p w14:paraId="3E99616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1 x LAN port typu RJ-45 pro vzdálenou správu</w:t>
            </w:r>
          </w:p>
        </w:tc>
      </w:tr>
      <w:tr w:rsidR="00A26D68" w:rsidRPr="00011FA3" w14:paraId="4FEBC352"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7F39A66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Osazení disky</w:t>
            </w:r>
          </w:p>
        </w:tc>
        <w:tc>
          <w:tcPr>
            <w:tcW w:w="7370" w:type="dxa"/>
            <w:tcBorders>
              <w:top w:val="nil"/>
              <w:left w:val="nil"/>
              <w:bottom w:val="single" w:sz="8" w:space="0" w:color="000000"/>
              <w:right w:val="single" w:sz="8" w:space="0" w:color="000000"/>
            </w:tcBorders>
            <w:vAlign w:val="center"/>
            <w:hideMark/>
          </w:tcPr>
          <w:p w14:paraId="61B2969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Diskové pole musí být osazeno min. 10 x Disk SSD s min. kapacitou 1,5TB, který je výrobcem určený pro trvalý provoz 24x7</w:t>
            </w:r>
          </w:p>
          <w:p w14:paraId="1B48D7F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Diskové pole musí být možno osadit celkem 30 kusy 2,5“ disků</w:t>
            </w:r>
          </w:p>
          <w:p w14:paraId="549294F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RAID 5,6,10 a </w:t>
            </w:r>
            <w:proofErr w:type="spellStart"/>
            <w:r w:rsidRPr="00011FA3">
              <w:rPr>
                <w:rFonts w:asciiTheme="minorHAnsi" w:hAnsiTheme="minorHAnsi" w:cstheme="minorHAnsi"/>
                <w:sz w:val="24"/>
                <w:szCs w:val="24"/>
              </w:rPr>
              <w:t>wide-striping</w:t>
            </w:r>
            <w:proofErr w:type="spellEnd"/>
            <w:r w:rsidRPr="00011FA3">
              <w:rPr>
                <w:rFonts w:asciiTheme="minorHAnsi" w:hAnsiTheme="minorHAnsi" w:cstheme="minorHAnsi"/>
                <w:sz w:val="24"/>
                <w:szCs w:val="24"/>
              </w:rPr>
              <w:t>.</w:t>
            </w:r>
          </w:p>
          <w:p w14:paraId="1668DCD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Všechny disky musí být vyměnitelné za běhu (hot swap). </w:t>
            </w:r>
          </w:p>
        </w:tc>
      </w:tr>
      <w:tr w:rsidR="00A26D68" w:rsidRPr="00011FA3" w14:paraId="19F1BDEA"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22B0FDA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Rozšiřitelnost</w:t>
            </w:r>
          </w:p>
        </w:tc>
        <w:tc>
          <w:tcPr>
            <w:tcW w:w="7370" w:type="dxa"/>
            <w:tcBorders>
              <w:top w:val="nil"/>
              <w:left w:val="nil"/>
              <w:bottom w:val="single" w:sz="8" w:space="0" w:color="000000"/>
              <w:right w:val="single" w:sz="8" w:space="0" w:color="000000"/>
            </w:tcBorders>
            <w:vAlign w:val="center"/>
            <w:hideMark/>
          </w:tcPr>
          <w:p w14:paraId="7AFEBEF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Diskové pole musí být bez výpadku rozšiřitelné min. na 220 disků, pouze přidáním polic a disků, bez nutnosti dokupovat další řadiče či IO karty.</w:t>
            </w:r>
          </w:p>
        </w:tc>
      </w:tr>
      <w:tr w:rsidR="00A26D68" w:rsidRPr="00011FA3" w14:paraId="6BF11634"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6A0F70EE"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Komprese</w:t>
            </w:r>
          </w:p>
        </w:tc>
        <w:tc>
          <w:tcPr>
            <w:tcW w:w="7370" w:type="dxa"/>
            <w:tcBorders>
              <w:top w:val="nil"/>
              <w:left w:val="nil"/>
              <w:bottom w:val="single" w:sz="8" w:space="0" w:color="000000"/>
              <w:right w:val="single" w:sz="8" w:space="0" w:color="000000"/>
            </w:tcBorders>
            <w:vAlign w:val="center"/>
            <w:hideMark/>
          </w:tcPr>
          <w:p w14:paraId="6D6C39C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Funkce komprese dat na blokové vrstvě (SAN). Komprese musí být efektivní pro všechny běžně ukládané datové struktury, nikoliv jen pro řetězce opakujících se znaků.</w:t>
            </w:r>
          </w:p>
        </w:tc>
      </w:tr>
      <w:tr w:rsidR="00A26D68" w:rsidRPr="00011FA3" w14:paraId="70BBA69C"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1AEDA86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Ukládání dat</w:t>
            </w:r>
          </w:p>
        </w:tc>
        <w:tc>
          <w:tcPr>
            <w:tcW w:w="7370" w:type="dxa"/>
            <w:tcBorders>
              <w:top w:val="nil"/>
              <w:left w:val="nil"/>
              <w:bottom w:val="single" w:sz="8" w:space="0" w:color="000000"/>
              <w:right w:val="single" w:sz="8" w:space="0" w:color="000000"/>
            </w:tcBorders>
            <w:vAlign w:val="center"/>
            <w:hideMark/>
          </w:tcPr>
          <w:p w14:paraId="2A6327D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w:t>
            </w:r>
            <w:proofErr w:type="spellStart"/>
            <w:r w:rsidRPr="00011FA3">
              <w:rPr>
                <w:rFonts w:asciiTheme="minorHAnsi" w:hAnsiTheme="minorHAnsi" w:cstheme="minorHAnsi"/>
                <w:sz w:val="24"/>
                <w:szCs w:val="24"/>
              </w:rPr>
              <w:t>Thin</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Provisioning</w:t>
            </w:r>
            <w:proofErr w:type="spellEnd"/>
            <w:r w:rsidRPr="00011FA3">
              <w:rPr>
                <w:rFonts w:asciiTheme="minorHAnsi" w:hAnsiTheme="minorHAnsi" w:cstheme="minorHAnsi"/>
                <w:sz w:val="24"/>
                <w:szCs w:val="24"/>
              </w:rPr>
              <w:t>.</w:t>
            </w:r>
          </w:p>
          <w:p w14:paraId="38FCB04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online zvětšování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včetně online expanze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Během procesu zvětšování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musí být data stále přístupná a navzájem konzistentní.</w:t>
            </w:r>
          </w:p>
          <w:p w14:paraId="5102BA8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vytváření min. 4000 současně uchovávaných </w:t>
            </w:r>
            <w:proofErr w:type="spellStart"/>
            <w:r w:rsidRPr="00011FA3">
              <w:rPr>
                <w:rFonts w:asciiTheme="minorHAnsi" w:hAnsiTheme="minorHAnsi" w:cstheme="minorHAnsi"/>
                <w:sz w:val="24"/>
                <w:szCs w:val="24"/>
              </w:rPr>
              <w:t>snapshotů</w:t>
            </w:r>
            <w:proofErr w:type="spellEnd"/>
            <w:r w:rsidRPr="00011FA3">
              <w:rPr>
                <w:rFonts w:asciiTheme="minorHAnsi" w:hAnsiTheme="minorHAnsi" w:cstheme="minorHAnsi"/>
                <w:sz w:val="24"/>
                <w:szCs w:val="24"/>
              </w:rPr>
              <w:t xml:space="preserve">, z toho min. 2000 </w:t>
            </w:r>
            <w:proofErr w:type="spellStart"/>
            <w:r w:rsidRPr="00011FA3">
              <w:rPr>
                <w:rFonts w:asciiTheme="minorHAnsi" w:hAnsiTheme="minorHAnsi" w:cstheme="minorHAnsi"/>
                <w:sz w:val="24"/>
                <w:szCs w:val="24"/>
              </w:rPr>
              <w:t>snapshotů</w:t>
            </w:r>
            <w:proofErr w:type="spellEnd"/>
            <w:r w:rsidRPr="00011FA3">
              <w:rPr>
                <w:rFonts w:asciiTheme="minorHAnsi" w:hAnsiTheme="minorHAnsi" w:cstheme="minorHAnsi"/>
                <w:sz w:val="24"/>
                <w:szCs w:val="24"/>
              </w:rPr>
              <w:t xml:space="preserve"> per LUN.</w:t>
            </w:r>
          </w:p>
        </w:tc>
      </w:tr>
      <w:tr w:rsidR="00A26D68" w:rsidRPr="00011FA3" w14:paraId="78E531EC" w14:textId="77777777" w:rsidTr="003F42FE">
        <w:trPr>
          <w:cantSplit/>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69F3A46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Flexibilita</w:t>
            </w:r>
          </w:p>
        </w:tc>
        <w:tc>
          <w:tcPr>
            <w:tcW w:w="7370" w:type="dxa"/>
            <w:tcBorders>
              <w:top w:val="nil"/>
              <w:left w:val="nil"/>
              <w:bottom w:val="single" w:sz="8" w:space="0" w:color="000000"/>
              <w:right w:val="single" w:sz="8" w:space="0" w:color="000000"/>
            </w:tcBorders>
            <w:vAlign w:val="center"/>
            <w:hideMark/>
          </w:tcPr>
          <w:p w14:paraId="42F62B3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Veškeré funkce požadované v zadávací dokumentaci technické specifikace (zvětšování LUN, komprese, </w:t>
            </w:r>
            <w:proofErr w:type="spellStart"/>
            <w:r w:rsidRPr="00011FA3">
              <w:rPr>
                <w:rFonts w:asciiTheme="minorHAnsi" w:hAnsiTheme="minorHAnsi" w:cstheme="minorHAnsi"/>
                <w:sz w:val="24"/>
                <w:szCs w:val="24"/>
              </w:rPr>
              <w:t>thin</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provisioning</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snapshoty</w:t>
            </w:r>
            <w:proofErr w:type="spellEnd"/>
            <w:r w:rsidRPr="00011FA3">
              <w:rPr>
                <w:rFonts w:asciiTheme="minorHAnsi" w:hAnsiTheme="minorHAnsi" w:cstheme="minorHAnsi"/>
                <w:sz w:val="24"/>
                <w:szCs w:val="24"/>
              </w:rPr>
              <w:t xml:space="preserve">) musí být možné provozovat na </w:t>
            </w:r>
            <w:proofErr w:type="gramStart"/>
            <w:r w:rsidRPr="00011FA3">
              <w:rPr>
                <w:rFonts w:asciiTheme="minorHAnsi" w:hAnsiTheme="minorHAnsi" w:cstheme="minorHAnsi"/>
                <w:sz w:val="24"/>
                <w:szCs w:val="24"/>
              </w:rPr>
              <w:t>libovolném</w:t>
            </w:r>
            <w:proofErr w:type="gram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LUNu</w:t>
            </w:r>
            <w:proofErr w:type="spellEnd"/>
            <w:r w:rsidRPr="00011FA3">
              <w:rPr>
                <w:rFonts w:asciiTheme="minorHAnsi" w:hAnsiTheme="minorHAnsi" w:cstheme="minorHAnsi"/>
                <w:sz w:val="24"/>
                <w:szCs w:val="24"/>
              </w:rPr>
              <w:t>  současně. Použití jednotlivých funkcí a vlastností se nesmí navzájem vylučovat nebo omezovat. Tzn., že licence musí být součástí dodávky a nesmí být omezena na kapacitu diskového pole.</w:t>
            </w:r>
          </w:p>
        </w:tc>
      </w:tr>
      <w:tr w:rsidR="00A26D68" w:rsidRPr="00011FA3" w14:paraId="13587AB8"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0BB9337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Kabeláž</w:t>
            </w:r>
          </w:p>
        </w:tc>
        <w:tc>
          <w:tcPr>
            <w:tcW w:w="7370" w:type="dxa"/>
            <w:tcBorders>
              <w:top w:val="nil"/>
              <w:left w:val="nil"/>
              <w:bottom w:val="single" w:sz="8" w:space="0" w:color="000000"/>
              <w:right w:val="single" w:sz="8" w:space="0" w:color="000000"/>
            </w:tcBorders>
            <w:vAlign w:val="center"/>
            <w:hideMark/>
          </w:tcPr>
          <w:p w14:paraId="5AF8BC3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K diskovému poli požadujeme dodávku min. 4ks kabelu </w:t>
            </w:r>
            <w:proofErr w:type="spellStart"/>
            <w:r w:rsidRPr="00011FA3">
              <w:rPr>
                <w:rFonts w:asciiTheme="minorHAnsi" w:hAnsiTheme="minorHAnsi" w:cstheme="minorHAnsi"/>
                <w:sz w:val="24"/>
                <w:szCs w:val="24"/>
              </w:rPr>
              <w:t>Twinax</w:t>
            </w:r>
            <w:proofErr w:type="spellEnd"/>
            <w:r w:rsidRPr="00011FA3">
              <w:rPr>
                <w:rFonts w:asciiTheme="minorHAnsi" w:hAnsiTheme="minorHAnsi" w:cstheme="minorHAnsi"/>
                <w:sz w:val="24"/>
                <w:szCs w:val="24"/>
              </w:rPr>
              <w:t xml:space="preserve"> a 4ks SFP+ modulů pro připojení 10GbE </w:t>
            </w:r>
            <w:proofErr w:type="spellStart"/>
            <w:r w:rsidRPr="00011FA3">
              <w:rPr>
                <w:rFonts w:asciiTheme="minorHAnsi" w:hAnsiTheme="minorHAnsi" w:cstheme="minorHAnsi"/>
                <w:sz w:val="24"/>
                <w:szCs w:val="24"/>
              </w:rPr>
              <w:t>iSCSI</w:t>
            </w:r>
            <w:proofErr w:type="spellEnd"/>
            <w:r w:rsidRPr="00011FA3">
              <w:rPr>
                <w:rFonts w:asciiTheme="minorHAnsi" w:hAnsiTheme="minorHAnsi" w:cstheme="minorHAnsi"/>
                <w:sz w:val="24"/>
                <w:szCs w:val="24"/>
              </w:rPr>
              <w:t xml:space="preserve"> portů. </w:t>
            </w:r>
          </w:p>
        </w:tc>
      </w:tr>
      <w:tr w:rsidR="00A26D68" w:rsidRPr="00011FA3" w14:paraId="68E1100F" w14:textId="77777777" w:rsidTr="003F42FE">
        <w:trPr>
          <w:tblCellSpacing w:w="0" w:type="dxa"/>
        </w:trPr>
        <w:tc>
          <w:tcPr>
            <w:tcW w:w="1881" w:type="dxa"/>
            <w:tcBorders>
              <w:top w:val="nil"/>
              <w:left w:val="single" w:sz="8" w:space="0" w:color="000000"/>
              <w:bottom w:val="single" w:sz="8" w:space="0" w:color="000000"/>
              <w:right w:val="single" w:sz="8" w:space="0" w:color="000000"/>
            </w:tcBorders>
            <w:vAlign w:val="center"/>
            <w:hideMark/>
          </w:tcPr>
          <w:p w14:paraId="4468B34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Záruka a podpora</w:t>
            </w:r>
          </w:p>
        </w:tc>
        <w:tc>
          <w:tcPr>
            <w:tcW w:w="7370" w:type="dxa"/>
            <w:tcBorders>
              <w:top w:val="nil"/>
              <w:left w:val="nil"/>
              <w:bottom w:val="single" w:sz="8" w:space="0" w:color="000000"/>
              <w:right w:val="single" w:sz="8" w:space="0" w:color="000000"/>
            </w:tcBorders>
            <w:vAlign w:val="center"/>
            <w:hideMark/>
          </w:tcPr>
          <w:p w14:paraId="7FB324E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Záruka resp. servisní podpora min. na 60 měsíců. </w:t>
            </w:r>
          </w:p>
          <w:p w14:paraId="169B97E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Jako součást dodávky je požadován servis na 5 let typu “8x5 4h“. Tedy servisní zásah technika na místě instalace do 4 hodin od diagnostiky závady/poruchy.  Požadavek na servisní zásah je možné uplatňovat 8 hodin denně, 5 dnů v týdnu. V ceně servisu jsou náhradní díly, doprava i práce technika.</w:t>
            </w:r>
          </w:p>
          <w:p w14:paraId="6A1F0E4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lastRenderedPageBreak/>
              <w:t xml:space="preserve">Požadujeme, aby servis byl pokryt adekvátním typem servisu poskytovaným výrobcem zařízení. Záruční servis musí plně pokrývat i SSD disky či NVRAM karty, včetně </w:t>
            </w:r>
            <w:proofErr w:type="spellStart"/>
            <w:r w:rsidRPr="00011FA3">
              <w:rPr>
                <w:rFonts w:asciiTheme="minorHAnsi" w:hAnsiTheme="minorHAnsi" w:cstheme="minorHAnsi"/>
                <w:sz w:val="24"/>
                <w:szCs w:val="24"/>
              </w:rPr>
              <w:t>wear-out</w:t>
            </w:r>
            <w:proofErr w:type="spellEnd"/>
            <w:r w:rsidRPr="00011FA3">
              <w:rPr>
                <w:rFonts w:asciiTheme="minorHAnsi" w:hAnsiTheme="minorHAnsi" w:cstheme="minorHAnsi"/>
                <w:sz w:val="24"/>
                <w:szCs w:val="24"/>
              </w:rPr>
              <w:t>. Každé opotřebené SSD médium musí být v době záručního servisu bezplatně vyměněno.</w:t>
            </w:r>
          </w:p>
          <w:p w14:paraId="4473645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 celou dobu záručního servisu musí být pole online napojeno na servisní dohledové centrum výrobce HW.</w:t>
            </w:r>
          </w:p>
          <w:p w14:paraId="19DDB12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Požadujeme, aby byly aktualizace SW vybavení systému (Firmware, BIOS, ovladače, management) dostupné min. po dobu záruky, resp. platné servisní podpory, zdarma, nabízené přehledně v servisním portálu  po zadání sériového čísla. Požadujeme možnost prodloužení podpory alespoň na 84 měsíců (tj. na 6. a 7. rok)</w:t>
            </w:r>
          </w:p>
        </w:tc>
      </w:tr>
    </w:tbl>
    <w:p w14:paraId="1D31FDD2" w14:textId="77777777" w:rsidR="00A26D68" w:rsidRPr="00011FA3" w:rsidRDefault="00A26D68" w:rsidP="00A26D68">
      <w:pPr>
        <w:jc w:val="both"/>
        <w:rPr>
          <w:rFonts w:asciiTheme="minorHAnsi" w:hAnsiTheme="minorHAnsi" w:cstheme="minorHAnsi"/>
          <w:sz w:val="24"/>
          <w:szCs w:val="24"/>
        </w:rPr>
      </w:pPr>
    </w:p>
    <w:p w14:paraId="21E32A1F" w14:textId="77777777" w:rsidR="00A26D68" w:rsidRPr="00011FA3" w:rsidRDefault="00A26D68" w:rsidP="00A26D68">
      <w:pPr>
        <w:pStyle w:val="Odstavecseseznamem"/>
        <w:keepNext/>
        <w:numPr>
          <w:ilvl w:val="0"/>
          <w:numId w:val="36"/>
        </w:numPr>
        <w:jc w:val="both"/>
        <w:outlineLvl w:val="1"/>
        <w:rPr>
          <w:rFonts w:asciiTheme="minorHAnsi" w:hAnsiTheme="minorHAnsi" w:cstheme="minorHAnsi"/>
          <w:b/>
          <w:bCs/>
          <w:color w:val="000000"/>
          <w:sz w:val="24"/>
          <w:szCs w:val="24"/>
        </w:rPr>
      </w:pPr>
      <w:bookmarkStart w:id="11" w:name="_Toc18616386"/>
      <w:r w:rsidRPr="00011FA3">
        <w:rPr>
          <w:rFonts w:asciiTheme="minorHAnsi" w:hAnsiTheme="minorHAnsi" w:cstheme="minorHAnsi"/>
          <w:b/>
          <w:bCs/>
          <w:color w:val="000000"/>
          <w:sz w:val="24"/>
          <w:szCs w:val="24"/>
        </w:rPr>
        <w:t>Zálohovací diskový úložný prostor - 1 ks - Kapacita 40TB, disky SAS</w:t>
      </w:r>
      <w:bookmarkEnd w:id="11"/>
    </w:p>
    <w:tbl>
      <w:tblPr>
        <w:tblW w:w="9252" w:type="dxa"/>
        <w:tblCellSpacing w:w="0" w:type="dxa"/>
        <w:tblCellMar>
          <w:left w:w="0" w:type="dxa"/>
          <w:right w:w="0" w:type="dxa"/>
        </w:tblCellMar>
        <w:tblLook w:val="04A0" w:firstRow="1" w:lastRow="0" w:firstColumn="1" w:lastColumn="0" w:noHBand="0" w:noVBand="1"/>
      </w:tblPr>
      <w:tblGrid>
        <w:gridCol w:w="1655"/>
        <w:gridCol w:w="7597"/>
      </w:tblGrid>
      <w:tr w:rsidR="00A26D68" w:rsidRPr="00011FA3" w14:paraId="61570D37" w14:textId="77777777" w:rsidTr="003F42FE">
        <w:trPr>
          <w:tblHeader/>
          <w:tblCellSpacing w:w="0" w:type="dxa"/>
        </w:trPr>
        <w:tc>
          <w:tcPr>
            <w:tcW w:w="1655" w:type="dxa"/>
            <w:tcBorders>
              <w:top w:val="single" w:sz="8" w:space="0" w:color="000000"/>
              <w:left w:val="single" w:sz="8" w:space="0" w:color="000000"/>
              <w:bottom w:val="nil"/>
              <w:right w:val="nil"/>
            </w:tcBorders>
            <w:vAlign w:val="center"/>
            <w:hideMark/>
          </w:tcPr>
          <w:p w14:paraId="22D3B00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Parametr</w:t>
            </w:r>
          </w:p>
        </w:tc>
        <w:tc>
          <w:tcPr>
            <w:tcW w:w="7597" w:type="dxa"/>
            <w:tcBorders>
              <w:top w:val="single" w:sz="8" w:space="0" w:color="000000"/>
              <w:left w:val="single" w:sz="8" w:space="0" w:color="000000"/>
              <w:bottom w:val="single" w:sz="8" w:space="0" w:color="000000"/>
              <w:right w:val="single" w:sz="8" w:space="0" w:color="000000"/>
            </w:tcBorders>
            <w:vAlign w:val="center"/>
            <w:hideMark/>
          </w:tcPr>
          <w:p w14:paraId="2E14719B" w14:textId="77777777" w:rsidR="00A26D68" w:rsidRPr="00011FA3" w:rsidRDefault="00A26D68" w:rsidP="003F42FE">
            <w:pPr>
              <w:jc w:val="center"/>
              <w:rPr>
                <w:rFonts w:asciiTheme="minorHAnsi" w:hAnsiTheme="minorHAnsi" w:cstheme="minorHAnsi"/>
                <w:sz w:val="24"/>
                <w:szCs w:val="24"/>
              </w:rPr>
            </w:pPr>
            <w:r w:rsidRPr="00011FA3">
              <w:rPr>
                <w:rFonts w:asciiTheme="minorHAnsi" w:hAnsiTheme="minorHAnsi" w:cstheme="minorHAnsi"/>
                <w:b/>
                <w:bCs/>
                <w:sz w:val="24"/>
                <w:szCs w:val="24"/>
              </w:rPr>
              <w:t>Požadovaná hodnota</w:t>
            </w:r>
          </w:p>
        </w:tc>
      </w:tr>
      <w:tr w:rsidR="00A26D68" w:rsidRPr="00011FA3" w14:paraId="7BCD3B67" w14:textId="77777777" w:rsidTr="003F42FE">
        <w:trPr>
          <w:tblCellSpacing w:w="0" w:type="dxa"/>
        </w:trPr>
        <w:tc>
          <w:tcPr>
            <w:tcW w:w="1655" w:type="dxa"/>
            <w:tcBorders>
              <w:top w:val="single" w:sz="8" w:space="0" w:color="000000"/>
              <w:left w:val="single" w:sz="8" w:space="0" w:color="000000"/>
              <w:bottom w:val="single" w:sz="8" w:space="0" w:color="000000"/>
              <w:right w:val="single" w:sz="8" w:space="0" w:color="000000"/>
            </w:tcBorders>
            <w:vAlign w:val="center"/>
            <w:hideMark/>
          </w:tcPr>
          <w:p w14:paraId="63A2E2E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Typ zařízení</w:t>
            </w:r>
          </w:p>
        </w:tc>
        <w:tc>
          <w:tcPr>
            <w:tcW w:w="7597" w:type="dxa"/>
            <w:tcBorders>
              <w:top w:val="nil"/>
              <w:left w:val="nil"/>
              <w:bottom w:val="single" w:sz="8" w:space="0" w:color="000000"/>
              <w:right w:val="single" w:sz="8" w:space="0" w:color="000000"/>
            </w:tcBorders>
            <w:vAlign w:val="center"/>
            <w:hideMark/>
          </w:tcPr>
          <w:p w14:paraId="7AE69AC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 montáži do RACK 19” o velikosti maximálně 4U</w:t>
            </w:r>
          </w:p>
        </w:tc>
      </w:tr>
      <w:tr w:rsidR="00A26D68" w:rsidRPr="00011FA3" w14:paraId="0A11A5DC"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0B6CE0B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Osazení disky</w:t>
            </w:r>
          </w:p>
        </w:tc>
        <w:tc>
          <w:tcPr>
            <w:tcW w:w="7597" w:type="dxa"/>
            <w:tcBorders>
              <w:top w:val="nil"/>
              <w:left w:val="nil"/>
              <w:bottom w:val="single" w:sz="8" w:space="0" w:color="000000"/>
              <w:right w:val="single" w:sz="8" w:space="0" w:color="000000"/>
            </w:tcBorders>
            <w:vAlign w:val="center"/>
            <w:hideMark/>
          </w:tcPr>
          <w:p w14:paraId="6AF5C7E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Diskové pole musí být osazeno min. 30 x Disk SAS  10K </w:t>
            </w:r>
            <w:proofErr w:type="spellStart"/>
            <w:r w:rsidRPr="00011FA3">
              <w:rPr>
                <w:rFonts w:asciiTheme="minorHAnsi" w:hAnsiTheme="minorHAnsi" w:cstheme="minorHAnsi"/>
                <w:sz w:val="24"/>
                <w:szCs w:val="24"/>
              </w:rPr>
              <w:t>rpm</w:t>
            </w:r>
            <w:proofErr w:type="spellEnd"/>
            <w:r w:rsidRPr="00011FA3">
              <w:rPr>
                <w:rFonts w:asciiTheme="minorHAnsi" w:hAnsiTheme="minorHAnsi" w:cstheme="minorHAnsi"/>
                <w:sz w:val="24"/>
                <w:szCs w:val="24"/>
              </w:rPr>
              <w:t xml:space="preserve"> s min. kapacitou 1,5TB, který je výrobcem určený pro trvalý provoz 24x7</w:t>
            </w:r>
          </w:p>
          <w:p w14:paraId="72022F8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RAID 5,6,10 a </w:t>
            </w:r>
            <w:proofErr w:type="spellStart"/>
            <w:r w:rsidRPr="00011FA3">
              <w:rPr>
                <w:rFonts w:asciiTheme="minorHAnsi" w:hAnsiTheme="minorHAnsi" w:cstheme="minorHAnsi"/>
                <w:sz w:val="24"/>
                <w:szCs w:val="24"/>
              </w:rPr>
              <w:t>wide-striping</w:t>
            </w:r>
            <w:proofErr w:type="spellEnd"/>
            <w:r w:rsidRPr="00011FA3">
              <w:rPr>
                <w:rFonts w:asciiTheme="minorHAnsi" w:hAnsiTheme="minorHAnsi" w:cstheme="minorHAnsi"/>
                <w:sz w:val="24"/>
                <w:szCs w:val="24"/>
              </w:rPr>
              <w:t>.</w:t>
            </w:r>
          </w:p>
          <w:p w14:paraId="58E5FC6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Všechny disky musí být vyměnitelné za běhu (hot swap). </w:t>
            </w:r>
          </w:p>
        </w:tc>
      </w:tr>
      <w:tr w:rsidR="00A26D68" w:rsidRPr="00011FA3" w14:paraId="188176A4"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6214AE9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Ukládání dat</w:t>
            </w:r>
          </w:p>
        </w:tc>
        <w:tc>
          <w:tcPr>
            <w:tcW w:w="7597" w:type="dxa"/>
            <w:tcBorders>
              <w:top w:val="nil"/>
              <w:left w:val="nil"/>
              <w:bottom w:val="single" w:sz="8" w:space="0" w:color="000000"/>
              <w:right w:val="single" w:sz="8" w:space="0" w:color="000000"/>
            </w:tcBorders>
            <w:vAlign w:val="center"/>
            <w:hideMark/>
          </w:tcPr>
          <w:p w14:paraId="4E7B474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w:t>
            </w:r>
            <w:proofErr w:type="spellStart"/>
            <w:r w:rsidRPr="00011FA3">
              <w:rPr>
                <w:rFonts w:asciiTheme="minorHAnsi" w:hAnsiTheme="minorHAnsi" w:cstheme="minorHAnsi"/>
                <w:sz w:val="24"/>
                <w:szCs w:val="24"/>
              </w:rPr>
              <w:t>Thin</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Provisioning</w:t>
            </w:r>
            <w:proofErr w:type="spellEnd"/>
            <w:r w:rsidRPr="00011FA3">
              <w:rPr>
                <w:rFonts w:asciiTheme="minorHAnsi" w:hAnsiTheme="minorHAnsi" w:cstheme="minorHAnsi"/>
                <w:sz w:val="24"/>
                <w:szCs w:val="24"/>
              </w:rPr>
              <w:t>.</w:t>
            </w:r>
          </w:p>
          <w:p w14:paraId="6A6B2A6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online zvětšování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včetně online expanze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Během procesu zvětšování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musí být data stále přístupná a navzájem konzistentní.</w:t>
            </w:r>
          </w:p>
          <w:p w14:paraId="2C461ADE"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Podpora vytváření min. 4000 současně uchovávaných </w:t>
            </w:r>
            <w:proofErr w:type="spellStart"/>
            <w:r w:rsidRPr="00011FA3">
              <w:rPr>
                <w:rFonts w:asciiTheme="minorHAnsi" w:hAnsiTheme="minorHAnsi" w:cstheme="minorHAnsi"/>
                <w:sz w:val="24"/>
                <w:szCs w:val="24"/>
              </w:rPr>
              <w:t>snapshotů</w:t>
            </w:r>
            <w:proofErr w:type="spellEnd"/>
            <w:r w:rsidRPr="00011FA3">
              <w:rPr>
                <w:rFonts w:asciiTheme="minorHAnsi" w:hAnsiTheme="minorHAnsi" w:cstheme="minorHAnsi"/>
                <w:sz w:val="24"/>
                <w:szCs w:val="24"/>
              </w:rPr>
              <w:t xml:space="preserve">, z toho min. 2000 </w:t>
            </w:r>
            <w:proofErr w:type="spellStart"/>
            <w:r w:rsidRPr="00011FA3">
              <w:rPr>
                <w:rFonts w:asciiTheme="minorHAnsi" w:hAnsiTheme="minorHAnsi" w:cstheme="minorHAnsi"/>
                <w:sz w:val="24"/>
                <w:szCs w:val="24"/>
              </w:rPr>
              <w:t>snapshotů</w:t>
            </w:r>
            <w:proofErr w:type="spellEnd"/>
            <w:r w:rsidRPr="00011FA3">
              <w:rPr>
                <w:rFonts w:asciiTheme="minorHAnsi" w:hAnsiTheme="minorHAnsi" w:cstheme="minorHAnsi"/>
                <w:sz w:val="24"/>
                <w:szCs w:val="24"/>
              </w:rPr>
              <w:t xml:space="preserve"> per LUN.</w:t>
            </w:r>
          </w:p>
        </w:tc>
      </w:tr>
      <w:tr w:rsidR="00A26D68" w:rsidRPr="00011FA3" w14:paraId="32B36ACA" w14:textId="77777777" w:rsidTr="003F42FE">
        <w:trPr>
          <w:cantSplit/>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39B129B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Řadiče</w:t>
            </w:r>
          </w:p>
        </w:tc>
        <w:tc>
          <w:tcPr>
            <w:tcW w:w="7597" w:type="dxa"/>
            <w:tcBorders>
              <w:top w:val="nil"/>
              <w:left w:val="nil"/>
              <w:bottom w:val="single" w:sz="8" w:space="0" w:color="000000"/>
              <w:right w:val="single" w:sz="8" w:space="0" w:color="000000"/>
            </w:tcBorders>
            <w:vAlign w:val="center"/>
            <w:hideMark/>
          </w:tcPr>
          <w:p w14:paraId="5C9993B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 dva řadiče v navzájem redundantní HA konfiguraci, kdy data jsou přístupná i při výpadku libovolného z řadičů.</w:t>
            </w:r>
          </w:p>
          <w:p w14:paraId="0AC5A017"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Minimální konfigurace každého řadiče:</w:t>
            </w:r>
          </w:p>
          <w:p w14:paraId="5A9B517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16GB paměti </w:t>
            </w:r>
            <w:proofErr w:type="spellStart"/>
            <w:r w:rsidRPr="00011FA3">
              <w:rPr>
                <w:rFonts w:asciiTheme="minorHAnsi" w:hAnsiTheme="minorHAnsi" w:cstheme="minorHAnsi"/>
                <w:sz w:val="24"/>
                <w:szCs w:val="24"/>
              </w:rPr>
              <w:t>cache</w:t>
            </w:r>
            <w:proofErr w:type="spellEnd"/>
            <w:r w:rsidRPr="00011FA3">
              <w:rPr>
                <w:rFonts w:asciiTheme="minorHAnsi" w:hAnsiTheme="minorHAnsi" w:cstheme="minorHAnsi"/>
                <w:sz w:val="24"/>
                <w:szCs w:val="24"/>
              </w:rPr>
              <w:t xml:space="preserve"> typu RAM (nikoliv SSD </w:t>
            </w:r>
            <w:proofErr w:type="spellStart"/>
            <w:r w:rsidRPr="00011FA3">
              <w:rPr>
                <w:rFonts w:asciiTheme="minorHAnsi" w:hAnsiTheme="minorHAnsi" w:cstheme="minorHAnsi"/>
                <w:sz w:val="24"/>
                <w:szCs w:val="24"/>
              </w:rPr>
              <w:t>cache</w:t>
            </w:r>
            <w:proofErr w:type="spellEnd"/>
            <w:r w:rsidRPr="00011FA3">
              <w:rPr>
                <w:rFonts w:asciiTheme="minorHAnsi" w:hAnsiTheme="minorHAnsi" w:cstheme="minorHAnsi"/>
                <w:sz w:val="24"/>
                <w:szCs w:val="24"/>
              </w:rPr>
              <w:t>)</w:t>
            </w:r>
          </w:p>
          <w:p w14:paraId="13905A0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4 x 10GbE </w:t>
            </w:r>
            <w:proofErr w:type="spellStart"/>
            <w:r w:rsidRPr="00011FA3">
              <w:rPr>
                <w:rFonts w:asciiTheme="minorHAnsi" w:hAnsiTheme="minorHAnsi" w:cstheme="minorHAnsi"/>
                <w:sz w:val="24"/>
                <w:szCs w:val="24"/>
              </w:rPr>
              <w:t>iSCSI</w:t>
            </w:r>
            <w:proofErr w:type="spellEnd"/>
            <w:r w:rsidRPr="00011FA3">
              <w:rPr>
                <w:rFonts w:asciiTheme="minorHAnsi" w:hAnsiTheme="minorHAnsi" w:cstheme="minorHAnsi"/>
                <w:sz w:val="24"/>
                <w:szCs w:val="24"/>
              </w:rPr>
              <w:t xml:space="preserve"> port typu SFP+</w:t>
            </w:r>
          </w:p>
          <w:p w14:paraId="23D9BF2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2 x SAS-3 port pro připojení diskových polic</w:t>
            </w:r>
          </w:p>
          <w:p w14:paraId="7387903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1 x LAN port typu RJ-45 pro vzdálenou správu</w:t>
            </w:r>
          </w:p>
        </w:tc>
      </w:tr>
      <w:tr w:rsidR="00A26D68" w:rsidRPr="00011FA3" w14:paraId="09C429BF"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281489D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Rozšiřitelnost</w:t>
            </w:r>
          </w:p>
        </w:tc>
        <w:tc>
          <w:tcPr>
            <w:tcW w:w="7597" w:type="dxa"/>
            <w:tcBorders>
              <w:top w:val="nil"/>
              <w:left w:val="nil"/>
              <w:bottom w:val="single" w:sz="8" w:space="0" w:color="000000"/>
              <w:right w:val="single" w:sz="8" w:space="0" w:color="000000"/>
            </w:tcBorders>
            <w:vAlign w:val="center"/>
            <w:hideMark/>
          </w:tcPr>
          <w:p w14:paraId="36F901B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Diskové pole musí být bez výpadku rozšiřitelné min. na 220 disků, pouze přidáním polic a disků, bez nutnosti dokupovat další řadiče či IO karty.</w:t>
            </w:r>
          </w:p>
        </w:tc>
      </w:tr>
      <w:tr w:rsidR="00A26D68" w:rsidRPr="00011FA3" w14:paraId="6FF787F6"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45822A7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Komprese</w:t>
            </w:r>
          </w:p>
        </w:tc>
        <w:tc>
          <w:tcPr>
            <w:tcW w:w="7597" w:type="dxa"/>
            <w:tcBorders>
              <w:top w:val="nil"/>
              <w:left w:val="nil"/>
              <w:bottom w:val="single" w:sz="8" w:space="0" w:color="000000"/>
              <w:right w:val="single" w:sz="8" w:space="0" w:color="000000"/>
            </w:tcBorders>
            <w:vAlign w:val="center"/>
            <w:hideMark/>
          </w:tcPr>
          <w:p w14:paraId="2DA3621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Funkce komprese dat na blokové vrstvě (SAN). Komprese musí být efektivní pro všechny běžně ukládané datové struktury, nikoliv jen pro řetězce opakujících se znaků.</w:t>
            </w:r>
          </w:p>
        </w:tc>
      </w:tr>
      <w:tr w:rsidR="00A26D68" w:rsidRPr="00011FA3" w14:paraId="4DA81038"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0627E6A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Flexibilita</w:t>
            </w:r>
          </w:p>
        </w:tc>
        <w:tc>
          <w:tcPr>
            <w:tcW w:w="7597" w:type="dxa"/>
            <w:tcBorders>
              <w:top w:val="nil"/>
              <w:left w:val="nil"/>
              <w:bottom w:val="single" w:sz="8" w:space="0" w:color="000000"/>
              <w:right w:val="single" w:sz="8" w:space="0" w:color="000000"/>
            </w:tcBorders>
            <w:vAlign w:val="center"/>
            <w:hideMark/>
          </w:tcPr>
          <w:p w14:paraId="43C73E2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Veškeré funkce požadované v zadávací dokumentaci technické specifikace (zvětšování LUN, komprese, </w:t>
            </w:r>
            <w:proofErr w:type="spellStart"/>
            <w:r w:rsidRPr="00011FA3">
              <w:rPr>
                <w:rFonts w:asciiTheme="minorHAnsi" w:hAnsiTheme="minorHAnsi" w:cstheme="minorHAnsi"/>
                <w:sz w:val="24"/>
                <w:szCs w:val="24"/>
              </w:rPr>
              <w:t>thin</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provisioning</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snapshoty</w:t>
            </w:r>
            <w:proofErr w:type="spellEnd"/>
            <w:r w:rsidRPr="00011FA3">
              <w:rPr>
                <w:rFonts w:asciiTheme="minorHAnsi" w:hAnsiTheme="minorHAnsi" w:cstheme="minorHAnsi"/>
                <w:sz w:val="24"/>
                <w:szCs w:val="24"/>
              </w:rPr>
              <w:t xml:space="preserve">) musí být možné provozovat na </w:t>
            </w:r>
            <w:proofErr w:type="gramStart"/>
            <w:r w:rsidRPr="00011FA3">
              <w:rPr>
                <w:rFonts w:asciiTheme="minorHAnsi" w:hAnsiTheme="minorHAnsi" w:cstheme="minorHAnsi"/>
                <w:sz w:val="24"/>
                <w:szCs w:val="24"/>
              </w:rPr>
              <w:t>libovolném</w:t>
            </w:r>
            <w:proofErr w:type="gram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LUNu</w:t>
            </w:r>
            <w:proofErr w:type="spellEnd"/>
            <w:r w:rsidRPr="00011FA3">
              <w:rPr>
                <w:rFonts w:asciiTheme="minorHAnsi" w:hAnsiTheme="minorHAnsi" w:cstheme="minorHAnsi"/>
                <w:sz w:val="24"/>
                <w:szCs w:val="24"/>
              </w:rPr>
              <w:t>  současně. Použití jednotlivých funkcí a vlastností se nesmí navzájem vylučovat nebo omezovat. Tzn., že licence musí být součástí dodávky a nesmí být omezena na kapacitu diskového pole.</w:t>
            </w:r>
          </w:p>
        </w:tc>
      </w:tr>
      <w:tr w:rsidR="00A26D68" w:rsidRPr="00011FA3" w14:paraId="309387F9"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43831B1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Kabeláž</w:t>
            </w:r>
          </w:p>
        </w:tc>
        <w:tc>
          <w:tcPr>
            <w:tcW w:w="7597" w:type="dxa"/>
            <w:tcBorders>
              <w:top w:val="nil"/>
              <w:left w:val="nil"/>
              <w:bottom w:val="single" w:sz="8" w:space="0" w:color="000000"/>
              <w:right w:val="single" w:sz="8" w:space="0" w:color="000000"/>
            </w:tcBorders>
            <w:vAlign w:val="center"/>
            <w:hideMark/>
          </w:tcPr>
          <w:p w14:paraId="17B25C8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K diskovému poli požadujeme dodávku min. 4ks kabelu </w:t>
            </w:r>
            <w:proofErr w:type="spellStart"/>
            <w:r w:rsidRPr="00011FA3">
              <w:rPr>
                <w:rFonts w:asciiTheme="minorHAnsi" w:hAnsiTheme="minorHAnsi" w:cstheme="minorHAnsi"/>
                <w:sz w:val="24"/>
                <w:szCs w:val="24"/>
              </w:rPr>
              <w:t>Twinax</w:t>
            </w:r>
            <w:proofErr w:type="spellEnd"/>
            <w:r w:rsidRPr="00011FA3">
              <w:rPr>
                <w:rFonts w:asciiTheme="minorHAnsi" w:hAnsiTheme="minorHAnsi" w:cstheme="minorHAnsi"/>
                <w:sz w:val="24"/>
                <w:szCs w:val="24"/>
              </w:rPr>
              <w:t xml:space="preserve"> a 4ks SFP+ modulů pro připojení 10GbE </w:t>
            </w:r>
            <w:proofErr w:type="spellStart"/>
            <w:r w:rsidRPr="00011FA3">
              <w:rPr>
                <w:rFonts w:asciiTheme="minorHAnsi" w:hAnsiTheme="minorHAnsi" w:cstheme="minorHAnsi"/>
                <w:sz w:val="24"/>
                <w:szCs w:val="24"/>
              </w:rPr>
              <w:t>iSCSI</w:t>
            </w:r>
            <w:proofErr w:type="spellEnd"/>
            <w:r w:rsidRPr="00011FA3">
              <w:rPr>
                <w:rFonts w:asciiTheme="minorHAnsi" w:hAnsiTheme="minorHAnsi" w:cstheme="minorHAnsi"/>
                <w:sz w:val="24"/>
                <w:szCs w:val="24"/>
              </w:rPr>
              <w:t xml:space="preserve"> portů. </w:t>
            </w:r>
          </w:p>
        </w:tc>
      </w:tr>
      <w:tr w:rsidR="00A26D68" w:rsidRPr="00011FA3" w14:paraId="437A8B65" w14:textId="77777777" w:rsidTr="003F42FE">
        <w:trPr>
          <w:tblCellSpacing w:w="0" w:type="dxa"/>
        </w:trPr>
        <w:tc>
          <w:tcPr>
            <w:tcW w:w="1655" w:type="dxa"/>
            <w:tcBorders>
              <w:top w:val="nil"/>
              <w:left w:val="single" w:sz="8" w:space="0" w:color="000000"/>
              <w:bottom w:val="single" w:sz="8" w:space="0" w:color="000000"/>
              <w:right w:val="single" w:sz="8" w:space="0" w:color="000000"/>
            </w:tcBorders>
            <w:vAlign w:val="center"/>
            <w:hideMark/>
          </w:tcPr>
          <w:p w14:paraId="26D41D6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lastRenderedPageBreak/>
              <w:t>Záruka a podpora</w:t>
            </w:r>
          </w:p>
        </w:tc>
        <w:tc>
          <w:tcPr>
            <w:tcW w:w="7597" w:type="dxa"/>
            <w:tcBorders>
              <w:top w:val="nil"/>
              <w:left w:val="nil"/>
              <w:bottom w:val="single" w:sz="8" w:space="0" w:color="000000"/>
              <w:right w:val="single" w:sz="8" w:space="0" w:color="000000"/>
            </w:tcBorders>
            <w:vAlign w:val="center"/>
            <w:hideMark/>
          </w:tcPr>
          <w:p w14:paraId="32787F8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Záruka resp. servisní podpora min. na 60 měsíců. </w:t>
            </w:r>
          </w:p>
          <w:p w14:paraId="53C18E6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Jako součást dodávky je požadován servis na 5 let typu “8x5 4“. Tedy servisní zásah technika na místě instalace do 4 hodin od diagnostiky závady/poruchy.  Požadavek na servisní zásah je možné uplatňovat 8 hodin denně, 5 dnů v týdnu. V ceně servisu jsou náhradní díly, doprava i práce technika.</w:t>
            </w:r>
          </w:p>
          <w:p w14:paraId="4381B567"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Požadujeme, aby servis byl pokryt adekvátním typem servisu poskytovaným výrobcem zařízení. Záruční servis musí plně pokrývat i SSD disky či NVRAM karty, včetně </w:t>
            </w:r>
            <w:proofErr w:type="spellStart"/>
            <w:r w:rsidRPr="00011FA3">
              <w:rPr>
                <w:rFonts w:asciiTheme="minorHAnsi" w:hAnsiTheme="minorHAnsi" w:cstheme="minorHAnsi"/>
                <w:sz w:val="24"/>
                <w:szCs w:val="24"/>
              </w:rPr>
              <w:t>wear-out</w:t>
            </w:r>
            <w:proofErr w:type="spellEnd"/>
            <w:r w:rsidRPr="00011FA3">
              <w:rPr>
                <w:rFonts w:asciiTheme="minorHAnsi" w:hAnsiTheme="minorHAnsi" w:cstheme="minorHAnsi"/>
                <w:sz w:val="24"/>
                <w:szCs w:val="24"/>
              </w:rPr>
              <w:t>. Každé opotřebené SSD médium musí být v době záručního servisu bezplatně vyměněno.</w:t>
            </w:r>
          </w:p>
          <w:p w14:paraId="6219070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 celou dobu záručního servisu musí být pole online napojeno na servisní dohledové centrum výrobce HW.</w:t>
            </w:r>
          </w:p>
          <w:p w14:paraId="752FBD3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Požadujeme, aby byly aktualizace SW vybavení systému (Firmware, BIOS, ovladače, management) dostupné min. po dobu záruky, resp. platné servisní podpory, zdarma, nabízené přehledně v servisním portálu  po zadání sériového čísla. Požadujeme možnost prodloužení podpory alespoň na 84 měsíců (tj. na 6. a 7. rok)</w:t>
            </w:r>
          </w:p>
        </w:tc>
      </w:tr>
    </w:tbl>
    <w:p w14:paraId="4F428652" w14:textId="77777777" w:rsidR="00A26D68" w:rsidRPr="00011FA3" w:rsidRDefault="00A26D68" w:rsidP="00A26D68">
      <w:pPr>
        <w:jc w:val="both"/>
        <w:rPr>
          <w:rFonts w:asciiTheme="minorHAnsi" w:hAnsiTheme="minorHAnsi" w:cstheme="minorHAnsi"/>
          <w:b/>
          <w:bCs/>
          <w:color w:val="000000"/>
          <w:sz w:val="24"/>
          <w:szCs w:val="24"/>
        </w:rPr>
      </w:pPr>
      <w:r w:rsidRPr="00011FA3">
        <w:rPr>
          <w:rFonts w:asciiTheme="minorHAnsi" w:hAnsiTheme="minorHAnsi" w:cstheme="minorHAnsi"/>
          <w:b/>
          <w:bCs/>
          <w:color w:val="000000"/>
          <w:sz w:val="24"/>
          <w:szCs w:val="24"/>
        </w:rPr>
        <w:br w:type="page"/>
      </w:r>
    </w:p>
    <w:p w14:paraId="4627CF75" w14:textId="77777777" w:rsidR="00A26D68" w:rsidRPr="00011FA3" w:rsidRDefault="00A26D68" w:rsidP="00A26D68">
      <w:pPr>
        <w:pStyle w:val="Odstavecseseznamem"/>
        <w:keepNext/>
        <w:numPr>
          <w:ilvl w:val="0"/>
          <w:numId w:val="36"/>
        </w:numPr>
        <w:jc w:val="both"/>
        <w:outlineLvl w:val="1"/>
        <w:rPr>
          <w:rFonts w:asciiTheme="minorHAnsi" w:hAnsiTheme="minorHAnsi" w:cstheme="minorHAnsi"/>
          <w:b/>
          <w:bCs/>
          <w:color w:val="000000"/>
          <w:sz w:val="24"/>
          <w:szCs w:val="24"/>
        </w:rPr>
      </w:pPr>
      <w:bookmarkStart w:id="12" w:name="_Toc18616387"/>
      <w:r w:rsidRPr="00011FA3">
        <w:rPr>
          <w:rFonts w:asciiTheme="minorHAnsi" w:hAnsiTheme="minorHAnsi" w:cstheme="minorHAnsi"/>
          <w:b/>
          <w:bCs/>
          <w:color w:val="000000"/>
          <w:sz w:val="24"/>
          <w:szCs w:val="24"/>
        </w:rPr>
        <w:lastRenderedPageBreak/>
        <w:t>Ethernet switch - počet kusů 2</w:t>
      </w:r>
      <w:bookmarkEnd w:id="12"/>
    </w:p>
    <w:tbl>
      <w:tblPr>
        <w:tblW w:w="9211" w:type="dxa"/>
        <w:tblCellSpacing w:w="0" w:type="dxa"/>
        <w:tblCellMar>
          <w:top w:w="30" w:type="dxa"/>
          <w:left w:w="30" w:type="dxa"/>
          <w:bottom w:w="30" w:type="dxa"/>
          <w:right w:w="30" w:type="dxa"/>
        </w:tblCellMar>
        <w:tblLook w:val="04A0" w:firstRow="1" w:lastRow="0" w:firstColumn="1" w:lastColumn="0" w:noHBand="0" w:noVBand="1"/>
      </w:tblPr>
      <w:tblGrid>
        <w:gridCol w:w="1614"/>
        <w:gridCol w:w="7597"/>
      </w:tblGrid>
      <w:tr w:rsidR="00A26D68" w:rsidRPr="00011FA3" w14:paraId="44C805DE" w14:textId="77777777" w:rsidTr="003F42FE">
        <w:trPr>
          <w:tblHeader/>
          <w:tblCellSpacing w:w="0" w:type="dxa"/>
        </w:trPr>
        <w:tc>
          <w:tcPr>
            <w:tcW w:w="1614" w:type="dxa"/>
            <w:tcBorders>
              <w:top w:val="single" w:sz="8" w:space="0" w:color="000000"/>
              <w:left w:val="single" w:sz="8" w:space="0" w:color="000000"/>
              <w:bottom w:val="nil"/>
              <w:right w:val="nil"/>
            </w:tcBorders>
            <w:tcMar>
              <w:top w:w="28" w:type="dxa"/>
              <w:left w:w="28" w:type="dxa"/>
              <w:bottom w:w="0" w:type="dxa"/>
              <w:right w:w="0" w:type="dxa"/>
            </w:tcMar>
            <w:vAlign w:val="center"/>
            <w:hideMark/>
          </w:tcPr>
          <w:p w14:paraId="004E82E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Parametr</w:t>
            </w:r>
          </w:p>
        </w:tc>
        <w:tc>
          <w:tcPr>
            <w:tcW w:w="759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5F010274" w14:textId="77777777" w:rsidR="00A26D68" w:rsidRPr="00011FA3" w:rsidRDefault="00A26D68" w:rsidP="003F42FE">
            <w:pPr>
              <w:jc w:val="center"/>
              <w:rPr>
                <w:rFonts w:asciiTheme="minorHAnsi" w:hAnsiTheme="minorHAnsi" w:cstheme="minorHAnsi"/>
                <w:sz w:val="24"/>
                <w:szCs w:val="24"/>
              </w:rPr>
            </w:pPr>
            <w:r w:rsidRPr="00011FA3">
              <w:rPr>
                <w:rFonts w:asciiTheme="minorHAnsi" w:hAnsiTheme="minorHAnsi" w:cstheme="minorHAnsi"/>
                <w:b/>
                <w:bCs/>
                <w:sz w:val="24"/>
                <w:szCs w:val="24"/>
              </w:rPr>
              <w:t>Požadovaná hodnota</w:t>
            </w:r>
          </w:p>
        </w:tc>
      </w:tr>
      <w:tr w:rsidR="00A26D68" w:rsidRPr="00011FA3" w14:paraId="5823F77F" w14:textId="77777777" w:rsidTr="003F42FE">
        <w:trPr>
          <w:tblCellSpacing w:w="0" w:type="dxa"/>
        </w:trPr>
        <w:tc>
          <w:tcPr>
            <w:tcW w:w="161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895E2D3"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Typ zařízení</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392B95F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 montáži do RACK 19” o velikosti maximálně 1U</w:t>
            </w:r>
          </w:p>
        </w:tc>
      </w:tr>
      <w:tr w:rsidR="00A26D68" w:rsidRPr="00011FA3" w14:paraId="647E4CB0"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76DA9EC5"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Napájecí zdroj</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3C09F16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Každý switch bude osazen min. jedním zdrojem napájení s min. výkonem 200W vč. napájecího kabelu </w:t>
            </w:r>
          </w:p>
        </w:tc>
      </w:tr>
      <w:tr w:rsidR="00A26D68" w:rsidRPr="00011FA3" w14:paraId="3194EFF5"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5C50E117"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Síťové porty</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25D8117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Každý switch musí obsahovat minimálně následující porty:</w:t>
            </w:r>
          </w:p>
          <w:p w14:paraId="6D21C69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24x 1GbE </w:t>
            </w:r>
          </w:p>
          <w:p w14:paraId="43CD2F1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4 x 10GbE </w:t>
            </w:r>
            <w:proofErr w:type="spellStart"/>
            <w:r w:rsidRPr="00011FA3">
              <w:rPr>
                <w:rFonts w:asciiTheme="minorHAnsi" w:hAnsiTheme="minorHAnsi" w:cstheme="minorHAnsi"/>
                <w:sz w:val="24"/>
                <w:szCs w:val="24"/>
              </w:rPr>
              <w:t>iSCSI</w:t>
            </w:r>
            <w:proofErr w:type="spellEnd"/>
            <w:r w:rsidRPr="00011FA3">
              <w:rPr>
                <w:rFonts w:asciiTheme="minorHAnsi" w:hAnsiTheme="minorHAnsi" w:cstheme="minorHAnsi"/>
                <w:sz w:val="24"/>
                <w:szCs w:val="24"/>
              </w:rPr>
              <w:t xml:space="preserve"> port typu SFP+</w:t>
            </w:r>
          </w:p>
        </w:tc>
      </w:tr>
      <w:tr w:rsidR="00A26D68" w:rsidRPr="00011FA3" w14:paraId="6A956F52"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39C658FB"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SFP+ moduly</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95059E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Každý switch bude osazen min. 4x SFP+ modulem</w:t>
            </w:r>
          </w:p>
        </w:tc>
      </w:tr>
      <w:tr w:rsidR="00A26D68" w:rsidRPr="00011FA3" w14:paraId="5397308F"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01DC816C"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Ostatní porty</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35DBD8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Každý switch musí obsahovat minimálně následující porty:</w:t>
            </w:r>
          </w:p>
          <w:p w14:paraId="3E3D1E8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1x management port RJ45</w:t>
            </w:r>
          </w:p>
          <w:p w14:paraId="49C988F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1x USB pro možnost konfigurace přes USB </w:t>
            </w:r>
            <w:proofErr w:type="spellStart"/>
            <w:r w:rsidRPr="00011FA3">
              <w:rPr>
                <w:rFonts w:asciiTheme="minorHAnsi" w:hAnsiTheme="minorHAnsi" w:cstheme="minorHAnsi"/>
                <w:sz w:val="24"/>
                <w:szCs w:val="24"/>
              </w:rPr>
              <w:t>flash</w:t>
            </w:r>
            <w:proofErr w:type="spellEnd"/>
          </w:p>
        </w:tc>
      </w:tr>
      <w:tr w:rsidR="00A26D68" w:rsidRPr="00011FA3" w14:paraId="161C9DB8"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6A2EC1D4"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Provedení a parametry</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1ECEC0B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Plnohodnotný L3 switch, plně kompatibilní s nabízeným diskovým polem a následujícími parametry:</w:t>
            </w:r>
          </w:p>
          <w:p w14:paraId="7CC469D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Kapacita přepínače (plně duplexní): min. 212 </w:t>
            </w:r>
            <w:proofErr w:type="spellStart"/>
            <w:r w:rsidRPr="00011FA3">
              <w:rPr>
                <w:rFonts w:asciiTheme="minorHAnsi" w:hAnsiTheme="minorHAnsi" w:cstheme="minorHAnsi"/>
                <w:sz w:val="24"/>
                <w:szCs w:val="24"/>
              </w:rPr>
              <w:t>Gb</w:t>
            </w:r>
            <w:proofErr w:type="spellEnd"/>
            <w:r w:rsidRPr="00011FA3">
              <w:rPr>
                <w:rFonts w:asciiTheme="minorHAnsi" w:hAnsiTheme="minorHAnsi" w:cstheme="minorHAnsi"/>
                <w:sz w:val="24"/>
                <w:szCs w:val="24"/>
              </w:rPr>
              <w:t>/s</w:t>
            </w:r>
            <w:r w:rsidRPr="00011FA3">
              <w:rPr>
                <w:rFonts w:asciiTheme="minorHAnsi" w:hAnsiTheme="minorHAnsi" w:cstheme="minorHAnsi"/>
                <w:sz w:val="24"/>
                <w:szCs w:val="24"/>
              </w:rPr>
              <w:br/>
              <w:t>Rychlost přesměrování: min. 158 Mp/s</w:t>
            </w:r>
            <w:r w:rsidRPr="00011FA3">
              <w:rPr>
                <w:rFonts w:asciiTheme="minorHAnsi" w:hAnsiTheme="minorHAnsi" w:cstheme="minorHAnsi"/>
                <w:sz w:val="24"/>
                <w:szCs w:val="24"/>
              </w:rPr>
              <w:br/>
              <w:t>Paměť procesoru: min. 2 GB</w:t>
            </w:r>
            <w:r w:rsidRPr="00011FA3">
              <w:rPr>
                <w:rFonts w:asciiTheme="minorHAnsi" w:hAnsiTheme="minorHAnsi" w:cstheme="minorHAnsi"/>
                <w:sz w:val="24"/>
                <w:szCs w:val="24"/>
              </w:rPr>
              <w:br/>
              <w:t xml:space="preserve">Paměť </w:t>
            </w:r>
            <w:proofErr w:type="spellStart"/>
            <w:r w:rsidRPr="00011FA3">
              <w:rPr>
                <w:rFonts w:asciiTheme="minorHAnsi" w:hAnsiTheme="minorHAnsi" w:cstheme="minorHAnsi"/>
                <w:sz w:val="24"/>
                <w:szCs w:val="24"/>
              </w:rPr>
              <w:t>flash</w:t>
            </w:r>
            <w:proofErr w:type="spellEnd"/>
            <w:r w:rsidRPr="00011FA3">
              <w:rPr>
                <w:rFonts w:asciiTheme="minorHAnsi" w:hAnsiTheme="minorHAnsi" w:cstheme="minorHAnsi"/>
                <w:sz w:val="24"/>
                <w:szCs w:val="24"/>
              </w:rPr>
              <w:t>: min. 1 GB</w:t>
            </w:r>
            <w:r w:rsidRPr="00011FA3">
              <w:rPr>
                <w:rFonts w:asciiTheme="minorHAnsi" w:hAnsiTheme="minorHAnsi" w:cstheme="minorHAnsi"/>
                <w:sz w:val="24"/>
                <w:szCs w:val="24"/>
              </w:rPr>
              <w:br/>
              <w:t xml:space="preserve">Vyrovnávací </w:t>
            </w:r>
            <w:proofErr w:type="spellStart"/>
            <w:r w:rsidRPr="00011FA3">
              <w:rPr>
                <w:rFonts w:asciiTheme="minorHAnsi" w:hAnsiTheme="minorHAnsi" w:cstheme="minorHAnsi"/>
                <w:sz w:val="24"/>
                <w:szCs w:val="24"/>
              </w:rPr>
              <w:t>packetová</w:t>
            </w:r>
            <w:proofErr w:type="spellEnd"/>
            <w:r w:rsidRPr="00011FA3">
              <w:rPr>
                <w:rFonts w:asciiTheme="minorHAnsi" w:hAnsiTheme="minorHAnsi" w:cstheme="minorHAnsi"/>
                <w:sz w:val="24"/>
                <w:szCs w:val="24"/>
              </w:rPr>
              <w:t xml:space="preserve"> paměť: min. 4 MB</w:t>
            </w:r>
          </w:p>
        </w:tc>
      </w:tr>
      <w:tr w:rsidR="00A26D68" w:rsidRPr="00011FA3" w14:paraId="0A49BB15" w14:textId="77777777" w:rsidTr="003F42FE">
        <w:trPr>
          <w:tblCellSpacing w:w="0" w:type="dxa"/>
        </w:trPr>
        <w:tc>
          <w:tcPr>
            <w:tcW w:w="1614"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62DB5C35" w14:textId="77777777" w:rsidR="00A26D68" w:rsidRPr="00011FA3" w:rsidRDefault="00A26D68" w:rsidP="003F42FE">
            <w:pPr>
              <w:rPr>
                <w:rFonts w:asciiTheme="minorHAnsi" w:hAnsiTheme="minorHAnsi" w:cstheme="minorHAnsi"/>
                <w:sz w:val="24"/>
                <w:szCs w:val="24"/>
              </w:rPr>
            </w:pPr>
            <w:r w:rsidRPr="00011FA3">
              <w:rPr>
                <w:rFonts w:asciiTheme="minorHAnsi" w:hAnsiTheme="minorHAnsi" w:cstheme="minorHAnsi"/>
                <w:b/>
                <w:bCs/>
                <w:sz w:val="24"/>
                <w:szCs w:val="24"/>
              </w:rPr>
              <w:t>Záruka a podpora</w:t>
            </w:r>
          </w:p>
        </w:tc>
        <w:tc>
          <w:tcPr>
            <w:tcW w:w="759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146D3838"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Záruka resp. servisní podpora min. na 36 měsíců. Součástí servisní podpory musí být poskytnutí dodávky náhradních dílů.</w:t>
            </w:r>
          </w:p>
          <w:p w14:paraId="3D12837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Požadujeme, aby servis byl pokryt adekvátním typem servisu poskytovaným výrobcem zařízení. Požadujeme, aby byly aktualizace SW vybavení systému (Firmware, BIOS, ovladače, management) dostupné min. po dobu záruky, resp. platné servisní podpory, zdarma, nabízené přehledně v servisním portálu  po zadání sériového čísla. </w:t>
            </w:r>
          </w:p>
        </w:tc>
      </w:tr>
    </w:tbl>
    <w:p w14:paraId="499AC21C" w14:textId="77777777" w:rsidR="00A26D68" w:rsidRPr="00011FA3" w:rsidRDefault="00A26D68" w:rsidP="00A26D68">
      <w:pPr>
        <w:jc w:val="both"/>
        <w:rPr>
          <w:rFonts w:asciiTheme="minorHAnsi" w:hAnsiTheme="minorHAnsi" w:cstheme="minorHAnsi"/>
          <w:sz w:val="24"/>
          <w:szCs w:val="24"/>
        </w:rPr>
      </w:pPr>
    </w:p>
    <w:p w14:paraId="51158FD3" w14:textId="77777777" w:rsidR="00A26D68" w:rsidRPr="00011FA3" w:rsidRDefault="00A26D68" w:rsidP="00A26D68">
      <w:pPr>
        <w:pStyle w:val="Odstavecseseznamem"/>
        <w:keepNext/>
        <w:numPr>
          <w:ilvl w:val="0"/>
          <w:numId w:val="36"/>
        </w:numPr>
        <w:jc w:val="both"/>
        <w:outlineLvl w:val="1"/>
        <w:rPr>
          <w:rFonts w:asciiTheme="minorHAnsi" w:hAnsiTheme="minorHAnsi" w:cstheme="minorHAnsi"/>
          <w:b/>
          <w:bCs/>
          <w:color w:val="000000"/>
          <w:sz w:val="24"/>
          <w:szCs w:val="24"/>
        </w:rPr>
      </w:pPr>
      <w:bookmarkStart w:id="13" w:name="_Toc18616388"/>
      <w:r w:rsidRPr="00011FA3">
        <w:rPr>
          <w:rFonts w:asciiTheme="minorHAnsi" w:hAnsiTheme="minorHAnsi" w:cstheme="minorHAnsi"/>
          <w:b/>
          <w:bCs/>
          <w:color w:val="000000"/>
          <w:sz w:val="24"/>
          <w:szCs w:val="24"/>
        </w:rPr>
        <w:t>Databázový server pro DMS</w:t>
      </w:r>
      <w:bookmarkEnd w:id="13"/>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48"/>
        <w:gridCol w:w="7878"/>
      </w:tblGrid>
      <w:tr w:rsidR="00A26D68" w:rsidRPr="00011FA3" w14:paraId="04D13C3A" w14:textId="77777777" w:rsidTr="003F42FE">
        <w:trPr>
          <w:cantSplit/>
          <w:tblHeader/>
          <w:tblCellSpacing w:w="0" w:type="dxa"/>
        </w:trPr>
        <w:tc>
          <w:tcPr>
            <w:tcW w:w="950"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33B81D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Parametr</w:t>
            </w:r>
          </w:p>
        </w:tc>
        <w:tc>
          <w:tcPr>
            <w:tcW w:w="4050" w:type="pct"/>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14:paraId="5CF02BE8" w14:textId="77777777" w:rsidR="00A26D68" w:rsidRPr="00011FA3" w:rsidRDefault="00A26D68" w:rsidP="003F42FE">
            <w:pPr>
              <w:jc w:val="center"/>
              <w:rPr>
                <w:rFonts w:asciiTheme="minorHAnsi" w:hAnsiTheme="minorHAnsi" w:cstheme="minorHAnsi"/>
                <w:sz w:val="24"/>
                <w:szCs w:val="24"/>
              </w:rPr>
            </w:pPr>
            <w:r w:rsidRPr="00011FA3">
              <w:rPr>
                <w:rFonts w:asciiTheme="minorHAnsi" w:hAnsiTheme="minorHAnsi" w:cstheme="minorHAnsi"/>
                <w:b/>
                <w:bCs/>
                <w:sz w:val="24"/>
                <w:szCs w:val="24"/>
              </w:rPr>
              <w:t>Požadovaná hodnota</w:t>
            </w:r>
          </w:p>
        </w:tc>
      </w:tr>
      <w:tr w:rsidR="00A26D68" w:rsidRPr="00011FA3" w14:paraId="12FCE2C7"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6A00217C" w14:textId="77777777" w:rsidR="00A26D68" w:rsidRPr="00011FA3" w:rsidRDefault="00A26D68" w:rsidP="003F42FE">
            <w:pPr>
              <w:jc w:val="both"/>
              <w:rPr>
                <w:rFonts w:asciiTheme="minorHAnsi" w:hAnsiTheme="minorHAnsi" w:cstheme="minorHAnsi"/>
                <w:sz w:val="24"/>
                <w:szCs w:val="24"/>
              </w:rPr>
            </w:pPr>
            <w:proofErr w:type="spellStart"/>
            <w:r w:rsidRPr="00011FA3">
              <w:rPr>
                <w:rFonts w:asciiTheme="minorHAnsi" w:hAnsiTheme="minorHAnsi" w:cstheme="minorHAnsi"/>
                <w:b/>
                <w:bCs/>
                <w:sz w:val="24"/>
                <w:szCs w:val="24"/>
              </w:rPr>
              <w:t>Form</w:t>
            </w:r>
            <w:proofErr w:type="spellEnd"/>
            <w:r w:rsidRPr="00011FA3">
              <w:rPr>
                <w:rFonts w:asciiTheme="minorHAnsi" w:hAnsiTheme="minorHAnsi" w:cstheme="minorHAnsi"/>
                <w:b/>
                <w:bCs/>
                <w:sz w:val="24"/>
                <w:szCs w:val="24"/>
              </w:rPr>
              <w:t xml:space="preserve"> </w:t>
            </w:r>
            <w:proofErr w:type="spellStart"/>
            <w:r w:rsidRPr="00011FA3">
              <w:rPr>
                <w:rFonts w:asciiTheme="minorHAnsi" w:hAnsiTheme="minorHAnsi" w:cstheme="minorHAnsi"/>
                <w:b/>
                <w:bCs/>
                <w:sz w:val="24"/>
                <w:szCs w:val="24"/>
              </w:rPr>
              <w:t>Factor</w:t>
            </w:r>
            <w:proofErr w:type="spellEnd"/>
            <w:r w:rsidRPr="00011FA3">
              <w:rPr>
                <w:rFonts w:asciiTheme="minorHAnsi" w:hAnsiTheme="minorHAnsi" w:cstheme="minorHAnsi"/>
                <w:b/>
                <w:bCs/>
                <w:sz w:val="24"/>
                <w:szCs w:val="24"/>
              </w:rPr>
              <w:t xml:space="preserve"> a vnitřní uspořádání</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22117687"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Požadujeme max. 2U , varianta </w:t>
            </w:r>
            <w:proofErr w:type="spellStart"/>
            <w:r w:rsidRPr="00011FA3">
              <w:rPr>
                <w:rFonts w:asciiTheme="minorHAnsi" w:hAnsiTheme="minorHAnsi" w:cstheme="minorHAnsi"/>
                <w:sz w:val="24"/>
                <w:szCs w:val="24"/>
              </w:rPr>
              <w:t>rack</w:t>
            </w:r>
            <w:proofErr w:type="spellEnd"/>
            <w:r w:rsidRPr="00011FA3">
              <w:rPr>
                <w:rFonts w:asciiTheme="minorHAnsi" w:hAnsiTheme="minorHAnsi" w:cstheme="minorHAnsi"/>
                <w:sz w:val="24"/>
                <w:szCs w:val="24"/>
              </w:rPr>
              <w:t>, pro přístup ke všem komponentám serveru není nutné nářadí, barevně značené hot-</w:t>
            </w:r>
            <w:proofErr w:type="spellStart"/>
            <w:r w:rsidRPr="00011FA3">
              <w:rPr>
                <w:rFonts w:asciiTheme="minorHAnsi" w:hAnsiTheme="minorHAnsi" w:cstheme="minorHAnsi"/>
                <w:sz w:val="24"/>
                <w:szCs w:val="24"/>
              </w:rPr>
              <w:t>plug</w:t>
            </w:r>
            <w:proofErr w:type="spellEnd"/>
            <w:r w:rsidRPr="00011FA3">
              <w:rPr>
                <w:rFonts w:asciiTheme="minorHAnsi" w:hAnsiTheme="minorHAnsi" w:cstheme="minorHAnsi"/>
                <w:sz w:val="24"/>
                <w:szCs w:val="24"/>
              </w:rPr>
              <w:t xml:space="preserve"> vnitřní komponenty.</w:t>
            </w:r>
          </w:p>
        </w:tc>
      </w:tr>
      <w:tr w:rsidR="00A26D68" w:rsidRPr="00011FA3" w14:paraId="5DA0A2CF" w14:textId="77777777" w:rsidTr="003F42FE">
        <w:trPr>
          <w:cantSplit/>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0A94959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CPU</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13B2BD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Min. </w:t>
            </w:r>
            <w:proofErr w:type="spellStart"/>
            <w:r w:rsidRPr="00011FA3">
              <w:rPr>
                <w:rFonts w:asciiTheme="minorHAnsi" w:hAnsiTheme="minorHAnsi" w:cstheme="minorHAnsi"/>
                <w:sz w:val="24"/>
                <w:szCs w:val="24"/>
              </w:rPr>
              <w:t>dvousocketový</w:t>
            </w:r>
            <w:proofErr w:type="spellEnd"/>
            <w:r w:rsidRPr="00011FA3">
              <w:rPr>
                <w:rFonts w:asciiTheme="minorHAnsi" w:hAnsiTheme="minorHAnsi" w:cstheme="minorHAnsi"/>
                <w:sz w:val="24"/>
                <w:szCs w:val="24"/>
              </w:rPr>
              <w:t xml:space="preserve"> systém </w:t>
            </w:r>
            <w:proofErr w:type="spellStart"/>
            <w:r w:rsidRPr="00011FA3">
              <w:rPr>
                <w:rFonts w:asciiTheme="minorHAnsi" w:hAnsiTheme="minorHAnsi" w:cstheme="minorHAnsi"/>
                <w:sz w:val="24"/>
                <w:szCs w:val="24"/>
              </w:rPr>
              <w:t>osaditelný</w:t>
            </w:r>
            <w:proofErr w:type="spellEnd"/>
            <w:r w:rsidRPr="00011FA3">
              <w:rPr>
                <w:rFonts w:asciiTheme="minorHAnsi" w:hAnsiTheme="minorHAnsi" w:cstheme="minorHAnsi"/>
                <w:sz w:val="24"/>
                <w:szCs w:val="24"/>
              </w:rPr>
              <w:t xml:space="preserve"> dvěma CPU. Systém musí být osazen min. dvojicí CPU s minimálně 4 </w:t>
            </w:r>
            <w:proofErr w:type="spellStart"/>
            <w:r w:rsidRPr="00011FA3">
              <w:rPr>
                <w:rFonts w:asciiTheme="minorHAnsi" w:hAnsiTheme="minorHAnsi" w:cstheme="minorHAnsi"/>
                <w:sz w:val="24"/>
                <w:szCs w:val="24"/>
              </w:rPr>
              <w:t>Core</w:t>
            </w:r>
            <w:proofErr w:type="spellEnd"/>
            <w:r w:rsidRPr="00011FA3">
              <w:rPr>
                <w:rFonts w:asciiTheme="minorHAnsi" w:hAnsiTheme="minorHAnsi" w:cstheme="minorHAnsi"/>
                <w:sz w:val="24"/>
                <w:szCs w:val="24"/>
              </w:rPr>
              <w:t>. Výkon takového serveru se dvěma CPU musí mít minimální výkon publikovaný na stránkách http://www.spec.org alespoň:</w:t>
            </w:r>
          </w:p>
          <w:p w14:paraId="560D2E6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SPECint2006_Rate, </w:t>
            </w:r>
            <w:proofErr w:type="spellStart"/>
            <w:r w:rsidRPr="00011FA3">
              <w:rPr>
                <w:rFonts w:asciiTheme="minorHAnsi" w:hAnsiTheme="minorHAnsi" w:cstheme="minorHAnsi"/>
                <w:sz w:val="24"/>
                <w:szCs w:val="24"/>
              </w:rPr>
              <w:t>Baseline</w:t>
            </w:r>
            <w:proofErr w:type="spellEnd"/>
            <w:r w:rsidRPr="00011FA3">
              <w:rPr>
                <w:rFonts w:asciiTheme="minorHAnsi" w:hAnsiTheme="minorHAnsi" w:cstheme="minorHAnsi"/>
                <w:sz w:val="24"/>
                <w:szCs w:val="24"/>
              </w:rPr>
              <w:t>: min. 538 bodů</w:t>
            </w:r>
          </w:p>
          <w:p w14:paraId="52BAA6D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SPECfp2006_Rate, </w:t>
            </w:r>
            <w:proofErr w:type="spellStart"/>
            <w:r w:rsidRPr="00011FA3">
              <w:rPr>
                <w:rFonts w:asciiTheme="minorHAnsi" w:hAnsiTheme="minorHAnsi" w:cstheme="minorHAnsi"/>
                <w:sz w:val="24"/>
                <w:szCs w:val="24"/>
              </w:rPr>
              <w:t>Baseline</w:t>
            </w:r>
            <w:proofErr w:type="spellEnd"/>
            <w:r w:rsidRPr="00011FA3">
              <w:rPr>
                <w:rFonts w:asciiTheme="minorHAnsi" w:hAnsiTheme="minorHAnsi" w:cstheme="minorHAnsi"/>
                <w:sz w:val="24"/>
                <w:szCs w:val="24"/>
              </w:rPr>
              <w:t>: min. 510 bodů</w:t>
            </w:r>
          </w:p>
        </w:tc>
      </w:tr>
      <w:tr w:rsidR="00A26D68" w:rsidRPr="00011FA3" w14:paraId="1D372533"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7692CB5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RAM</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788EE6B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 24 slotů, podpora pamětí typu DDR4 2667MT/s RDIMM/LRDIMM/NVDIMM s maximální celkovou kapacitou 1,5TB. Požadujeme osadit celkovou kapacitou min. 192GB RAM v min. 16GB paměťových modulech.</w:t>
            </w:r>
          </w:p>
        </w:tc>
      </w:tr>
      <w:tr w:rsidR="00A26D68" w:rsidRPr="00011FA3" w14:paraId="28376ABB"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679ADA1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Napájecí zdroje</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3AAD5F8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Požadujeme min. dva napájecí zdroje s výkonem min. 750W každý. </w:t>
            </w:r>
          </w:p>
        </w:tc>
      </w:tr>
      <w:tr w:rsidR="00A26D68" w:rsidRPr="00011FA3" w14:paraId="65447C6E"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71065ED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lastRenderedPageBreak/>
              <w:t>Diskový subsystém</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1C719FA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Server musí podporovat min. 8x2,5" diskové sloty typu </w:t>
            </w:r>
            <w:proofErr w:type="spellStart"/>
            <w:r w:rsidRPr="00011FA3">
              <w:rPr>
                <w:rFonts w:asciiTheme="minorHAnsi" w:hAnsiTheme="minorHAnsi" w:cstheme="minorHAnsi"/>
                <w:sz w:val="24"/>
                <w:szCs w:val="24"/>
              </w:rPr>
              <w:t>hotplug</w:t>
            </w:r>
            <w:proofErr w:type="spellEnd"/>
            <w:r w:rsidRPr="00011FA3">
              <w:rPr>
                <w:rFonts w:asciiTheme="minorHAnsi" w:hAnsiTheme="minorHAnsi" w:cstheme="minorHAnsi"/>
                <w:sz w:val="24"/>
                <w:szCs w:val="24"/>
              </w:rPr>
              <w:t xml:space="preserve">. Server musí akceptovat disky s rozhraním SATA|NLSAS|SAS typu HDD (rotační)|SSD nebo jejich libovolné kombinace. </w:t>
            </w:r>
          </w:p>
          <w:p w14:paraId="4E065DA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Požadujeme osadit min. 4ks SSD disků s min. kapacitou 480GB na každý disk s min. 1 DWPD určené výrobcem pro trvalý provoz 24x7.</w:t>
            </w:r>
          </w:p>
        </w:tc>
      </w:tr>
      <w:tr w:rsidR="00A26D68" w:rsidRPr="00011FA3" w14:paraId="34BFEF0A"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0F6665D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Diskový řadič</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665E002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Požadujeme minimální vlastnosti řadiče:</w:t>
            </w:r>
          </w:p>
          <w:p w14:paraId="3F3905E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typu SAS, PCI Express 3.0 kompatibilní, dvoukanálový (2 konektory)</w:t>
            </w:r>
          </w:p>
          <w:p w14:paraId="09A5378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RAID 0, 1, 5, 6, 10, 50, 60</w:t>
            </w:r>
          </w:p>
          <w:p w14:paraId="22510FF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6/12Gbps technologie rozhraní disků, 12Gbps na port</w:t>
            </w:r>
          </w:p>
          <w:p w14:paraId="1ADF28B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Non-RAID (</w:t>
            </w:r>
            <w:proofErr w:type="spellStart"/>
            <w:r w:rsidRPr="00011FA3">
              <w:rPr>
                <w:rFonts w:asciiTheme="minorHAnsi" w:hAnsiTheme="minorHAnsi" w:cstheme="minorHAnsi"/>
                <w:sz w:val="24"/>
                <w:szCs w:val="24"/>
              </w:rPr>
              <w:t>Pass-through</w:t>
            </w:r>
            <w:proofErr w:type="spellEnd"/>
            <w:r w:rsidRPr="00011FA3">
              <w:rPr>
                <w:rFonts w:asciiTheme="minorHAnsi" w:hAnsiTheme="minorHAnsi" w:cstheme="minorHAnsi"/>
                <w:sz w:val="24"/>
                <w:szCs w:val="24"/>
              </w:rPr>
              <w:t>)</w:t>
            </w:r>
          </w:p>
          <w:p w14:paraId="7E2AAD9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Online </w:t>
            </w:r>
            <w:proofErr w:type="spellStart"/>
            <w:r w:rsidRPr="00011FA3">
              <w:rPr>
                <w:rFonts w:asciiTheme="minorHAnsi" w:hAnsiTheme="minorHAnsi" w:cstheme="minorHAnsi"/>
                <w:sz w:val="24"/>
                <w:szCs w:val="24"/>
              </w:rPr>
              <w:t>Capacity</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Expansion</w:t>
            </w:r>
            <w:proofErr w:type="spellEnd"/>
            <w:r w:rsidRPr="00011FA3">
              <w:rPr>
                <w:rFonts w:asciiTheme="minorHAnsi" w:hAnsiTheme="minorHAnsi" w:cstheme="minorHAnsi"/>
                <w:sz w:val="24"/>
                <w:szCs w:val="24"/>
              </w:rPr>
              <w:t xml:space="preserve"> (OCE)</w:t>
            </w:r>
          </w:p>
          <w:p w14:paraId="4652F01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Online RAID </w:t>
            </w:r>
            <w:proofErr w:type="spellStart"/>
            <w:r w:rsidRPr="00011FA3">
              <w:rPr>
                <w:rFonts w:asciiTheme="minorHAnsi" w:hAnsiTheme="minorHAnsi" w:cstheme="minorHAnsi"/>
                <w:sz w:val="24"/>
                <w:szCs w:val="24"/>
              </w:rPr>
              <w:t>Level</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Migration</w:t>
            </w:r>
            <w:proofErr w:type="spellEnd"/>
            <w:r w:rsidRPr="00011FA3">
              <w:rPr>
                <w:rFonts w:asciiTheme="minorHAnsi" w:hAnsiTheme="minorHAnsi" w:cstheme="minorHAnsi"/>
                <w:sz w:val="24"/>
                <w:szCs w:val="24"/>
              </w:rPr>
              <w:t xml:space="preserve"> (RLM)</w:t>
            </w:r>
          </w:p>
          <w:p w14:paraId="76D0B79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Auto </w:t>
            </w:r>
            <w:proofErr w:type="spellStart"/>
            <w:r w:rsidRPr="00011FA3">
              <w:rPr>
                <w:rFonts w:asciiTheme="minorHAnsi" w:hAnsiTheme="minorHAnsi" w:cstheme="minorHAnsi"/>
                <w:sz w:val="24"/>
                <w:szCs w:val="24"/>
              </w:rPr>
              <w:t>resume</w:t>
            </w:r>
            <w:proofErr w:type="spellEnd"/>
            <w:r w:rsidRPr="00011FA3">
              <w:rPr>
                <w:rFonts w:asciiTheme="minorHAnsi" w:hAnsiTheme="minorHAnsi" w:cstheme="minorHAnsi"/>
                <w:sz w:val="24"/>
                <w:szCs w:val="24"/>
              </w:rPr>
              <w:t xml:space="preserve"> po ztrátě napájení</w:t>
            </w:r>
          </w:p>
          <w:p w14:paraId="401FAF3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disků s formátem bloku 512n/512e/4Kn </w:t>
            </w:r>
          </w:p>
          <w:p w14:paraId="1A90992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TRIM/UNMAP příkazů pro SAS/SATA </w:t>
            </w:r>
            <w:proofErr w:type="spellStart"/>
            <w:r w:rsidRPr="00011FA3">
              <w:rPr>
                <w:rFonts w:asciiTheme="minorHAnsi" w:hAnsiTheme="minorHAnsi" w:cstheme="minorHAnsi"/>
                <w:sz w:val="24"/>
                <w:szCs w:val="24"/>
              </w:rPr>
              <w:t>SSDs</w:t>
            </w:r>
            <w:proofErr w:type="spellEnd"/>
          </w:p>
          <w:p w14:paraId="3851644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NVRAM “</w:t>
            </w:r>
            <w:proofErr w:type="spellStart"/>
            <w:r w:rsidRPr="00011FA3">
              <w:rPr>
                <w:rFonts w:asciiTheme="minorHAnsi" w:hAnsiTheme="minorHAnsi" w:cstheme="minorHAnsi"/>
                <w:sz w:val="24"/>
                <w:szCs w:val="24"/>
              </w:rPr>
              <w:t>Wipe</w:t>
            </w:r>
            <w:proofErr w:type="spellEnd"/>
            <w:r w:rsidRPr="00011FA3">
              <w:rPr>
                <w:rFonts w:asciiTheme="minorHAnsi" w:hAnsiTheme="minorHAnsi" w:cstheme="minorHAnsi"/>
                <w:sz w:val="24"/>
                <w:szCs w:val="24"/>
              </w:rPr>
              <w:t>”</w:t>
            </w:r>
          </w:p>
          <w:p w14:paraId="25801D0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podpora End </w:t>
            </w:r>
            <w:proofErr w:type="spellStart"/>
            <w:r w:rsidRPr="00011FA3">
              <w:rPr>
                <w:rFonts w:asciiTheme="minorHAnsi" w:hAnsiTheme="minorHAnsi" w:cstheme="minorHAnsi"/>
                <w:sz w:val="24"/>
                <w:szCs w:val="24"/>
              </w:rPr>
              <w:t>Device</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Frame</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Buffering</w:t>
            </w:r>
            <w:proofErr w:type="spellEnd"/>
            <w:r w:rsidRPr="00011FA3">
              <w:rPr>
                <w:rFonts w:asciiTheme="minorHAnsi" w:hAnsiTheme="minorHAnsi" w:cstheme="minorHAnsi"/>
                <w:sz w:val="24"/>
                <w:szCs w:val="24"/>
              </w:rPr>
              <w:t xml:space="preserve"> (EDFB)</w:t>
            </w:r>
          </w:p>
          <w:p w14:paraId="3EE77D3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šifrování dat na discích (SED)</w:t>
            </w:r>
          </w:p>
          <w:p w14:paraId="51BAE29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přímý přístup na SSD</w:t>
            </w:r>
          </w:p>
          <w:p w14:paraId="0992DB1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až 64 logických disků a 64TB LUN</w:t>
            </w:r>
          </w:p>
          <w:p w14:paraId="61EC22A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DDF, uložení konfigurace na discích (COD)</w:t>
            </w:r>
          </w:p>
          <w:p w14:paraId="3AFB237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S.M.A.R.T.</w:t>
            </w:r>
          </w:p>
          <w:p w14:paraId="4F8C2CD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podpora globálního i dedikovaného hot-</w:t>
            </w:r>
            <w:proofErr w:type="spellStart"/>
            <w:r w:rsidRPr="00011FA3">
              <w:rPr>
                <w:rFonts w:asciiTheme="minorHAnsi" w:hAnsiTheme="minorHAnsi" w:cstheme="minorHAnsi"/>
                <w:sz w:val="24"/>
                <w:szCs w:val="24"/>
              </w:rPr>
              <w:t>spare</w:t>
            </w:r>
            <w:proofErr w:type="spellEnd"/>
          </w:p>
          <w:p w14:paraId="4FA0750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minimálně 2GB </w:t>
            </w:r>
            <w:proofErr w:type="spellStart"/>
            <w:r w:rsidRPr="00011FA3">
              <w:rPr>
                <w:rFonts w:asciiTheme="minorHAnsi" w:hAnsiTheme="minorHAnsi" w:cstheme="minorHAnsi"/>
                <w:sz w:val="24"/>
                <w:szCs w:val="24"/>
              </w:rPr>
              <w:t>cache</w:t>
            </w:r>
            <w:proofErr w:type="spellEnd"/>
            <w:r w:rsidRPr="00011FA3">
              <w:rPr>
                <w:rFonts w:asciiTheme="minorHAnsi" w:hAnsiTheme="minorHAnsi" w:cstheme="minorHAnsi"/>
                <w:sz w:val="24"/>
                <w:szCs w:val="24"/>
              </w:rPr>
              <w:t>, zálohované akumulátorem</w:t>
            </w:r>
          </w:p>
          <w:p w14:paraId="59B5F68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volba režimu RAID nebo HBA"</w:t>
            </w:r>
          </w:p>
        </w:tc>
      </w:tr>
      <w:tr w:rsidR="00A26D68" w:rsidRPr="00011FA3" w14:paraId="40DAEDBB"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4242237B"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Interface</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7E57FF2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min. 4x externí USB, z toho min. 2x USB 3.0</w:t>
            </w:r>
          </w:p>
          <w:p w14:paraId="10E42A0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dedikovaný USB management port</w:t>
            </w:r>
          </w:p>
          <w:p w14:paraId="1C2C09B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min. 2x VGA port</w:t>
            </w:r>
          </w:p>
          <w:p w14:paraId="607D381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sériový port</w:t>
            </w:r>
          </w:p>
          <w:p w14:paraId="3EDD0A2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stavové LED na čelním panelu (disky, teplota, napájení, paměť, </w:t>
            </w:r>
            <w:proofErr w:type="spellStart"/>
            <w:r w:rsidRPr="00011FA3">
              <w:rPr>
                <w:rFonts w:asciiTheme="minorHAnsi" w:hAnsiTheme="minorHAnsi" w:cstheme="minorHAnsi"/>
                <w:sz w:val="24"/>
                <w:szCs w:val="24"/>
              </w:rPr>
              <w:t>PCIe</w:t>
            </w:r>
            <w:proofErr w:type="spellEnd"/>
            <w:r w:rsidRPr="00011FA3">
              <w:rPr>
                <w:rFonts w:asciiTheme="minorHAnsi" w:hAnsiTheme="minorHAnsi" w:cstheme="minorHAnsi"/>
                <w:sz w:val="24"/>
                <w:szCs w:val="24"/>
              </w:rPr>
              <w:t>)</w:t>
            </w:r>
          </w:p>
        </w:tc>
      </w:tr>
      <w:tr w:rsidR="00A26D68" w:rsidRPr="00011FA3" w14:paraId="2BD457A7"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29DEF2EE" w14:textId="77777777" w:rsidR="00A26D68" w:rsidRPr="00011FA3" w:rsidRDefault="00A26D68" w:rsidP="003F42FE">
            <w:pPr>
              <w:jc w:val="both"/>
              <w:rPr>
                <w:rFonts w:asciiTheme="minorHAnsi" w:hAnsiTheme="minorHAnsi" w:cstheme="minorHAnsi"/>
                <w:sz w:val="24"/>
                <w:szCs w:val="24"/>
              </w:rPr>
            </w:pPr>
            <w:proofErr w:type="spellStart"/>
            <w:r w:rsidRPr="00011FA3">
              <w:rPr>
                <w:rFonts w:asciiTheme="minorHAnsi" w:hAnsiTheme="minorHAnsi" w:cstheme="minorHAnsi"/>
                <w:b/>
                <w:bCs/>
                <w:sz w:val="24"/>
                <w:szCs w:val="24"/>
              </w:rPr>
              <w:t>Flash</w:t>
            </w:r>
            <w:proofErr w:type="spellEnd"/>
            <w:r w:rsidRPr="00011FA3">
              <w:rPr>
                <w:rFonts w:asciiTheme="minorHAnsi" w:hAnsiTheme="minorHAnsi" w:cstheme="minorHAnsi"/>
                <w:b/>
                <w:bCs/>
                <w:sz w:val="24"/>
                <w:szCs w:val="24"/>
              </w:rPr>
              <w:t>/USB Drive</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691A5FB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možnost interního USB rozhraní s podporou zavádění hypervisoru.</w:t>
            </w:r>
          </w:p>
          <w:p w14:paraId="33D5CAD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možnost osadit duální SD drive s podporou RAID1 na úrovni hardware pro zavádění hypervisoru na úrovni hardware (navíc oproti internímu USB). Požadujeme osadit min. 2x 16GB ve formě </w:t>
            </w:r>
            <w:proofErr w:type="spellStart"/>
            <w:r w:rsidRPr="00011FA3">
              <w:rPr>
                <w:rFonts w:asciiTheme="minorHAnsi" w:hAnsiTheme="minorHAnsi" w:cstheme="minorHAnsi"/>
                <w:sz w:val="24"/>
                <w:szCs w:val="24"/>
              </w:rPr>
              <w:t>micro</w:t>
            </w:r>
            <w:proofErr w:type="spellEnd"/>
            <w:r w:rsidRPr="00011FA3">
              <w:rPr>
                <w:rFonts w:asciiTheme="minorHAnsi" w:hAnsiTheme="minorHAnsi" w:cstheme="minorHAnsi"/>
                <w:sz w:val="24"/>
                <w:szCs w:val="24"/>
              </w:rPr>
              <w:t xml:space="preserve"> SD.</w:t>
            </w:r>
          </w:p>
        </w:tc>
      </w:tr>
      <w:tr w:rsidR="00A26D68" w:rsidRPr="00011FA3" w14:paraId="7345A788"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0C33739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Rozšiřující sloty</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2CE5499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Požadujeme min. 3x8 externí </w:t>
            </w:r>
            <w:proofErr w:type="spellStart"/>
            <w:r w:rsidRPr="00011FA3">
              <w:rPr>
                <w:rFonts w:asciiTheme="minorHAnsi" w:hAnsiTheme="minorHAnsi" w:cstheme="minorHAnsi"/>
                <w:sz w:val="24"/>
                <w:szCs w:val="24"/>
              </w:rPr>
              <w:t>PCIe</w:t>
            </w:r>
            <w:proofErr w:type="spellEnd"/>
            <w:r w:rsidRPr="00011FA3">
              <w:rPr>
                <w:rFonts w:asciiTheme="minorHAnsi" w:hAnsiTheme="minorHAnsi" w:cstheme="minorHAnsi"/>
                <w:sz w:val="24"/>
                <w:szCs w:val="24"/>
              </w:rPr>
              <w:t xml:space="preserve"> slot Gen3, z toho min. 1x16.</w:t>
            </w:r>
          </w:p>
        </w:tc>
      </w:tr>
      <w:tr w:rsidR="00A26D68" w:rsidRPr="00011FA3" w14:paraId="59B2FB80"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5238FFA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Síťové porty</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6FB444DD"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Požadujeme min. následující síťové porty a jejich počty:</w:t>
            </w:r>
            <w:r w:rsidRPr="00011FA3">
              <w:rPr>
                <w:rFonts w:asciiTheme="minorHAnsi" w:hAnsiTheme="minorHAnsi" w:cstheme="minorHAnsi"/>
                <w:sz w:val="24"/>
                <w:szCs w:val="24"/>
              </w:rPr>
              <w:br/>
              <w:t>2 porty 10Gbit SFP+</w:t>
            </w:r>
          </w:p>
          <w:p w14:paraId="71C2D00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2 porty 1Gbit RJ-45 </w:t>
            </w:r>
            <w:proofErr w:type="spellStart"/>
            <w:r w:rsidRPr="00011FA3">
              <w:rPr>
                <w:rFonts w:asciiTheme="minorHAnsi" w:hAnsiTheme="minorHAnsi" w:cstheme="minorHAnsi"/>
                <w:sz w:val="24"/>
                <w:szCs w:val="24"/>
              </w:rPr>
              <w:t>onboard</w:t>
            </w:r>
            <w:proofErr w:type="spellEnd"/>
            <w:r w:rsidRPr="00011FA3">
              <w:rPr>
                <w:rFonts w:asciiTheme="minorHAnsi" w:hAnsiTheme="minorHAnsi" w:cstheme="minorHAnsi"/>
                <w:sz w:val="24"/>
                <w:szCs w:val="24"/>
              </w:rPr>
              <w:t xml:space="preserve"> (karta nesmí zabírat externí </w:t>
            </w:r>
            <w:proofErr w:type="spellStart"/>
            <w:r w:rsidRPr="00011FA3">
              <w:rPr>
                <w:rFonts w:asciiTheme="minorHAnsi" w:hAnsiTheme="minorHAnsi" w:cstheme="minorHAnsi"/>
                <w:sz w:val="24"/>
                <w:szCs w:val="24"/>
              </w:rPr>
              <w:t>PCIe</w:t>
            </w:r>
            <w:proofErr w:type="spellEnd"/>
            <w:r w:rsidRPr="00011FA3">
              <w:rPr>
                <w:rFonts w:asciiTheme="minorHAnsi" w:hAnsiTheme="minorHAnsi" w:cstheme="minorHAnsi"/>
                <w:sz w:val="24"/>
                <w:szCs w:val="24"/>
              </w:rPr>
              <w:t xml:space="preserve"> slot)</w:t>
            </w:r>
          </w:p>
        </w:tc>
      </w:tr>
      <w:tr w:rsidR="00A26D68" w:rsidRPr="00011FA3" w14:paraId="01CC708C"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4267337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t>Kompatibilita</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0C2D5D0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Canonical</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Ubuntu</w:t>
            </w:r>
            <w:proofErr w:type="spellEnd"/>
            <w:r w:rsidRPr="00011FA3">
              <w:rPr>
                <w:rFonts w:asciiTheme="minorHAnsi" w:hAnsiTheme="minorHAnsi" w:cstheme="minorHAnsi"/>
                <w:sz w:val="24"/>
                <w:szCs w:val="24"/>
              </w:rPr>
              <w:t>® LTS</w:t>
            </w:r>
          </w:p>
          <w:p w14:paraId="4355B8DE"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Citrix</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XenServer</w:t>
            </w:r>
            <w:proofErr w:type="spellEnd"/>
            <w:r w:rsidRPr="00011FA3">
              <w:rPr>
                <w:rFonts w:asciiTheme="minorHAnsi" w:hAnsiTheme="minorHAnsi" w:cstheme="minorHAnsi"/>
                <w:sz w:val="24"/>
                <w:szCs w:val="24"/>
              </w:rPr>
              <w:t>® 7.1</w:t>
            </w:r>
          </w:p>
          <w:p w14:paraId="4AA1FDC1"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Microsoft Windows Server® 2012R2, 2016 </w:t>
            </w:r>
            <w:proofErr w:type="spellStart"/>
            <w:r w:rsidRPr="00011FA3">
              <w:rPr>
                <w:rFonts w:asciiTheme="minorHAnsi" w:hAnsiTheme="minorHAnsi" w:cstheme="minorHAnsi"/>
                <w:sz w:val="24"/>
                <w:szCs w:val="24"/>
              </w:rPr>
              <w:t>with</w:t>
            </w:r>
            <w:proofErr w:type="spellEnd"/>
            <w:r w:rsidRPr="00011FA3">
              <w:rPr>
                <w:rFonts w:asciiTheme="minorHAnsi" w:hAnsiTheme="minorHAnsi" w:cstheme="minorHAnsi"/>
                <w:sz w:val="24"/>
                <w:szCs w:val="24"/>
              </w:rPr>
              <w:t xml:space="preserve"> Hyper-V</w:t>
            </w:r>
          </w:p>
          <w:p w14:paraId="4390BE8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Red</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Hat</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Enterprise</w:t>
            </w:r>
            <w:proofErr w:type="spellEnd"/>
            <w:r w:rsidRPr="00011FA3">
              <w:rPr>
                <w:rFonts w:asciiTheme="minorHAnsi" w:hAnsiTheme="minorHAnsi" w:cstheme="minorHAnsi"/>
                <w:sz w:val="24"/>
                <w:szCs w:val="24"/>
              </w:rPr>
              <w:t xml:space="preserve"> Linux 6.9, 7.3</w:t>
            </w:r>
          </w:p>
          <w:p w14:paraId="22EA7D6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lastRenderedPageBreak/>
              <w:t xml:space="preserve">• SUSE® Linux </w:t>
            </w:r>
            <w:proofErr w:type="spellStart"/>
            <w:r w:rsidRPr="00011FA3">
              <w:rPr>
                <w:rFonts w:asciiTheme="minorHAnsi" w:hAnsiTheme="minorHAnsi" w:cstheme="minorHAnsi"/>
                <w:sz w:val="24"/>
                <w:szCs w:val="24"/>
              </w:rPr>
              <w:t>Enterprise</w:t>
            </w:r>
            <w:proofErr w:type="spellEnd"/>
            <w:r w:rsidRPr="00011FA3">
              <w:rPr>
                <w:rFonts w:asciiTheme="minorHAnsi" w:hAnsiTheme="minorHAnsi" w:cstheme="minorHAnsi"/>
                <w:sz w:val="24"/>
                <w:szCs w:val="24"/>
              </w:rPr>
              <w:t xml:space="preserve"> Server 12 SP2</w:t>
            </w:r>
          </w:p>
          <w:p w14:paraId="18DA17B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VMware</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ESXi</w:t>
            </w:r>
            <w:proofErr w:type="spellEnd"/>
            <w:r w:rsidRPr="00011FA3">
              <w:rPr>
                <w:rFonts w:asciiTheme="minorHAnsi" w:hAnsiTheme="minorHAnsi" w:cstheme="minorHAnsi"/>
                <w:sz w:val="24"/>
                <w:szCs w:val="24"/>
              </w:rPr>
              <w:t xml:space="preserve"> 6.0 U3, 6.5</w:t>
            </w:r>
          </w:p>
        </w:tc>
      </w:tr>
      <w:tr w:rsidR="00A26D68" w:rsidRPr="00011FA3" w14:paraId="115D826F" w14:textId="77777777" w:rsidTr="003F42FE">
        <w:trPr>
          <w:tblCellSpacing w:w="0" w:type="dxa"/>
        </w:trPr>
        <w:tc>
          <w:tcPr>
            <w:tcW w:w="950" w:type="pct"/>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14:paraId="1B064CA8"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b/>
                <w:bCs/>
                <w:sz w:val="24"/>
                <w:szCs w:val="24"/>
              </w:rPr>
              <w:lastRenderedPageBreak/>
              <w:t>Management a vzdálená správa</w:t>
            </w:r>
          </w:p>
        </w:tc>
        <w:tc>
          <w:tcPr>
            <w:tcW w:w="4050" w:type="pct"/>
            <w:tcBorders>
              <w:top w:val="nil"/>
              <w:left w:val="nil"/>
              <w:bottom w:val="single" w:sz="8" w:space="0" w:color="000000"/>
              <w:right w:val="single" w:sz="8" w:space="0" w:color="000000"/>
            </w:tcBorders>
            <w:tcMar>
              <w:top w:w="0" w:type="dxa"/>
              <w:left w:w="0" w:type="dxa"/>
              <w:bottom w:w="28" w:type="dxa"/>
              <w:right w:w="28" w:type="dxa"/>
            </w:tcMar>
            <w:vAlign w:val="center"/>
            <w:hideMark/>
          </w:tcPr>
          <w:p w14:paraId="5BB77970"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Minimální vlastnosti Managementu a vzdálené správy:</w:t>
            </w:r>
          </w:p>
          <w:p w14:paraId="28BA953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Vyžadována je schopnost monitorovat a spravovat server </w:t>
            </w:r>
            <w:proofErr w:type="spellStart"/>
            <w:r w:rsidRPr="00011FA3">
              <w:rPr>
                <w:rFonts w:asciiTheme="minorHAnsi" w:hAnsiTheme="minorHAnsi" w:cstheme="minorHAnsi"/>
                <w:sz w:val="24"/>
                <w:szCs w:val="24"/>
              </w:rPr>
              <w:t>out</w:t>
            </w:r>
            <w:proofErr w:type="spellEnd"/>
            <w:r w:rsidRPr="00011FA3">
              <w:rPr>
                <w:rFonts w:asciiTheme="minorHAnsi" w:hAnsiTheme="minorHAnsi" w:cstheme="minorHAnsi"/>
                <w:sz w:val="24"/>
                <w:szCs w:val="24"/>
              </w:rPr>
              <w:t>-</w:t>
            </w:r>
            <w:proofErr w:type="spellStart"/>
            <w:r w:rsidRPr="00011FA3">
              <w:rPr>
                <w:rFonts w:asciiTheme="minorHAnsi" w:hAnsiTheme="minorHAnsi" w:cstheme="minorHAnsi"/>
                <w:sz w:val="24"/>
                <w:szCs w:val="24"/>
              </w:rPr>
              <w:t>of</w:t>
            </w:r>
            <w:proofErr w:type="spellEnd"/>
            <w:r w:rsidRPr="00011FA3">
              <w:rPr>
                <w:rFonts w:asciiTheme="minorHAnsi" w:hAnsiTheme="minorHAnsi" w:cstheme="minorHAnsi"/>
                <w:sz w:val="24"/>
                <w:szCs w:val="24"/>
              </w:rPr>
              <w:t>-band (OOB) bez nutnosti instalace agenta do operačního systému</w:t>
            </w:r>
          </w:p>
          <w:p w14:paraId="18FACBB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dedikovaný management Ethernet a USB port</w:t>
            </w:r>
          </w:p>
          <w:p w14:paraId="68665E4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možnost vzdáleného přístupu přes dedikovaný nebo sdílený Ethernet port</w:t>
            </w:r>
          </w:p>
          <w:p w14:paraId="3A3AF2F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webové rozhraní HTML5</w:t>
            </w:r>
          </w:p>
          <w:p w14:paraId="0287407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konfigurace a monitorování přes mobilní aplikaci přes rozhraní BLE a/nebo </w:t>
            </w:r>
            <w:proofErr w:type="spellStart"/>
            <w:r w:rsidRPr="00011FA3">
              <w:rPr>
                <w:rFonts w:asciiTheme="minorHAnsi" w:hAnsiTheme="minorHAnsi" w:cstheme="minorHAnsi"/>
                <w:sz w:val="24"/>
                <w:szCs w:val="24"/>
              </w:rPr>
              <w:t>WiFi</w:t>
            </w:r>
            <w:proofErr w:type="spellEnd"/>
          </w:p>
          <w:p w14:paraId="19C146E3"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přístup na OOB management pomocí protokolů IPMI 2.0, DCMI 1.5, CLI, SSH, Telnet, SMASH-CLP, WSMAN, </w:t>
            </w:r>
            <w:proofErr w:type="spellStart"/>
            <w:r w:rsidRPr="00011FA3">
              <w:rPr>
                <w:rFonts w:asciiTheme="minorHAnsi" w:hAnsiTheme="minorHAnsi" w:cstheme="minorHAnsi"/>
                <w:sz w:val="24"/>
                <w:szCs w:val="24"/>
              </w:rPr>
              <w:t>Redfish</w:t>
            </w:r>
            <w:proofErr w:type="spellEnd"/>
            <w:r w:rsidRPr="00011FA3">
              <w:rPr>
                <w:rFonts w:asciiTheme="minorHAnsi" w:hAnsiTheme="minorHAnsi" w:cstheme="minorHAnsi"/>
                <w:sz w:val="24"/>
                <w:szCs w:val="24"/>
              </w:rPr>
              <w:t>, COM port</w:t>
            </w:r>
          </w:p>
          <w:p w14:paraId="26C93FA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přímé připojení OOB do operačního systému přes interní LAN nebo USB</w:t>
            </w:r>
          </w:p>
          <w:p w14:paraId="119B6AD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vzdálený update systému přes NFS v4, SMB 3.0 (NTLMv1 a NTLMv2)</w:t>
            </w:r>
          </w:p>
          <w:p w14:paraId="125F9CE5"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zabezpečení uživatelů, integrace s LDAP, </w:t>
            </w:r>
            <w:proofErr w:type="spellStart"/>
            <w:r w:rsidRPr="00011FA3">
              <w:rPr>
                <w:rFonts w:asciiTheme="minorHAnsi" w:hAnsiTheme="minorHAnsi" w:cstheme="minorHAnsi"/>
                <w:sz w:val="24"/>
                <w:szCs w:val="24"/>
              </w:rPr>
              <w:t>Active</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Directory</w:t>
            </w:r>
            <w:proofErr w:type="spellEnd"/>
            <w:r w:rsidRPr="00011FA3">
              <w:rPr>
                <w:rFonts w:asciiTheme="minorHAnsi" w:hAnsiTheme="minorHAnsi" w:cstheme="minorHAnsi"/>
                <w:sz w:val="24"/>
                <w:szCs w:val="24"/>
              </w:rPr>
              <w:t xml:space="preserve"> </w:t>
            </w:r>
          </w:p>
          <w:p w14:paraId="7912B34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bezpečný </w:t>
            </w:r>
            <w:proofErr w:type="spellStart"/>
            <w:r w:rsidRPr="00011FA3">
              <w:rPr>
                <w:rFonts w:asciiTheme="minorHAnsi" w:hAnsiTheme="minorHAnsi" w:cstheme="minorHAnsi"/>
                <w:sz w:val="24"/>
                <w:szCs w:val="24"/>
              </w:rPr>
              <w:t>boot</w:t>
            </w:r>
            <w:proofErr w:type="spellEnd"/>
            <w:r w:rsidRPr="00011FA3">
              <w:rPr>
                <w:rFonts w:asciiTheme="minorHAnsi" w:hAnsiTheme="minorHAnsi" w:cstheme="minorHAnsi"/>
                <w:sz w:val="24"/>
                <w:szCs w:val="24"/>
              </w:rPr>
              <w:t xml:space="preserve"> s </w:t>
            </w:r>
            <w:proofErr w:type="spellStart"/>
            <w:r w:rsidRPr="00011FA3">
              <w:rPr>
                <w:rFonts w:asciiTheme="minorHAnsi" w:hAnsiTheme="minorHAnsi" w:cstheme="minorHAnsi"/>
                <w:sz w:val="24"/>
                <w:szCs w:val="24"/>
              </w:rPr>
              <w:t>podprovou</w:t>
            </w:r>
            <w:proofErr w:type="spellEnd"/>
            <w:r w:rsidRPr="00011FA3">
              <w:rPr>
                <w:rFonts w:asciiTheme="minorHAnsi" w:hAnsiTheme="minorHAnsi" w:cstheme="minorHAnsi"/>
                <w:sz w:val="24"/>
                <w:szCs w:val="24"/>
              </w:rPr>
              <w:t xml:space="preserve"> </w:t>
            </w:r>
            <w:proofErr w:type="spellStart"/>
            <w:r w:rsidRPr="00011FA3">
              <w:rPr>
                <w:rFonts w:asciiTheme="minorHAnsi" w:hAnsiTheme="minorHAnsi" w:cstheme="minorHAnsi"/>
                <w:sz w:val="24"/>
                <w:szCs w:val="24"/>
              </w:rPr>
              <w:t>Secure</w:t>
            </w:r>
            <w:proofErr w:type="spellEnd"/>
            <w:r w:rsidRPr="00011FA3">
              <w:rPr>
                <w:rFonts w:asciiTheme="minorHAnsi" w:hAnsiTheme="minorHAnsi" w:cstheme="minorHAnsi"/>
                <w:sz w:val="24"/>
                <w:szCs w:val="24"/>
              </w:rPr>
              <w:t xml:space="preserve"> UEFI včetně správy certifikátů</w:t>
            </w:r>
          </w:p>
          <w:p w14:paraId="5D74FD44"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možnost uzamčení systému proti instalaci upgradů</w:t>
            </w:r>
          </w:p>
          <w:p w14:paraId="6C24FC6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uživatelsky konfigurovatelné logo úvodní stránky</w:t>
            </w:r>
          </w:p>
          <w:p w14:paraId="61F31DE8"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možnost spravovat více serverů z jednoho místa bez nutnosti instalace dalšího software</w:t>
            </w:r>
          </w:p>
          <w:p w14:paraId="46CF331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přístup na konzoli serveru přes IP s podporou HTML5</w:t>
            </w:r>
          </w:p>
          <w:p w14:paraId="15E88D3F"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připojení vzdálených médií včetně </w:t>
            </w:r>
            <w:proofErr w:type="spellStart"/>
            <w:r w:rsidRPr="00011FA3">
              <w:rPr>
                <w:rFonts w:asciiTheme="minorHAnsi" w:hAnsiTheme="minorHAnsi" w:cstheme="minorHAnsi"/>
                <w:sz w:val="24"/>
                <w:szCs w:val="24"/>
              </w:rPr>
              <w:t>share</w:t>
            </w:r>
            <w:proofErr w:type="spellEnd"/>
            <w:r w:rsidRPr="00011FA3">
              <w:rPr>
                <w:rFonts w:asciiTheme="minorHAnsi" w:hAnsiTheme="minorHAnsi" w:cstheme="minorHAnsi"/>
                <w:sz w:val="24"/>
                <w:szCs w:val="24"/>
              </w:rPr>
              <w:t xml:space="preserve"> nebo image</w:t>
            </w:r>
          </w:p>
          <w:p w14:paraId="157F55B9"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správa napájení včetně omezení příkonu</w:t>
            </w:r>
          </w:p>
          <w:p w14:paraId="510857A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automatické zasílání upozornění přes SNMPv1, SNMPv2, SNMPv3 a email</w:t>
            </w:r>
          </w:p>
          <w:p w14:paraId="4817530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monitorování stavu hardware (napájení, ventilátory, CPU, paměti, řadiče diskových polí, síťové porty, disky)</w:t>
            </w:r>
          </w:p>
          <w:p w14:paraId="41D9C1B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import a export serverových profilů</w:t>
            </w:r>
          </w:p>
          <w:p w14:paraId="59EA22FC"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uložení profilů na interní kartu SD min. 16GB</w:t>
            </w:r>
          </w:p>
          <w:p w14:paraId="064D07A6"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vestavěná diagnostika</w:t>
            </w:r>
          </w:p>
          <w:p w14:paraId="542B269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bezpečné resetování všech komponent serveru a uvedení do počáteční konfigurace, včetně vymazání dat na discích</w:t>
            </w:r>
          </w:p>
          <w:p w14:paraId="1673A2E2"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logování na vzdálený server (</w:t>
            </w:r>
            <w:proofErr w:type="spellStart"/>
            <w:r w:rsidRPr="00011FA3">
              <w:rPr>
                <w:rFonts w:asciiTheme="minorHAnsi" w:hAnsiTheme="minorHAnsi" w:cstheme="minorHAnsi"/>
                <w:sz w:val="24"/>
                <w:szCs w:val="24"/>
              </w:rPr>
              <w:t>Syslog</w:t>
            </w:r>
            <w:proofErr w:type="spellEnd"/>
            <w:r w:rsidRPr="00011FA3">
              <w:rPr>
                <w:rFonts w:asciiTheme="minorHAnsi" w:hAnsiTheme="minorHAnsi" w:cstheme="minorHAnsi"/>
                <w:sz w:val="24"/>
                <w:szCs w:val="24"/>
              </w:rPr>
              <w:t>)</w:t>
            </w:r>
          </w:p>
          <w:p w14:paraId="6D3C6488"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konfigurace, update software, instalace operačního systému, diagnostika pomocí jediného nástroje bez nutnosti instalace dalších aplikací</w:t>
            </w:r>
          </w:p>
          <w:p w14:paraId="40E9AA98"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možnost správy více serverů z jedné konzole (1-to-many) bez nutnosti instalace dalších softwarových nástrojů</w:t>
            </w:r>
          </w:p>
          <w:p w14:paraId="5F42665A" w14:textId="77777777" w:rsidR="00A26D68" w:rsidRPr="00011FA3" w:rsidRDefault="00A26D68" w:rsidP="003F42FE">
            <w:pPr>
              <w:jc w:val="both"/>
              <w:rPr>
                <w:rFonts w:asciiTheme="minorHAnsi" w:hAnsiTheme="minorHAnsi" w:cstheme="minorHAnsi"/>
                <w:sz w:val="24"/>
                <w:szCs w:val="24"/>
              </w:rPr>
            </w:pPr>
            <w:r w:rsidRPr="00011FA3">
              <w:rPr>
                <w:rFonts w:asciiTheme="minorHAnsi" w:hAnsiTheme="minorHAnsi" w:cstheme="minorHAnsi"/>
                <w:sz w:val="24"/>
                <w:szCs w:val="24"/>
              </w:rPr>
              <w:t xml:space="preserve">• automatický update z </w:t>
            </w:r>
            <w:proofErr w:type="spellStart"/>
            <w:r w:rsidRPr="00011FA3">
              <w:rPr>
                <w:rFonts w:asciiTheme="minorHAnsi" w:hAnsiTheme="minorHAnsi" w:cstheme="minorHAnsi"/>
                <w:sz w:val="24"/>
                <w:szCs w:val="24"/>
              </w:rPr>
              <w:t>ftp</w:t>
            </w:r>
            <w:proofErr w:type="spellEnd"/>
            <w:r w:rsidRPr="00011FA3">
              <w:rPr>
                <w:rFonts w:asciiTheme="minorHAnsi" w:hAnsiTheme="minorHAnsi" w:cstheme="minorHAnsi"/>
                <w:sz w:val="24"/>
                <w:szCs w:val="24"/>
              </w:rPr>
              <w:t xml:space="preserve"> serveru výrobce hardware</w:t>
            </w:r>
          </w:p>
        </w:tc>
      </w:tr>
    </w:tbl>
    <w:p w14:paraId="4B6199D7" w14:textId="77777777" w:rsidR="00A26D68" w:rsidRPr="00011FA3" w:rsidRDefault="00A26D68" w:rsidP="00A26D68">
      <w:pPr>
        <w:jc w:val="both"/>
        <w:rPr>
          <w:rFonts w:asciiTheme="minorHAnsi" w:hAnsiTheme="minorHAnsi" w:cstheme="minorHAnsi"/>
          <w:sz w:val="24"/>
          <w:szCs w:val="24"/>
        </w:rPr>
      </w:pPr>
    </w:p>
    <w:p w14:paraId="7A57ABD0" w14:textId="77777777" w:rsidR="00A26D68" w:rsidRPr="00011FA3" w:rsidRDefault="00A26D68" w:rsidP="00A26D68">
      <w:pPr>
        <w:pStyle w:val="Odstavecseseznamem"/>
        <w:keepNext/>
        <w:numPr>
          <w:ilvl w:val="0"/>
          <w:numId w:val="36"/>
        </w:numPr>
        <w:jc w:val="both"/>
        <w:outlineLvl w:val="1"/>
        <w:rPr>
          <w:rFonts w:asciiTheme="minorHAnsi" w:hAnsiTheme="minorHAnsi" w:cstheme="minorHAnsi"/>
          <w:b/>
          <w:bCs/>
          <w:color w:val="000000"/>
          <w:sz w:val="24"/>
          <w:szCs w:val="24"/>
        </w:rPr>
      </w:pPr>
      <w:bookmarkStart w:id="14" w:name="_Toc18616389"/>
      <w:r w:rsidRPr="00011FA3">
        <w:rPr>
          <w:rFonts w:asciiTheme="minorHAnsi" w:hAnsiTheme="minorHAnsi" w:cstheme="minorHAnsi"/>
          <w:b/>
          <w:bCs/>
          <w:color w:val="000000"/>
          <w:sz w:val="24"/>
          <w:szCs w:val="24"/>
        </w:rPr>
        <w:t>Instalační a implementační služby</w:t>
      </w:r>
      <w:bookmarkEnd w:id="14"/>
    </w:p>
    <w:p w14:paraId="10673B2F" w14:textId="77777777" w:rsidR="00A26D68" w:rsidRPr="00011FA3" w:rsidRDefault="00A26D68" w:rsidP="00A26D68">
      <w:pPr>
        <w:jc w:val="both"/>
        <w:rPr>
          <w:rFonts w:asciiTheme="minorHAnsi" w:hAnsiTheme="minorHAnsi" w:cstheme="minorHAnsi"/>
          <w:sz w:val="24"/>
          <w:szCs w:val="24"/>
        </w:rPr>
      </w:pPr>
      <w:r w:rsidRPr="00011FA3">
        <w:rPr>
          <w:rFonts w:asciiTheme="minorHAnsi" w:hAnsiTheme="minorHAnsi" w:cstheme="minorHAnsi"/>
          <w:sz w:val="24"/>
          <w:szCs w:val="24"/>
        </w:rPr>
        <w:t>Součástí dodávky musí být instalace a zprovoznění veškerého dodaného HW, včetně:</w:t>
      </w:r>
    </w:p>
    <w:p w14:paraId="63562DD9"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Dovoz předmětu zakázky do místa určení zákazníkem</w:t>
      </w:r>
    </w:p>
    <w:p w14:paraId="7C29CB60"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Fyzická montáž a zapojení do vyhrazených prostor</w:t>
      </w:r>
    </w:p>
    <w:p w14:paraId="6A6C1124"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Montáž, oživení a nastavení obou diskových polí</w:t>
      </w:r>
    </w:p>
    <w:p w14:paraId="4EDA883D"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 xml:space="preserve">Vytvoření </w:t>
      </w:r>
      <w:proofErr w:type="spellStart"/>
      <w:r w:rsidRPr="00011FA3">
        <w:rPr>
          <w:rFonts w:asciiTheme="minorHAnsi" w:hAnsiTheme="minorHAnsi" w:cstheme="minorHAnsi"/>
          <w:sz w:val="24"/>
          <w:szCs w:val="24"/>
        </w:rPr>
        <w:t>LUNů</w:t>
      </w:r>
      <w:proofErr w:type="spellEnd"/>
      <w:r w:rsidRPr="00011FA3">
        <w:rPr>
          <w:rFonts w:asciiTheme="minorHAnsi" w:hAnsiTheme="minorHAnsi" w:cstheme="minorHAnsi"/>
          <w:sz w:val="24"/>
          <w:szCs w:val="24"/>
        </w:rPr>
        <w:t xml:space="preserve"> </w:t>
      </w:r>
    </w:p>
    <w:p w14:paraId="30A97729"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lastRenderedPageBreak/>
        <w:t xml:space="preserve">Montáž, oživení a nastavení obou </w:t>
      </w:r>
      <w:proofErr w:type="spellStart"/>
      <w:r w:rsidRPr="00011FA3">
        <w:rPr>
          <w:rFonts w:asciiTheme="minorHAnsi" w:hAnsiTheme="minorHAnsi" w:cstheme="minorHAnsi"/>
          <w:sz w:val="24"/>
          <w:szCs w:val="24"/>
        </w:rPr>
        <w:t>switchů</w:t>
      </w:r>
      <w:proofErr w:type="spellEnd"/>
    </w:p>
    <w:p w14:paraId="704D220E"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Otestování funkcí vysoké dostupnosti.</w:t>
      </w:r>
    </w:p>
    <w:p w14:paraId="5A205BD6"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 xml:space="preserve">Otestování vytváření, připojování a modifikace obsahu </w:t>
      </w:r>
      <w:proofErr w:type="spellStart"/>
      <w:r w:rsidRPr="00011FA3">
        <w:rPr>
          <w:rFonts w:asciiTheme="minorHAnsi" w:hAnsiTheme="minorHAnsi" w:cstheme="minorHAnsi"/>
          <w:sz w:val="24"/>
          <w:szCs w:val="24"/>
        </w:rPr>
        <w:t>snapshotů</w:t>
      </w:r>
      <w:proofErr w:type="spellEnd"/>
      <w:r w:rsidRPr="00011FA3">
        <w:rPr>
          <w:rFonts w:asciiTheme="minorHAnsi" w:hAnsiTheme="minorHAnsi" w:cstheme="minorHAnsi"/>
          <w:sz w:val="24"/>
          <w:szCs w:val="24"/>
        </w:rPr>
        <w:t>.</w:t>
      </w:r>
    </w:p>
    <w:p w14:paraId="266FF82F"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Konfigurace OS a databázového serveru pro potřeby DMS</w:t>
      </w:r>
    </w:p>
    <w:p w14:paraId="3090FBF1" w14:textId="77777777" w:rsidR="00A26D68" w:rsidRPr="00011FA3" w:rsidRDefault="00A26D68" w:rsidP="00A26D68">
      <w:pPr>
        <w:numPr>
          <w:ilvl w:val="0"/>
          <w:numId w:val="35"/>
        </w:numPr>
        <w:jc w:val="both"/>
        <w:rPr>
          <w:rFonts w:asciiTheme="minorHAnsi" w:hAnsiTheme="minorHAnsi" w:cstheme="minorHAnsi"/>
          <w:sz w:val="24"/>
          <w:szCs w:val="24"/>
        </w:rPr>
      </w:pPr>
      <w:r w:rsidRPr="00011FA3">
        <w:rPr>
          <w:rFonts w:asciiTheme="minorHAnsi" w:hAnsiTheme="minorHAnsi" w:cstheme="minorHAnsi"/>
          <w:sz w:val="24"/>
          <w:szCs w:val="24"/>
        </w:rPr>
        <w:t>Testovací provoz systému v rozsahu 10 pracovních dní</w:t>
      </w:r>
    </w:p>
    <w:p w14:paraId="451E105C" w14:textId="77777777" w:rsidR="00A26D68" w:rsidRPr="00011FA3" w:rsidRDefault="00A26D68" w:rsidP="00A26D68">
      <w:pPr>
        <w:jc w:val="both"/>
        <w:rPr>
          <w:rFonts w:asciiTheme="minorHAnsi" w:hAnsiTheme="minorHAnsi" w:cstheme="minorHAnsi"/>
          <w:sz w:val="24"/>
          <w:szCs w:val="24"/>
        </w:rPr>
      </w:pPr>
    </w:p>
    <w:p w14:paraId="2D668206" w14:textId="77777777" w:rsidR="00A26D68" w:rsidRPr="00011FA3" w:rsidRDefault="00A26D68" w:rsidP="00A26D68">
      <w:pPr>
        <w:jc w:val="both"/>
        <w:rPr>
          <w:rFonts w:asciiTheme="minorHAnsi" w:hAnsiTheme="minorHAnsi" w:cstheme="minorHAnsi"/>
          <w:sz w:val="24"/>
          <w:szCs w:val="24"/>
        </w:rPr>
      </w:pPr>
      <w:r w:rsidRPr="00011FA3">
        <w:rPr>
          <w:rFonts w:asciiTheme="minorHAnsi" w:hAnsiTheme="minorHAnsi" w:cstheme="minorHAnsi"/>
          <w:sz w:val="24"/>
          <w:szCs w:val="24"/>
        </w:rPr>
        <w:t>Konfigurační a instalační práce musí být prováděny pracovníky s příslušnou certifikací výrobce.</w:t>
      </w:r>
    </w:p>
    <w:p w14:paraId="5096E989" w14:textId="77777777" w:rsidR="00A26D68" w:rsidRPr="00011FA3" w:rsidRDefault="00A26D68" w:rsidP="00A26D68">
      <w:pPr>
        <w:jc w:val="both"/>
        <w:rPr>
          <w:rFonts w:asciiTheme="minorHAnsi" w:hAnsiTheme="minorHAnsi" w:cstheme="minorHAnsi"/>
          <w:sz w:val="24"/>
          <w:szCs w:val="24"/>
        </w:rPr>
      </w:pPr>
    </w:p>
    <w:p w14:paraId="16C88420" w14:textId="77777777" w:rsidR="00A842B4" w:rsidRPr="00011FA3" w:rsidRDefault="00A842B4" w:rsidP="009A6AF9">
      <w:pPr>
        <w:rPr>
          <w:rFonts w:asciiTheme="minorHAnsi" w:hAnsiTheme="minorHAnsi" w:cstheme="minorHAnsi"/>
          <w:b/>
          <w:sz w:val="24"/>
          <w:szCs w:val="24"/>
          <w:u w:val="single"/>
        </w:rPr>
      </w:pPr>
    </w:p>
    <w:p w14:paraId="3DA2B846" w14:textId="246718EA" w:rsidR="000A218B" w:rsidRPr="00564E75" w:rsidRDefault="000A218B" w:rsidP="009A6AF9">
      <w:pPr>
        <w:rPr>
          <w:rFonts w:asciiTheme="minorHAnsi" w:hAnsiTheme="minorHAnsi" w:cs="Arial"/>
          <w:b/>
          <w:sz w:val="24"/>
          <w:szCs w:val="24"/>
          <w:u w:val="single"/>
        </w:rPr>
      </w:pPr>
      <w:r w:rsidRPr="00C81257">
        <w:rPr>
          <w:rFonts w:asciiTheme="minorHAnsi" w:hAnsiTheme="minorHAnsi" w:cs="Arial"/>
          <w:b/>
          <w:sz w:val="24"/>
          <w:szCs w:val="24"/>
          <w:u w:val="single"/>
        </w:rPr>
        <w:t xml:space="preserve">Příloha č. </w:t>
      </w:r>
      <w:r w:rsidR="00935BB2" w:rsidRPr="00C81257">
        <w:rPr>
          <w:rFonts w:asciiTheme="minorHAnsi" w:hAnsiTheme="minorHAnsi" w:cs="Arial"/>
          <w:b/>
          <w:sz w:val="24"/>
          <w:szCs w:val="24"/>
          <w:u w:val="single"/>
        </w:rPr>
        <w:t>2</w:t>
      </w:r>
      <w:r w:rsidRPr="00C81257">
        <w:rPr>
          <w:rFonts w:asciiTheme="minorHAnsi" w:hAnsiTheme="minorHAnsi" w:cs="Arial"/>
          <w:b/>
          <w:sz w:val="24"/>
          <w:szCs w:val="24"/>
          <w:u w:val="single"/>
        </w:rPr>
        <w:t xml:space="preserve"> – </w:t>
      </w:r>
      <w:r w:rsidR="00935BB2" w:rsidRPr="00C81257">
        <w:rPr>
          <w:rFonts w:asciiTheme="minorHAnsi" w:hAnsiTheme="minorHAnsi" w:cs="Arial"/>
          <w:b/>
          <w:sz w:val="24"/>
          <w:szCs w:val="24"/>
          <w:u w:val="single"/>
        </w:rPr>
        <w:t xml:space="preserve">Bezpečnostní pravidla </w:t>
      </w:r>
      <w:r w:rsidRPr="00C81257">
        <w:rPr>
          <w:rFonts w:asciiTheme="minorHAnsi" w:hAnsiTheme="minorHAnsi" w:cs="Arial"/>
          <w:b/>
          <w:sz w:val="24"/>
          <w:szCs w:val="24"/>
          <w:u w:val="single"/>
        </w:rPr>
        <w:t>ICT</w:t>
      </w:r>
    </w:p>
    <w:p w14:paraId="26842BE6" w14:textId="77777777" w:rsidR="00947B60" w:rsidRPr="00564E75" w:rsidRDefault="00947B60" w:rsidP="009A6AF9">
      <w:pPr>
        <w:rPr>
          <w:rFonts w:asciiTheme="minorHAnsi" w:hAnsiTheme="minorHAnsi" w:cs="Arial"/>
          <w:b/>
          <w:sz w:val="24"/>
          <w:szCs w:val="24"/>
          <w:highlight w:val="cyan"/>
          <w:u w:val="single"/>
        </w:rPr>
      </w:pPr>
    </w:p>
    <w:p w14:paraId="3794E18F" w14:textId="22A09156" w:rsidR="00947B60" w:rsidRPr="00564E75" w:rsidRDefault="00947B60" w:rsidP="00947B60">
      <w:pPr>
        <w:overflowPunct w:val="0"/>
        <w:autoSpaceDE w:val="0"/>
        <w:autoSpaceDN w:val="0"/>
        <w:adjustRightInd w:val="0"/>
        <w:spacing w:before="120" w:line="280" w:lineRule="atLeast"/>
        <w:jc w:val="both"/>
        <w:rPr>
          <w:rFonts w:asciiTheme="minorHAnsi" w:hAnsiTheme="minorHAnsi" w:cs="Arial"/>
          <w:b/>
          <w:sz w:val="24"/>
          <w:szCs w:val="24"/>
          <w:lang w:eastAsia="en-US"/>
        </w:rPr>
      </w:pPr>
      <w:r w:rsidRPr="00564E75">
        <w:rPr>
          <w:rFonts w:asciiTheme="minorHAnsi" w:hAnsiTheme="minorHAnsi" w:cs="Arial"/>
          <w:b/>
          <w:sz w:val="24"/>
          <w:szCs w:val="24"/>
          <w:lang w:eastAsia="en-US"/>
        </w:rPr>
        <w:t xml:space="preserve">Bezpečnostní pravidla ICT (Informačních a komunikačních technologií) pro práci v informačním systému (IS) </w:t>
      </w:r>
      <w:r w:rsidR="00DB6472">
        <w:rPr>
          <w:rFonts w:asciiTheme="minorHAnsi" w:hAnsiTheme="minorHAnsi" w:cs="Arial"/>
          <w:b/>
          <w:sz w:val="24"/>
          <w:szCs w:val="24"/>
          <w:lang w:eastAsia="en-US"/>
        </w:rPr>
        <w:t>Vlastivědného muzeum v Olomouci</w:t>
      </w:r>
      <w:r w:rsidRPr="00564E75">
        <w:rPr>
          <w:rFonts w:asciiTheme="minorHAnsi" w:hAnsiTheme="minorHAnsi" w:cs="Arial"/>
          <w:b/>
          <w:sz w:val="24"/>
          <w:szCs w:val="24"/>
          <w:lang w:eastAsia="en-US"/>
        </w:rPr>
        <w:t> (</w:t>
      </w:r>
      <w:r w:rsidR="00DB6472">
        <w:rPr>
          <w:rFonts w:asciiTheme="minorHAnsi" w:hAnsiTheme="minorHAnsi" w:cs="Arial"/>
          <w:b/>
          <w:sz w:val="24"/>
          <w:szCs w:val="24"/>
          <w:lang w:eastAsia="en-US"/>
        </w:rPr>
        <w:t>VMO</w:t>
      </w:r>
      <w:r w:rsidRPr="00564E75">
        <w:rPr>
          <w:rFonts w:asciiTheme="minorHAnsi" w:hAnsiTheme="minorHAnsi" w:cs="Arial"/>
          <w:b/>
          <w:sz w:val="24"/>
          <w:szCs w:val="24"/>
          <w:lang w:eastAsia="en-US"/>
        </w:rPr>
        <w:t>)</w:t>
      </w:r>
    </w:p>
    <w:p w14:paraId="659DFDF8" w14:textId="77777777" w:rsidR="00947B60" w:rsidRPr="00564E75" w:rsidRDefault="00947B60" w:rsidP="00947B60">
      <w:pPr>
        <w:overflowPunct w:val="0"/>
        <w:autoSpaceDE w:val="0"/>
        <w:autoSpaceDN w:val="0"/>
        <w:adjustRightInd w:val="0"/>
        <w:spacing w:before="120" w:line="280" w:lineRule="atLeast"/>
        <w:jc w:val="both"/>
        <w:rPr>
          <w:rFonts w:asciiTheme="minorHAnsi" w:hAnsiTheme="minorHAnsi" w:cs="Arial"/>
          <w:b/>
          <w:sz w:val="24"/>
          <w:szCs w:val="24"/>
          <w:lang w:eastAsia="en-US"/>
        </w:rPr>
      </w:pPr>
    </w:p>
    <w:p w14:paraId="7924F6D2" w14:textId="491D3DC1" w:rsidR="00947B60" w:rsidRPr="00564E75" w:rsidRDefault="00947B60" w:rsidP="00CE7137">
      <w:pPr>
        <w:numPr>
          <w:ilvl w:val="0"/>
          <w:numId w:val="22"/>
        </w:numPr>
        <w:overflowPunct w:val="0"/>
        <w:autoSpaceDE w:val="0"/>
        <w:autoSpaceDN w:val="0"/>
        <w:adjustRightInd w:val="0"/>
        <w:spacing w:before="120" w:line="280" w:lineRule="atLeast"/>
        <w:jc w:val="both"/>
        <w:rPr>
          <w:rFonts w:asciiTheme="minorHAnsi" w:hAnsiTheme="minorHAnsi" w:cs="Arial"/>
          <w:b/>
          <w:sz w:val="24"/>
          <w:szCs w:val="24"/>
          <w:lang w:eastAsia="en-US"/>
        </w:rPr>
      </w:pPr>
      <w:r w:rsidRPr="00564E75">
        <w:rPr>
          <w:rFonts w:asciiTheme="minorHAnsi" w:hAnsiTheme="minorHAnsi" w:cs="Arial"/>
          <w:b/>
          <w:sz w:val="24"/>
          <w:szCs w:val="24"/>
          <w:lang w:eastAsia="en-US"/>
        </w:rPr>
        <w:t xml:space="preserve">Přístup do IS </w:t>
      </w:r>
      <w:r w:rsidR="00DB6472">
        <w:rPr>
          <w:rFonts w:asciiTheme="minorHAnsi" w:hAnsiTheme="minorHAnsi" w:cs="Arial"/>
          <w:b/>
          <w:sz w:val="24"/>
          <w:szCs w:val="24"/>
          <w:lang w:eastAsia="en-US"/>
        </w:rPr>
        <w:t>VMO</w:t>
      </w:r>
    </w:p>
    <w:p w14:paraId="1A1DCD6D" w14:textId="489B3D39"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 xml:space="preserve">Přístup jiných subjektů k ICT </w:t>
      </w:r>
      <w:r w:rsidR="00DB6472">
        <w:rPr>
          <w:rFonts w:asciiTheme="minorHAnsi" w:eastAsia="Calibri" w:hAnsiTheme="minorHAnsi" w:cs="Arial"/>
          <w:sz w:val="24"/>
          <w:szCs w:val="24"/>
          <w:lang w:eastAsia="x-none"/>
        </w:rPr>
        <w:t>VMO</w:t>
      </w:r>
      <w:r w:rsidRPr="00564E75">
        <w:rPr>
          <w:rFonts w:asciiTheme="minorHAnsi" w:eastAsia="Calibri" w:hAnsiTheme="minorHAnsi" w:cs="Arial"/>
          <w:sz w:val="24"/>
          <w:szCs w:val="24"/>
          <w:lang w:val="x-none" w:eastAsia="x-none"/>
        </w:rPr>
        <w:t xml:space="preserve"> (dále jen druhá smluvní strana) je možný pouze na základě smluvně ošetřeného vztahu s </w:t>
      </w:r>
      <w:r w:rsidR="00DB6472">
        <w:rPr>
          <w:rFonts w:asciiTheme="minorHAnsi" w:eastAsia="Calibri" w:hAnsiTheme="minorHAnsi" w:cs="Arial"/>
          <w:sz w:val="24"/>
          <w:szCs w:val="24"/>
          <w:lang w:eastAsia="x-none"/>
        </w:rPr>
        <w:t>VMO</w:t>
      </w:r>
      <w:r w:rsidRPr="00564E75">
        <w:rPr>
          <w:rFonts w:asciiTheme="minorHAnsi" w:eastAsia="Calibri" w:hAnsiTheme="minorHAnsi" w:cs="Arial"/>
          <w:sz w:val="24"/>
          <w:szCs w:val="24"/>
          <w:lang w:val="x-none" w:eastAsia="x-none"/>
        </w:rPr>
        <w:t>.</w:t>
      </w:r>
    </w:p>
    <w:p w14:paraId="045EA13F" w14:textId="44D69082"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 xml:space="preserve">Druhá smluvní strana je povinna dodržovat bezpečnostní pravidla ICT pro práci v IS </w:t>
      </w:r>
      <w:r w:rsidR="00DB6472">
        <w:rPr>
          <w:rFonts w:asciiTheme="minorHAnsi" w:eastAsia="Calibri" w:hAnsiTheme="minorHAnsi" w:cs="Arial"/>
          <w:sz w:val="24"/>
          <w:szCs w:val="24"/>
          <w:lang w:eastAsia="x-none"/>
        </w:rPr>
        <w:t>VMO</w:t>
      </w:r>
      <w:r w:rsidRPr="00564E75">
        <w:rPr>
          <w:rFonts w:asciiTheme="minorHAnsi" w:eastAsia="Calibri" w:hAnsiTheme="minorHAnsi" w:cs="Arial"/>
          <w:sz w:val="24"/>
          <w:szCs w:val="24"/>
          <w:lang w:val="x-none" w:eastAsia="x-none"/>
        </w:rPr>
        <w:t xml:space="preserve"> a nese v souladu s platnou legislativou a předpisy svůj díl odpovědnosti za nedodržení či porušení pravidel, případně za škody vzniklé v důsledku bezpečnostních incidentů, které zavinila.</w:t>
      </w:r>
    </w:p>
    <w:p w14:paraId="3D5CAEC6"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eastAsia="x-none"/>
        </w:rPr>
        <w:t>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27A9C74F" w14:textId="6C4F5B5D"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 xml:space="preserve">Přistupovat k ICT </w:t>
      </w:r>
      <w:r w:rsidR="00DB6472">
        <w:rPr>
          <w:rFonts w:asciiTheme="minorHAnsi" w:eastAsia="Calibri" w:hAnsiTheme="minorHAnsi" w:cs="Arial"/>
          <w:sz w:val="24"/>
          <w:szCs w:val="24"/>
          <w:lang w:eastAsia="x-none"/>
        </w:rPr>
        <w:t>VMO</w:t>
      </w:r>
      <w:r w:rsidRPr="00564E75">
        <w:rPr>
          <w:rFonts w:asciiTheme="minorHAnsi" w:eastAsia="Calibri" w:hAnsiTheme="minorHAnsi" w:cs="Arial"/>
          <w:sz w:val="24"/>
          <w:szCs w:val="24"/>
          <w:lang w:val="x-none" w:eastAsia="x-none"/>
        </w:rPr>
        <w:t xml:space="preserve"> mohou pouze poučení pracovníci druhé smluvní strany. Druhá smluvní strana zajistí před zahájením</w:t>
      </w:r>
      <w:r w:rsidRPr="00564E75">
        <w:rPr>
          <w:rFonts w:asciiTheme="minorHAnsi" w:eastAsia="Calibri" w:hAnsiTheme="minorHAnsi" w:cs="Arial"/>
          <w:sz w:val="24"/>
          <w:szCs w:val="24"/>
          <w:lang w:eastAsia="x-none"/>
        </w:rPr>
        <w:t xml:space="preserve"> prací</w:t>
      </w:r>
      <w:r w:rsidRPr="00564E75">
        <w:rPr>
          <w:rFonts w:asciiTheme="minorHAnsi" w:eastAsia="Calibri" w:hAnsiTheme="minorHAnsi" w:cs="Arial"/>
          <w:sz w:val="24"/>
          <w:szCs w:val="24"/>
          <w:lang w:val="x-none" w:eastAsia="x-none"/>
        </w:rPr>
        <w:t xml:space="preserve"> poučení a proškolení všech svých pracovníků a </w:t>
      </w:r>
      <w:r w:rsidR="00AA774D" w:rsidRPr="00564E75">
        <w:rPr>
          <w:rFonts w:asciiTheme="minorHAnsi" w:eastAsia="Calibri" w:hAnsiTheme="minorHAnsi" w:cs="Arial"/>
          <w:sz w:val="24"/>
          <w:szCs w:val="24"/>
          <w:lang w:eastAsia="x-none"/>
        </w:rPr>
        <w:t>poddodavatelů (</w:t>
      </w:r>
      <w:r w:rsidRPr="00564E75">
        <w:rPr>
          <w:rFonts w:asciiTheme="minorHAnsi" w:eastAsia="Calibri" w:hAnsiTheme="minorHAnsi" w:cs="Arial"/>
          <w:sz w:val="24"/>
          <w:szCs w:val="24"/>
          <w:lang w:val="x-none" w:eastAsia="x-none"/>
        </w:rPr>
        <w:t>subdodavatelů</w:t>
      </w:r>
      <w:r w:rsidR="00AA774D" w:rsidRPr="00564E75">
        <w:rPr>
          <w:rFonts w:asciiTheme="minorHAnsi" w:eastAsia="Calibri" w:hAnsiTheme="minorHAnsi" w:cs="Arial"/>
          <w:sz w:val="24"/>
          <w:szCs w:val="24"/>
          <w:lang w:eastAsia="x-none"/>
        </w:rPr>
        <w:t>)</w:t>
      </w:r>
      <w:r w:rsidRPr="00564E75">
        <w:rPr>
          <w:rFonts w:asciiTheme="minorHAnsi" w:eastAsia="Calibri" w:hAnsiTheme="minorHAnsi" w:cs="Arial"/>
          <w:sz w:val="24"/>
          <w:szCs w:val="24"/>
          <w:lang w:val="x-none" w:eastAsia="x-none"/>
        </w:rPr>
        <w:t xml:space="preserve">, kteří budou přistupovat k ICT </w:t>
      </w:r>
      <w:r w:rsidR="00DB6472">
        <w:rPr>
          <w:rFonts w:asciiTheme="minorHAnsi" w:eastAsia="Calibri" w:hAnsiTheme="minorHAnsi" w:cs="Arial"/>
          <w:sz w:val="24"/>
          <w:szCs w:val="24"/>
          <w:lang w:eastAsia="x-none"/>
        </w:rPr>
        <w:t>VMO</w:t>
      </w:r>
      <w:r w:rsidRPr="00564E75">
        <w:rPr>
          <w:rFonts w:asciiTheme="minorHAnsi" w:eastAsia="Calibri" w:hAnsiTheme="minorHAnsi" w:cs="Arial"/>
          <w:sz w:val="24"/>
          <w:szCs w:val="24"/>
          <w:lang w:val="x-none" w:eastAsia="x-none"/>
        </w:rPr>
        <w:t xml:space="preserve">. </w:t>
      </w:r>
    </w:p>
    <w:p w14:paraId="374FF253" w14:textId="17F24954"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Pracovníci druhé smluvní strany jsou povinni řídit se pokyny oprávněných osob</w:t>
      </w:r>
      <w:r w:rsidRPr="00564E75">
        <w:rPr>
          <w:rFonts w:asciiTheme="minorHAnsi" w:eastAsia="Calibri" w:hAnsiTheme="minorHAnsi" w:cs="Arial"/>
          <w:sz w:val="24"/>
          <w:szCs w:val="24"/>
          <w:lang w:eastAsia="x-none"/>
        </w:rPr>
        <w:t xml:space="preserve"> (uvedených ve smlouvě)</w:t>
      </w:r>
      <w:r w:rsidRPr="00564E75">
        <w:rPr>
          <w:rFonts w:asciiTheme="minorHAnsi" w:eastAsia="Calibri" w:hAnsiTheme="minorHAnsi" w:cs="Arial"/>
          <w:sz w:val="24"/>
          <w:szCs w:val="24"/>
          <w:lang w:val="x-none" w:eastAsia="x-none"/>
        </w:rPr>
        <w:t>.</w:t>
      </w:r>
    </w:p>
    <w:p w14:paraId="11101EB7" w14:textId="77777777" w:rsidR="00947B60" w:rsidRPr="00564E75" w:rsidRDefault="00947B60" w:rsidP="00CE7137">
      <w:pPr>
        <w:numPr>
          <w:ilvl w:val="0"/>
          <w:numId w:val="22"/>
        </w:numPr>
        <w:overflowPunct w:val="0"/>
        <w:autoSpaceDE w:val="0"/>
        <w:autoSpaceDN w:val="0"/>
        <w:adjustRightInd w:val="0"/>
        <w:spacing w:before="120" w:line="280" w:lineRule="atLeast"/>
        <w:jc w:val="both"/>
        <w:rPr>
          <w:rFonts w:asciiTheme="minorHAnsi" w:hAnsiTheme="minorHAnsi" w:cs="Arial"/>
          <w:b/>
          <w:sz w:val="24"/>
          <w:szCs w:val="24"/>
          <w:lang w:eastAsia="en-US"/>
        </w:rPr>
      </w:pPr>
      <w:r w:rsidRPr="00564E75">
        <w:rPr>
          <w:rFonts w:asciiTheme="minorHAnsi" w:hAnsiTheme="minorHAnsi" w:cs="Arial"/>
          <w:b/>
          <w:sz w:val="24"/>
          <w:szCs w:val="24"/>
          <w:lang w:eastAsia="en-US"/>
        </w:rPr>
        <w:t>Zabezpečení fyzického přístupu k ICT</w:t>
      </w:r>
    </w:p>
    <w:p w14:paraId="32770DAD" w14:textId="4E39BC1B"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Pohyb pracovníků druhých smluvních stran v prostorách serv</w:t>
      </w:r>
      <w:r w:rsidRPr="00564E75">
        <w:rPr>
          <w:rFonts w:asciiTheme="minorHAnsi" w:eastAsia="Calibri" w:hAnsiTheme="minorHAnsi" w:cs="Arial"/>
          <w:sz w:val="24"/>
          <w:szCs w:val="24"/>
          <w:lang w:eastAsia="x-none"/>
        </w:rPr>
        <w:t>e</w:t>
      </w:r>
      <w:r w:rsidRPr="00564E75">
        <w:rPr>
          <w:rFonts w:asciiTheme="minorHAnsi" w:eastAsia="Calibri" w:hAnsiTheme="minorHAnsi" w:cs="Arial"/>
          <w:sz w:val="24"/>
          <w:szCs w:val="24"/>
          <w:lang w:val="x-none" w:eastAsia="x-none"/>
        </w:rPr>
        <w:t xml:space="preserve">rovny (servisní zásah, revize zařízení apod.) je možný pouze v doprovodu odpovědných pracovníků </w:t>
      </w:r>
      <w:r w:rsidR="00EF4398">
        <w:rPr>
          <w:rFonts w:asciiTheme="minorHAnsi" w:eastAsia="Calibri" w:hAnsiTheme="minorHAnsi" w:cs="Arial"/>
          <w:sz w:val="24"/>
          <w:szCs w:val="24"/>
          <w:lang w:eastAsia="x-none"/>
        </w:rPr>
        <w:t>kupujícího</w:t>
      </w:r>
      <w:r w:rsidRPr="00564E75">
        <w:rPr>
          <w:rFonts w:asciiTheme="minorHAnsi" w:eastAsia="Calibri" w:hAnsiTheme="minorHAnsi" w:cs="Arial"/>
          <w:sz w:val="24"/>
          <w:szCs w:val="24"/>
          <w:lang w:val="x-none" w:eastAsia="x-none"/>
        </w:rPr>
        <w:t xml:space="preserve"> </w:t>
      </w:r>
      <w:r w:rsidRPr="00564E75">
        <w:rPr>
          <w:rFonts w:asciiTheme="minorHAnsi" w:eastAsia="Calibri" w:hAnsiTheme="minorHAnsi" w:cs="Arial"/>
          <w:sz w:val="24"/>
          <w:szCs w:val="24"/>
          <w:lang w:eastAsia="x-none"/>
        </w:rPr>
        <w:t>nebo</w:t>
      </w:r>
      <w:r w:rsidRPr="00564E75">
        <w:rPr>
          <w:rFonts w:asciiTheme="minorHAnsi" w:eastAsia="Calibri" w:hAnsiTheme="minorHAnsi" w:cs="Arial"/>
          <w:sz w:val="24"/>
          <w:szCs w:val="24"/>
          <w:lang w:val="x-none" w:eastAsia="x-none"/>
        </w:rPr>
        <w:t xml:space="preserve"> se souhlasem </w:t>
      </w:r>
      <w:r w:rsidR="00EF4398">
        <w:rPr>
          <w:rFonts w:asciiTheme="minorHAnsi" w:eastAsia="Calibri" w:hAnsiTheme="minorHAnsi" w:cs="Arial"/>
          <w:sz w:val="24"/>
          <w:szCs w:val="24"/>
          <w:lang w:eastAsia="x-none"/>
        </w:rPr>
        <w:t>odpovědné osoby kupujícího</w:t>
      </w:r>
      <w:r w:rsidRPr="00564E75">
        <w:rPr>
          <w:rFonts w:asciiTheme="minorHAnsi" w:eastAsia="Calibri" w:hAnsiTheme="minorHAnsi" w:cs="Arial"/>
          <w:sz w:val="24"/>
          <w:szCs w:val="24"/>
          <w:lang w:val="x-none" w:eastAsia="x-none"/>
        </w:rPr>
        <w:t>.</w:t>
      </w:r>
    </w:p>
    <w:p w14:paraId="1C546C5C"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 xml:space="preserve">Pro práci v IS úřadu smí být použita pouze přidělená technika kraje. Připojování cizí techniky do vnitřní sítě úřadu je bez souhlasu správce </w:t>
      </w:r>
      <w:r w:rsidRPr="00564E75">
        <w:rPr>
          <w:rFonts w:asciiTheme="minorHAnsi" w:eastAsia="Calibri" w:hAnsiTheme="minorHAnsi" w:cs="Arial"/>
          <w:sz w:val="24"/>
          <w:szCs w:val="24"/>
          <w:lang w:eastAsia="x-none"/>
        </w:rPr>
        <w:t>IS</w:t>
      </w:r>
      <w:r w:rsidRPr="00564E75">
        <w:rPr>
          <w:rFonts w:asciiTheme="minorHAnsi" w:eastAsia="Calibri" w:hAnsiTheme="minorHAnsi" w:cs="Arial"/>
          <w:sz w:val="24"/>
          <w:szCs w:val="24"/>
          <w:lang w:val="x-none" w:eastAsia="x-none"/>
        </w:rPr>
        <w:t xml:space="preserve"> zakázáno.</w:t>
      </w:r>
    </w:p>
    <w:p w14:paraId="6DCDB5F9"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Na přidělenou techniku</w:t>
      </w:r>
      <w:r w:rsidRPr="00564E75">
        <w:rPr>
          <w:rFonts w:asciiTheme="minorHAnsi" w:eastAsia="Calibri" w:hAnsiTheme="minorHAnsi" w:cs="Arial"/>
          <w:sz w:val="24"/>
          <w:szCs w:val="24"/>
          <w:lang w:eastAsia="x-none"/>
        </w:rPr>
        <w:t xml:space="preserve"> kraje</w:t>
      </w:r>
      <w:r w:rsidRPr="00564E75">
        <w:rPr>
          <w:rFonts w:asciiTheme="minorHAnsi" w:eastAsia="Calibri" w:hAnsiTheme="minorHAnsi" w:cs="Arial"/>
          <w:sz w:val="24"/>
          <w:szCs w:val="24"/>
          <w:lang w:val="x-none" w:eastAsia="x-none"/>
        </w:rPr>
        <w:t xml:space="preserve"> nesmí být bez souhlasu pověřené osoby instalován nebo z ní odebírán žádný software.</w:t>
      </w:r>
    </w:p>
    <w:p w14:paraId="07CB0646"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Při opuštění pracoviště je vždy nutné provést vhodným způsobem jeho zajištění.</w:t>
      </w:r>
    </w:p>
    <w:p w14:paraId="12BC65CD" w14:textId="77777777" w:rsidR="00947B60" w:rsidRPr="00564E75" w:rsidRDefault="00947B60" w:rsidP="00CE7137">
      <w:pPr>
        <w:numPr>
          <w:ilvl w:val="0"/>
          <w:numId w:val="22"/>
        </w:numPr>
        <w:overflowPunct w:val="0"/>
        <w:autoSpaceDE w:val="0"/>
        <w:autoSpaceDN w:val="0"/>
        <w:adjustRightInd w:val="0"/>
        <w:spacing w:before="120" w:line="280" w:lineRule="atLeast"/>
        <w:jc w:val="both"/>
        <w:rPr>
          <w:rFonts w:asciiTheme="minorHAnsi" w:hAnsiTheme="minorHAnsi" w:cs="Arial"/>
          <w:b/>
          <w:sz w:val="24"/>
          <w:szCs w:val="24"/>
          <w:lang w:eastAsia="en-US"/>
        </w:rPr>
      </w:pPr>
      <w:r w:rsidRPr="00564E75">
        <w:rPr>
          <w:rFonts w:asciiTheme="minorHAnsi" w:hAnsiTheme="minorHAnsi" w:cs="Arial"/>
          <w:b/>
          <w:sz w:val="24"/>
          <w:szCs w:val="24"/>
          <w:lang w:eastAsia="en-US"/>
        </w:rPr>
        <w:t>Bezpečnostní incidenty</w:t>
      </w:r>
    </w:p>
    <w:p w14:paraId="609A300E"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lastRenderedPageBreak/>
        <w:t xml:space="preserve">Druhá smluvní strana je povinna neprodleně hlásit odpovědným osobám porušení těchto pravidel, všechny zjištěné neobvyklé události, které jsou, nebo mohou být bezpečnostními incidenty a </w:t>
      </w:r>
      <w:r w:rsidRPr="00564E75">
        <w:rPr>
          <w:rFonts w:asciiTheme="minorHAnsi" w:eastAsia="Calibri" w:hAnsiTheme="minorHAnsi" w:cs="Arial"/>
          <w:sz w:val="24"/>
          <w:szCs w:val="24"/>
          <w:lang w:eastAsia="x-none"/>
        </w:rPr>
        <w:t xml:space="preserve">zjištěná </w:t>
      </w:r>
      <w:r w:rsidRPr="00564E75">
        <w:rPr>
          <w:rFonts w:asciiTheme="minorHAnsi" w:eastAsia="Calibri" w:hAnsiTheme="minorHAnsi" w:cs="Arial"/>
          <w:sz w:val="24"/>
          <w:szCs w:val="24"/>
          <w:lang w:val="x-none" w:eastAsia="x-none"/>
        </w:rPr>
        <w:t>zranitelná místa, a účinně pomáhat při jejich prošetřování a odstraňování.</w:t>
      </w:r>
    </w:p>
    <w:p w14:paraId="163266F9"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Druhá smluvní strana je povinna hlásit všechny zjištěné nedostatky nebo nesoulad se skutečností</w:t>
      </w:r>
      <w:r w:rsidRPr="00564E75">
        <w:rPr>
          <w:rFonts w:asciiTheme="minorHAnsi" w:eastAsia="Calibri" w:hAnsiTheme="minorHAnsi" w:cs="Arial"/>
          <w:sz w:val="24"/>
          <w:szCs w:val="24"/>
          <w:lang w:eastAsia="x-none"/>
        </w:rPr>
        <w:t>.</w:t>
      </w:r>
    </w:p>
    <w:p w14:paraId="26A528CA"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val="x-none" w:eastAsia="x-none"/>
        </w:rPr>
        <w:t>Druhé smluvní straně není povoleno řešení bezpečnostních incidentů a odstraňování nedostatků či nesouladů vlastními silami bez předchozího schválení správcem I</w:t>
      </w:r>
      <w:r w:rsidRPr="00564E75">
        <w:rPr>
          <w:rFonts w:asciiTheme="minorHAnsi" w:eastAsia="Calibri" w:hAnsiTheme="minorHAnsi" w:cs="Arial"/>
          <w:sz w:val="24"/>
          <w:szCs w:val="24"/>
          <w:lang w:eastAsia="x-none"/>
        </w:rPr>
        <w:t>S</w:t>
      </w:r>
      <w:r w:rsidRPr="00564E75">
        <w:rPr>
          <w:rFonts w:asciiTheme="minorHAnsi" w:eastAsia="Calibri" w:hAnsiTheme="minorHAnsi" w:cs="Arial"/>
          <w:sz w:val="24"/>
          <w:szCs w:val="24"/>
          <w:lang w:val="x-none" w:eastAsia="x-none"/>
        </w:rPr>
        <w:t>.</w:t>
      </w:r>
    </w:p>
    <w:p w14:paraId="291A880E" w14:textId="77777777" w:rsidR="00947B60" w:rsidRPr="00564E75" w:rsidRDefault="00947B60" w:rsidP="00CE7137">
      <w:pPr>
        <w:numPr>
          <w:ilvl w:val="0"/>
          <w:numId w:val="22"/>
        </w:numPr>
        <w:overflowPunct w:val="0"/>
        <w:autoSpaceDE w:val="0"/>
        <w:autoSpaceDN w:val="0"/>
        <w:adjustRightInd w:val="0"/>
        <w:spacing w:before="120" w:line="280" w:lineRule="atLeast"/>
        <w:jc w:val="both"/>
        <w:rPr>
          <w:rFonts w:asciiTheme="minorHAnsi" w:hAnsiTheme="minorHAnsi" w:cs="Arial"/>
          <w:b/>
          <w:sz w:val="24"/>
          <w:szCs w:val="24"/>
          <w:lang w:eastAsia="en-US"/>
        </w:rPr>
      </w:pPr>
      <w:r w:rsidRPr="00564E75">
        <w:rPr>
          <w:rFonts w:asciiTheme="minorHAnsi" w:hAnsiTheme="minorHAnsi" w:cs="Arial"/>
          <w:b/>
          <w:sz w:val="24"/>
          <w:szCs w:val="24"/>
          <w:lang w:eastAsia="en-US"/>
        </w:rPr>
        <w:t>Obecné</w:t>
      </w:r>
    </w:p>
    <w:p w14:paraId="79E23D2D" w14:textId="77777777" w:rsidR="00947B60" w:rsidRPr="00564E75" w:rsidRDefault="00947B60" w:rsidP="00CE7137">
      <w:pPr>
        <w:numPr>
          <w:ilvl w:val="0"/>
          <w:numId w:val="21"/>
        </w:numPr>
        <w:overflowPunct w:val="0"/>
        <w:autoSpaceDE w:val="0"/>
        <w:autoSpaceDN w:val="0"/>
        <w:adjustRightInd w:val="0"/>
        <w:spacing w:before="12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eastAsia="x-none"/>
        </w:rPr>
        <w:t>P</w:t>
      </w:r>
      <w:proofErr w:type="spellStart"/>
      <w:r w:rsidRPr="00564E75">
        <w:rPr>
          <w:rFonts w:asciiTheme="minorHAnsi" w:eastAsia="Calibri" w:hAnsiTheme="minorHAnsi" w:cs="Arial"/>
          <w:sz w:val="24"/>
          <w:szCs w:val="24"/>
          <w:lang w:val="x-none" w:eastAsia="x-none"/>
        </w:rPr>
        <w:t>orušení</w:t>
      </w:r>
      <w:proofErr w:type="spellEnd"/>
      <w:r w:rsidRPr="00564E75">
        <w:rPr>
          <w:rFonts w:asciiTheme="minorHAnsi" w:eastAsia="Calibri" w:hAnsiTheme="minorHAnsi" w:cs="Arial"/>
          <w:sz w:val="24"/>
          <w:szCs w:val="24"/>
          <w:lang w:val="x-none" w:eastAsia="x-none"/>
        </w:rPr>
        <w:t xml:space="preserve"> bezpečnostních pravidel </w:t>
      </w:r>
      <w:r w:rsidRPr="00564E75">
        <w:rPr>
          <w:rFonts w:asciiTheme="minorHAnsi" w:eastAsia="Calibri" w:hAnsiTheme="minorHAnsi" w:cs="Arial"/>
          <w:sz w:val="24"/>
          <w:szCs w:val="24"/>
          <w:lang w:eastAsia="x-none"/>
        </w:rPr>
        <w:t>je sankcionováno smluvní pokutou.</w:t>
      </w:r>
    </w:p>
    <w:p w14:paraId="7751DB1C" w14:textId="77777777" w:rsidR="00947B60" w:rsidRPr="00564E75" w:rsidRDefault="00947B60" w:rsidP="00CE7137">
      <w:pPr>
        <w:numPr>
          <w:ilvl w:val="0"/>
          <w:numId w:val="21"/>
        </w:numPr>
        <w:overflowPunct w:val="0"/>
        <w:autoSpaceDE w:val="0"/>
        <w:autoSpaceDN w:val="0"/>
        <w:adjustRightInd w:val="0"/>
        <w:spacing w:before="120" w:after="200" w:line="276" w:lineRule="auto"/>
        <w:contextualSpacing/>
        <w:jc w:val="both"/>
        <w:rPr>
          <w:rFonts w:asciiTheme="minorHAnsi" w:eastAsia="Calibri" w:hAnsiTheme="minorHAnsi" w:cs="Arial"/>
          <w:sz w:val="24"/>
          <w:szCs w:val="24"/>
          <w:lang w:val="x-none" w:eastAsia="x-none"/>
        </w:rPr>
      </w:pPr>
      <w:r w:rsidRPr="00564E75">
        <w:rPr>
          <w:rFonts w:asciiTheme="minorHAnsi" w:eastAsia="Calibri" w:hAnsiTheme="minorHAnsi" w:cs="Arial"/>
          <w:sz w:val="24"/>
          <w:szCs w:val="24"/>
          <w:lang w:eastAsia="x-none"/>
        </w:rPr>
        <w:t>Druhá smluvní strana je povinna předat informace o provedených zásazích a změnách a bez zbytečného prodlení je promítnout do dokumentace.</w:t>
      </w:r>
    </w:p>
    <w:sectPr w:rsidR="00947B60" w:rsidRPr="00564E75" w:rsidSect="0093786A">
      <w:headerReference w:type="default" r:id="rId14"/>
      <w:footerReference w:type="default" r:id="rId15"/>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D4A0" w14:textId="77777777" w:rsidR="00C70FBE" w:rsidRDefault="00C70FBE" w:rsidP="00256123">
      <w:r>
        <w:separator/>
      </w:r>
    </w:p>
  </w:endnote>
  <w:endnote w:type="continuationSeparator" w:id="0">
    <w:p w14:paraId="7F6E7A6A" w14:textId="77777777" w:rsidR="00C70FBE" w:rsidRDefault="00C70FBE"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414759"/>
      <w:docPartObj>
        <w:docPartGallery w:val="Page Numbers (Bottom of Page)"/>
        <w:docPartUnique/>
      </w:docPartObj>
    </w:sdtPr>
    <w:sdtEndPr/>
    <w:sdtContent>
      <w:sdt>
        <w:sdtPr>
          <w:id w:val="860082579"/>
          <w:docPartObj>
            <w:docPartGallery w:val="Page Numbers (Top of Page)"/>
            <w:docPartUnique/>
          </w:docPartObj>
        </w:sdtPr>
        <w:sdtEndPr/>
        <w:sdtContent>
          <w:p w14:paraId="473BD25E" w14:textId="40EC5E81" w:rsidR="003F42FE" w:rsidRDefault="003F42FE">
            <w:pPr>
              <w:pStyle w:val="Zpat"/>
              <w:jc w:val="right"/>
            </w:pPr>
            <w:r w:rsidRPr="00D3419B">
              <w:rPr>
                <w:rFonts w:asciiTheme="minorHAnsi" w:hAnsiTheme="minorHAnsi"/>
              </w:rPr>
              <w:t xml:space="preserve">Stránka </w:t>
            </w:r>
            <w:r w:rsidRPr="00D3419B">
              <w:rPr>
                <w:rFonts w:asciiTheme="minorHAnsi" w:hAnsiTheme="minorHAnsi"/>
                <w:b/>
                <w:bCs/>
                <w:sz w:val="24"/>
                <w:szCs w:val="24"/>
              </w:rPr>
              <w:fldChar w:fldCharType="begin"/>
            </w:r>
            <w:r w:rsidRPr="00D3419B">
              <w:rPr>
                <w:rFonts w:asciiTheme="minorHAnsi" w:hAnsiTheme="minorHAnsi"/>
                <w:b/>
                <w:bCs/>
              </w:rPr>
              <w:instrText>PAGE</w:instrText>
            </w:r>
            <w:r w:rsidRPr="00D3419B">
              <w:rPr>
                <w:rFonts w:asciiTheme="minorHAnsi" w:hAnsiTheme="minorHAnsi"/>
                <w:b/>
                <w:bCs/>
                <w:sz w:val="24"/>
                <w:szCs w:val="24"/>
              </w:rPr>
              <w:fldChar w:fldCharType="separate"/>
            </w:r>
            <w:r w:rsidR="001B4E2F">
              <w:rPr>
                <w:rFonts w:asciiTheme="minorHAnsi" w:hAnsiTheme="minorHAnsi"/>
                <w:b/>
                <w:bCs/>
                <w:noProof/>
              </w:rPr>
              <w:t>2</w:t>
            </w:r>
            <w:r w:rsidRPr="00D3419B">
              <w:rPr>
                <w:rFonts w:asciiTheme="minorHAnsi" w:hAnsiTheme="minorHAnsi"/>
                <w:b/>
                <w:bCs/>
                <w:sz w:val="24"/>
                <w:szCs w:val="24"/>
              </w:rPr>
              <w:fldChar w:fldCharType="end"/>
            </w:r>
            <w:r w:rsidRPr="00D3419B">
              <w:rPr>
                <w:rFonts w:asciiTheme="minorHAnsi" w:hAnsiTheme="minorHAnsi"/>
              </w:rPr>
              <w:t xml:space="preserve"> z </w:t>
            </w:r>
            <w:r w:rsidRPr="00D3419B">
              <w:rPr>
                <w:rFonts w:asciiTheme="minorHAnsi" w:hAnsiTheme="minorHAnsi"/>
                <w:b/>
                <w:bCs/>
                <w:sz w:val="24"/>
                <w:szCs w:val="24"/>
              </w:rPr>
              <w:fldChar w:fldCharType="begin"/>
            </w:r>
            <w:r w:rsidRPr="00D3419B">
              <w:rPr>
                <w:rFonts w:asciiTheme="minorHAnsi" w:hAnsiTheme="minorHAnsi"/>
                <w:b/>
                <w:bCs/>
              </w:rPr>
              <w:instrText>NUMPAGES</w:instrText>
            </w:r>
            <w:r w:rsidRPr="00D3419B">
              <w:rPr>
                <w:rFonts w:asciiTheme="minorHAnsi" w:hAnsiTheme="minorHAnsi"/>
                <w:b/>
                <w:bCs/>
                <w:sz w:val="24"/>
                <w:szCs w:val="24"/>
              </w:rPr>
              <w:fldChar w:fldCharType="separate"/>
            </w:r>
            <w:r w:rsidR="001B4E2F">
              <w:rPr>
                <w:rFonts w:asciiTheme="minorHAnsi" w:hAnsiTheme="minorHAnsi"/>
                <w:b/>
                <w:bCs/>
                <w:noProof/>
              </w:rPr>
              <w:t>24</w:t>
            </w:r>
            <w:r w:rsidRPr="00D3419B">
              <w:rPr>
                <w:rFonts w:asciiTheme="minorHAnsi" w:hAnsiTheme="minorHAnsi"/>
                <w:b/>
                <w:bCs/>
                <w:sz w:val="24"/>
                <w:szCs w:val="24"/>
              </w:rPr>
              <w:fldChar w:fldCharType="end"/>
            </w:r>
          </w:p>
        </w:sdtContent>
      </w:sdt>
    </w:sdtContent>
  </w:sdt>
  <w:p w14:paraId="08422CA9" w14:textId="77777777" w:rsidR="003F42FE" w:rsidRDefault="003F42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4EC90" w14:textId="77777777" w:rsidR="00C70FBE" w:rsidRDefault="00C70FBE" w:rsidP="00256123">
      <w:r>
        <w:separator/>
      </w:r>
    </w:p>
  </w:footnote>
  <w:footnote w:type="continuationSeparator" w:id="0">
    <w:p w14:paraId="32B48B65" w14:textId="77777777" w:rsidR="00C70FBE" w:rsidRDefault="00C70FBE" w:rsidP="00256123">
      <w:r>
        <w:continuationSeparator/>
      </w:r>
    </w:p>
  </w:footnote>
  <w:footnote w:id="1">
    <w:p w14:paraId="1B2F63E3" w14:textId="77777777" w:rsidR="003F42FE" w:rsidRPr="00930BAD" w:rsidRDefault="003F42FE" w:rsidP="00C326F8">
      <w:pPr>
        <w:pStyle w:val="Textpoznpodarou"/>
        <w:rPr>
          <w:rFonts w:ascii="Arial" w:hAnsi="Arial" w:cs="Arial"/>
          <w:sz w:val="18"/>
          <w:szCs w:val="18"/>
        </w:rPr>
      </w:pPr>
      <w:r w:rsidRPr="00930BAD">
        <w:rPr>
          <w:rStyle w:val="Znakapoznpodarou"/>
          <w:rFonts w:ascii="Arial" w:hAnsi="Arial" w:cs="Arial"/>
          <w:sz w:val="18"/>
          <w:szCs w:val="18"/>
        </w:rPr>
        <w:footnoteRef/>
      </w:r>
      <w:r w:rsidRPr="00930BAD">
        <w:rPr>
          <w:rFonts w:ascii="Arial" w:hAnsi="Arial" w:cs="Arial"/>
          <w:sz w:val="18"/>
          <w:szCs w:val="18"/>
        </w:rPr>
        <w:t xml:space="preserve"> Jméno a příjmení osoby a označení funkce statutárního orgánu </w:t>
      </w:r>
    </w:p>
  </w:footnote>
  <w:footnote w:id="2">
    <w:p w14:paraId="0417ABDF" w14:textId="77777777" w:rsidR="003F42FE" w:rsidRDefault="003F42FE" w:rsidP="00C326F8">
      <w:pPr>
        <w:pStyle w:val="Textpoznpodarou"/>
      </w:pPr>
      <w:r w:rsidRPr="00930BAD">
        <w:rPr>
          <w:rStyle w:val="Znakapoznpodarou"/>
          <w:rFonts w:ascii="Arial" w:hAnsi="Arial" w:cs="Arial"/>
          <w:sz w:val="18"/>
          <w:szCs w:val="18"/>
        </w:rPr>
        <w:footnoteRef/>
      </w:r>
      <w:r w:rsidRPr="00930BAD">
        <w:rPr>
          <w:rFonts w:ascii="Arial" w:hAnsi="Arial" w:cs="Arial"/>
          <w:sz w:val="18"/>
          <w:szCs w:val="18"/>
        </w:rPr>
        <w:t xml:space="preserve"> 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4B57" w14:textId="1A96A217" w:rsidR="003F42FE" w:rsidRDefault="00E827FB" w:rsidP="00C326F8">
    <w:pPr>
      <w:pStyle w:val="Zhlav"/>
      <w:tabs>
        <w:tab w:val="clear" w:pos="4536"/>
        <w:tab w:val="clear" w:pos="9072"/>
        <w:tab w:val="center" w:pos="2880"/>
        <w:tab w:val="center" w:pos="5220"/>
        <w:tab w:val="right" w:pos="9360"/>
      </w:tabs>
    </w:pPr>
    <w:r w:rsidRPr="00202895">
      <w:rPr>
        <w:noProof/>
      </w:rPr>
      <w:drawing>
        <wp:inline distT="0" distB="0" distL="0" distR="0" wp14:anchorId="1FD4FEDC" wp14:editId="494201BB">
          <wp:extent cx="5759450" cy="9264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26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2" w15:restartNumberingAfterBreak="0">
    <w:nsid w:val="00CB103F"/>
    <w:multiLevelType w:val="hybridMultilevel"/>
    <w:tmpl w:val="52E0E99E"/>
    <w:lvl w:ilvl="0" w:tplc="B9F43CF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7" w15:restartNumberingAfterBreak="0">
    <w:nsid w:val="23524320"/>
    <w:multiLevelType w:val="multilevel"/>
    <w:tmpl w:val="CD944020"/>
    <w:lvl w:ilvl="0">
      <w:start w:val="1"/>
      <w:numFmt w:val="decimal"/>
      <w:lvlText w:val="%1."/>
      <w:lvlJc w:val="left"/>
      <w:pPr>
        <w:ind w:left="720" w:hanging="360"/>
      </w:pPr>
      <w:rPr>
        <w:rFonts w:hint="default"/>
      </w:rPr>
    </w:lvl>
    <w:lvl w:ilvl="1">
      <w:start w:val="2"/>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8" w15:restartNumberingAfterBreak="0">
    <w:nsid w:val="260F40E0"/>
    <w:multiLevelType w:val="hybridMultilevel"/>
    <w:tmpl w:val="4488700A"/>
    <w:lvl w:ilvl="0" w:tplc="D3D2A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DC4AC1"/>
    <w:multiLevelType w:val="hybridMultilevel"/>
    <w:tmpl w:val="4488700A"/>
    <w:lvl w:ilvl="0" w:tplc="D3D2A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12" w15:restartNumberingAfterBreak="0">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15" w15:restartNumberingAfterBreak="0">
    <w:nsid w:val="42546279"/>
    <w:multiLevelType w:val="hybridMultilevel"/>
    <w:tmpl w:val="F1E8F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B52B44"/>
    <w:multiLevelType w:val="hybridMultilevel"/>
    <w:tmpl w:val="4488700A"/>
    <w:lvl w:ilvl="0" w:tplc="D3D2A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46D0B"/>
    <w:multiLevelType w:val="hybridMultilevel"/>
    <w:tmpl w:val="2D44DCA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B94E78"/>
    <w:multiLevelType w:val="hybridMultilevel"/>
    <w:tmpl w:val="1F486D98"/>
    <w:lvl w:ilvl="0" w:tplc="B7000E0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960259"/>
    <w:multiLevelType w:val="hybridMultilevel"/>
    <w:tmpl w:val="8B3860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B4E14A5"/>
    <w:multiLevelType w:val="multilevel"/>
    <w:tmpl w:val="CD944020"/>
    <w:lvl w:ilvl="0">
      <w:start w:val="1"/>
      <w:numFmt w:val="decimal"/>
      <w:lvlText w:val="%1."/>
      <w:lvlJc w:val="left"/>
      <w:pPr>
        <w:ind w:left="720" w:hanging="360"/>
      </w:pPr>
      <w:rPr>
        <w:rFonts w:hint="default"/>
      </w:rPr>
    </w:lvl>
    <w:lvl w:ilvl="1">
      <w:start w:val="2"/>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23" w15:restartNumberingAfterBreak="0">
    <w:nsid w:val="5CE20EFB"/>
    <w:multiLevelType w:val="hybridMultilevel"/>
    <w:tmpl w:val="4488700A"/>
    <w:lvl w:ilvl="0" w:tplc="D3D2A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2945C5"/>
    <w:multiLevelType w:val="multilevel"/>
    <w:tmpl w:val="D6703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23B3E"/>
    <w:multiLevelType w:val="hybridMultilevel"/>
    <w:tmpl w:val="108406C2"/>
    <w:lvl w:ilvl="0" w:tplc="A07649C0">
      <w:start w:val="1"/>
      <w:numFmt w:val="decimal"/>
      <w:lvlText w:val="%1."/>
      <w:lvlJc w:val="left"/>
      <w:pPr>
        <w:ind w:left="720" w:hanging="360"/>
      </w:pPr>
      <w:rPr>
        <w:rFonts w:asciiTheme="minorHAnsi" w:hAnsiTheme="minorHAnsi" w:cstheme="minorHAnsi"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B140AB"/>
    <w:multiLevelType w:val="hybridMultilevel"/>
    <w:tmpl w:val="BD6A0E32"/>
    <w:lvl w:ilvl="0" w:tplc="0248D0EE">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59447E"/>
    <w:multiLevelType w:val="hybridMultilevel"/>
    <w:tmpl w:val="9E465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396A31"/>
    <w:multiLevelType w:val="hybridMultilevel"/>
    <w:tmpl w:val="0042595C"/>
    <w:lvl w:ilvl="0" w:tplc="FB686B5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75F049FD"/>
    <w:multiLevelType w:val="multilevel"/>
    <w:tmpl w:val="A5227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1"/>
  </w:num>
  <w:num w:numId="6">
    <w:abstractNumId w:val="34"/>
  </w:num>
  <w:num w:numId="7">
    <w:abstractNumId w:val="17"/>
  </w:num>
  <w:num w:numId="8">
    <w:abstractNumId w:val="10"/>
  </w:num>
  <w:num w:numId="9">
    <w:abstractNumId w:val="26"/>
  </w:num>
  <w:num w:numId="10">
    <w:abstractNumId w:val="12"/>
  </w:num>
  <w:num w:numId="11">
    <w:abstractNumId w:val="16"/>
  </w:num>
  <w:num w:numId="12">
    <w:abstractNumId w:val="27"/>
  </w:num>
  <w:num w:numId="13">
    <w:abstractNumId w:val="33"/>
  </w:num>
  <w:num w:numId="14">
    <w:abstractNumId w:val="13"/>
  </w:num>
  <w:num w:numId="15">
    <w:abstractNumId w:val="32"/>
  </w:num>
  <w:num w:numId="16">
    <w:abstractNumId w:val="5"/>
  </w:num>
  <w:num w:numId="17">
    <w:abstractNumId w:val="7"/>
  </w:num>
  <w:num w:numId="18">
    <w:abstractNumId w:val="15"/>
  </w:num>
  <w:num w:numId="19">
    <w:abstractNumId w:val="29"/>
  </w:num>
  <w:num w:numId="20">
    <w:abstractNumId w:val="22"/>
  </w:num>
  <w:num w:numId="21">
    <w:abstractNumId w:val="19"/>
  </w:num>
  <w:num w:numId="22">
    <w:abstractNumId w:val="3"/>
  </w:num>
  <w:num w:numId="23">
    <w:abstractNumId w:val="23"/>
  </w:num>
  <w:num w:numId="24">
    <w:abstractNumId w:val="9"/>
  </w:num>
  <w:num w:numId="25">
    <w:abstractNumId w:val="8"/>
  </w:num>
  <w:num w:numId="26">
    <w:abstractNumId w:val="28"/>
  </w:num>
  <w:num w:numId="27">
    <w:abstractNumId w:val="21"/>
  </w:num>
  <w:num w:numId="28">
    <w:abstractNumId w:val="18"/>
  </w:num>
  <w:num w:numId="29">
    <w:abstractNumId w:val="2"/>
  </w:num>
  <w:num w:numId="30">
    <w:abstractNumId w:val="6"/>
  </w:num>
  <w:num w:numId="31">
    <w:abstractNumId w:val="14"/>
  </w:num>
  <w:num w:numId="32">
    <w:abstractNumId w:val="11"/>
  </w:num>
  <w:num w:numId="33">
    <w:abstractNumId w:val="2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23"/>
    <w:rsid w:val="00011FA3"/>
    <w:rsid w:val="000149FB"/>
    <w:rsid w:val="0001715B"/>
    <w:rsid w:val="00021286"/>
    <w:rsid w:val="00021400"/>
    <w:rsid w:val="00021CAA"/>
    <w:rsid w:val="00027191"/>
    <w:rsid w:val="000342F5"/>
    <w:rsid w:val="00042592"/>
    <w:rsid w:val="00044627"/>
    <w:rsid w:val="00044D93"/>
    <w:rsid w:val="0004776C"/>
    <w:rsid w:val="000539C3"/>
    <w:rsid w:val="000549DA"/>
    <w:rsid w:val="0007223D"/>
    <w:rsid w:val="0007739E"/>
    <w:rsid w:val="00077615"/>
    <w:rsid w:val="00077A36"/>
    <w:rsid w:val="000820DF"/>
    <w:rsid w:val="0008242E"/>
    <w:rsid w:val="00082F81"/>
    <w:rsid w:val="00083442"/>
    <w:rsid w:val="00083A12"/>
    <w:rsid w:val="000947D1"/>
    <w:rsid w:val="00095185"/>
    <w:rsid w:val="000978A0"/>
    <w:rsid w:val="000A17CA"/>
    <w:rsid w:val="000A218B"/>
    <w:rsid w:val="000A384A"/>
    <w:rsid w:val="000A467D"/>
    <w:rsid w:val="000A5661"/>
    <w:rsid w:val="000B4AC9"/>
    <w:rsid w:val="000C25C1"/>
    <w:rsid w:val="000C29EE"/>
    <w:rsid w:val="000C2B4E"/>
    <w:rsid w:val="000D2CEE"/>
    <w:rsid w:val="000D6230"/>
    <w:rsid w:val="000E1106"/>
    <w:rsid w:val="000E71A6"/>
    <w:rsid w:val="000F01D5"/>
    <w:rsid w:val="000F2754"/>
    <w:rsid w:val="000F7449"/>
    <w:rsid w:val="001005C8"/>
    <w:rsid w:val="001104E7"/>
    <w:rsid w:val="00110F8C"/>
    <w:rsid w:val="00112F32"/>
    <w:rsid w:val="00115338"/>
    <w:rsid w:val="00116722"/>
    <w:rsid w:val="00125E2C"/>
    <w:rsid w:val="00135616"/>
    <w:rsid w:val="00137D8F"/>
    <w:rsid w:val="00160887"/>
    <w:rsid w:val="001608CB"/>
    <w:rsid w:val="00163A4C"/>
    <w:rsid w:val="0016527D"/>
    <w:rsid w:val="001704F2"/>
    <w:rsid w:val="001714B5"/>
    <w:rsid w:val="00172E33"/>
    <w:rsid w:val="00174F76"/>
    <w:rsid w:val="001762A5"/>
    <w:rsid w:val="00182931"/>
    <w:rsid w:val="00182957"/>
    <w:rsid w:val="0019234B"/>
    <w:rsid w:val="0019394B"/>
    <w:rsid w:val="001A2F7C"/>
    <w:rsid w:val="001A3B2C"/>
    <w:rsid w:val="001A3C21"/>
    <w:rsid w:val="001B4E2F"/>
    <w:rsid w:val="001C1A44"/>
    <w:rsid w:val="001C2EE5"/>
    <w:rsid w:val="001C552A"/>
    <w:rsid w:val="001C747C"/>
    <w:rsid w:val="001C77B4"/>
    <w:rsid w:val="001C7CE5"/>
    <w:rsid w:val="001C7D59"/>
    <w:rsid w:val="001D1DC0"/>
    <w:rsid w:val="001D2B2F"/>
    <w:rsid w:val="001D5DF2"/>
    <w:rsid w:val="001D5F7B"/>
    <w:rsid w:val="001D7D23"/>
    <w:rsid w:val="001E42D3"/>
    <w:rsid w:val="001E6CE9"/>
    <w:rsid w:val="001F1A5E"/>
    <w:rsid w:val="001F39ED"/>
    <w:rsid w:val="0020388F"/>
    <w:rsid w:val="00204F79"/>
    <w:rsid w:val="002053D1"/>
    <w:rsid w:val="0020771E"/>
    <w:rsid w:val="00207D10"/>
    <w:rsid w:val="00211F6D"/>
    <w:rsid w:val="002123D3"/>
    <w:rsid w:val="00213240"/>
    <w:rsid w:val="00213C8F"/>
    <w:rsid w:val="00216E54"/>
    <w:rsid w:val="00217BE4"/>
    <w:rsid w:val="002227BD"/>
    <w:rsid w:val="00240F31"/>
    <w:rsid w:val="002440A8"/>
    <w:rsid w:val="002464B5"/>
    <w:rsid w:val="0024748F"/>
    <w:rsid w:val="0025006F"/>
    <w:rsid w:val="00251EF1"/>
    <w:rsid w:val="00255572"/>
    <w:rsid w:val="00255F15"/>
    <w:rsid w:val="00256123"/>
    <w:rsid w:val="00260CDE"/>
    <w:rsid w:val="00265A35"/>
    <w:rsid w:val="00266FEA"/>
    <w:rsid w:val="00270639"/>
    <w:rsid w:val="00272A3C"/>
    <w:rsid w:val="00274ED6"/>
    <w:rsid w:val="002828EA"/>
    <w:rsid w:val="0028313E"/>
    <w:rsid w:val="00286689"/>
    <w:rsid w:val="00290174"/>
    <w:rsid w:val="0029203B"/>
    <w:rsid w:val="00295107"/>
    <w:rsid w:val="002A09FE"/>
    <w:rsid w:val="002A1E92"/>
    <w:rsid w:val="002A25E6"/>
    <w:rsid w:val="002A43F7"/>
    <w:rsid w:val="002B0674"/>
    <w:rsid w:val="002B7BD2"/>
    <w:rsid w:val="002C207A"/>
    <w:rsid w:val="002C52F3"/>
    <w:rsid w:val="002C6327"/>
    <w:rsid w:val="002D3DD9"/>
    <w:rsid w:val="002E05BC"/>
    <w:rsid w:val="002F259C"/>
    <w:rsid w:val="002F686F"/>
    <w:rsid w:val="0030237B"/>
    <w:rsid w:val="00304DF9"/>
    <w:rsid w:val="00306CE7"/>
    <w:rsid w:val="003102CB"/>
    <w:rsid w:val="00314EB0"/>
    <w:rsid w:val="003262C0"/>
    <w:rsid w:val="00335A4C"/>
    <w:rsid w:val="00343839"/>
    <w:rsid w:val="0034625D"/>
    <w:rsid w:val="00347B8A"/>
    <w:rsid w:val="00350BFF"/>
    <w:rsid w:val="00354637"/>
    <w:rsid w:val="003550B9"/>
    <w:rsid w:val="003621F9"/>
    <w:rsid w:val="003641C2"/>
    <w:rsid w:val="003653E3"/>
    <w:rsid w:val="00372186"/>
    <w:rsid w:val="00375F89"/>
    <w:rsid w:val="00381FDD"/>
    <w:rsid w:val="00385E55"/>
    <w:rsid w:val="0038744D"/>
    <w:rsid w:val="00390EEB"/>
    <w:rsid w:val="003917C7"/>
    <w:rsid w:val="003930FC"/>
    <w:rsid w:val="00393441"/>
    <w:rsid w:val="00395B7A"/>
    <w:rsid w:val="00395EC5"/>
    <w:rsid w:val="003B3DC9"/>
    <w:rsid w:val="003B4AD8"/>
    <w:rsid w:val="003B5629"/>
    <w:rsid w:val="003D0366"/>
    <w:rsid w:val="003D45C1"/>
    <w:rsid w:val="003D5354"/>
    <w:rsid w:val="003D7E0B"/>
    <w:rsid w:val="003E4EC2"/>
    <w:rsid w:val="003E5053"/>
    <w:rsid w:val="003E7D47"/>
    <w:rsid w:val="003F092B"/>
    <w:rsid w:val="003F42FE"/>
    <w:rsid w:val="003F56E3"/>
    <w:rsid w:val="003F58CC"/>
    <w:rsid w:val="003F5B3C"/>
    <w:rsid w:val="0040358E"/>
    <w:rsid w:val="0040702D"/>
    <w:rsid w:val="00412C83"/>
    <w:rsid w:val="004133B5"/>
    <w:rsid w:val="004160AB"/>
    <w:rsid w:val="004230D8"/>
    <w:rsid w:val="00426E08"/>
    <w:rsid w:val="00440937"/>
    <w:rsid w:val="00444D1E"/>
    <w:rsid w:val="004468A8"/>
    <w:rsid w:val="0045746C"/>
    <w:rsid w:val="004640D5"/>
    <w:rsid w:val="0046454F"/>
    <w:rsid w:val="004675A4"/>
    <w:rsid w:val="00472CD7"/>
    <w:rsid w:val="00473066"/>
    <w:rsid w:val="0047410A"/>
    <w:rsid w:val="00476F40"/>
    <w:rsid w:val="0047707E"/>
    <w:rsid w:val="00483028"/>
    <w:rsid w:val="00492FD5"/>
    <w:rsid w:val="0049493A"/>
    <w:rsid w:val="0049751E"/>
    <w:rsid w:val="00497E21"/>
    <w:rsid w:val="004A0044"/>
    <w:rsid w:val="004A1D22"/>
    <w:rsid w:val="004A1F30"/>
    <w:rsid w:val="004A6179"/>
    <w:rsid w:val="004A6FCF"/>
    <w:rsid w:val="004A7F89"/>
    <w:rsid w:val="004B1828"/>
    <w:rsid w:val="004B28DB"/>
    <w:rsid w:val="004C547B"/>
    <w:rsid w:val="004D22D8"/>
    <w:rsid w:val="004D4A2E"/>
    <w:rsid w:val="004D5EAA"/>
    <w:rsid w:val="004D60FE"/>
    <w:rsid w:val="004D650E"/>
    <w:rsid w:val="004E79DF"/>
    <w:rsid w:val="004F0B3C"/>
    <w:rsid w:val="004F5D17"/>
    <w:rsid w:val="00500388"/>
    <w:rsid w:val="005055CA"/>
    <w:rsid w:val="00506DB3"/>
    <w:rsid w:val="00510318"/>
    <w:rsid w:val="00521137"/>
    <w:rsid w:val="00521BF1"/>
    <w:rsid w:val="005250FB"/>
    <w:rsid w:val="00532FB2"/>
    <w:rsid w:val="005358C4"/>
    <w:rsid w:val="00535A6C"/>
    <w:rsid w:val="00536F3A"/>
    <w:rsid w:val="00544D88"/>
    <w:rsid w:val="00550BD4"/>
    <w:rsid w:val="00556688"/>
    <w:rsid w:val="00557B45"/>
    <w:rsid w:val="00564B2F"/>
    <w:rsid w:val="00564E75"/>
    <w:rsid w:val="00566C5E"/>
    <w:rsid w:val="00570E24"/>
    <w:rsid w:val="0057186F"/>
    <w:rsid w:val="0057549B"/>
    <w:rsid w:val="0058346A"/>
    <w:rsid w:val="00583798"/>
    <w:rsid w:val="0058722D"/>
    <w:rsid w:val="00587382"/>
    <w:rsid w:val="00594BA9"/>
    <w:rsid w:val="00596F80"/>
    <w:rsid w:val="00597363"/>
    <w:rsid w:val="005A388F"/>
    <w:rsid w:val="005A5431"/>
    <w:rsid w:val="005A66B6"/>
    <w:rsid w:val="005B2B7C"/>
    <w:rsid w:val="005C661D"/>
    <w:rsid w:val="005D10E8"/>
    <w:rsid w:val="005D741B"/>
    <w:rsid w:val="005E200D"/>
    <w:rsid w:val="005E3F0B"/>
    <w:rsid w:val="005E41D8"/>
    <w:rsid w:val="005E6273"/>
    <w:rsid w:val="005F00B4"/>
    <w:rsid w:val="005F1190"/>
    <w:rsid w:val="005F6CA6"/>
    <w:rsid w:val="005F7C4B"/>
    <w:rsid w:val="00603573"/>
    <w:rsid w:val="00603808"/>
    <w:rsid w:val="006041B4"/>
    <w:rsid w:val="00605465"/>
    <w:rsid w:val="0062225E"/>
    <w:rsid w:val="00622918"/>
    <w:rsid w:val="00626A9F"/>
    <w:rsid w:val="006275C3"/>
    <w:rsid w:val="00627808"/>
    <w:rsid w:val="006430A8"/>
    <w:rsid w:val="00643D61"/>
    <w:rsid w:val="00645D09"/>
    <w:rsid w:val="006559EB"/>
    <w:rsid w:val="00657353"/>
    <w:rsid w:val="00661785"/>
    <w:rsid w:val="006659E4"/>
    <w:rsid w:val="0066681C"/>
    <w:rsid w:val="00672FD6"/>
    <w:rsid w:val="006735D6"/>
    <w:rsid w:val="00676AE0"/>
    <w:rsid w:val="00676C9C"/>
    <w:rsid w:val="00676D2F"/>
    <w:rsid w:val="00682EAD"/>
    <w:rsid w:val="00685DCE"/>
    <w:rsid w:val="006867D4"/>
    <w:rsid w:val="0069298A"/>
    <w:rsid w:val="006C432A"/>
    <w:rsid w:val="006C55C1"/>
    <w:rsid w:val="006C63AE"/>
    <w:rsid w:val="006D15E5"/>
    <w:rsid w:val="006D5372"/>
    <w:rsid w:val="006E50A0"/>
    <w:rsid w:val="006F2220"/>
    <w:rsid w:val="006F293B"/>
    <w:rsid w:val="006F2B95"/>
    <w:rsid w:val="006F70FD"/>
    <w:rsid w:val="006F7235"/>
    <w:rsid w:val="007010C6"/>
    <w:rsid w:val="00703C18"/>
    <w:rsid w:val="00705442"/>
    <w:rsid w:val="0071157E"/>
    <w:rsid w:val="00711F6C"/>
    <w:rsid w:val="0072120B"/>
    <w:rsid w:val="00721861"/>
    <w:rsid w:val="0072431F"/>
    <w:rsid w:val="00731B7B"/>
    <w:rsid w:val="00732018"/>
    <w:rsid w:val="007336C3"/>
    <w:rsid w:val="00735A86"/>
    <w:rsid w:val="00737DCF"/>
    <w:rsid w:val="00745554"/>
    <w:rsid w:val="00747499"/>
    <w:rsid w:val="00750A22"/>
    <w:rsid w:val="00750EB2"/>
    <w:rsid w:val="0076376C"/>
    <w:rsid w:val="00763ECF"/>
    <w:rsid w:val="007650BF"/>
    <w:rsid w:val="007704F9"/>
    <w:rsid w:val="007723BC"/>
    <w:rsid w:val="00773FFF"/>
    <w:rsid w:val="00780136"/>
    <w:rsid w:val="00781619"/>
    <w:rsid w:val="00781C14"/>
    <w:rsid w:val="00786453"/>
    <w:rsid w:val="00786CF1"/>
    <w:rsid w:val="00791BE0"/>
    <w:rsid w:val="00794468"/>
    <w:rsid w:val="00796340"/>
    <w:rsid w:val="0079735B"/>
    <w:rsid w:val="00797A44"/>
    <w:rsid w:val="007A134D"/>
    <w:rsid w:val="007A2134"/>
    <w:rsid w:val="007A3814"/>
    <w:rsid w:val="007A4E3F"/>
    <w:rsid w:val="007B2C03"/>
    <w:rsid w:val="007B6858"/>
    <w:rsid w:val="007B7AEB"/>
    <w:rsid w:val="007C0B1C"/>
    <w:rsid w:val="007C3F82"/>
    <w:rsid w:val="007C67E9"/>
    <w:rsid w:val="007C6A71"/>
    <w:rsid w:val="007D0227"/>
    <w:rsid w:val="007D077F"/>
    <w:rsid w:val="007D2C1E"/>
    <w:rsid w:val="007E0374"/>
    <w:rsid w:val="007E7386"/>
    <w:rsid w:val="007F23DE"/>
    <w:rsid w:val="007F31DE"/>
    <w:rsid w:val="007F5E25"/>
    <w:rsid w:val="007F62CA"/>
    <w:rsid w:val="007F741A"/>
    <w:rsid w:val="00813AF3"/>
    <w:rsid w:val="008175DD"/>
    <w:rsid w:val="0082253C"/>
    <w:rsid w:val="0082268D"/>
    <w:rsid w:val="008232B0"/>
    <w:rsid w:val="0082477F"/>
    <w:rsid w:val="0083581D"/>
    <w:rsid w:val="00835F4B"/>
    <w:rsid w:val="00835FBE"/>
    <w:rsid w:val="00840ADE"/>
    <w:rsid w:val="00840F3C"/>
    <w:rsid w:val="00847221"/>
    <w:rsid w:val="00847D96"/>
    <w:rsid w:val="008505AF"/>
    <w:rsid w:val="00855D42"/>
    <w:rsid w:val="0086237A"/>
    <w:rsid w:val="0086328E"/>
    <w:rsid w:val="0086738C"/>
    <w:rsid w:val="008729D4"/>
    <w:rsid w:val="00873B25"/>
    <w:rsid w:val="008772F6"/>
    <w:rsid w:val="00884C84"/>
    <w:rsid w:val="00886E66"/>
    <w:rsid w:val="0089322D"/>
    <w:rsid w:val="00895B40"/>
    <w:rsid w:val="0089782A"/>
    <w:rsid w:val="008A275E"/>
    <w:rsid w:val="008A5847"/>
    <w:rsid w:val="008B3081"/>
    <w:rsid w:val="008B78E7"/>
    <w:rsid w:val="008B7DDA"/>
    <w:rsid w:val="008C3A95"/>
    <w:rsid w:val="008C3AE5"/>
    <w:rsid w:val="008C638D"/>
    <w:rsid w:val="008D5218"/>
    <w:rsid w:val="008E09ED"/>
    <w:rsid w:val="008E40B8"/>
    <w:rsid w:val="008E4A40"/>
    <w:rsid w:val="008F123F"/>
    <w:rsid w:val="008F4564"/>
    <w:rsid w:val="00901DBF"/>
    <w:rsid w:val="00910AB1"/>
    <w:rsid w:val="00912C57"/>
    <w:rsid w:val="00913460"/>
    <w:rsid w:val="00914162"/>
    <w:rsid w:val="00916920"/>
    <w:rsid w:val="00917B27"/>
    <w:rsid w:val="0093298E"/>
    <w:rsid w:val="00935BB2"/>
    <w:rsid w:val="009367FC"/>
    <w:rsid w:val="00936B46"/>
    <w:rsid w:val="00936F2D"/>
    <w:rsid w:val="0093786A"/>
    <w:rsid w:val="00947B60"/>
    <w:rsid w:val="00950135"/>
    <w:rsid w:val="00955B30"/>
    <w:rsid w:val="00963684"/>
    <w:rsid w:val="00967159"/>
    <w:rsid w:val="00975D3C"/>
    <w:rsid w:val="00984C13"/>
    <w:rsid w:val="009921B0"/>
    <w:rsid w:val="009931B6"/>
    <w:rsid w:val="00994805"/>
    <w:rsid w:val="009951C6"/>
    <w:rsid w:val="00996270"/>
    <w:rsid w:val="009A3EBC"/>
    <w:rsid w:val="009A419A"/>
    <w:rsid w:val="009A6AF9"/>
    <w:rsid w:val="009B0003"/>
    <w:rsid w:val="009B045F"/>
    <w:rsid w:val="009B0E1B"/>
    <w:rsid w:val="009B50FB"/>
    <w:rsid w:val="009C30B2"/>
    <w:rsid w:val="009C3E48"/>
    <w:rsid w:val="009C43FF"/>
    <w:rsid w:val="009E07EA"/>
    <w:rsid w:val="009E1A0B"/>
    <w:rsid w:val="009E7ED7"/>
    <w:rsid w:val="009F1B48"/>
    <w:rsid w:val="009F3979"/>
    <w:rsid w:val="009F44B3"/>
    <w:rsid w:val="009F6A95"/>
    <w:rsid w:val="009F7F60"/>
    <w:rsid w:val="00A06400"/>
    <w:rsid w:val="00A07945"/>
    <w:rsid w:val="00A13E16"/>
    <w:rsid w:val="00A17F51"/>
    <w:rsid w:val="00A25433"/>
    <w:rsid w:val="00A26D68"/>
    <w:rsid w:val="00A26D84"/>
    <w:rsid w:val="00A316F4"/>
    <w:rsid w:val="00A32375"/>
    <w:rsid w:val="00A351C9"/>
    <w:rsid w:val="00A36F11"/>
    <w:rsid w:val="00A42450"/>
    <w:rsid w:val="00A424BA"/>
    <w:rsid w:val="00A4415A"/>
    <w:rsid w:val="00A44269"/>
    <w:rsid w:val="00A47694"/>
    <w:rsid w:val="00A6431C"/>
    <w:rsid w:val="00A80470"/>
    <w:rsid w:val="00A842B4"/>
    <w:rsid w:val="00A85154"/>
    <w:rsid w:val="00A862C5"/>
    <w:rsid w:val="00A86EB5"/>
    <w:rsid w:val="00A91D6B"/>
    <w:rsid w:val="00A958EC"/>
    <w:rsid w:val="00A962DE"/>
    <w:rsid w:val="00AA1295"/>
    <w:rsid w:val="00AA3E76"/>
    <w:rsid w:val="00AA7094"/>
    <w:rsid w:val="00AA774D"/>
    <w:rsid w:val="00AA7B8D"/>
    <w:rsid w:val="00AB210C"/>
    <w:rsid w:val="00AD3E78"/>
    <w:rsid w:val="00AD3F1F"/>
    <w:rsid w:val="00AD4918"/>
    <w:rsid w:val="00AD6F6A"/>
    <w:rsid w:val="00AE18C8"/>
    <w:rsid w:val="00AE2885"/>
    <w:rsid w:val="00AE2A43"/>
    <w:rsid w:val="00AE5737"/>
    <w:rsid w:val="00AF059A"/>
    <w:rsid w:val="00AF0B2F"/>
    <w:rsid w:val="00B01906"/>
    <w:rsid w:val="00B0644D"/>
    <w:rsid w:val="00B1036A"/>
    <w:rsid w:val="00B12202"/>
    <w:rsid w:val="00B1605B"/>
    <w:rsid w:val="00B16ACC"/>
    <w:rsid w:val="00B218BB"/>
    <w:rsid w:val="00B25C4F"/>
    <w:rsid w:val="00B25FBF"/>
    <w:rsid w:val="00B27BF2"/>
    <w:rsid w:val="00B3110A"/>
    <w:rsid w:val="00B3650F"/>
    <w:rsid w:val="00B40CE5"/>
    <w:rsid w:val="00B422D9"/>
    <w:rsid w:val="00B427F5"/>
    <w:rsid w:val="00B60E37"/>
    <w:rsid w:val="00B62B3B"/>
    <w:rsid w:val="00B67954"/>
    <w:rsid w:val="00B75963"/>
    <w:rsid w:val="00B81FC7"/>
    <w:rsid w:val="00B831DD"/>
    <w:rsid w:val="00B87299"/>
    <w:rsid w:val="00B91FDF"/>
    <w:rsid w:val="00B924AB"/>
    <w:rsid w:val="00B96AC8"/>
    <w:rsid w:val="00BA0A69"/>
    <w:rsid w:val="00BA3295"/>
    <w:rsid w:val="00BA6008"/>
    <w:rsid w:val="00BA7DE7"/>
    <w:rsid w:val="00BB0B0B"/>
    <w:rsid w:val="00BC466D"/>
    <w:rsid w:val="00BC61AE"/>
    <w:rsid w:val="00BC6CE9"/>
    <w:rsid w:val="00BC70BE"/>
    <w:rsid w:val="00BD3243"/>
    <w:rsid w:val="00BD375C"/>
    <w:rsid w:val="00BD4E4B"/>
    <w:rsid w:val="00BD63A3"/>
    <w:rsid w:val="00BD6409"/>
    <w:rsid w:val="00BE3791"/>
    <w:rsid w:val="00BF586B"/>
    <w:rsid w:val="00BF5D19"/>
    <w:rsid w:val="00C01275"/>
    <w:rsid w:val="00C04730"/>
    <w:rsid w:val="00C058B0"/>
    <w:rsid w:val="00C064D2"/>
    <w:rsid w:val="00C14618"/>
    <w:rsid w:val="00C245AF"/>
    <w:rsid w:val="00C24F08"/>
    <w:rsid w:val="00C2584C"/>
    <w:rsid w:val="00C31839"/>
    <w:rsid w:val="00C31DE1"/>
    <w:rsid w:val="00C326F8"/>
    <w:rsid w:val="00C35BCC"/>
    <w:rsid w:val="00C377B7"/>
    <w:rsid w:val="00C447D1"/>
    <w:rsid w:val="00C45AF1"/>
    <w:rsid w:val="00C467FE"/>
    <w:rsid w:val="00C46B24"/>
    <w:rsid w:val="00C505FD"/>
    <w:rsid w:val="00C52633"/>
    <w:rsid w:val="00C577CF"/>
    <w:rsid w:val="00C60AA0"/>
    <w:rsid w:val="00C67390"/>
    <w:rsid w:val="00C67E85"/>
    <w:rsid w:val="00C70001"/>
    <w:rsid w:val="00C70FBE"/>
    <w:rsid w:val="00C714FB"/>
    <w:rsid w:val="00C74DAD"/>
    <w:rsid w:val="00C811B6"/>
    <w:rsid w:val="00C81257"/>
    <w:rsid w:val="00C91633"/>
    <w:rsid w:val="00C923F4"/>
    <w:rsid w:val="00C9412A"/>
    <w:rsid w:val="00CA11C5"/>
    <w:rsid w:val="00CA4144"/>
    <w:rsid w:val="00CA4FC1"/>
    <w:rsid w:val="00CA7BE7"/>
    <w:rsid w:val="00CB43EF"/>
    <w:rsid w:val="00CC0FC2"/>
    <w:rsid w:val="00CC3282"/>
    <w:rsid w:val="00CC414F"/>
    <w:rsid w:val="00CC4BB1"/>
    <w:rsid w:val="00CC5AE9"/>
    <w:rsid w:val="00CD0AD9"/>
    <w:rsid w:val="00CD2C6E"/>
    <w:rsid w:val="00CD3EA1"/>
    <w:rsid w:val="00CD5018"/>
    <w:rsid w:val="00CD6B10"/>
    <w:rsid w:val="00CE043B"/>
    <w:rsid w:val="00CE19D8"/>
    <w:rsid w:val="00CE2EC3"/>
    <w:rsid w:val="00CE3E09"/>
    <w:rsid w:val="00CE480C"/>
    <w:rsid w:val="00CE51F1"/>
    <w:rsid w:val="00CE671B"/>
    <w:rsid w:val="00CE7137"/>
    <w:rsid w:val="00CE7E7B"/>
    <w:rsid w:val="00CF32D9"/>
    <w:rsid w:val="00D0066B"/>
    <w:rsid w:val="00D07E86"/>
    <w:rsid w:val="00D11E30"/>
    <w:rsid w:val="00D241CB"/>
    <w:rsid w:val="00D33257"/>
    <w:rsid w:val="00D3419B"/>
    <w:rsid w:val="00D404A9"/>
    <w:rsid w:val="00D4137C"/>
    <w:rsid w:val="00D52A86"/>
    <w:rsid w:val="00D633A8"/>
    <w:rsid w:val="00D6489E"/>
    <w:rsid w:val="00D67AF1"/>
    <w:rsid w:val="00D72BC0"/>
    <w:rsid w:val="00D740A4"/>
    <w:rsid w:val="00D756F4"/>
    <w:rsid w:val="00D841E0"/>
    <w:rsid w:val="00D92F43"/>
    <w:rsid w:val="00D93681"/>
    <w:rsid w:val="00D95E80"/>
    <w:rsid w:val="00DA1A33"/>
    <w:rsid w:val="00DA1B89"/>
    <w:rsid w:val="00DA1E18"/>
    <w:rsid w:val="00DA6E67"/>
    <w:rsid w:val="00DA7687"/>
    <w:rsid w:val="00DB2F46"/>
    <w:rsid w:val="00DB466A"/>
    <w:rsid w:val="00DB6472"/>
    <w:rsid w:val="00DB6851"/>
    <w:rsid w:val="00DC3AE7"/>
    <w:rsid w:val="00DC460A"/>
    <w:rsid w:val="00DD006F"/>
    <w:rsid w:val="00DD13DD"/>
    <w:rsid w:val="00DD6FF3"/>
    <w:rsid w:val="00DE0B3B"/>
    <w:rsid w:val="00DE30BA"/>
    <w:rsid w:val="00DE4428"/>
    <w:rsid w:val="00DF5E6A"/>
    <w:rsid w:val="00E01974"/>
    <w:rsid w:val="00E0510E"/>
    <w:rsid w:val="00E06BDF"/>
    <w:rsid w:val="00E120FA"/>
    <w:rsid w:val="00E15E27"/>
    <w:rsid w:val="00E2039C"/>
    <w:rsid w:val="00E231E4"/>
    <w:rsid w:val="00E239AE"/>
    <w:rsid w:val="00E25098"/>
    <w:rsid w:val="00E32D44"/>
    <w:rsid w:val="00E33191"/>
    <w:rsid w:val="00E4129C"/>
    <w:rsid w:val="00E56D88"/>
    <w:rsid w:val="00E57BE8"/>
    <w:rsid w:val="00E65090"/>
    <w:rsid w:val="00E71534"/>
    <w:rsid w:val="00E7592F"/>
    <w:rsid w:val="00E76325"/>
    <w:rsid w:val="00E76ABB"/>
    <w:rsid w:val="00E827FB"/>
    <w:rsid w:val="00E97F9E"/>
    <w:rsid w:val="00EA0309"/>
    <w:rsid w:val="00EA1A8F"/>
    <w:rsid w:val="00EA7C0C"/>
    <w:rsid w:val="00EB1AB9"/>
    <w:rsid w:val="00EB2D11"/>
    <w:rsid w:val="00EB5E52"/>
    <w:rsid w:val="00ED042D"/>
    <w:rsid w:val="00EE2AEA"/>
    <w:rsid w:val="00EE6E95"/>
    <w:rsid w:val="00EF00EC"/>
    <w:rsid w:val="00EF2A1A"/>
    <w:rsid w:val="00EF3BB8"/>
    <w:rsid w:val="00EF4398"/>
    <w:rsid w:val="00EF59C5"/>
    <w:rsid w:val="00EF7DA3"/>
    <w:rsid w:val="00F0088E"/>
    <w:rsid w:val="00F030FF"/>
    <w:rsid w:val="00F03BDA"/>
    <w:rsid w:val="00F131E8"/>
    <w:rsid w:val="00F1379F"/>
    <w:rsid w:val="00F16054"/>
    <w:rsid w:val="00F168B4"/>
    <w:rsid w:val="00F22AEA"/>
    <w:rsid w:val="00F24A26"/>
    <w:rsid w:val="00F256A3"/>
    <w:rsid w:val="00F26679"/>
    <w:rsid w:val="00F27724"/>
    <w:rsid w:val="00F323EA"/>
    <w:rsid w:val="00F336A8"/>
    <w:rsid w:val="00F34F4C"/>
    <w:rsid w:val="00F438F8"/>
    <w:rsid w:val="00F43D9E"/>
    <w:rsid w:val="00F4543A"/>
    <w:rsid w:val="00F4796E"/>
    <w:rsid w:val="00F53396"/>
    <w:rsid w:val="00F556AB"/>
    <w:rsid w:val="00F55E6A"/>
    <w:rsid w:val="00F56838"/>
    <w:rsid w:val="00F6245A"/>
    <w:rsid w:val="00F66520"/>
    <w:rsid w:val="00F701CE"/>
    <w:rsid w:val="00F75FF9"/>
    <w:rsid w:val="00F7679C"/>
    <w:rsid w:val="00F87DE6"/>
    <w:rsid w:val="00F953F0"/>
    <w:rsid w:val="00F96B40"/>
    <w:rsid w:val="00FA4780"/>
    <w:rsid w:val="00FA64D1"/>
    <w:rsid w:val="00FB1AEA"/>
    <w:rsid w:val="00FB484E"/>
    <w:rsid w:val="00FB4C91"/>
    <w:rsid w:val="00FB5B90"/>
    <w:rsid w:val="00FD111B"/>
    <w:rsid w:val="00FD3862"/>
    <w:rsid w:val="00FD7D1A"/>
    <w:rsid w:val="00FE1642"/>
    <w:rsid w:val="00FE62E0"/>
    <w:rsid w:val="00FF0B24"/>
    <w:rsid w:val="00FF30DA"/>
    <w:rsid w:val="00FF51CC"/>
    <w:rsid w:val="00FF5DD6"/>
    <w:rsid w:val="00FF6D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12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842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semiHidden/>
    <w:unhideWhenUsed/>
    <w:qFormat/>
    <w:rsid w:val="00A842B4"/>
    <w:pPr>
      <w:keepNext/>
      <w:spacing w:before="170"/>
      <w:ind w:left="680" w:hanging="680"/>
      <w:outlineLvl w:val="1"/>
    </w:pPr>
    <w:rPr>
      <w:b/>
      <w:bCs/>
      <w:color w:val="000000"/>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56123"/>
    <w:pPr>
      <w:tabs>
        <w:tab w:val="center" w:pos="4536"/>
        <w:tab w:val="right" w:pos="9072"/>
      </w:tabs>
    </w:pPr>
  </w:style>
  <w:style w:type="character" w:customStyle="1" w:styleId="ZhlavChar">
    <w:name w:val="Záhlaví Char"/>
    <w:basedOn w:val="Standardnpsmoodstavce"/>
    <w:link w:val="Zhlav"/>
    <w:rsid w:val="0025612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256123"/>
    <w:pPr>
      <w:tabs>
        <w:tab w:val="center" w:pos="4536"/>
        <w:tab w:val="right" w:pos="9072"/>
      </w:tabs>
    </w:pPr>
  </w:style>
  <w:style w:type="character" w:customStyle="1" w:styleId="ZpatChar">
    <w:name w:val="Zápatí Char"/>
    <w:basedOn w:val="Standardnpsmoodstavce"/>
    <w:link w:val="Zpat"/>
    <w:uiPriority w:val="99"/>
    <w:rsid w:val="00256123"/>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256123"/>
    <w:rPr>
      <w:rFonts w:ascii="Arial MT CE Black" w:hAnsi="Arial MT CE Black"/>
      <w:sz w:val="16"/>
    </w:rPr>
  </w:style>
  <w:style w:type="character" w:customStyle="1" w:styleId="Zkladntext2Char">
    <w:name w:val="Základní text 2 Char"/>
    <w:basedOn w:val="Standardnpsmoodstavce"/>
    <w:link w:val="Zkladntext2"/>
    <w:rsid w:val="00256123"/>
    <w:rPr>
      <w:rFonts w:ascii="Arial MT CE Black" w:eastAsia="Times New Roman" w:hAnsi="Arial MT CE Black" w:cs="Times New Roman"/>
      <w:sz w:val="16"/>
      <w:szCs w:val="20"/>
      <w:lang w:eastAsia="cs-CZ"/>
    </w:rPr>
  </w:style>
  <w:style w:type="paragraph" w:styleId="Nzev">
    <w:name w:val="Title"/>
    <w:basedOn w:val="Normln"/>
    <w:link w:val="NzevChar"/>
    <w:qFormat/>
    <w:rsid w:val="00256123"/>
    <w:pPr>
      <w:jc w:val="center"/>
    </w:pPr>
    <w:rPr>
      <w:rFonts w:ascii="Arial" w:hAnsi="Arial"/>
      <w:b/>
      <w:sz w:val="36"/>
    </w:rPr>
  </w:style>
  <w:style w:type="character" w:customStyle="1" w:styleId="NzevChar">
    <w:name w:val="Název Char"/>
    <w:basedOn w:val="Standardnpsmoodstavce"/>
    <w:link w:val="Nzev"/>
    <w:rsid w:val="00256123"/>
    <w:rPr>
      <w:rFonts w:ascii="Arial" w:eastAsia="Times New Roman" w:hAnsi="Arial" w:cs="Times New Roman"/>
      <w:b/>
      <w:sz w:val="36"/>
      <w:szCs w:val="20"/>
      <w:lang w:eastAsia="cs-CZ"/>
    </w:rPr>
  </w:style>
  <w:style w:type="character" w:styleId="slostrnky">
    <w:name w:val="page number"/>
    <w:basedOn w:val="Standardnpsmoodstavce"/>
    <w:rsid w:val="00256123"/>
  </w:style>
  <w:style w:type="paragraph" w:styleId="Podnadpis">
    <w:name w:val="Subtitle"/>
    <w:basedOn w:val="Normln"/>
    <w:link w:val="PodnadpisChar"/>
    <w:qFormat/>
    <w:rsid w:val="00256123"/>
    <w:pPr>
      <w:jc w:val="center"/>
    </w:pPr>
    <w:rPr>
      <w:rFonts w:ascii="Palatino Linotype" w:hAnsi="Palatino Linotype"/>
      <w:b/>
      <w:sz w:val="24"/>
    </w:rPr>
  </w:style>
  <w:style w:type="character" w:customStyle="1" w:styleId="PodnadpisChar">
    <w:name w:val="Podnadpis Char"/>
    <w:basedOn w:val="Standardnpsmoodstavce"/>
    <w:link w:val="Podnadpis"/>
    <w:rsid w:val="00256123"/>
    <w:rPr>
      <w:rFonts w:ascii="Palatino Linotype" w:eastAsia="Times New Roman" w:hAnsi="Palatino Linotype" w:cs="Times New Roman"/>
      <w:b/>
      <w:sz w:val="24"/>
      <w:szCs w:val="20"/>
      <w:lang w:eastAsia="cs-CZ"/>
    </w:rPr>
  </w:style>
  <w:style w:type="character" w:styleId="Odkaznakoment">
    <w:name w:val="annotation reference"/>
    <w:uiPriority w:val="99"/>
    <w:rsid w:val="00256123"/>
    <w:rPr>
      <w:sz w:val="16"/>
      <w:szCs w:val="16"/>
    </w:rPr>
  </w:style>
  <w:style w:type="paragraph" w:styleId="Textkomente">
    <w:name w:val="annotation text"/>
    <w:basedOn w:val="Normln"/>
    <w:link w:val="TextkomenteChar"/>
    <w:uiPriority w:val="99"/>
    <w:rsid w:val="00256123"/>
  </w:style>
  <w:style w:type="character" w:customStyle="1" w:styleId="TextkomenteChar">
    <w:name w:val="Text komentáře Char"/>
    <w:basedOn w:val="Standardnpsmoodstavce"/>
    <w:link w:val="Textkomente"/>
    <w:uiPriority w:val="99"/>
    <w:rsid w:val="00256123"/>
    <w:rPr>
      <w:rFonts w:ascii="Times New Roman" w:eastAsia="Times New Roman" w:hAnsi="Times New Roman" w:cs="Times New Roman"/>
      <w:sz w:val="20"/>
      <w:szCs w:val="2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56123"/>
    <w:pPr>
      <w:ind w:left="720"/>
      <w:contextualSpacing/>
    </w:pPr>
  </w:style>
  <w:style w:type="paragraph" w:styleId="Normlnweb">
    <w:name w:val="Normal (Web)"/>
    <w:basedOn w:val="Normln"/>
    <w:unhideWhenUsed/>
    <w:rsid w:val="00256123"/>
    <w:pPr>
      <w:spacing w:before="100" w:beforeAutospacing="1" w:after="100" w:afterAutospacing="1"/>
    </w:pPr>
    <w:rPr>
      <w:color w:val="000000"/>
      <w:sz w:val="24"/>
      <w:szCs w:val="24"/>
    </w:rPr>
  </w:style>
  <w:style w:type="paragraph" w:customStyle="1" w:styleId="Default">
    <w:name w:val="Default"/>
    <w:link w:val="DefaultChar"/>
    <w:rsid w:val="0025612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rkyChar">
    <w:name w:val="odrážky Char"/>
    <w:basedOn w:val="Zkladntextodsazen"/>
    <w:rsid w:val="00256123"/>
    <w:pPr>
      <w:spacing w:before="120"/>
      <w:ind w:left="0"/>
      <w:jc w:val="both"/>
    </w:pPr>
    <w:rPr>
      <w:rFonts w:ascii="Arial" w:hAnsi="Arial" w:cs="Arial"/>
      <w:sz w:val="22"/>
      <w:szCs w:val="22"/>
    </w:rPr>
  </w:style>
  <w:style w:type="character" w:customStyle="1" w:styleId="DefaultChar">
    <w:name w:val="Default Char"/>
    <w:link w:val="Default"/>
    <w:rsid w:val="00256123"/>
    <w:rPr>
      <w:rFonts w:ascii="Times New Roman" w:eastAsia="Times New Roman" w:hAnsi="Times New Roman" w:cs="Times New Roman"/>
      <w:color w:val="000000"/>
      <w:sz w:val="24"/>
      <w:szCs w:val="24"/>
      <w:lang w:eastAsia="cs-CZ"/>
    </w:rPr>
  </w:style>
  <w:style w:type="character" w:styleId="Hypertextovodkaz">
    <w:name w:val="Hyperlink"/>
    <w:basedOn w:val="Standardnpsmoodstavce"/>
    <w:unhideWhenUsed/>
    <w:rsid w:val="00256123"/>
    <w:rPr>
      <w:color w:val="0000FF"/>
      <w:u w:val="single"/>
    </w:rPr>
  </w:style>
  <w:style w:type="paragraph" w:customStyle="1" w:styleId="Nadpis">
    <w:name w:val="Nadpis"/>
    <w:basedOn w:val="Normln"/>
    <w:next w:val="Normln"/>
    <w:rsid w:val="00256123"/>
    <w:pPr>
      <w:numPr>
        <w:numId w:val="3"/>
      </w:numPr>
    </w:pPr>
    <w:rPr>
      <w:b/>
      <w:sz w:val="28"/>
      <w:szCs w:val="28"/>
    </w:rPr>
  </w:style>
  <w:style w:type="paragraph" w:styleId="Textpoznpodarou">
    <w:name w:val="footnote text"/>
    <w:basedOn w:val="Normln"/>
    <w:link w:val="TextpoznpodarouChar"/>
    <w:rsid w:val="00256123"/>
  </w:style>
  <w:style w:type="character" w:customStyle="1" w:styleId="TextpoznpodarouChar">
    <w:name w:val="Text pozn. pod čarou Char"/>
    <w:basedOn w:val="Standardnpsmoodstavce"/>
    <w:link w:val="Textpoznpodarou"/>
    <w:rsid w:val="00256123"/>
    <w:rPr>
      <w:rFonts w:ascii="Times New Roman" w:eastAsia="Times New Roman" w:hAnsi="Times New Roman" w:cs="Times New Roman"/>
      <w:sz w:val="20"/>
      <w:szCs w:val="20"/>
      <w:lang w:eastAsia="cs-CZ"/>
    </w:rPr>
  </w:style>
  <w:style w:type="character" w:styleId="Znakapoznpodarou">
    <w:name w:val="footnote reference"/>
    <w:rsid w:val="00256123"/>
    <w:rPr>
      <w:vertAlign w:val="superscript"/>
    </w:rPr>
  </w:style>
  <w:style w:type="paragraph" w:customStyle="1" w:styleId="Odstavec111">
    <w:name w:val="Odstavec 1.1.1"/>
    <w:link w:val="Odstavec111Char"/>
    <w:autoRedefine/>
    <w:uiPriority w:val="99"/>
    <w:qFormat/>
    <w:rsid w:val="00256123"/>
    <w:pPr>
      <w:numPr>
        <w:numId w:val="8"/>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256123"/>
    <w:rPr>
      <w:rFonts w:ascii="Arial" w:eastAsia="Times New Roman" w:hAnsi="Arial" w:cs="Arial"/>
      <w:sz w:val="20"/>
      <w:szCs w:val="20"/>
      <w:lang w:eastAsia="ar-SA"/>
    </w:rPr>
  </w:style>
  <w:style w:type="paragraph" w:styleId="Zkladntextodsazen">
    <w:name w:val="Body Text Indent"/>
    <w:basedOn w:val="Normln"/>
    <w:link w:val="ZkladntextodsazenChar"/>
    <w:uiPriority w:val="99"/>
    <w:semiHidden/>
    <w:unhideWhenUsed/>
    <w:rsid w:val="00256123"/>
    <w:pPr>
      <w:spacing w:after="120"/>
      <w:ind w:left="283"/>
    </w:pPr>
  </w:style>
  <w:style w:type="character" w:customStyle="1" w:styleId="ZkladntextodsazenChar">
    <w:name w:val="Základní text odsazený Char"/>
    <w:basedOn w:val="Standardnpsmoodstavce"/>
    <w:link w:val="Zkladntextodsazen"/>
    <w:uiPriority w:val="99"/>
    <w:semiHidden/>
    <w:rsid w:val="0025612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561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123"/>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256123"/>
    <w:rPr>
      <w:color w:val="954F72" w:themeColor="followedHyperlink"/>
      <w:u w:val="single"/>
    </w:rPr>
  </w:style>
  <w:style w:type="paragraph" w:styleId="Pedmtkomente">
    <w:name w:val="annotation subject"/>
    <w:basedOn w:val="Textkomente"/>
    <w:next w:val="Textkomente"/>
    <w:link w:val="PedmtkomenteChar"/>
    <w:semiHidden/>
    <w:unhideWhenUsed/>
    <w:rsid w:val="00901DBF"/>
    <w:rPr>
      <w:b/>
      <w:bCs/>
    </w:rPr>
  </w:style>
  <w:style w:type="character" w:customStyle="1" w:styleId="PedmtkomenteChar">
    <w:name w:val="Předmět komentáře Char"/>
    <w:basedOn w:val="TextkomenteChar"/>
    <w:link w:val="Pedmtkomente"/>
    <w:uiPriority w:val="99"/>
    <w:semiHidden/>
    <w:rsid w:val="00901DBF"/>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9B0003"/>
    <w:pPr>
      <w:spacing w:after="120"/>
    </w:pPr>
  </w:style>
  <w:style w:type="character" w:customStyle="1" w:styleId="ZkladntextChar">
    <w:name w:val="Základní text Char"/>
    <w:basedOn w:val="Standardnpsmoodstavce"/>
    <w:link w:val="Zkladntext"/>
    <w:uiPriority w:val="99"/>
    <w:rsid w:val="009B0003"/>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9A6AF9"/>
    <w:rPr>
      <w:rFonts w:ascii="Times New Roman" w:eastAsia="Times New Roman" w:hAnsi="Times New Roman" w:cs="Times New Roman"/>
      <w:sz w:val="20"/>
      <w:szCs w:val="20"/>
      <w:lang w:eastAsia="cs-CZ"/>
    </w:rPr>
  </w:style>
  <w:style w:type="paragraph" w:styleId="Prosttext">
    <w:name w:val="Plain Text"/>
    <w:basedOn w:val="Normln"/>
    <w:link w:val="ProsttextChar"/>
    <w:uiPriority w:val="99"/>
    <w:unhideWhenUsed/>
    <w:rsid w:val="00747499"/>
    <w:rPr>
      <w:rFonts w:ascii="Courier New" w:hAnsi="Courier New" w:cs="Courier New"/>
    </w:rPr>
  </w:style>
  <w:style w:type="character" w:customStyle="1" w:styleId="ProsttextChar">
    <w:name w:val="Prostý text Char"/>
    <w:basedOn w:val="Standardnpsmoodstavce"/>
    <w:link w:val="Prosttext"/>
    <w:uiPriority w:val="99"/>
    <w:rsid w:val="00747499"/>
    <w:rPr>
      <w:rFonts w:ascii="Courier New" w:eastAsia="Times New Roman" w:hAnsi="Courier New" w:cs="Courier New"/>
      <w:sz w:val="20"/>
      <w:szCs w:val="20"/>
      <w:lang w:eastAsia="cs-CZ"/>
    </w:rPr>
  </w:style>
  <w:style w:type="character" w:styleId="Siln">
    <w:name w:val="Strong"/>
    <w:uiPriority w:val="22"/>
    <w:qFormat/>
    <w:rsid w:val="00747499"/>
    <w:rPr>
      <w:b/>
      <w:bCs/>
    </w:rPr>
  </w:style>
  <w:style w:type="paragraph" w:styleId="Revize">
    <w:name w:val="Revision"/>
    <w:hidden/>
    <w:uiPriority w:val="99"/>
    <w:semiHidden/>
    <w:rsid w:val="00DD006F"/>
    <w:pPr>
      <w:spacing w:after="0" w:line="240" w:lineRule="auto"/>
    </w:pPr>
    <w:rPr>
      <w:rFonts w:ascii="Times New Roman" w:eastAsia="Times New Roman" w:hAnsi="Times New Roman" w:cs="Times New Roman"/>
      <w:sz w:val="20"/>
      <w:szCs w:val="20"/>
      <w:lang w:eastAsia="cs-CZ"/>
    </w:rPr>
  </w:style>
  <w:style w:type="character" w:customStyle="1" w:styleId="datalabel">
    <w:name w:val="datalabel"/>
    <w:basedOn w:val="Standardnpsmoodstavce"/>
    <w:rsid w:val="00D241CB"/>
  </w:style>
  <w:style w:type="paragraph" w:customStyle="1" w:styleId="Nadpis1ZD">
    <w:name w:val="Nadpis 1 ZD"/>
    <w:basedOn w:val="Normln"/>
    <w:rsid w:val="004A0044"/>
    <w:pPr>
      <w:tabs>
        <w:tab w:val="num" w:pos="720"/>
      </w:tabs>
      <w:ind w:left="720" w:hanging="360"/>
      <w:jc w:val="both"/>
    </w:pPr>
    <w:rPr>
      <w:rFonts w:eastAsia="Calibri"/>
      <w:b/>
      <w:sz w:val="28"/>
      <w:szCs w:val="28"/>
    </w:rPr>
  </w:style>
  <w:style w:type="table" w:styleId="Mkatabulky">
    <w:name w:val="Table Grid"/>
    <w:basedOn w:val="Normlntabulka"/>
    <w:uiPriority w:val="39"/>
    <w:rsid w:val="0093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08242E"/>
    <w:pPr>
      <w:widowControl w:val="0"/>
      <w:suppressAutoHyphens/>
      <w:overflowPunct w:val="0"/>
      <w:autoSpaceDE w:val="0"/>
      <w:adjustRightInd w:val="0"/>
      <w:spacing w:after="0" w:line="360" w:lineRule="atLeast"/>
      <w:jc w:val="both"/>
      <w:textAlignment w:val="baseline"/>
    </w:pPr>
    <w:rPr>
      <w:rFonts w:ascii="Times New Roman" w:eastAsia="Times New Roman" w:hAnsi="Times New Roman" w:cs="Times New Roman"/>
      <w:sz w:val="20"/>
      <w:szCs w:val="20"/>
      <w:lang w:eastAsia="ar-SA"/>
    </w:rPr>
  </w:style>
  <w:style w:type="character" w:customStyle="1" w:styleId="Nadpis2Char">
    <w:name w:val="Nadpis 2 Char"/>
    <w:basedOn w:val="Standardnpsmoodstavce"/>
    <w:link w:val="Nadpis2"/>
    <w:uiPriority w:val="9"/>
    <w:semiHidden/>
    <w:rsid w:val="00A842B4"/>
    <w:rPr>
      <w:rFonts w:ascii="Times New Roman" w:eastAsia="Times New Roman" w:hAnsi="Times New Roman" w:cs="Times New Roman"/>
      <w:b/>
      <w:bCs/>
      <w:color w:val="000000"/>
      <w:sz w:val="36"/>
      <w:szCs w:val="36"/>
      <w:lang w:eastAsia="cs-CZ"/>
    </w:rPr>
  </w:style>
  <w:style w:type="paragraph" w:styleId="Obsah2">
    <w:name w:val="toc 2"/>
    <w:basedOn w:val="Normln"/>
    <w:next w:val="Normln"/>
    <w:autoRedefine/>
    <w:uiPriority w:val="39"/>
    <w:semiHidden/>
    <w:unhideWhenUsed/>
    <w:rsid w:val="00A842B4"/>
    <w:pPr>
      <w:spacing w:after="100" w:line="276" w:lineRule="auto"/>
      <w:ind w:left="220"/>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A842B4"/>
    <w:rPr>
      <w:rFonts w:asciiTheme="majorHAnsi" w:eastAsiaTheme="majorEastAsia" w:hAnsiTheme="majorHAnsi" w:cstheme="majorBidi"/>
      <w:color w:val="2E74B5" w:themeColor="accent1" w:themeShade="BF"/>
      <w:sz w:val="32"/>
      <w:szCs w:val="32"/>
      <w:lang w:eastAsia="cs-CZ"/>
    </w:rPr>
  </w:style>
  <w:style w:type="paragraph" w:styleId="Nadpisobsahu">
    <w:name w:val="TOC Heading"/>
    <w:basedOn w:val="Nadpis1"/>
    <w:next w:val="Normln"/>
    <w:uiPriority w:val="39"/>
    <w:semiHidden/>
    <w:unhideWhenUsed/>
    <w:qFormat/>
    <w:rsid w:val="00A842B4"/>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98384">
      <w:bodyDiv w:val="1"/>
      <w:marLeft w:val="0"/>
      <w:marRight w:val="0"/>
      <w:marTop w:val="0"/>
      <w:marBottom w:val="0"/>
      <w:divBdr>
        <w:top w:val="none" w:sz="0" w:space="0" w:color="auto"/>
        <w:left w:val="none" w:sz="0" w:space="0" w:color="auto"/>
        <w:bottom w:val="none" w:sz="0" w:space="0" w:color="auto"/>
        <w:right w:val="none" w:sz="0" w:space="0" w:color="auto"/>
      </w:divBdr>
    </w:div>
    <w:div w:id="1729300071">
      <w:bodyDiv w:val="1"/>
      <w:marLeft w:val="0"/>
      <w:marRight w:val="0"/>
      <w:marTop w:val="0"/>
      <w:marBottom w:val="0"/>
      <w:divBdr>
        <w:top w:val="none" w:sz="0" w:space="0" w:color="auto"/>
        <w:left w:val="none" w:sz="0" w:space="0" w:color="auto"/>
        <w:bottom w:val="none" w:sz="0" w:space="0" w:color="auto"/>
        <w:right w:val="none" w:sz="0" w:space="0" w:color="auto"/>
      </w:divBdr>
    </w:div>
    <w:div w:id="19488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urrigl\Downloads\P5_Technicka%20specifikace_HW_cast%201_02.docx" TargetMode="External"/><Relationship Id="rId13" Type="http://schemas.openxmlformats.org/officeDocument/2006/relationships/hyperlink" Target="file:///C:\Users\thurrigl\Downloads\P5_Technicka%20specifikace_HW_cast%201_0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hurrigl\Downloads\P5_Technicka%20specifikace_HW_cast%201_0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hurrigl\Downloads\P5_Technicka%20specifikace_HW_cast%201_0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thurrigl\Downloads\P5_Technicka%20specifikace_HW_cast%201_02.docx" TargetMode="External"/><Relationship Id="rId4" Type="http://schemas.openxmlformats.org/officeDocument/2006/relationships/settings" Target="settings.xml"/><Relationship Id="rId9" Type="http://schemas.openxmlformats.org/officeDocument/2006/relationships/hyperlink" Target="file:///C:\Users\thurrigl\Downloads\P5_Technicka%20specifikace_HW_cast%201_0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B202-E77A-4FE5-9F0B-3DF824F2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7815</Words>
  <Characters>46112</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2020-01-24T08:24:00Z</dcterms:created>
  <dcterms:modified xsi:type="dcterms:W3CDTF">2020-02-03T12:30:00Z</dcterms:modified>
</cp:coreProperties>
</file>