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9F" w:rsidRDefault="0047695C">
      <w:pPr>
        <w:pStyle w:val="Bodytext30"/>
        <w:shd w:val="clear" w:color="auto" w:fill="auto"/>
        <w:spacing w:after="492"/>
        <w:ind w:right="20"/>
      </w:pPr>
      <w:r>
        <w:t>ČESTNÉ PROHLÁŠENÍ</w:t>
      </w:r>
    </w:p>
    <w:p w:rsidR="00A16D9F" w:rsidRDefault="0047695C">
      <w:pPr>
        <w:pStyle w:val="Bodytext30"/>
        <w:shd w:val="clear" w:color="auto" w:fill="auto"/>
        <w:spacing w:after="0" w:line="245" w:lineRule="exact"/>
        <w:jc w:val="left"/>
      </w:pPr>
      <w:r>
        <w:t>Národní muzeum</w:t>
      </w:r>
    </w:p>
    <w:p w:rsidR="00A16D9F" w:rsidRDefault="0047695C">
      <w:pPr>
        <w:pStyle w:val="Bodytext20"/>
        <w:shd w:val="clear" w:color="auto" w:fill="auto"/>
        <w:ind w:right="3420"/>
      </w:pPr>
      <w:r>
        <w:t>se sídlem Václavské náměstí 68, 1 15 79 Praha 1 IČ: 00023272 DIČ: CZ0002327</w:t>
      </w:r>
    </w:p>
    <w:p w:rsidR="00A16D9F" w:rsidRDefault="0047695C">
      <w:pPr>
        <w:pStyle w:val="Bodytext20"/>
        <w:shd w:val="clear" w:color="auto" w:fill="auto"/>
        <w:spacing w:after="720" w:line="490" w:lineRule="exact"/>
        <w:ind w:right="3420"/>
      </w:pPr>
      <w:r>
        <w:t xml:space="preserve">Zastoupené: Ing. Martinem Součkem, Ph.D. (dále jen </w:t>
      </w:r>
      <w:r>
        <w:rPr>
          <w:rStyle w:val="Bodytext295ptBold"/>
        </w:rPr>
        <w:t>..Objednatel“)</w:t>
      </w:r>
    </w:p>
    <w:p w:rsidR="00A16D9F" w:rsidRDefault="0047695C">
      <w:pPr>
        <w:pStyle w:val="Bodytext30"/>
        <w:shd w:val="clear" w:color="auto" w:fill="auto"/>
        <w:spacing w:after="0" w:line="240" w:lineRule="exact"/>
        <w:jc w:val="left"/>
      </w:pPr>
      <w:r>
        <w:t>C SYSTEM CZ a.s.</w:t>
      </w:r>
    </w:p>
    <w:p w:rsidR="00A16D9F" w:rsidRDefault="0047695C">
      <w:pPr>
        <w:pStyle w:val="Bodytext20"/>
        <w:shd w:val="clear" w:color="auto" w:fill="auto"/>
        <w:spacing w:line="240" w:lineRule="exact"/>
        <w:ind w:right="3420"/>
      </w:pPr>
      <w:r>
        <w:t xml:space="preserve">se sídlem Brno-Židenice, Otakara Ševčíka 840/10, PSČ: 636 00 </w:t>
      </w:r>
      <w:r>
        <w:t>1Č: 27675645 DIČ: CZ27675645</w:t>
      </w:r>
    </w:p>
    <w:p w:rsidR="00A16D9F" w:rsidRDefault="0047695C">
      <w:pPr>
        <w:pStyle w:val="Bodytext20"/>
        <w:shd w:val="clear" w:color="auto" w:fill="auto"/>
        <w:spacing w:after="186" w:line="240" w:lineRule="exact"/>
        <w:ind w:right="2580"/>
      </w:pPr>
      <w:r>
        <w:t xml:space="preserve">Zapsaný v </w:t>
      </w:r>
      <w:r>
        <w:rPr>
          <w:lang w:val="en-US" w:eastAsia="en-US" w:bidi="en-US"/>
        </w:rPr>
        <w:t xml:space="preserve">OR: </w:t>
      </w:r>
      <w:r>
        <w:t>vedeném Krajským soudem v Brně, oddíl B, vložka 4576 Zastoupený: Ing. Michalem Kulíkem, členem představenstva</w:t>
      </w:r>
    </w:p>
    <w:p w:rsidR="00A16D9F" w:rsidRDefault="0047695C">
      <w:pPr>
        <w:pStyle w:val="Bodytext30"/>
        <w:shd w:val="clear" w:color="auto" w:fill="auto"/>
        <w:spacing w:after="180" w:line="232" w:lineRule="exact"/>
        <w:jc w:val="left"/>
      </w:pPr>
      <w:r>
        <w:rPr>
          <w:rStyle w:val="Bodytext3105ptNotBold"/>
        </w:rPr>
        <w:t xml:space="preserve">(dále jen </w:t>
      </w:r>
      <w:r>
        <w:t>„Dodavatel“)</w:t>
      </w:r>
    </w:p>
    <w:p w:rsidR="00A16D9F" w:rsidRDefault="0047695C">
      <w:pPr>
        <w:pStyle w:val="Bodytext20"/>
        <w:shd w:val="clear" w:color="auto" w:fill="auto"/>
        <w:spacing w:after="574" w:line="232" w:lineRule="exact"/>
      </w:pPr>
      <w:r>
        <w:t xml:space="preserve">(Objednatel a Dodavatel dále společně jako </w:t>
      </w:r>
      <w:r>
        <w:rPr>
          <w:rStyle w:val="Bodytext295ptBold"/>
        </w:rPr>
        <w:t>„smluvní strany")</w:t>
      </w:r>
    </w:p>
    <w:p w:rsidR="00A16D9F" w:rsidRDefault="0047695C">
      <w:pPr>
        <w:pStyle w:val="Bodytext20"/>
        <w:shd w:val="clear" w:color="auto" w:fill="auto"/>
        <w:spacing w:after="223" w:line="264" w:lineRule="exact"/>
        <w:jc w:val="both"/>
      </w:pPr>
      <w:r>
        <w:t xml:space="preserve">Smluvní strany tímto společně prohlašují, že rámcová kupní smlouva na dodávky PC č. 190957 uzavřená dne 15.1.2020 a zveřejněná dne 16.1.2020 v Registru smluv pod ID smlouvy: 10583436 je od počátku </w:t>
      </w:r>
      <w:r>
        <w:rPr>
          <w:rStyle w:val="Bodytext295ptBold"/>
        </w:rPr>
        <w:t>neplatná, neboť byla uzavřena v době před uplynutím lhůty z</w:t>
      </w:r>
      <w:r>
        <w:rPr>
          <w:rStyle w:val="Bodytext295ptBold"/>
        </w:rPr>
        <w:t>ákazu uzavřít smlouvu podle § 246 zákona č. 134/2016 Sb., o zadávání veřejných zakázek, v platném znění.</w:t>
      </w:r>
    </w:p>
    <w:p w:rsidR="00A16D9F" w:rsidRDefault="0047695C">
      <w:pPr>
        <w:pStyle w:val="Bodytext30"/>
        <w:shd w:val="clear" w:color="auto" w:fill="auto"/>
        <w:spacing w:after="137"/>
        <w:jc w:val="left"/>
      </w:pPr>
      <w:r>
        <w:t>Z této smlouvy nebylo žádnou ze smluvních stran plněno.</w:t>
      </w:r>
    </w:p>
    <w:p w:rsidR="00A16D9F" w:rsidRDefault="0047695C">
      <w:pPr>
        <w:pStyle w:val="Bodytext30"/>
        <w:shd w:val="clear" w:color="auto" w:fill="auto"/>
        <w:spacing w:after="643" w:line="264" w:lineRule="exact"/>
        <w:jc w:val="both"/>
      </w:pPr>
      <w:r>
        <w:t>Smluvní strany tímto společně prohlašují, že neplatná smlouva, ID smlouvy: 10583436 se tímto pl</w:t>
      </w:r>
      <w:r>
        <w:t>ně nahrazuje smlouvou stejného znění uzavřenou smluvními stranami po uplynutí lhůty zákazu uzavřít smlouvu podle § 246 zákona č. 134/2016 Sb., o zadávání veřejných zakázek, v platném znění.</w:t>
      </w:r>
    </w:p>
    <w:p w:rsidR="00A16D9F" w:rsidRDefault="0047695C">
      <w:pPr>
        <w:pStyle w:val="Bodytext30"/>
        <w:shd w:val="clear" w:color="auto" w:fill="auto"/>
        <w:tabs>
          <w:tab w:val="left" w:pos="4810"/>
        </w:tabs>
        <w:spacing w:after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9pt;margin-top:18.1pt;width:90.95pt;height:25.45pt;z-index:-125829376;mso-wrap-distance-left:5pt;mso-wrap-distance-right:47.05pt;mso-position-horizontal-relative:margin" filled="f" stroked="f">
            <v:textbox style="mso-fit-shape-to-text:t" inset="0,0,0,0">
              <w:txbxContent>
                <w:p w:rsidR="00A16D9F" w:rsidRDefault="00A16D9F">
                  <w:pPr>
                    <w:pStyle w:val="Bodytext4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77.75pt;margin-top:36.3pt;width:94.55pt;height:29.5pt;z-index:-125829375;mso-wrap-distance-left:77.75pt;mso-wrap-distance-right:5pt;mso-wrap-distance-bottom:2.15pt;mso-position-horizontal-relative:margin" filled="f" stroked="f">
            <v:textbox style="mso-fit-shape-to-text:t" inset="0,0,0,0">
              <w:txbxContent>
                <w:p w:rsidR="00A16D9F" w:rsidRDefault="00A16D9F" w:rsidP="00994BDC">
                  <w:pPr>
                    <w:pStyle w:val="Bodytext4"/>
                    <w:shd w:val="clear" w:color="auto" w:fill="auto"/>
                    <w:spacing w:line="221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65.9pt;margin-top:14.9pt;width:191.05pt;height:27.3pt;z-index:-125829373;mso-wrap-distance-left:5pt;mso-wrap-distance-right:5pt;mso-wrap-distance-bottom:1.95pt;mso-position-horizontal-relative:margin" filled="f" stroked="f">
            <v:textbox style="mso-fit-shape-to-text:t" inset="0,0,0,0">
              <w:txbxContent>
                <w:p w:rsidR="00A16D9F" w:rsidRDefault="00A16D9F" w:rsidP="00994BDC">
                  <w:pPr>
                    <w:pStyle w:val="Bodytext5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48.25pt;margin-top:41.05pt;width:88.3pt;height:29.5pt;z-index:-125829371;mso-wrap-distance-left:5pt;mso-wrap-distance-right:7.2pt;mso-position-horizontal-relative:margin" filled="f" stroked="f">
            <v:textbox style="mso-fit-shape-to-text:t" inset="0,0,0,0">
              <w:txbxContent>
                <w:p w:rsidR="00A16D9F" w:rsidRDefault="00A16D9F">
                  <w:pPr>
                    <w:pStyle w:val="Bodytext5"/>
                    <w:shd w:val="clear" w:color="auto" w:fill="auto"/>
                    <w:spacing w:line="264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>
        <w:t>Objednatel:</w:t>
      </w:r>
      <w:r>
        <w:tab/>
        <w:t>Dodavatel:</w:t>
      </w:r>
    </w:p>
    <w:p w:rsidR="00A16D9F" w:rsidRDefault="0047695C" w:rsidP="00994BDC">
      <w:pPr>
        <w:pStyle w:val="Bodytext20"/>
        <w:shd w:val="clear" w:color="auto" w:fill="auto"/>
        <w:spacing w:line="232" w:lineRule="exact"/>
        <w:ind w:left="4248" w:firstLine="708"/>
      </w:pPr>
      <w:r>
        <w:pict>
          <v:shape id="_x0000_s1032" type="#_x0000_t202" style="position:absolute;left:0;text-align:left;margin-left:-.5pt;margin-top:-1.85pt;width:114.5pt;height:26.7pt;z-index:-125829370;mso-wrap-distance-left:5pt;mso-wrap-distance-right:127.9pt;mso-position-horizontal-relative:margin" filled="f" stroked="f">
            <v:textbox style="mso-fit-shape-to-text:t" inset="0,0,0,0">
              <w:txbxContent>
                <w:p w:rsidR="00A16D9F" w:rsidRDefault="0047695C">
                  <w:pPr>
                    <w:pStyle w:val="Bodytext20"/>
                    <w:shd w:val="clear" w:color="auto" w:fill="auto"/>
                    <w:spacing w:line="232" w:lineRule="exact"/>
                  </w:pPr>
                  <w:r>
                    <w:rPr>
                      <w:rStyle w:val="Bodytext2Exact"/>
                    </w:rPr>
                    <w:t>Národní muzeum</w:t>
                  </w:r>
                </w:p>
                <w:p w:rsidR="00A16D9F" w:rsidRDefault="0047695C">
                  <w:pPr>
                    <w:pStyle w:val="Bodytext20"/>
                    <w:shd w:val="clear" w:color="auto" w:fill="auto"/>
                    <w:spacing w:line="232" w:lineRule="exact"/>
                  </w:pPr>
                  <w:r>
                    <w:rPr>
                      <w:rStyle w:val="Bodytext2Exact"/>
                    </w:rPr>
                    <w:t>Ing. Martin Souček, Ph.D.</w:t>
                  </w:r>
                </w:p>
              </w:txbxContent>
            </v:textbox>
            <w10:wrap type="square" side="right" anchorx="margin"/>
          </v:shape>
        </w:pict>
      </w:r>
      <w:r>
        <w:t>C SYSTEM CZ a.s.</w:t>
      </w:r>
    </w:p>
    <w:p w:rsidR="00A16D9F" w:rsidRDefault="0047695C" w:rsidP="00994BDC">
      <w:pPr>
        <w:pStyle w:val="Bodytext20"/>
        <w:shd w:val="clear" w:color="auto" w:fill="auto"/>
        <w:spacing w:line="232" w:lineRule="exact"/>
        <w:ind w:left="4248" w:firstLine="708"/>
      </w:pPr>
      <w:bookmarkStart w:id="0" w:name="_GoBack"/>
      <w:bookmarkEnd w:id="0"/>
      <w:r>
        <w:t>Ing. Michal Kulík, člen představenstva</w:t>
      </w:r>
    </w:p>
    <w:sectPr w:rsidR="00A16D9F">
      <w:pgSz w:w="11900" w:h="16840"/>
      <w:pgMar w:top="1908" w:right="1663" w:bottom="377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5C" w:rsidRDefault="0047695C">
      <w:r>
        <w:separator/>
      </w:r>
    </w:p>
  </w:endnote>
  <w:endnote w:type="continuationSeparator" w:id="0">
    <w:p w:rsidR="0047695C" w:rsidRDefault="004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5C" w:rsidRDefault="0047695C"/>
  </w:footnote>
  <w:footnote w:type="continuationSeparator" w:id="0">
    <w:p w:rsidR="0047695C" w:rsidRDefault="004769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6D9F"/>
    <w:rsid w:val="0047695C"/>
    <w:rsid w:val="00994BDC"/>
    <w:rsid w:val="00A1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BB81AA6-8DE7-4659-8421-59741384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Exact">
    <w:name w:val="Body text (4) Exact"/>
    <w:basedOn w:val="Standardnpsmoodstavce"/>
    <w:link w:val="Bodytext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Exact">
    <w:name w:val="Body text (5) Exact"/>
    <w:basedOn w:val="Standardnpsmoodstavce"/>
    <w:link w:val="Bodytext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Arial12ptBoldSpacing1ptExact">
    <w:name w:val="Body text (5) + Arial;12 pt;Bold;Spacing 1 pt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95ptBoldExact">
    <w:name w:val="Body text (5) + 9.5 pt;Bold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5ptBold">
    <w:name w:val="Body text (2)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105ptNotBold">
    <w:name w:val="Body text (3) + 10.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226" w:lineRule="exact"/>
      <w:jc w:val="both"/>
    </w:pPr>
    <w:rPr>
      <w:sz w:val="18"/>
      <w:szCs w:val="1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40" w:lineRule="exact"/>
    </w:pPr>
    <w:rPr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</w:pPr>
    <w:rPr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20" w:line="210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Jolana Tousson</cp:lastModifiedBy>
  <cp:revision>2</cp:revision>
  <dcterms:created xsi:type="dcterms:W3CDTF">2020-02-03T09:45:00Z</dcterms:created>
  <dcterms:modified xsi:type="dcterms:W3CDTF">2020-02-03T09:46:00Z</dcterms:modified>
</cp:coreProperties>
</file>