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DE" w:rsidRDefault="00651E7C">
      <w:pPr>
        <w:pStyle w:val="Heading20"/>
        <w:keepNext/>
        <w:keepLines/>
        <w:shd w:val="clear" w:color="auto" w:fill="auto"/>
        <w:ind w:right="40"/>
      </w:pPr>
      <w:bookmarkStart w:id="0" w:name="bookmark0"/>
      <w:r>
        <w:t>RÁMCOVÁ KUPNÍ SMLOUVA</w:t>
      </w:r>
      <w:bookmarkEnd w:id="0"/>
    </w:p>
    <w:p w:rsidR="008D32DE" w:rsidRDefault="00651E7C">
      <w:pPr>
        <w:pStyle w:val="Bodytext20"/>
        <w:shd w:val="clear" w:color="auto" w:fill="auto"/>
        <w:ind w:right="40" w:firstLine="0"/>
      </w:pPr>
      <w:r>
        <w:t>uzavřená níže uvedeného dne, měsíce a roku mezi těmito smluvními stranami</w:t>
      </w:r>
    </w:p>
    <w:p w:rsidR="008D32DE" w:rsidRDefault="00651E7C">
      <w:pPr>
        <w:pStyle w:val="Bodytext20"/>
        <w:shd w:val="clear" w:color="auto" w:fill="auto"/>
        <w:spacing w:after="0"/>
        <w:ind w:firstLine="0"/>
        <w:jc w:val="left"/>
      </w:pPr>
      <w:r>
        <w:pict>
          <v:shapetype id="_x0000_t202" coordsize="21600,21600" o:spt="202" path="m,l,21600r21600,l21600,xe">
            <v:stroke joinstyle="miter"/>
            <v:path gradientshapeok="t" o:connecttype="rect"/>
          </v:shapetype>
          <v:shape id="_x0000_s1026" type="#_x0000_t202" style="position:absolute;margin-left:2.4pt;margin-top:-16.5pt;width:82.3pt;height:68.15pt;z-index:-125829376;mso-wrap-distance-left:5pt;mso-wrap-distance-right:22.8pt;mso-position-horizontal-relative:margin" filled="f" stroked="f">
            <v:textbox style="mso-fit-shape-to-text:t" inset="0,0,0,0">
              <w:txbxContent>
                <w:p w:rsidR="006A562E" w:rsidRDefault="006A562E">
                  <w:pPr>
                    <w:pStyle w:val="Bodytext30"/>
                    <w:shd w:val="clear" w:color="auto" w:fill="auto"/>
                    <w:spacing w:before="0" w:after="0"/>
                    <w:rPr>
                      <w:rStyle w:val="Bodytext3Exact"/>
                      <w:b/>
                      <w:bCs/>
                    </w:rPr>
                  </w:pPr>
                </w:p>
                <w:p w:rsidR="008D32DE" w:rsidRDefault="00651E7C">
                  <w:pPr>
                    <w:pStyle w:val="Bodytext30"/>
                    <w:shd w:val="clear" w:color="auto" w:fill="auto"/>
                    <w:spacing w:before="0" w:after="0"/>
                  </w:pPr>
                  <w:r>
                    <w:rPr>
                      <w:rStyle w:val="Bodytext3Exact"/>
                      <w:b/>
                      <w:bCs/>
                    </w:rPr>
                    <w:t>Národní muzeum</w:t>
                  </w:r>
                </w:p>
                <w:p w:rsidR="008D32DE" w:rsidRDefault="00651E7C">
                  <w:pPr>
                    <w:pStyle w:val="Bodytext20"/>
                    <w:shd w:val="clear" w:color="auto" w:fill="auto"/>
                    <w:spacing w:after="0" w:line="264" w:lineRule="exact"/>
                    <w:ind w:firstLine="0"/>
                    <w:jc w:val="left"/>
                  </w:pPr>
                  <w:r>
                    <w:rPr>
                      <w:rStyle w:val="Bodytext2Exact"/>
                    </w:rPr>
                    <w:t>se sídlem</w:t>
                  </w:r>
                </w:p>
                <w:p w:rsidR="008D32DE" w:rsidRDefault="00651E7C">
                  <w:pPr>
                    <w:pStyle w:val="Bodytext4"/>
                    <w:shd w:val="clear" w:color="auto" w:fill="auto"/>
                  </w:pPr>
                  <w:r>
                    <w:t>IČ:</w:t>
                  </w:r>
                </w:p>
                <w:p w:rsidR="008D32DE" w:rsidRDefault="00651E7C">
                  <w:pPr>
                    <w:pStyle w:val="Bodytext20"/>
                    <w:shd w:val="clear" w:color="auto" w:fill="auto"/>
                    <w:spacing w:after="0" w:line="264" w:lineRule="exact"/>
                    <w:ind w:firstLine="0"/>
                    <w:jc w:val="left"/>
                  </w:pPr>
                  <w:r>
                    <w:rPr>
                      <w:rStyle w:val="Bodytext2Exact"/>
                    </w:rPr>
                    <w:t>DIČ:</w:t>
                  </w:r>
                </w:p>
                <w:p w:rsidR="008D32DE" w:rsidRDefault="00651E7C">
                  <w:pPr>
                    <w:pStyle w:val="Bodytext20"/>
                    <w:shd w:val="clear" w:color="auto" w:fill="auto"/>
                    <w:spacing w:after="0" w:line="264" w:lineRule="exact"/>
                    <w:ind w:firstLine="0"/>
                    <w:jc w:val="left"/>
                  </w:pPr>
                  <w:r>
                    <w:rPr>
                      <w:rStyle w:val="Bodytext2Exact"/>
                    </w:rPr>
                    <w:t>Zastoupené:</w:t>
                  </w:r>
                </w:p>
              </w:txbxContent>
            </v:textbox>
            <w10:wrap type="square" side="right" anchorx="margin"/>
          </v:shape>
        </w:pict>
      </w:r>
      <w:r>
        <w:t>Václavské náměstí 68, 115 79 Praha 1</w:t>
      </w:r>
    </w:p>
    <w:p w:rsidR="008D32DE" w:rsidRDefault="00651E7C">
      <w:pPr>
        <w:pStyle w:val="Bodytext20"/>
        <w:shd w:val="clear" w:color="auto" w:fill="auto"/>
        <w:spacing w:after="0" w:line="264" w:lineRule="exact"/>
        <w:ind w:firstLine="0"/>
        <w:jc w:val="left"/>
      </w:pPr>
      <w:r>
        <w:t>00023272</w:t>
      </w:r>
    </w:p>
    <w:p w:rsidR="008D32DE" w:rsidRDefault="00651E7C">
      <w:pPr>
        <w:pStyle w:val="Bodytext20"/>
        <w:shd w:val="clear" w:color="auto" w:fill="auto"/>
        <w:spacing w:after="0" w:line="264" w:lineRule="exact"/>
        <w:ind w:firstLine="0"/>
        <w:jc w:val="left"/>
      </w:pPr>
      <w:r>
        <w:t>CZ0002327</w:t>
      </w:r>
    </w:p>
    <w:p w:rsidR="008D32DE" w:rsidRDefault="00651E7C">
      <w:pPr>
        <w:pStyle w:val="Bodytext20"/>
        <w:shd w:val="clear" w:color="auto" w:fill="auto"/>
        <w:spacing w:after="306" w:line="264" w:lineRule="exact"/>
        <w:ind w:firstLine="0"/>
        <w:jc w:val="left"/>
      </w:pPr>
      <w:r>
        <w:t>Ing. Martinem Součkem, Ph.D.</w:t>
      </w:r>
    </w:p>
    <w:p w:rsidR="008D32DE" w:rsidRDefault="00651E7C">
      <w:pPr>
        <w:pStyle w:val="Bodytext30"/>
        <w:shd w:val="clear" w:color="auto" w:fill="auto"/>
        <w:spacing w:before="0"/>
      </w:pPr>
      <w:r>
        <w:rPr>
          <w:rStyle w:val="Bodytext3NotBold"/>
        </w:rPr>
        <w:t xml:space="preserve">(dále jen </w:t>
      </w:r>
      <w:r>
        <w:t>„Objednatel“)</w:t>
      </w:r>
    </w:p>
    <w:p w:rsidR="008D32DE" w:rsidRDefault="00651E7C">
      <w:pPr>
        <w:pStyle w:val="Bodytext20"/>
        <w:shd w:val="clear" w:color="auto" w:fill="auto"/>
        <w:spacing w:after="534"/>
        <w:ind w:firstLine="0"/>
        <w:jc w:val="left"/>
      </w:pPr>
      <w:r>
        <w:t>a</w:t>
      </w:r>
    </w:p>
    <w:p w:rsidR="008D32DE" w:rsidRDefault="00651E7C">
      <w:pPr>
        <w:pStyle w:val="Bodytext20"/>
        <w:shd w:val="clear" w:color="auto" w:fill="auto"/>
        <w:spacing w:after="0" w:line="264" w:lineRule="exact"/>
        <w:ind w:firstLine="0"/>
        <w:jc w:val="left"/>
      </w:pPr>
      <w:r>
        <w:pict>
          <v:shape id="_x0000_s1027" type="#_x0000_t202" style="position:absolute;margin-left:1.7pt;margin-top:-14.35pt;width:90.95pt;height:133.6pt;z-index:-125829375;mso-wrap-distance-left:5pt;mso-wrap-distance-right:13.9pt;mso-position-horizontal-relative:margin" filled="f" stroked="f">
            <v:textbox style="mso-fit-shape-to-text:t" inset="0,0,0,0">
              <w:txbxContent>
                <w:p w:rsidR="008D32DE" w:rsidRDefault="00651E7C">
                  <w:pPr>
                    <w:pStyle w:val="Bodytext30"/>
                    <w:shd w:val="clear" w:color="auto" w:fill="auto"/>
                    <w:spacing w:before="0" w:after="0"/>
                  </w:pPr>
                  <w:r>
                    <w:rPr>
                      <w:rStyle w:val="Bodytext3Exact"/>
                      <w:b/>
                      <w:bCs/>
                    </w:rPr>
                    <w:t>C SYSTEM CZ s.s.</w:t>
                  </w:r>
                </w:p>
                <w:p w:rsidR="008D32DE" w:rsidRDefault="00651E7C">
                  <w:pPr>
                    <w:pStyle w:val="Bodytext20"/>
                    <w:shd w:val="clear" w:color="auto" w:fill="auto"/>
                    <w:spacing w:after="0" w:line="259" w:lineRule="exact"/>
                    <w:ind w:firstLine="0"/>
                    <w:jc w:val="left"/>
                  </w:pPr>
                  <w:r>
                    <w:rPr>
                      <w:rStyle w:val="Bodytext2Exact"/>
                    </w:rPr>
                    <w:t>se sídlem</w:t>
                  </w:r>
                </w:p>
                <w:p w:rsidR="008D32DE" w:rsidRDefault="006A562E">
                  <w:pPr>
                    <w:pStyle w:val="Bodytext5"/>
                    <w:shd w:val="clear" w:color="auto" w:fill="auto"/>
                  </w:pPr>
                  <w:r>
                    <w:t>I</w:t>
                  </w:r>
                  <w:r w:rsidR="00651E7C">
                    <w:t>Č:</w:t>
                  </w:r>
                </w:p>
                <w:p w:rsidR="008D32DE" w:rsidRDefault="00651E7C">
                  <w:pPr>
                    <w:pStyle w:val="Bodytext20"/>
                    <w:shd w:val="clear" w:color="auto" w:fill="auto"/>
                    <w:spacing w:after="0" w:line="264" w:lineRule="exact"/>
                    <w:ind w:firstLine="0"/>
                    <w:jc w:val="left"/>
                  </w:pPr>
                  <w:r>
                    <w:rPr>
                      <w:rStyle w:val="Bodytext2Exact"/>
                    </w:rPr>
                    <w:t>DIČ:</w:t>
                  </w:r>
                </w:p>
                <w:p w:rsidR="008D32DE" w:rsidRDefault="00651E7C">
                  <w:pPr>
                    <w:pStyle w:val="Bodytext20"/>
                    <w:shd w:val="clear" w:color="auto" w:fill="auto"/>
                    <w:spacing w:after="0" w:line="264" w:lineRule="exact"/>
                    <w:ind w:firstLine="0"/>
                    <w:jc w:val="left"/>
                  </w:pPr>
                  <w:r>
                    <w:rPr>
                      <w:rStyle w:val="Bodytext2Exact"/>
                    </w:rPr>
                    <w:t xml:space="preserve">Zapsaný v </w:t>
                  </w:r>
                  <w:r>
                    <w:rPr>
                      <w:rStyle w:val="Bodytext2Exact"/>
                      <w:lang w:val="en-US" w:eastAsia="en-US" w:bidi="en-US"/>
                    </w:rPr>
                    <w:t xml:space="preserve">OR: </w:t>
                  </w:r>
                  <w:r>
                    <w:rPr>
                      <w:rStyle w:val="Bodytext2Exact"/>
                    </w:rPr>
                    <w:t>Zastoupený: bankovní spojení: Kontaktní osoba: E-mail:</w:t>
                  </w:r>
                </w:p>
                <w:p w:rsidR="008D32DE" w:rsidRDefault="00651E7C">
                  <w:pPr>
                    <w:pStyle w:val="Bodytext20"/>
                    <w:shd w:val="clear" w:color="auto" w:fill="auto"/>
                    <w:spacing w:after="0" w:line="264" w:lineRule="exact"/>
                    <w:ind w:firstLine="0"/>
                    <w:jc w:val="left"/>
                  </w:pPr>
                  <w:r>
                    <w:rPr>
                      <w:rStyle w:val="Bodytext2Exact"/>
                    </w:rPr>
                    <w:t>Tel.:</w:t>
                  </w:r>
                </w:p>
              </w:txbxContent>
            </v:textbox>
            <w10:wrap type="square" side="right" anchorx="margin"/>
          </v:shape>
        </w:pict>
      </w:r>
      <w:r>
        <w:t>Brno-Židenice, Otakara Ševčíka 840/10,PSČ: 636 00</w:t>
      </w:r>
    </w:p>
    <w:p w:rsidR="008D32DE" w:rsidRDefault="00651E7C">
      <w:pPr>
        <w:pStyle w:val="Bodytext20"/>
        <w:shd w:val="clear" w:color="auto" w:fill="auto"/>
        <w:spacing w:after="0" w:line="264" w:lineRule="exact"/>
        <w:ind w:firstLine="0"/>
        <w:jc w:val="left"/>
      </w:pPr>
      <w:r>
        <w:t>27675645</w:t>
      </w:r>
    </w:p>
    <w:p w:rsidR="008D32DE" w:rsidRDefault="00651E7C">
      <w:pPr>
        <w:pStyle w:val="Bodytext20"/>
        <w:shd w:val="clear" w:color="auto" w:fill="auto"/>
        <w:spacing w:after="0" w:line="264" w:lineRule="exact"/>
        <w:ind w:firstLine="0"/>
        <w:jc w:val="left"/>
      </w:pPr>
      <w:r>
        <w:t>CZ27675645</w:t>
      </w:r>
    </w:p>
    <w:p w:rsidR="008D32DE" w:rsidRDefault="00651E7C">
      <w:pPr>
        <w:pStyle w:val="Bodytext20"/>
        <w:shd w:val="clear" w:color="auto" w:fill="auto"/>
        <w:spacing w:after="866" w:line="264" w:lineRule="exact"/>
        <w:ind w:right="1620" w:firstLine="0"/>
        <w:jc w:val="left"/>
      </w:pPr>
      <w:r>
        <w:t>vedeném Krajským soudem v Brně, oddíl B, vložka 4576 Ing. Michalem Kul</w:t>
      </w:r>
      <w:r>
        <w:t xml:space="preserve">íkem, členem představenstva </w:t>
      </w:r>
      <w:r w:rsidR="006A562E">
        <w:t xml:space="preserve">xxxxxxxxxxxxxxxxxxxxxxxxxxxxxxxx                      </w:t>
      </w:r>
      <w:r>
        <w:t xml:space="preserve"> </w:t>
      </w:r>
      <w:r w:rsidR="006A562E">
        <w:t xml:space="preserve">  xxxxxxxxxxxxxxxxxxxxxxx</w:t>
      </w:r>
      <w:r>
        <w:t xml:space="preserve"> </w:t>
      </w:r>
      <w:r w:rsidR="006A562E">
        <w:t xml:space="preserve">                                  </w:t>
      </w:r>
      <w:hyperlink r:id="rId7" w:history="1">
        <w:r w:rsidR="006A562E">
          <w:rPr>
            <w:lang w:val="en-US" w:eastAsia="en-US" w:bidi="en-US"/>
          </w:rPr>
          <w:t>xxxxxxxxxxxxxxxxxxxxxxxxxxx</w:t>
        </w:r>
      </w:hyperlink>
      <w:r>
        <w:rPr>
          <w:lang w:val="en-US" w:eastAsia="en-US" w:bidi="en-US"/>
        </w:rPr>
        <w:t xml:space="preserve"> </w:t>
      </w:r>
      <w:r w:rsidR="006A562E">
        <w:rPr>
          <w:lang w:val="en-US" w:eastAsia="en-US" w:bidi="en-US"/>
        </w:rPr>
        <w:t xml:space="preserve">                                        </w:t>
      </w:r>
      <w:r w:rsidR="006A562E">
        <w:t xml:space="preserve">xxxxxxxxxxxxxxxxxxxxxxxxxxxxxxxxxxxxxx                 </w:t>
      </w:r>
      <w:r>
        <w:t xml:space="preserve">(dále jen </w:t>
      </w:r>
      <w:r>
        <w:rPr>
          <w:rStyle w:val="Bodytext2Bold"/>
        </w:rPr>
        <w:t xml:space="preserve">„Dodavatel“) </w:t>
      </w:r>
      <w:r w:rsidR="006A562E">
        <w:rPr>
          <w:rStyle w:val="Bodytext2Bold"/>
        </w:rPr>
        <w:t xml:space="preserve">                                                                                              </w:t>
      </w:r>
      <w:r>
        <w:rPr>
          <w:rStyle w:val="Bodytext21"/>
        </w:rPr>
        <w:t xml:space="preserve">(Objednatel a Dodavatel dále společně jako </w:t>
      </w:r>
      <w:r>
        <w:rPr>
          <w:rStyle w:val="Bodytext2Bold0"/>
        </w:rPr>
        <w:t xml:space="preserve">„smluvní </w:t>
      </w:r>
      <w:r>
        <w:rPr>
          <w:rStyle w:val="Bodytext2Bold0"/>
        </w:rPr>
        <w:t>strany")</w:t>
      </w:r>
    </w:p>
    <w:p w:rsidR="008D32DE" w:rsidRDefault="00651E7C">
      <w:pPr>
        <w:pStyle w:val="Heading30"/>
        <w:keepNext/>
        <w:keepLines/>
        <w:shd w:val="clear" w:color="auto" w:fill="auto"/>
        <w:spacing w:before="0" w:after="254"/>
        <w:ind w:right="40"/>
      </w:pPr>
      <w:bookmarkStart w:id="1" w:name="bookmark1"/>
      <w:r>
        <w:t>Preambule</w:t>
      </w:r>
      <w:bookmarkEnd w:id="1"/>
    </w:p>
    <w:p w:rsidR="008D32DE" w:rsidRDefault="00651E7C">
      <w:pPr>
        <w:pStyle w:val="Bodytext20"/>
        <w:shd w:val="clear" w:color="auto" w:fill="auto"/>
        <w:spacing w:after="0" w:line="264" w:lineRule="exact"/>
        <w:ind w:firstLine="0"/>
        <w:jc w:val="both"/>
        <w:sectPr w:rsidR="008D32DE">
          <w:pgSz w:w="11900" w:h="16840"/>
          <w:pgMar w:top="1908" w:right="1827" w:bottom="1908" w:left="1419" w:header="0" w:footer="3" w:gutter="0"/>
          <w:cols w:space="720"/>
          <w:noEndnote/>
          <w:docGrid w:linePitch="360"/>
        </w:sectPr>
      </w:pPr>
      <w:r>
        <w:t xml:space="preserve">Na základě provedeného zadávací řízení podle zákona č. 134/2016 Sb„ o zadávání veřejných zakázek (dále jen </w:t>
      </w:r>
      <w:r>
        <w:rPr>
          <w:rStyle w:val="Bodytext2Bold"/>
          <w:lang w:val="de-DE" w:eastAsia="de-DE" w:bidi="de-DE"/>
        </w:rPr>
        <w:t xml:space="preserve">„ZZVZ“) </w:t>
      </w:r>
      <w:r>
        <w:t xml:space="preserve">k veřejné zakázce s názvem „Dodávka počítačové techniky pro Národní muzeum“ (dále jen </w:t>
      </w:r>
      <w:r>
        <w:rPr>
          <w:rStyle w:val="Bodytext2Bold"/>
        </w:rPr>
        <w:t xml:space="preserve">„veřejná zakázka") </w:t>
      </w:r>
      <w:r>
        <w:t>uzavírají smluvní strany tuto rámcovou kupní smlouvu, jejímž předmětem jsou dodávky počítačové techniky.</w:t>
      </w:r>
    </w:p>
    <w:p w:rsidR="008D32DE" w:rsidRDefault="00651E7C">
      <w:pPr>
        <w:pStyle w:val="Heading30"/>
        <w:keepNext/>
        <w:keepLines/>
        <w:shd w:val="clear" w:color="auto" w:fill="auto"/>
        <w:spacing w:before="0" w:after="0"/>
        <w:ind w:left="4260"/>
        <w:jc w:val="left"/>
      </w:pPr>
      <w:bookmarkStart w:id="2" w:name="bookmark2"/>
      <w:r>
        <w:rPr>
          <w:lang w:val="en-US" w:eastAsia="en-US" w:bidi="en-US"/>
        </w:rPr>
        <w:lastRenderedPageBreak/>
        <w:t>I.</w:t>
      </w:r>
      <w:bookmarkEnd w:id="2"/>
    </w:p>
    <w:p w:rsidR="008D32DE" w:rsidRDefault="00651E7C">
      <w:pPr>
        <w:pStyle w:val="Heading30"/>
        <w:keepNext/>
        <w:keepLines/>
        <w:shd w:val="clear" w:color="auto" w:fill="auto"/>
        <w:spacing w:before="0" w:after="254"/>
        <w:ind w:right="20"/>
      </w:pPr>
      <w:bookmarkStart w:id="3" w:name="bookmark3"/>
      <w:r>
        <w:t>Předmět smlouvy</w:t>
      </w:r>
      <w:bookmarkEnd w:id="3"/>
    </w:p>
    <w:p w:rsidR="008D32DE" w:rsidRDefault="00651E7C">
      <w:pPr>
        <w:pStyle w:val="Bodytext20"/>
        <w:numPr>
          <w:ilvl w:val="0"/>
          <w:numId w:val="1"/>
        </w:numPr>
        <w:shd w:val="clear" w:color="auto" w:fill="auto"/>
        <w:tabs>
          <w:tab w:val="left" w:pos="410"/>
        </w:tabs>
        <w:spacing w:after="276" w:line="264" w:lineRule="exact"/>
        <w:ind w:left="460"/>
        <w:jc w:val="both"/>
      </w:pPr>
      <w:r>
        <w:t xml:space="preserve">Předmětem smlouvy jsou dodávky stolních počítačů, notebooků, monitorů a jiného příslušenství (dále jen </w:t>
      </w:r>
      <w:r>
        <w:rPr>
          <w:rStyle w:val="Bodytext2Bold"/>
        </w:rPr>
        <w:t>„předmět p</w:t>
      </w:r>
      <w:r>
        <w:rPr>
          <w:rStyle w:val="Bodytext2Bold"/>
        </w:rPr>
        <w:t>lnění'</w:t>
      </w:r>
      <w:r>
        <w:rPr>
          <w:rStyle w:val="Bodytext2Bold"/>
          <w:vertAlign w:val="superscript"/>
        </w:rPr>
        <w:t>1 2</w:t>
      </w:r>
      <w:r>
        <w:rPr>
          <w:rStyle w:val="Bodytext2Bold"/>
        </w:rPr>
        <w:t xml:space="preserve">) </w:t>
      </w:r>
      <w:r>
        <w:t>specifikovaného v příloze č. 2 této smlouvy - Specifikace předmětu plnění, včetně dopravy na místo plnění dle určení Objednatele.</w:t>
      </w:r>
    </w:p>
    <w:p w:rsidR="008D32DE" w:rsidRDefault="00651E7C">
      <w:pPr>
        <w:pStyle w:val="Bodytext20"/>
        <w:numPr>
          <w:ilvl w:val="0"/>
          <w:numId w:val="1"/>
        </w:numPr>
        <w:shd w:val="clear" w:color="auto" w:fill="auto"/>
        <w:tabs>
          <w:tab w:val="left" w:pos="410"/>
        </w:tabs>
        <w:spacing w:after="284" w:line="269" w:lineRule="exact"/>
        <w:ind w:left="460"/>
        <w:jc w:val="both"/>
      </w:pPr>
      <w:r>
        <w:t>Dílčí dodávky budou Dodavatelem realizovány na základě jednotlivých objednávek vystavených Objednatelem za podmínek</w:t>
      </w:r>
      <w:r>
        <w:t xml:space="preserve"> stanovených v čl. II. této smlouvy.</w:t>
      </w:r>
    </w:p>
    <w:p w:rsidR="008D32DE" w:rsidRDefault="00651E7C">
      <w:pPr>
        <w:pStyle w:val="Bodytext20"/>
        <w:numPr>
          <w:ilvl w:val="0"/>
          <w:numId w:val="1"/>
        </w:numPr>
        <w:shd w:val="clear" w:color="auto" w:fill="auto"/>
        <w:tabs>
          <w:tab w:val="left" w:pos="410"/>
        </w:tabs>
        <w:spacing w:after="0" w:line="264" w:lineRule="exact"/>
        <w:ind w:left="460"/>
        <w:jc w:val="both"/>
      </w:pPr>
      <w:r>
        <w:t>Dodavatel se zavazuje, že předmět plnění dodaný na základě této smlouvy bude:</w:t>
      </w:r>
    </w:p>
    <w:p w:rsidR="008D32DE" w:rsidRDefault="00651E7C">
      <w:pPr>
        <w:pStyle w:val="Bodytext20"/>
        <w:numPr>
          <w:ilvl w:val="0"/>
          <w:numId w:val="2"/>
        </w:numPr>
        <w:shd w:val="clear" w:color="auto" w:fill="auto"/>
        <w:tabs>
          <w:tab w:val="left" w:pos="1179"/>
        </w:tabs>
        <w:spacing w:after="0" w:line="264" w:lineRule="exact"/>
        <w:ind w:left="1140" w:hanging="320"/>
        <w:jc w:val="left"/>
      </w:pPr>
      <w:r>
        <w:t>nový a nepoužitý;</w:t>
      </w:r>
    </w:p>
    <w:p w:rsidR="008D32DE" w:rsidRDefault="00651E7C">
      <w:pPr>
        <w:pStyle w:val="Bodytext20"/>
        <w:numPr>
          <w:ilvl w:val="0"/>
          <w:numId w:val="2"/>
        </w:numPr>
        <w:shd w:val="clear" w:color="auto" w:fill="auto"/>
        <w:tabs>
          <w:tab w:val="left" w:pos="1179"/>
        </w:tabs>
        <w:spacing w:after="0" w:line="264" w:lineRule="exact"/>
        <w:ind w:left="1140" w:hanging="320"/>
        <w:jc w:val="left"/>
      </w:pPr>
      <w:r>
        <w:t>plně funkční;</w:t>
      </w:r>
    </w:p>
    <w:p w:rsidR="008D32DE" w:rsidRDefault="00651E7C">
      <w:pPr>
        <w:pStyle w:val="Bodytext20"/>
        <w:numPr>
          <w:ilvl w:val="0"/>
          <w:numId w:val="2"/>
        </w:numPr>
        <w:shd w:val="clear" w:color="auto" w:fill="auto"/>
        <w:tabs>
          <w:tab w:val="left" w:pos="1179"/>
        </w:tabs>
        <w:spacing w:after="0" w:line="264" w:lineRule="exact"/>
        <w:ind w:left="1140" w:hanging="320"/>
        <w:jc w:val="left"/>
      </w:pPr>
      <w:r>
        <w:t>opatřen veškerými osvědčeními nutnými pro jeho užití na území České republiky;</w:t>
      </w:r>
    </w:p>
    <w:p w:rsidR="008D32DE" w:rsidRDefault="00651E7C">
      <w:pPr>
        <w:pStyle w:val="Bodytext20"/>
        <w:numPr>
          <w:ilvl w:val="0"/>
          <w:numId w:val="2"/>
        </w:numPr>
        <w:shd w:val="clear" w:color="auto" w:fill="auto"/>
        <w:tabs>
          <w:tab w:val="left" w:pos="1183"/>
        </w:tabs>
        <w:spacing w:after="0" w:line="264" w:lineRule="exact"/>
        <w:ind w:left="1140" w:hanging="320"/>
        <w:jc w:val="left"/>
      </w:pPr>
      <w:r>
        <w:t xml:space="preserve">odpovídat sjednaného druhu, </w:t>
      </w:r>
      <w:r>
        <w:t>množství, jakosti a provedení;</w:t>
      </w:r>
    </w:p>
    <w:p w:rsidR="008D32DE" w:rsidRDefault="00651E7C">
      <w:pPr>
        <w:pStyle w:val="Bodytext20"/>
        <w:numPr>
          <w:ilvl w:val="0"/>
          <w:numId w:val="2"/>
        </w:numPr>
        <w:shd w:val="clear" w:color="auto" w:fill="auto"/>
        <w:tabs>
          <w:tab w:val="left" w:pos="1183"/>
        </w:tabs>
        <w:spacing w:after="0" w:line="264" w:lineRule="exact"/>
        <w:ind w:left="1140" w:hanging="320"/>
        <w:jc w:val="left"/>
      </w:pPr>
      <w:r>
        <w:t>bez materiálových, konstrukčních, výrobních či vzhledových vad;</w:t>
      </w:r>
    </w:p>
    <w:p w:rsidR="008D32DE" w:rsidRDefault="00651E7C">
      <w:pPr>
        <w:pStyle w:val="Bodytext20"/>
        <w:numPr>
          <w:ilvl w:val="0"/>
          <w:numId w:val="2"/>
        </w:numPr>
        <w:shd w:val="clear" w:color="auto" w:fill="auto"/>
        <w:tabs>
          <w:tab w:val="left" w:pos="1183"/>
        </w:tabs>
        <w:spacing w:after="280" w:line="264" w:lineRule="exact"/>
        <w:ind w:left="1140" w:hanging="320"/>
        <w:jc w:val="left"/>
      </w:pPr>
      <w:r>
        <w:t>bez jakýchkoli právních vad (tj. ohledně předmětu plnění není veden žádný soudní spor, jsou uhrazeny veškeré daně a poplatky apod.);</w:t>
      </w:r>
    </w:p>
    <w:p w:rsidR="008D32DE" w:rsidRDefault="00651E7C">
      <w:pPr>
        <w:pStyle w:val="Bodytext20"/>
        <w:numPr>
          <w:ilvl w:val="0"/>
          <w:numId w:val="1"/>
        </w:numPr>
        <w:shd w:val="clear" w:color="auto" w:fill="auto"/>
        <w:tabs>
          <w:tab w:val="left" w:pos="410"/>
        </w:tabs>
        <w:spacing w:after="306" w:line="264" w:lineRule="exact"/>
        <w:ind w:left="460"/>
        <w:jc w:val="both"/>
      </w:pPr>
      <w:r>
        <w:t>Objednatel se zavazuje uhrad</w:t>
      </w:r>
      <w:r>
        <w:t>it Dodavateli za dílčí dodávky předmětu plnění dle objednávek vystavených v souladu se čl. 11. této smlouvy kupní cenu určenou dle přílohy č. 3 této smlouvy - Položkový rozpočet.</w:t>
      </w:r>
    </w:p>
    <w:p w:rsidR="008D32DE" w:rsidRDefault="00651E7C">
      <w:pPr>
        <w:pStyle w:val="Heading30"/>
        <w:keepNext/>
        <w:keepLines/>
        <w:shd w:val="clear" w:color="auto" w:fill="auto"/>
        <w:spacing w:before="0" w:after="0"/>
        <w:ind w:left="4260"/>
        <w:jc w:val="left"/>
      </w:pPr>
      <w:bookmarkStart w:id="4" w:name="bookmark4"/>
      <w:r>
        <w:t>II.</w:t>
      </w:r>
      <w:bookmarkEnd w:id="4"/>
    </w:p>
    <w:p w:rsidR="008D32DE" w:rsidRDefault="00651E7C">
      <w:pPr>
        <w:pStyle w:val="Heading30"/>
        <w:keepNext/>
        <w:keepLines/>
        <w:shd w:val="clear" w:color="auto" w:fill="auto"/>
        <w:spacing w:before="0" w:after="258"/>
        <w:ind w:right="20"/>
      </w:pPr>
      <w:bookmarkStart w:id="5" w:name="bookmark5"/>
      <w:r>
        <w:t>Objednávky, dodání předmětu plnění</w:t>
      </w:r>
      <w:bookmarkEnd w:id="5"/>
    </w:p>
    <w:p w:rsidR="008D32DE" w:rsidRDefault="00651E7C">
      <w:pPr>
        <w:pStyle w:val="Bodytext20"/>
        <w:numPr>
          <w:ilvl w:val="0"/>
          <w:numId w:val="3"/>
        </w:numPr>
        <w:shd w:val="clear" w:color="auto" w:fill="auto"/>
        <w:tabs>
          <w:tab w:val="left" w:pos="410"/>
        </w:tabs>
        <w:spacing w:after="302" w:line="259" w:lineRule="exact"/>
        <w:ind w:left="460"/>
        <w:jc w:val="both"/>
      </w:pPr>
      <w:r>
        <w:t xml:space="preserve">Objednávky Objednatel odešle </w:t>
      </w:r>
      <w:r>
        <w:t>zhotoviteli prostřednictvím e-mailu s doručenkou na e-mailovou adresu kontaktní osoby Dodavatele uvedené v záhlaví této smlouvy. Pro vyloučení pochybností smluvní strany sjednávají, že objednávka se považuje za doručenou nejpozději pracovním dnem následují</w:t>
      </w:r>
      <w:r>
        <w:t>cím po dni odeslání objednávky.</w:t>
      </w:r>
    </w:p>
    <w:p w:rsidR="008D32DE" w:rsidRDefault="00651E7C">
      <w:pPr>
        <w:pStyle w:val="Bodytext20"/>
        <w:numPr>
          <w:ilvl w:val="0"/>
          <w:numId w:val="3"/>
        </w:numPr>
        <w:shd w:val="clear" w:color="auto" w:fill="auto"/>
        <w:tabs>
          <w:tab w:val="left" w:pos="410"/>
        </w:tabs>
        <w:spacing w:after="280"/>
        <w:ind w:left="460"/>
        <w:jc w:val="both"/>
      </w:pPr>
      <w:r>
        <w:t>Každá objednávka musí obsahovat:</w:t>
      </w:r>
    </w:p>
    <w:p w:rsidR="008D32DE" w:rsidRDefault="00651E7C">
      <w:pPr>
        <w:pStyle w:val="Bodytext20"/>
        <w:numPr>
          <w:ilvl w:val="0"/>
          <w:numId w:val="4"/>
        </w:numPr>
        <w:shd w:val="clear" w:color="auto" w:fill="auto"/>
        <w:tabs>
          <w:tab w:val="left" w:pos="1179"/>
        </w:tabs>
        <w:spacing w:after="0"/>
        <w:ind w:left="1140" w:hanging="320"/>
        <w:jc w:val="left"/>
      </w:pPr>
      <w:r>
        <w:t>informace o předmětu plnění</w:t>
      </w:r>
    </w:p>
    <w:p w:rsidR="008D32DE" w:rsidRDefault="00651E7C">
      <w:pPr>
        <w:pStyle w:val="Bodytext20"/>
        <w:shd w:val="clear" w:color="auto" w:fill="auto"/>
        <w:spacing w:after="0" w:line="264" w:lineRule="exact"/>
        <w:ind w:left="1480" w:firstLine="0"/>
        <w:jc w:val="left"/>
      </w:pPr>
      <w:r>
        <w:t>specifikace objednávané počítačové techniky;</w:t>
      </w:r>
    </w:p>
    <w:p w:rsidR="008D32DE" w:rsidRDefault="00651E7C">
      <w:pPr>
        <w:pStyle w:val="Bodytext20"/>
        <w:shd w:val="clear" w:color="auto" w:fill="auto"/>
        <w:spacing w:after="0" w:line="264" w:lineRule="exact"/>
        <w:ind w:left="1480" w:firstLine="0"/>
        <w:jc w:val="left"/>
        <w:sectPr w:rsidR="008D32DE">
          <w:pgSz w:w="11900" w:h="16840"/>
          <w:pgMar w:top="1956" w:right="1793" w:bottom="1956" w:left="1429" w:header="0" w:footer="3" w:gutter="0"/>
          <w:cols w:space="720"/>
          <w:noEndnote/>
          <w:docGrid w:linePitch="360"/>
        </w:sectPr>
      </w:pPr>
      <w:r>
        <w:t>stanovení množství (počtu kusů) objednávané počítačové techniky;</w:t>
      </w:r>
    </w:p>
    <w:p w:rsidR="008D32DE" w:rsidRDefault="00651E7C">
      <w:pPr>
        <w:pStyle w:val="Bodytext20"/>
        <w:numPr>
          <w:ilvl w:val="0"/>
          <w:numId w:val="4"/>
        </w:numPr>
        <w:shd w:val="clear" w:color="auto" w:fill="auto"/>
        <w:tabs>
          <w:tab w:val="left" w:pos="1169"/>
        </w:tabs>
        <w:spacing w:after="0"/>
        <w:ind w:left="820" w:firstLine="0"/>
        <w:jc w:val="left"/>
      </w:pPr>
      <w:r>
        <w:lastRenderedPageBreak/>
        <w:t>identifikační údaje Objednatel</w:t>
      </w:r>
      <w:r>
        <w:t>e</w:t>
      </w:r>
    </w:p>
    <w:p w:rsidR="008D32DE" w:rsidRDefault="00651E7C">
      <w:pPr>
        <w:pStyle w:val="Bodytext20"/>
        <w:numPr>
          <w:ilvl w:val="0"/>
          <w:numId w:val="4"/>
        </w:numPr>
        <w:shd w:val="clear" w:color="auto" w:fill="auto"/>
        <w:tabs>
          <w:tab w:val="left" w:pos="1169"/>
        </w:tabs>
        <w:spacing w:after="0" w:line="264" w:lineRule="exact"/>
        <w:ind w:left="820" w:firstLine="0"/>
        <w:jc w:val="left"/>
      </w:pPr>
      <w:r>
        <w:t>požadovaný termín dodání počítačové techniky;</w:t>
      </w:r>
    </w:p>
    <w:p w:rsidR="008D32DE" w:rsidRDefault="00651E7C">
      <w:pPr>
        <w:pStyle w:val="Bodytext20"/>
        <w:numPr>
          <w:ilvl w:val="0"/>
          <w:numId w:val="4"/>
        </w:numPr>
        <w:shd w:val="clear" w:color="auto" w:fill="auto"/>
        <w:tabs>
          <w:tab w:val="left" w:pos="1169"/>
        </w:tabs>
        <w:spacing w:after="0" w:line="264" w:lineRule="exact"/>
        <w:ind w:left="820" w:firstLine="0"/>
        <w:jc w:val="left"/>
      </w:pPr>
      <w:r>
        <w:t>místo dodání počítačové techniky;</w:t>
      </w:r>
    </w:p>
    <w:p w:rsidR="008D32DE" w:rsidRDefault="00651E7C">
      <w:pPr>
        <w:pStyle w:val="Bodytext20"/>
        <w:numPr>
          <w:ilvl w:val="0"/>
          <w:numId w:val="4"/>
        </w:numPr>
        <w:shd w:val="clear" w:color="auto" w:fill="auto"/>
        <w:tabs>
          <w:tab w:val="left" w:pos="1169"/>
        </w:tabs>
        <w:spacing w:after="0" w:line="264" w:lineRule="exact"/>
        <w:ind w:left="820" w:firstLine="0"/>
        <w:jc w:val="left"/>
      </w:pPr>
      <w:r>
        <w:t>číslo objednávky;</w:t>
      </w:r>
    </w:p>
    <w:p w:rsidR="008D32DE" w:rsidRDefault="00651E7C">
      <w:pPr>
        <w:pStyle w:val="Bodytext20"/>
        <w:numPr>
          <w:ilvl w:val="0"/>
          <w:numId w:val="4"/>
        </w:numPr>
        <w:shd w:val="clear" w:color="auto" w:fill="auto"/>
        <w:tabs>
          <w:tab w:val="left" w:pos="1169"/>
        </w:tabs>
        <w:spacing w:after="260" w:line="264" w:lineRule="exact"/>
        <w:ind w:left="820" w:firstLine="0"/>
        <w:jc w:val="left"/>
      </w:pPr>
      <w:r>
        <w:t>datum.</w:t>
      </w:r>
    </w:p>
    <w:p w:rsidR="008D32DE" w:rsidRDefault="00651E7C">
      <w:pPr>
        <w:pStyle w:val="Bodytext20"/>
        <w:numPr>
          <w:ilvl w:val="0"/>
          <w:numId w:val="3"/>
        </w:numPr>
        <w:shd w:val="clear" w:color="auto" w:fill="auto"/>
        <w:tabs>
          <w:tab w:val="left" w:pos="419"/>
        </w:tabs>
        <w:spacing w:after="260" w:line="264" w:lineRule="exact"/>
        <w:ind w:left="440" w:hanging="440"/>
        <w:jc w:val="both"/>
      </w:pPr>
      <w:r>
        <w:t xml:space="preserve">Objednatel je oprávněn vystavit neomezený počet objednávek, ato až do vyčerpání celkové ceny plnění uvedené ve čl. </w:t>
      </w:r>
      <w:r>
        <w:rPr>
          <w:lang w:val="en-US" w:eastAsia="en-US" w:bidi="en-US"/>
        </w:rPr>
        <w:t xml:space="preserve">Ill </w:t>
      </w:r>
      <w:r>
        <w:rPr>
          <w:lang w:val="de-DE" w:eastAsia="de-DE" w:bidi="de-DE"/>
        </w:rPr>
        <w:t xml:space="preserve">ödst. </w:t>
      </w:r>
      <w:r>
        <w:t xml:space="preserve">1 této smlouvy či do </w:t>
      </w:r>
      <w:r>
        <w:t>vyčerpání celkového objemu dodávek jednotlivých kusů počítačové techniky uvedené v příloze č. 2 této smlouvy - Specifikace předmětu plnění.</w:t>
      </w:r>
    </w:p>
    <w:p w:rsidR="008D32DE" w:rsidRDefault="00651E7C">
      <w:pPr>
        <w:pStyle w:val="Bodytext20"/>
        <w:numPr>
          <w:ilvl w:val="0"/>
          <w:numId w:val="3"/>
        </w:numPr>
        <w:shd w:val="clear" w:color="auto" w:fill="auto"/>
        <w:tabs>
          <w:tab w:val="left" w:pos="419"/>
        </w:tabs>
        <w:spacing w:after="260" w:line="264" w:lineRule="exact"/>
        <w:ind w:left="440" w:hanging="440"/>
        <w:jc w:val="both"/>
      </w:pPr>
      <w:r>
        <w:t>Dodavatel je povinen Objednateli předmět plnění specifikovaný v objednávce dodat v termínu a na místo stanovené Obje</w:t>
      </w:r>
      <w:r>
        <w:t>dnatelem v objednávce, nedohodnou-li se smluvní strany jinak.</w:t>
      </w:r>
    </w:p>
    <w:p w:rsidR="008D32DE" w:rsidRDefault="00651E7C">
      <w:pPr>
        <w:pStyle w:val="Bodytext20"/>
        <w:numPr>
          <w:ilvl w:val="0"/>
          <w:numId w:val="3"/>
        </w:numPr>
        <w:shd w:val="clear" w:color="auto" w:fill="auto"/>
        <w:tabs>
          <w:tab w:val="left" w:pos="419"/>
        </w:tabs>
        <w:spacing w:after="260" w:line="264" w:lineRule="exact"/>
        <w:ind w:left="440" w:hanging="440"/>
        <w:jc w:val="both"/>
      </w:pPr>
      <w:r>
        <w:t xml:space="preserve">Každá dodávka bude vybavena dodacím listem, který bude oběma smluvními stranami při dodání předmětu plnění potvrzen a bude sloužit jako protokol o předání a převzetí předmětu plnění. Objednatel </w:t>
      </w:r>
      <w:r>
        <w:t>je oprávněn odmítnout převzetí předmětu plnění, pokud bude mít předmět plnění vady nebo nebude dodán ve sjednaném druhu, jakosti, množství či termínu.</w:t>
      </w:r>
    </w:p>
    <w:p w:rsidR="008D32DE" w:rsidRDefault="00651E7C">
      <w:pPr>
        <w:pStyle w:val="Bodytext20"/>
        <w:numPr>
          <w:ilvl w:val="0"/>
          <w:numId w:val="3"/>
        </w:numPr>
        <w:shd w:val="clear" w:color="auto" w:fill="auto"/>
        <w:tabs>
          <w:tab w:val="left" w:pos="419"/>
        </w:tabs>
        <w:spacing w:after="260" w:line="264" w:lineRule="exact"/>
        <w:ind w:left="440" w:hanging="440"/>
        <w:jc w:val="both"/>
      </w:pPr>
      <w:r>
        <w:t>Objednatel je oprávněn částečně převzít předmět plnění, pokud vady vykazuje jen část předmětu plnění. Pok</w:t>
      </w:r>
      <w:r>
        <w:t>ud tak učiní, tato skutečnost se vyznačí v protokolu o předání a převzetí (dodacím listě). Dodavatel je povinen dodat zbývající část předmětu plnění v dodatečné dodací lhůtě stanovené Objednatelem.</w:t>
      </w:r>
    </w:p>
    <w:p w:rsidR="008D32DE" w:rsidRDefault="00651E7C">
      <w:pPr>
        <w:pStyle w:val="Bodytext20"/>
        <w:numPr>
          <w:ilvl w:val="0"/>
          <w:numId w:val="3"/>
        </w:numPr>
        <w:shd w:val="clear" w:color="auto" w:fill="auto"/>
        <w:tabs>
          <w:tab w:val="left" w:pos="419"/>
        </w:tabs>
        <w:spacing w:after="260" w:line="264" w:lineRule="exact"/>
        <w:ind w:left="440" w:hanging="440"/>
        <w:jc w:val="both"/>
      </w:pPr>
      <w:r>
        <w:t>V případě, že Objednatel převzetí předmětu plnění neodmítn</w:t>
      </w:r>
      <w:r>
        <w:t>e, ačkoli předmět plnění vykazuje vady, uvede se tato skutečnost do dodacího listu a Dodavatel je povinen odstranit vady nejpozději do 10 kalendářních dnů od převzetí předmětu plnění.</w:t>
      </w:r>
    </w:p>
    <w:p w:rsidR="008D32DE" w:rsidRDefault="00651E7C">
      <w:pPr>
        <w:pStyle w:val="Bodytext20"/>
        <w:numPr>
          <w:ilvl w:val="0"/>
          <w:numId w:val="3"/>
        </w:numPr>
        <w:shd w:val="clear" w:color="auto" w:fill="auto"/>
        <w:tabs>
          <w:tab w:val="left" w:pos="419"/>
        </w:tabs>
        <w:spacing w:after="260" w:line="264" w:lineRule="exact"/>
        <w:ind w:left="440" w:hanging="440"/>
        <w:jc w:val="both"/>
      </w:pPr>
      <w:r>
        <w:t>Předmět plnění bude zabalen způsobem obvyklým s přihlédnutím k povaze př</w:t>
      </w:r>
      <w:r>
        <w:t>edmětu plnění, místu dodání a způsobu přepravy tak, aby bylo zajištěno jeho uchování, ochrana a jakost a předmět plnění byl zajištěn proti poškození mechanickými a atmosférickými vlivy. Na obalu musí být vhodným způsobem vyznačen druh předmětu plnění a jeh</w:t>
      </w:r>
      <w:r>
        <w:t xml:space="preserve">o množství, popř. další sjednané či obvyklé údaje. </w:t>
      </w:r>
      <w:r>
        <w:rPr>
          <w:vertAlign w:val="superscript"/>
        </w:rPr>
        <w:t>9</w:t>
      </w:r>
    </w:p>
    <w:p w:rsidR="008D32DE" w:rsidRDefault="00651E7C">
      <w:pPr>
        <w:pStyle w:val="Bodytext20"/>
        <w:numPr>
          <w:ilvl w:val="0"/>
          <w:numId w:val="3"/>
        </w:numPr>
        <w:shd w:val="clear" w:color="auto" w:fill="auto"/>
        <w:tabs>
          <w:tab w:val="left" w:pos="419"/>
        </w:tabs>
        <w:spacing w:after="0" w:line="264" w:lineRule="exact"/>
        <w:ind w:left="440" w:hanging="440"/>
        <w:jc w:val="both"/>
        <w:sectPr w:rsidR="008D32DE">
          <w:pgSz w:w="11900" w:h="16840"/>
          <w:pgMar w:top="1678" w:right="1803" w:bottom="1678" w:left="1443" w:header="0" w:footer="3" w:gutter="0"/>
          <w:cols w:space="720"/>
          <w:noEndnote/>
          <w:docGrid w:linePitch="360"/>
        </w:sectPr>
      </w:pPr>
      <w:r>
        <w:t>Spolu s předmětem plnění bude Objednateli předána i příslušná dokumentace a veškeré návody (manuály) k použití, které se k předmětu plnění vztahují. Tyto návody musí být v českém j</w:t>
      </w:r>
      <w:r>
        <w:t>azyce a okamžikem jejich předání Objednateli se stávají jeho výlučným vlastnictvím.</w:t>
      </w:r>
    </w:p>
    <w:p w:rsidR="008D32DE" w:rsidRDefault="00651E7C">
      <w:pPr>
        <w:pStyle w:val="Bodytext20"/>
        <w:numPr>
          <w:ilvl w:val="0"/>
          <w:numId w:val="3"/>
        </w:numPr>
        <w:shd w:val="clear" w:color="auto" w:fill="auto"/>
        <w:tabs>
          <w:tab w:val="left" w:pos="398"/>
        </w:tabs>
        <w:spacing w:after="306" w:line="264" w:lineRule="exact"/>
        <w:ind w:left="460"/>
        <w:jc w:val="both"/>
      </w:pPr>
      <w:r>
        <w:lastRenderedPageBreak/>
        <w:t xml:space="preserve">Objednané desktopy a notebooky budou dodávány s předinstalovaným operačním systémem a nastaveným uživatelským prostředím, které bude nakonfigurováno pomocí bitové kopie systému - </w:t>
      </w:r>
      <w:r>
        <w:rPr>
          <w:lang w:val="en-US" w:eastAsia="en-US" w:bidi="en-US"/>
        </w:rPr>
        <w:t xml:space="preserve">image, </w:t>
      </w:r>
      <w:r>
        <w:t>které dodá objednatel.</w:t>
      </w:r>
    </w:p>
    <w:p w:rsidR="008D32DE" w:rsidRDefault="00651E7C">
      <w:pPr>
        <w:pStyle w:val="Bodytext20"/>
        <w:numPr>
          <w:ilvl w:val="0"/>
          <w:numId w:val="3"/>
        </w:numPr>
        <w:shd w:val="clear" w:color="auto" w:fill="auto"/>
        <w:tabs>
          <w:tab w:val="left" w:pos="398"/>
        </w:tabs>
        <w:spacing w:after="254"/>
        <w:ind w:left="460"/>
        <w:jc w:val="both"/>
      </w:pPr>
      <w:r>
        <w:t>Dodavatel předloží jako součást dokumentace při</w:t>
      </w:r>
      <w:r>
        <w:t xml:space="preserve"> dodání předmětu plnění:</w:t>
      </w:r>
    </w:p>
    <w:p w:rsidR="008D32DE" w:rsidRDefault="00651E7C">
      <w:pPr>
        <w:pStyle w:val="Bodytext20"/>
        <w:numPr>
          <w:ilvl w:val="0"/>
          <w:numId w:val="5"/>
        </w:numPr>
        <w:shd w:val="clear" w:color="auto" w:fill="auto"/>
        <w:tabs>
          <w:tab w:val="left" w:pos="1169"/>
        </w:tabs>
        <w:spacing w:after="0" w:line="264" w:lineRule="exact"/>
        <w:ind w:left="1140" w:hanging="320"/>
        <w:jc w:val="both"/>
      </w:pPr>
      <w:r>
        <w:t>dodací list se seznamem výrobních čísel podle typů dodávaných zařízení;</w:t>
      </w:r>
    </w:p>
    <w:p w:rsidR="008D32DE" w:rsidRDefault="00651E7C">
      <w:pPr>
        <w:pStyle w:val="Bodytext20"/>
        <w:numPr>
          <w:ilvl w:val="0"/>
          <w:numId w:val="5"/>
        </w:numPr>
        <w:shd w:val="clear" w:color="auto" w:fill="auto"/>
        <w:tabs>
          <w:tab w:val="left" w:pos="1169"/>
        </w:tabs>
        <w:spacing w:after="0" w:line="264" w:lineRule="exact"/>
        <w:ind w:left="1140" w:hanging="320"/>
        <w:jc w:val="both"/>
      </w:pPr>
      <w:r>
        <w:t xml:space="preserve">seznam software s přiřazením k jednotlivým zařízením dodávky, přesným názvem včetně verze, množstvím licencí, typem licenčního omezení (například zda se jedná </w:t>
      </w:r>
      <w:r>
        <w:t>o jednotlivé nebo síťové licence, freeware, multilicence omezené i neomezené, v případě OEM, ke které výpočetní technice náleží a množstvím dodaných originálních instalačních médií, na kterých je dodáván);</w:t>
      </w:r>
    </w:p>
    <w:p w:rsidR="008D32DE" w:rsidRDefault="00651E7C">
      <w:pPr>
        <w:pStyle w:val="Bodytext20"/>
        <w:numPr>
          <w:ilvl w:val="0"/>
          <w:numId w:val="5"/>
        </w:numPr>
        <w:shd w:val="clear" w:color="auto" w:fill="auto"/>
        <w:tabs>
          <w:tab w:val="left" w:pos="1169"/>
        </w:tabs>
        <w:spacing w:after="280" w:line="264" w:lineRule="exact"/>
        <w:ind w:left="1140" w:hanging="320"/>
        <w:jc w:val="both"/>
      </w:pPr>
      <w:r>
        <w:t xml:space="preserve">položkový rozpis, ze kterého budou patrné údaje o </w:t>
      </w:r>
      <w:r>
        <w:t>výrobci, podstatných parametrů a jiných podstatných vlastnostech předmětu plnění.</w:t>
      </w:r>
    </w:p>
    <w:p w:rsidR="008D32DE" w:rsidRDefault="00651E7C">
      <w:pPr>
        <w:pStyle w:val="Bodytext20"/>
        <w:numPr>
          <w:ilvl w:val="0"/>
          <w:numId w:val="3"/>
        </w:numPr>
        <w:shd w:val="clear" w:color="auto" w:fill="auto"/>
        <w:tabs>
          <w:tab w:val="left" w:pos="398"/>
        </w:tabs>
        <w:spacing w:after="306" w:line="264" w:lineRule="exact"/>
        <w:ind w:left="460"/>
        <w:jc w:val="both"/>
      </w:pPr>
      <w:r>
        <w:t xml:space="preserve">Vlastnické právo k předmětu plnění dodanému na základě objednávek Objednatele přechází na Objednatele okamžikem převzetí předmětu plnění. Za okamžik převzetí předmětu plnění </w:t>
      </w:r>
      <w:r>
        <w:t xml:space="preserve">se považuje okamžik podpisu protokolu o předání a převzetí (dodacího listu) Objednatelem, kterým dojde k stvrzení převzetí předmětu plnění. Tímto okamžikem přechází na Objednatele nebezpečí škody na předmětu plnění. Tím nejsou dotčena ustanovení článků V. </w:t>
      </w:r>
      <w:r>
        <w:rPr>
          <w:lang w:val="en-US" w:eastAsia="en-US" w:bidi="en-US"/>
        </w:rPr>
        <w:t xml:space="preserve">a </w:t>
      </w:r>
      <w:r>
        <w:t>VI. této smlouvy.</w:t>
      </w:r>
    </w:p>
    <w:p w:rsidR="008D32DE" w:rsidRDefault="00651E7C">
      <w:pPr>
        <w:pStyle w:val="Heading30"/>
        <w:keepNext/>
        <w:keepLines/>
        <w:shd w:val="clear" w:color="auto" w:fill="auto"/>
        <w:spacing w:before="0" w:after="0"/>
        <w:ind w:left="20"/>
      </w:pPr>
      <w:bookmarkStart w:id="6" w:name="bookmark6"/>
      <w:r>
        <w:t>III.</w:t>
      </w:r>
      <w:bookmarkEnd w:id="6"/>
    </w:p>
    <w:p w:rsidR="008D32DE" w:rsidRDefault="00651E7C">
      <w:pPr>
        <w:pStyle w:val="Bodytext30"/>
        <w:shd w:val="clear" w:color="auto" w:fill="auto"/>
        <w:spacing w:before="0"/>
        <w:ind w:left="20"/>
        <w:jc w:val="center"/>
      </w:pPr>
      <w:r>
        <w:t>Kupní cena</w:t>
      </w:r>
    </w:p>
    <w:p w:rsidR="008D32DE" w:rsidRDefault="00651E7C">
      <w:pPr>
        <w:pStyle w:val="Bodytext20"/>
        <w:numPr>
          <w:ilvl w:val="0"/>
          <w:numId w:val="6"/>
        </w:numPr>
        <w:shd w:val="clear" w:color="auto" w:fill="auto"/>
        <w:tabs>
          <w:tab w:val="left" w:pos="398"/>
        </w:tabs>
        <w:spacing w:after="254"/>
        <w:ind w:left="460"/>
        <w:jc w:val="both"/>
      </w:pPr>
      <w:r>
        <w:t>Celková cena za dodávky předmětu plnění činí:</w:t>
      </w:r>
    </w:p>
    <w:p w:rsidR="008D32DE" w:rsidRDefault="00651E7C">
      <w:pPr>
        <w:pStyle w:val="Bodytext20"/>
        <w:shd w:val="clear" w:color="auto" w:fill="auto"/>
        <w:tabs>
          <w:tab w:val="left" w:pos="3486"/>
        </w:tabs>
        <w:spacing w:after="0" w:line="264" w:lineRule="exact"/>
        <w:ind w:left="460" w:firstLine="0"/>
        <w:jc w:val="both"/>
      </w:pPr>
      <w:r>
        <w:t>Celková cena bez DPH:</w:t>
      </w:r>
      <w:r>
        <w:tab/>
      </w:r>
      <w:r>
        <w:rPr>
          <w:rStyle w:val="Bodytext2Italic"/>
        </w:rPr>
        <w:t>3 752 500,-</w:t>
      </w:r>
      <w:r>
        <w:t xml:space="preserve"> Kč</w:t>
      </w:r>
    </w:p>
    <w:p w:rsidR="008D32DE" w:rsidRDefault="00651E7C">
      <w:pPr>
        <w:pStyle w:val="Bodytext20"/>
        <w:shd w:val="clear" w:color="auto" w:fill="auto"/>
        <w:tabs>
          <w:tab w:val="left" w:pos="3657"/>
        </w:tabs>
        <w:spacing w:after="0" w:line="264" w:lineRule="exact"/>
        <w:ind w:left="460" w:firstLine="0"/>
        <w:jc w:val="both"/>
      </w:pPr>
      <w:r>
        <w:t>DPH:</w:t>
      </w:r>
      <w:r>
        <w:tab/>
      </w:r>
      <w:r>
        <w:rPr>
          <w:rStyle w:val="Bodytext2Italic"/>
        </w:rPr>
        <w:t>788 025</w:t>
      </w:r>
      <w:r>
        <w:t xml:space="preserve"> ,- Kč</w:t>
      </w:r>
    </w:p>
    <w:p w:rsidR="008D32DE" w:rsidRDefault="00651E7C">
      <w:pPr>
        <w:pStyle w:val="Bodytext20"/>
        <w:shd w:val="clear" w:color="auto" w:fill="auto"/>
        <w:tabs>
          <w:tab w:val="left" w:pos="3486"/>
        </w:tabs>
        <w:spacing w:after="284" w:line="264" w:lineRule="exact"/>
        <w:ind w:left="460" w:firstLine="0"/>
        <w:jc w:val="both"/>
      </w:pPr>
      <w:r>
        <w:t>Celková cena včetně DPH:</w:t>
      </w:r>
      <w:r>
        <w:tab/>
      </w:r>
      <w:r>
        <w:rPr>
          <w:rStyle w:val="Bodytext2Italic"/>
        </w:rPr>
        <w:t>4 540 525</w:t>
      </w:r>
      <w:r>
        <w:t xml:space="preserve"> ,- Kč</w:t>
      </w:r>
    </w:p>
    <w:p w:rsidR="008D32DE" w:rsidRDefault="00651E7C">
      <w:pPr>
        <w:pStyle w:val="Bodytext20"/>
        <w:numPr>
          <w:ilvl w:val="0"/>
          <w:numId w:val="6"/>
        </w:numPr>
        <w:shd w:val="clear" w:color="auto" w:fill="auto"/>
        <w:tabs>
          <w:tab w:val="left" w:pos="398"/>
        </w:tabs>
        <w:spacing w:after="276" w:line="259" w:lineRule="exact"/>
        <w:ind w:left="460"/>
        <w:jc w:val="both"/>
      </w:pPr>
      <w:r>
        <w:t xml:space="preserve">Cena za dodávky předmětu plnění poskytované Dodavatelem dle konkrétních </w:t>
      </w:r>
      <w:r>
        <w:t>dílčích objednávek bude stanovena dle přílohy č. 3 této smlouvy - Položkový rozpočet.</w:t>
      </w:r>
    </w:p>
    <w:p w:rsidR="008D32DE" w:rsidRDefault="00651E7C">
      <w:pPr>
        <w:pStyle w:val="Bodytext20"/>
        <w:numPr>
          <w:ilvl w:val="0"/>
          <w:numId w:val="6"/>
        </w:numPr>
        <w:shd w:val="clear" w:color="auto" w:fill="auto"/>
        <w:tabs>
          <w:tab w:val="left" w:pos="398"/>
        </w:tabs>
        <w:spacing w:after="0" w:line="264" w:lineRule="exact"/>
        <w:ind w:left="460"/>
        <w:jc w:val="both"/>
        <w:sectPr w:rsidR="008D32DE">
          <w:pgSz w:w="11900" w:h="16840"/>
          <w:pgMar w:top="1932" w:right="1774" w:bottom="1932" w:left="1443" w:header="0" w:footer="3" w:gutter="0"/>
          <w:cols w:space="720"/>
          <w:noEndnote/>
          <w:docGrid w:linePitch="360"/>
        </w:sectPr>
      </w:pPr>
      <w:r>
        <w:t>Veškeré ceny dohodnuté v této smlouvě a jednotlivých objednávkách jsou v korunách českých. Cenu nelze jakýmkoliv způsobem vázat na</w:t>
      </w:r>
      <w:r w:rsidR="006A562E">
        <w:t xml:space="preserve"> </w:t>
      </w:r>
      <w:r>
        <w:t>jinou měnu než ko</w:t>
      </w:r>
      <w:r>
        <w:t>runu českou.</w:t>
      </w:r>
    </w:p>
    <w:p w:rsidR="008D32DE" w:rsidRDefault="00651E7C">
      <w:pPr>
        <w:pStyle w:val="Bodytext20"/>
        <w:numPr>
          <w:ilvl w:val="0"/>
          <w:numId w:val="6"/>
        </w:numPr>
        <w:shd w:val="clear" w:color="auto" w:fill="auto"/>
        <w:tabs>
          <w:tab w:val="left" w:pos="413"/>
        </w:tabs>
        <w:spacing w:after="286" w:line="264" w:lineRule="exact"/>
        <w:ind w:left="460"/>
        <w:jc w:val="both"/>
      </w:pPr>
      <w:r>
        <w:lastRenderedPageBreak/>
        <w:t xml:space="preserve">Dodavatel se zavazuje, že cena za dodávku předmětu plnění dle konkrétní objednávky bude cenou konečnou, nejvýše přípustnou a nemůže být změněna. V ceně za dodávku předmětu plnění dle konkrétní objednávky budou zahrnuty zejména náklady </w:t>
      </w:r>
      <w:r>
        <w:t>Dodavatele na dopravu předmětu plnění do místa určeného Objednatelem, náklady na balení a označení předmětu plnění, příp. celní poplatky, náklady spojené se zárukou za jakost a záruční servis v rozsahu stanoveném touto smlouvou apod.</w:t>
      </w:r>
    </w:p>
    <w:p w:rsidR="008D32DE" w:rsidRDefault="00651E7C">
      <w:pPr>
        <w:pStyle w:val="Bodytext20"/>
        <w:numPr>
          <w:ilvl w:val="0"/>
          <w:numId w:val="6"/>
        </w:numPr>
        <w:shd w:val="clear" w:color="auto" w:fill="auto"/>
        <w:tabs>
          <w:tab w:val="left" w:pos="413"/>
        </w:tabs>
        <w:spacing w:after="0"/>
        <w:ind w:left="460"/>
        <w:jc w:val="both"/>
      </w:pPr>
      <w:r>
        <w:t>K. cenám bude připočte</w:t>
      </w:r>
      <w:r>
        <w:t>na DPH v zákonné výši.</w:t>
      </w:r>
    </w:p>
    <w:p w:rsidR="008D32DE" w:rsidRDefault="00651E7C">
      <w:pPr>
        <w:pStyle w:val="Bodytext30"/>
        <w:shd w:val="clear" w:color="auto" w:fill="auto"/>
        <w:spacing w:before="0" w:after="0" w:line="269" w:lineRule="exact"/>
        <w:ind w:left="4200"/>
      </w:pPr>
      <w:r>
        <w:t>IV.</w:t>
      </w:r>
    </w:p>
    <w:p w:rsidR="008D32DE" w:rsidRDefault="00651E7C">
      <w:pPr>
        <w:pStyle w:val="Heading30"/>
        <w:keepNext/>
        <w:keepLines/>
        <w:shd w:val="clear" w:color="auto" w:fill="auto"/>
        <w:spacing w:before="0" w:after="264" w:line="269" w:lineRule="exact"/>
        <w:ind w:left="20"/>
      </w:pPr>
      <w:bookmarkStart w:id="7" w:name="bookmark7"/>
      <w:r>
        <w:t>Platební podmínky</w:t>
      </w:r>
      <w:bookmarkEnd w:id="7"/>
    </w:p>
    <w:p w:rsidR="008D32DE" w:rsidRDefault="00651E7C">
      <w:pPr>
        <w:pStyle w:val="Bodytext20"/>
        <w:numPr>
          <w:ilvl w:val="0"/>
          <w:numId w:val="7"/>
        </w:numPr>
        <w:shd w:val="clear" w:color="auto" w:fill="auto"/>
        <w:tabs>
          <w:tab w:val="left" w:pos="413"/>
        </w:tabs>
        <w:spacing w:after="260" w:line="264" w:lineRule="exact"/>
        <w:ind w:left="460"/>
        <w:jc w:val="both"/>
      </w:pPr>
      <w:r>
        <w:t xml:space="preserve">Daňový doklad (faktura) bude vystaven Dodavatelem vždy nejdříve po převzetí celé dodávky předmětu plnění dle příslušné objednávky Objednatelem a po odstranění všech případných vad předmětu plnění obsažených v </w:t>
      </w:r>
      <w:r>
        <w:t>protokolu o předání a převzetí. Nedílnou součástí daňového dokladu bude Objednatelem potvrzený protokol o předání a převzetí.</w:t>
      </w:r>
    </w:p>
    <w:p w:rsidR="008D32DE" w:rsidRDefault="00651E7C">
      <w:pPr>
        <w:pStyle w:val="Bodytext20"/>
        <w:numPr>
          <w:ilvl w:val="0"/>
          <w:numId w:val="7"/>
        </w:numPr>
        <w:shd w:val="clear" w:color="auto" w:fill="auto"/>
        <w:tabs>
          <w:tab w:val="left" w:pos="413"/>
        </w:tabs>
        <w:spacing w:after="260" w:line="264" w:lineRule="exact"/>
        <w:ind w:left="460"/>
        <w:jc w:val="both"/>
      </w:pPr>
      <w:r>
        <w:t>Daňový doklad musí obsahovat identifikaci této smlouvy, identifikaci konkrétní objednávky a náležitosti řádného daňového dokladu p</w:t>
      </w:r>
      <w:r>
        <w:t xml:space="preserve">odle příslušných právních předpisů, zejména pak: zákona č. 235/2004 Sb., o dani z přidané hodnoty, ve znění pozdějších předpisů. V případě, že daňový doklad nebude mít odpovídající náležitosti nebo nebude vystaven v souladu s touto smlouvou, je Objednatel </w:t>
      </w:r>
      <w:r>
        <w:t>oprávněn zaslat jej ve lhůtě splatnosti zpět k doplnění Dodavateli, aniž se dostane do prodlení se splatností; lhůta splatnosti počíná běžet znovu od opětovného doručení náležitě doplněného či opraveného daňového dokladu Objednateli.</w:t>
      </w:r>
    </w:p>
    <w:p w:rsidR="008D32DE" w:rsidRDefault="00651E7C">
      <w:pPr>
        <w:pStyle w:val="Bodytext20"/>
        <w:numPr>
          <w:ilvl w:val="0"/>
          <w:numId w:val="7"/>
        </w:numPr>
        <w:shd w:val="clear" w:color="auto" w:fill="auto"/>
        <w:tabs>
          <w:tab w:val="left" w:pos="413"/>
        </w:tabs>
        <w:spacing w:after="286" w:line="264" w:lineRule="exact"/>
        <w:ind w:left="460"/>
        <w:jc w:val="both"/>
      </w:pPr>
      <w:r>
        <w:t>Splatnost daňového dok</w:t>
      </w:r>
      <w:r>
        <w:t>ladu vystaveného Dodavatelem je 30 kalendářních dní ode dne jeho doručení Objednateli spolu s veškerými požadovanými dokumenty na adresu sídla Objednatele. Zaplacením se pro účely této smlouvy rozumí den odepsání příslušné částky z účtu Objednatele.</w:t>
      </w:r>
    </w:p>
    <w:p w:rsidR="008D32DE" w:rsidRDefault="00651E7C">
      <w:pPr>
        <w:pStyle w:val="Bodytext20"/>
        <w:numPr>
          <w:ilvl w:val="0"/>
          <w:numId w:val="7"/>
        </w:numPr>
        <w:shd w:val="clear" w:color="auto" w:fill="auto"/>
        <w:tabs>
          <w:tab w:val="left" w:pos="413"/>
        </w:tabs>
        <w:spacing w:after="260"/>
        <w:ind w:left="460"/>
        <w:jc w:val="both"/>
      </w:pPr>
      <w:r>
        <w:t>Objednatel neposkytuje Dodavateli jakékoli zálohy na úhradu ceny.</w:t>
      </w:r>
    </w:p>
    <w:p w:rsidR="008D32DE" w:rsidRDefault="00651E7C">
      <w:pPr>
        <w:pStyle w:val="Bodytext30"/>
        <w:shd w:val="clear" w:color="auto" w:fill="auto"/>
        <w:spacing w:before="0" w:after="0"/>
        <w:ind w:left="4200"/>
      </w:pPr>
      <w:r>
        <w:t>V.</w:t>
      </w:r>
    </w:p>
    <w:p w:rsidR="008D32DE" w:rsidRDefault="00651E7C">
      <w:pPr>
        <w:pStyle w:val="Heading30"/>
        <w:keepNext/>
        <w:keepLines/>
        <w:shd w:val="clear" w:color="auto" w:fill="auto"/>
        <w:spacing w:before="0" w:after="234"/>
        <w:ind w:left="20"/>
      </w:pPr>
      <w:bookmarkStart w:id="8" w:name="bookmark8"/>
      <w:r>
        <w:t>Odpovědnost za vady</w:t>
      </w:r>
      <w:bookmarkEnd w:id="8"/>
    </w:p>
    <w:p w:rsidR="008D32DE" w:rsidRDefault="00651E7C">
      <w:pPr>
        <w:pStyle w:val="Bodytext20"/>
        <w:numPr>
          <w:ilvl w:val="0"/>
          <w:numId w:val="8"/>
        </w:numPr>
        <w:shd w:val="clear" w:color="auto" w:fill="auto"/>
        <w:tabs>
          <w:tab w:val="left" w:pos="413"/>
        </w:tabs>
        <w:spacing w:after="0" w:line="264" w:lineRule="exact"/>
        <w:ind w:left="460"/>
        <w:jc w:val="both"/>
        <w:sectPr w:rsidR="008D32DE">
          <w:pgSz w:w="11900" w:h="16840"/>
          <w:pgMar w:top="1664" w:right="1793" w:bottom="1664" w:left="1438" w:header="0" w:footer="3" w:gutter="0"/>
          <w:cols w:space="720"/>
          <w:noEndnote/>
          <w:docGrid w:linePitch="360"/>
        </w:sectPr>
      </w:pPr>
      <w:r>
        <w:t>V případě, že předmět plnění dodaný Dodavatelem nebude mít při převzetí veškeré vlastnosti a nebude splňovat veškeré požadavky stanovené touto s</w:t>
      </w:r>
      <w:r>
        <w:t>mlouvou, má Objednatel právo odmítnout převzetí dodaného předmětu plnění. Objednatel má dále právo požadovat dodání předmětu</w:t>
      </w:r>
    </w:p>
    <w:p w:rsidR="008D32DE" w:rsidRDefault="00651E7C">
      <w:pPr>
        <w:pStyle w:val="Bodytext20"/>
        <w:shd w:val="clear" w:color="auto" w:fill="auto"/>
        <w:spacing w:after="260" w:line="264" w:lineRule="exact"/>
        <w:ind w:left="440" w:firstLine="0"/>
        <w:jc w:val="both"/>
      </w:pPr>
      <w:r>
        <w:lastRenderedPageBreak/>
        <w:t xml:space="preserve">plnění bezvadného, tj. disponujícího všemi vlastnostmi a splňujícího všechny požadavky stanovené touto smlouvou, nebo odstoupit od </w:t>
      </w:r>
      <w:r>
        <w:t>příslušné objednávky.</w:t>
      </w:r>
    </w:p>
    <w:p w:rsidR="008D32DE" w:rsidRDefault="00651E7C">
      <w:pPr>
        <w:pStyle w:val="Bodytext20"/>
        <w:numPr>
          <w:ilvl w:val="0"/>
          <w:numId w:val="8"/>
        </w:numPr>
        <w:shd w:val="clear" w:color="auto" w:fill="auto"/>
        <w:tabs>
          <w:tab w:val="left" w:pos="420"/>
        </w:tabs>
        <w:spacing w:after="260" w:line="264" w:lineRule="exact"/>
        <w:ind w:left="440" w:hanging="440"/>
        <w:jc w:val="both"/>
      </w:pPr>
      <w:r>
        <w:t xml:space="preserve">Převezme-li Objednatel předmět plnění, je povinen ve lhůtě 14 dnů od převzetí zkontrolovat s odbornou péčí, zda nemá zjevné vady, tedy zda je dodáno ve sjednaném druhu, množství a jakosti a zda není viditelně poškozeno (dále jen </w:t>
      </w:r>
      <w:r>
        <w:rPr>
          <w:rStyle w:val="Bodytext2Bold"/>
        </w:rPr>
        <w:t>„Zjev</w:t>
      </w:r>
      <w:r>
        <w:rPr>
          <w:rStyle w:val="Bodytext2Bold"/>
        </w:rPr>
        <w:t xml:space="preserve">né vady"). </w:t>
      </w:r>
      <w:r>
        <w:t xml:space="preserve">Jakékoliv zjištěné Zjevné vady je Objednatel povinen v této lhůtě písemně oznámit Dodavateli (dále jen </w:t>
      </w:r>
      <w:r>
        <w:rPr>
          <w:rStyle w:val="Bodytext2Bold"/>
        </w:rPr>
        <w:t xml:space="preserve">„Oznámení o vadách"). </w:t>
      </w:r>
      <w:r>
        <w:t>Dodavatel odpovídá za zjištěné vady, jež mu Objednatel oznámil v této lhůtě. Účinky Oznámení o vadách učiněného v této l</w:t>
      </w:r>
      <w:r>
        <w:t>hůtě má písemné oznámení, které Objednatel v této lhůtě odeslal Dodavateli, a to i v případě, že bude Dodavateli doručeno po uplynutí této lhůty. Neuplatnění Zjevných vad Objednatelem ve stanovené lhůtě má za následek zánik nároků Objednatele ze Zjevných v</w:t>
      </w:r>
      <w:r>
        <w:t>ad.</w:t>
      </w:r>
    </w:p>
    <w:p w:rsidR="008D32DE" w:rsidRDefault="00651E7C">
      <w:pPr>
        <w:pStyle w:val="Bodytext20"/>
        <w:numPr>
          <w:ilvl w:val="0"/>
          <w:numId w:val="8"/>
        </w:numPr>
        <w:shd w:val="clear" w:color="auto" w:fill="auto"/>
        <w:tabs>
          <w:tab w:val="left" w:pos="420"/>
        </w:tabs>
        <w:spacing w:after="260" w:line="264" w:lineRule="exact"/>
        <w:ind w:left="440" w:hanging="440"/>
        <w:jc w:val="both"/>
      </w:pPr>
      <w:r>
        <w:t xml:space="preserve">Dodavatel v rámci odpovědnosti za vady odpovídá za vady, které má předmět plnění v okamžiku jeho převzetí Objednatelem, i když se vada projeví až po této době (dále jen </w:t>
      </w:r>
      <w:r>
        <w:rPr>
          <w:rStyle w:val="Bodytext2Bold"/>
        </w:rPr>
        <w:t xml:space="preserve">„Skryté vady"). </w:t>
      </w:r>
      <w:r>
        <w:t>Objednatel je povinen takto zjištěné vady písemně oznámit Dodavatel</w:t>
      </w:r>
      <w:r>
        <w:t>i nejpozději do 15 dnů od jejich zjištění.</w:t>
      </w:r>
    </w:p>
    <w:p w:rsidR="008D32DE" w:rsidRDefault="00651E7C">
      <w:pPr>
        <w:pStyle w:val="Bodytext20"/>
        <w:numPr>
          <w:ilvl w:val="0"/>
          <w:numId w:val="8"/>
        </w:numPr>
        <w:shd w:val="clear" w:color="auto" w:fill="auto"/>
        <w:tabs>
          <w:tab w:val="left" w:pos="420"/>
        </w:tabs>
        <w:spacing w:after="286" w:line="264" w:lineRule="exact"/>
        <w:ind w:left="440" w:hanging="440"/>
        <w:jc w:val="both"/>
      </w:pPr>
      <w:r>
        <w:t>V případě, že rozsah vad předmětu plnění bude činit 10 či více % kusů předmětu plnění sjednaného v příslušné objednávce, jedná se o podstatné porušení dílčí kupní smlouvy (objednávky). Není přitom rozhodné, zda se</w:t>
      </w:r>
      <w:r>
        <w:t xml:space="preserve"> bude jednat o Zjevné vady, Skryté vady nebo jejich kombinaci. Objednatel má v takovém případě právo:</w:t>
      </w:r>
    </w:p>
    <w:p w:rsidR="008D32DE" w:rsidRDefault="00651E7C">
      <w:pPr>
        <w:pStyle w:val="Bodytext20"/>
        <w:numPr>
          <w:ilvl w:val="0"/>
          <w:numId w:val="9"/>
        </w:numPr>
        <w:shd w:val="clear" w:color="auto" w:fill="auto"/>
        <w:tabs>
          <w:tab w:val="left" w:pos="1128"/>
        </w:tabs>
        <w:spacing w:after="0"/>
        <w:ind w:left="820" w:firstLine="0"/>
        <w:jc w:val="left"/>
      </w:pPr>
      <w:r>
        <w:t>odstoupit od příslušné objednávky, nebo</w:t>
      </w:r>
    </w:p>
    <w:p w:rsidR="008D32DE" w:rsidRDefault="00651E7C">
      <w:pPr>
        <w:pStyle w:val="Bodytext20"/>
        <w:numPr>
          <w:ilvl w:val="0"/>
          <w:numId w:val="9"/>
        </w:numPr>
        <w:shd w:val="clear" w:color="auto" w:fill="auto"/>
        <w:tabs>
          <w:tab w:val="left" w:pos="1128"/>
        </w:tabs>
        <w:spacing w:after="0" w:line="264" w:lineRule="exact"/>
        <w:ind w:left="820" w:firstLine="0"/>
        <w:jc w:val="left"/>
      </w:pPr>
      <w:r>
        <w:t>požadovat odstranění vad, nebo</w:t>
      </w:r>
    </w:p>
    <w:p w:rsidR="008D32DE" w:rsidRDefault="00651E7C">
      <w:pPr>
        <w:pStyle w:val="Bodytext20"/>
        <w:numPr>
          <w:ilvl w:val="0"/>
          <w:numId w:val="9"/>
        </w:numPr>
        <w:shd w:val="clear" w:color="auto" w:fill="auto"/>
        <w:tabs>
          <w:tab w:val="left" w:pos="1128"/>
        </w:tabs>
        <w:spacing w:after="0" w:line="264" w:lineRule="exact"/>
        <w:ind w:left="820" w:firstLine="0"/>
        <w:jc w:val="left"/>
      </w:pPr>
      <w:r>
        <w:t>požadovat dodání náhradního předmětu plnění za vadný předmět plnění, nebo</w:t>
      </w:r>
    </w:p>
    <w:p w:rsidR="008D32DE" w:rsidRDefault="00651E7C">
      <w:pPr>
        <w:pStyle w:val="Bodytext20"/>
        <w:numPr>
          <w:ilvl w:val="0"/>
          <w:numId w:val="9"/>
        </w:numPr>
        <w:shd w:val="clear" w:color="auto" w:fill="auto"/>
        <w:tabs>
          <w:tab w:val="left" w:pos="1128"/>
        </w:tabs>
        <w:spacing w:after="264" w:line="264" w:lineRule="exact"/>
        <w:ind w:left="820" w:firstLine="0"/>
        <w:jc w:val="left"/>
      </w:pPr>
      <w:r>
        <w:t>požadovat</w:t>
      </w:r>
      <w:r>
        <w:t xml:space="preserve"> přiměřenou slevu z kupní ceny.</w:t>
      </w:r>
    </w:p>
    <w:p w:rsidR="008D32DE" w:rsidRDefault="00651E7C">
      <w:pPr>
        <w:pStyle w:val="Bodytext20"/>
        <w:numPr>
          <w:ilvl w:val="0"/>
          <w:numId w:val="8"/>
        </w:numPr>
        <w:shd w:val="clear" w:color="auto" w:fill="auto"/>
        <w:tabs>
          <w:tab w:val="left" w:pos="420"/>
        </w:tabs>
        <w:spacing w:after="282" w:line="259" w:lineRule="exact"/>
        <w:ind w:left="440" w:hanging="440"/>
        <w:jc w:val="both"/>
      </w:pPr>
      <w:r>
        <w:t>V případě, že rozsah vad bude činit méně než 10 % kusů předmětu plnění sjednaného v příslušné objednávce, se jedná o nepodstatné porušení dílčí kupní smlouvy (objednávky). Není přitom rozhodné, zda se bude jednat o Zjevné va</w:t>
      </w:r>
      <w:r>
        <w:t>dy, Skryté vady nebo jejich kombinaci. Objednatel má v takovém případě právo:</w:t>
      </w:r>
    </w:p>
    <w:p w:rsidR="008D32DE" w:rsidRDefault="00651E7C">
      <w:pPr>
        <w:pStyle w:val="Bodytext20"/>
        <w:numPr>
          <w:ilvl w:val="0"/>
          <w:numId w:val="10"/>
        </w:numPr>
        <w:shd w:val="clear" w:color="auto" w:fill="auto"/>
        <w:tabs>
          <w:tab w:val="left" w:pos="1128"/>
        </w:tabs>
        <w:spacing w:after="0"/>
        <w:ind w:left="820" w:firstLine="0"/>
        <w:jc w:val="left"/>
      </w:pPr>
      <w:r>
        <w:t>požadovat odstranění vad, nebo</w:t>
      </w:r>
    </w:p>
    <w:p w:rsidR="008D32DE" w:rsidRDefault="00651E7C">
      <w:pPr>
        <w:pStyle w:val="Bodytext20"/>
        <w:numPr>
          <w:ilvl w:val="0"/>
          <w:numId w:val="10"/>
        </w:numPr>
        <w:shd w:val="clear" w:color="auto" w:fill="auto"/>
        <w:tabs>
          <w:tab w:val="left" w:pos="1128"/>
        </w:tabs>
        <w:spacing w:after="0" w:line="264" w:lineRule="exact"/>
        <w:ind w:left="820" w:firstLine="0"/>
        <w:jc w:val="left"/>
      </w:pPr>
      <w:r>
        <w:t>požadovat dodání náhradního předmětu plnění za vadný předmět plnění, nebo</w:t>
      </w:r>
    </w:p>
    <w:p w:rsidR="008D32DE" w:rsidRDefault="00651E7C">
      <w:pPr>
        <w:pStyle w:val="Bodytext20"/>
        <w:numPr>
          <w:ilvl w:val="0"/>
          <w:numId w:val="10"/>
        </w:numPr>
        <w:shd w:val="clear" w:color="auto" w:fill="auto"/>
        <w:tabs>
          <w:tab w:val="left" w:pos="1128"/>
        </w:tabs>
        <w:spacing w:after="0" w:line="264" w:lineRule="exact"/>
        <w:ind w:left="820" w:firstLine="0"/>
        <w:jc w:val="left"/>
        <w:sectPr w:rsidR="008D32DE">
          <w:pgSz w:w="11900" w:h="16840"/>
          <w:pgMar w:top="1673" w:right="1783" w:bottom="1673" w:left="1457" w:header="0" w:footer="3" w:gutter="0"/>
          <w:cols w:space="720"/>
          <w:noEndnote/>
          <w:docGrid w:linePitch="360"/>
        </w:sectPr>
      </w:pPr>
      <w:r>
        <w:t>požadovat přiměřenou slevu z kupní ceny.</w:t>
      </w:r>
    </w:p>
    <w:p w:rsidR="008D32DE" w:rsidRDefault="00651E7C">
      <w:pPr>
        <w:pStyle w:val="Bodytext20"/>
        <w:numPr>
          <w:ilvl w:val="0"/>
          <w:numId w:val="8"/>
        </w:numPr>
        <w:shd w:val="clear" w:color="auto" w:fill="auto"/>
        <w:tabs>
          <w:tab w:val="left" w:pos="410"/>
        </w:tabs>
        <w:spacing w:after="264" w:line="269" w:lineRule="exact"/>
        <w:ind w:left="440" w:hanging="440"/>
        <w:jc w:val="both"/>
      </w:pPr>
      <w:r>
        <w:lastRenderedPageBreak/>
        <w:t xml:space="preserve">Volba </w:t>
      </w:r>
      <w:r>
        <w:t>mezi nároky uvedenými v odstavcích 4 a 5 tohoto článku náleží Objednateli, jestliže ji oznámí Dodavateli v zaslaném Oznámení o vadách.</w:t>
      </w:r>
    </w:p>
    <w:p w:rsidR="008D32DE" w:rsidRDefault="00651E7C">
      <w:pPr>
        <w:pStyle w:val="Bodytext20"/>
        <w:numPr>
          <w:ilvl w:val="0"/>
          <w:numId w:val="8"/>
        </w:numPr>
        <w:shd w:val="clear" w:color="auto" w:fill="auto"/>
        <w:tabs>
          <w:tab w:val="left" w:pos="410"/>
        </w:tabs>
        <w:spacing w:after="260" w:line="264" w:lineRule="exact"/>
        <w:ind w:left="440" w:hanging="440"/>
        <w:jc w:val="both"/>
      </w:pPr>
      <w:r>
        <w:t>Dodavatel je povinen odstranit vady předmětu plnění nejpozději do 10 kalendářních dnů od uplatnění tohoto nároku Objednat</w:t>
      </w:r>
      <w:r>
        <w:t>elem, nedohodnou-li se smluvní strany jinak. O odstranění vad sepíše Dodavatel zápis, ve kterém Objednatel odstranění vad potvrdí nebo uvede důvody, pro které odmítá uznat vady za odstraněné. Neodstraní-li Dodavatel vady předmětu plnění ve lhůtě 5 kalendář</w:t>
      </w:r>
      <w:r>
        <w:t>ních dnů od odmítnutí Objednatele uznat vady za odstraněné nebo oznámí-li Dodavatel před uplynutím této lhůty Objednateli, že vady neodstraní, je Objednatel oprávněn požadovat dodání náhradního předmětu plnění za vadný předmět plnění, odstoupit od objednáv</w:t>
      </w:r>
      <w:r>
        <w:t>ky nebo požadovat přiměřenou slevu z kupní ceny.</w:t>
      </w:r>
    </w:p>
    <w:p w:rsidR="008D32DE" w:rsidRDefault="00651E7C">
      <w:pPr>
        <w:pStyle w:val="Bodytext20"/>
        <w:numPr>
          <w:ilvl w:val="0"/>
          <w:numId w:val="8"/>
        </w:numPr>
        <w:shd w:val="clear" w:color="auto" w:fill="auto"/>
        <w:tabs>
          <w:tab w:val="left" w:pos="410"/>
        </w:tabs>
        <w:spacing w:after="260" w:line="264" w:lineRule="exact"/>
        <w:ind w:left="440" w:hanging="440"/>
        <w:jc w:val="both"/>
      </w:pPr>
      <w:r>
        <w:t>Dodavatel je povinen dodat náhradní předmět plnění za vadný předmět plnění nejpozději do 10 kalendářních dnů od uplatnění tohoto nároku Objednatelem, nedohodnou-li se smluvní strany jinak. Nedodá-li Dodavate</w:t>
      </w:r>
      <w:r>
        <w:t>l náhradní předmět plnění za vadný předmět plnění ve stanovené lhůtě nebo oznámí-li Dodavatel před uplynutím této lhůty Objednateli, že náhradní předmět plnění nedodá, je Objednatel oprávněn odstoupit od objednávky nebo požadovat přiměřenou slevu z kupní c</w:t>
      </w:r>
      <w:r>
        <w:t>eny.</w:t>
      </w:r>
    </w:p>
    <w:p w:rsidR="008D32DE" w:rsidRDefault="00651E7C">
      <w:pPr>
        <w:pStyle w:val="Bodytext20"/>
        <w:numPr>
          <w:ilvl w:val="0"/>
          <w:numId w:val="8"/>
        </w:numPr>
        <w:shd w:val="clear" w:color="auto" w:fill="auto"/>
        <w:tabs>
          <w:tab w:val="left" w:pos="410"/>
        </w:tabs>
        <w:spacing w:after="286" w:line="264" w:lineRule="exact"/>
        <w:ind w:left="440" w:hanging="440"/>
        <w:jc w:val="both"/>
      </w:pPr>
      <w:r>
        <w:t>Dodavatel je povinen poskytnout Objednateli přiměřenou slevu z kupní ceny nejpozději do 10 kalendářních dnů od uplatnění tohoto nároku. Výše slevy z kupní ceny odpovídá rozdílu mezi hodnotou, kterou by měl předmět plnění bez vad, a hodnotou, kterou mě</w:t>
      </w:r>
      <w:r>
        <w:t>l předmět plnění dodaný s vadami, přičemž pro určení hodnot je rozhodující doba předání předmětu plnění Objednateli. Pro případ, že se smluvní strany neshodnou na výši slevy z kupní ceny do 5 dnů od uplatnění nároku na slevu z kupní ceny, se smluvní strany</w:t>
      </w:r>
      <w:r>
        <w:t xml:space="preserve"> dohodly, že tuto slevu stanoví znaleckým posudkem znalec vybraný ze seznamu znalců Objednatelem. Objednatel i Dodavatel budou považovat takto stanovenou slevu za závaznou a neměnnou. Náklady na vyhotovení znaleckého posudku ponese Dodavatel. Dodavatel je </w:t>
      </w:r>
      <w:r>
        <w:t>povinen poskytnout Objednateli přiměřenou slevu z kupní ceny ve lhůtě 5 kalendářních dnů ode dne, ve kterém dojde k doručení znaleckého posudku Dodavateli.</w:t>
      </w:r>
    </w:p>
    <w:p w:rsidR="008D32DE" w:rsidRDefault="00651E7C">
      <w:pPr>
        <w:pStyle w:val="Bodytext20"/>
        <w:numPr>
          <w:ilvl w:val="0"/>
          <w:numId w:val="8"/>
        </w:numPr>
        <w:shd w:val="clear" w:color="auto" w:fill="auto"/>
        <w:tabs>
          <w:tab w:val="left" w:pos="410"/>
        </w:tabs>
        <w:spacing w:after="234"/>
        <w:ind w:left="440" w:hanging="440"/>
        <w:jc w:val="both"/>
      </w:pPr>
      <w:r>
        <w:t>Nebyla-li do okamžiku uplatnění nároků z vad uhrazena celá kupní cena, Objednatel:</w:t>
      </w:r>
    </w:p>
    <w:p w:rsidR="008D32DE" w:rsidRDefault="00651E7C">
      <w:pPr>
        <w:pStyle w:val="Bodytext20"/>
        <w:numPr>
          <w:ilvl w:val="0"/>
          <w:numId w:val="11"/>
        </w:numPr>
        <w:shd w:val="clear" w:color="auto" w:fill="auto"/>
        <w:tabs>
          <w:tab w:val="left" w:pos="1126"/>
        </w:tabs>
        <w:spacing w:after="0" w:line="264" w:lineRule="exact"/>
        <w:ind w:left="1140" w:hanging="360"/>
        <w:jc w:val="left"/>
      </w:pPr>
      <w:r>
        <w:t>není v prodlení s</w:t>
      </w:r>
      <w:r>
        <w:t xml:space="preserve"> úhradou kupní ceny až do vyřešení nároku Objednatele, který v souvislosti s vadou vůči Dodavateli uplatnil,</w:t>
      </w:r>
    </w:p>
    <w:p w:rsidR="008D32DE" w:rsidRDefault="00651E7C">
      <w:pPr>
        <w:pStyle w:val="Bodytext20"/>
        <w:numPr>
          <w:ilvl w:val="0"/>
          <w:numId w:val="11"/>
        </w:numPr>
        <w:shd w:val="clear" w:color="auto" w:fill="auto"/>
        <w:tabs>
          <w:tab w:val="left" w:pos="1126"/>
        </w:tabs>
        <w:spacing w:after="0" w:line="264" w:lineRule="exact"/>
        <w:ind w:left="1140" w:hanging="360"/>
        <w:jc w:val="left"/>
        <w:sectPr w:rsidR="008D32DE">
          <w:pgSz w:w="11900" w:h="16840"/>
          <w:pgMar w:top="1664" w:right="1797" w:bottom="1664" w:left="1457" w:header="0" w:footer="3" w:gutter="0"/>
          <w:cols w:space="720"/>
          <w:noEndnote/>
          <w:docGrid w:linePitch="360"/>
        </w:sectPr>
      </w:pPr>
      <w:r>
        <w:t xml:space="preserve">není povinen platit kupní cenu ve výši odpovídající jeho nároku no slevu, jestliže je nárok Objednatele vyřešen poskytnutím </w:t>
      </w:r>
      <w:r>
        <w:t>slevy z kupní ceny.</w:t>
      </w:r>
    </w:p>
    <w:p w:rsidR="008D32DE" w:rsidRDefault="00651E7C">
      <w:pPr>
        <w:pStyle w:val="Bodytext20"/>
        <w:numPr>
          <w:ilvl w:val="0"/>
          <w:numId w:val="8"/>
        </w:numPr>
        <w:shd w:val="clear" w:color="auto" w:fill="auto"/>
        <w:tabs>
          <w:tab w:val="left" w:pos="408"/>
        </w:tabs>
        <w:spacing w:after="260" w:line="264" w:lineRule="exact"/>
        <w:ind w:left="460"/>
        <w:jc w:val="both"/>
      </w:pPr>
      <w:r>
        <w:lastRenderedPageBreak/>
        <w:t xml:space="preserve">Uhradil-li Objednatel kupní cenu před uplatněním nároku z vad, může požadovat její vrácení do výše slevy nebo v případě odstoupení od objednávky její plnou výši spolu s úrokem ve výši 0,1 % denně z vracené částky, a to ode dne doručení </w:t>
      </w:r>
      <w:r>
        <w:t>uplatnění požadavku na vrácení ceny nebo ode dne doručení odstoupení od objednávky Dodavateli do doby jejího vrácení.</w:t>
      </w:r>
    </w:p>
    <w:p w:rsidR="008D32DE" w:rsidRDefault="00651E7C">
      <w:pPr>
        <w:pStyle w:val="Bodytext20"/>
        <w:numPr>
          <w:ilvl w:val="0"/>
          <w:numId w:val="8"/>
        </w:numPr>
        <w:shd w:val="clear" w:color="auto" w:fill="auto"/>
        <w:tabs>
          <w:tab w:val="left" w:pos="408"/>
        </w:tabs>
        <w:spacing w:after="260" w:line="264" w:lineRule="exact"/>
        <w:ind w:left="460"/>
        <w:jc w:val="both"/>
      </w:pPr>
      <w:r>
        <w:t>Uplatněním nároku z odpovědnosti za vady předmětu plnění není dotčen nárok Objednatele na náhradu škody a ušlého zisku, ani nárok na úhrad</w:t>
      </w:r>
      <w:r>
        <w:t>u smluvní pokuty v souladu s touto smlouvou, vznikne-li vada v důsledku porušení smluvní povinnosti Dodavatelem.</w:t>
      </w:r>
    </w:p>
    <w:p w:rsidR="008D32DE" w:rsidRDefault="00651E7C">
      <w:pPr>
        <w:pStyle w:val="Bodytext20"/>
        <w:numPr>
          <w:ilvl w:val="0"/>
          <w:numId w:val="8"/>
        </w:numPr>
        <w:shd w:val="clear" w:color="auto" w:fill="auto"/>
        <w:tabs>
          <w:tab w:val="left" w:pos="408"/>
        </w:tabs>
        <w:spacing w:after="286" w:line="264" w:lineRule="exact"/>
        <w:ind w:left="460"/>
        <w:jc w:val="both"/>
      </w:pPr>
      <w:r>
        <w:t>Veškeré náklady spojené s uplatněním práv Objednatele, vyplývajících z odpovědnosti Dodavatele za vady, nese Dodavatel. Vzniknou-li Objednateli</w:t>
      </w:r>
      <w:r>
        <w:t xml:space="preserve"> účelně vynaložené náklady spojené s uplatněním práv ze záruky zajakost, má právo požadovat jejich úhradu po Dodavateli.</w:t>
      </w:r>
    </w:p>
    <w:p w:rsidR="008D32DE" w:rsidRDefault="00651E7C">
      <w:pPr>
        <w:pStyle w:val="Heading30"/>
        <w:keepNext/>
        <w:keepLines/>
        <w:shd w:val="clear" w:color="auto" w:fill="auto"/>
        <w:spacing w:before="0" w:after="0"/>
        <w:ind w:left="4200"/>
        <w:jc w:val="left"/>
      </w:pPr>
      <w:bookmarkStart w:id="9" w:name="bookmark9"/>
      <w:r>
        <w:t>VI.</w:t>
      </w:r>
      <w:bookmarkEnd w:id="9"/>
    </w:p>
    <w:p w:rsidR="008D32DE" w:rsidRDefault="00651E7C">
      <w:pPr>
        <w:pStyle w:val="Heading30"/>
        <w:keepNext/>
        <w:keepLines/>
        <w:shd w:val="clear" w:color="auto" w:fill="auto"/>
        <w:spacing w:before="0" w:after="234"/>
      </w:pPr>
      <w:bookmarkStart w:id="10" w:name="bookmark10"/>
      <w:r>
        <w:t>Záruka za jakost</w:t>
      </w:r>
      <w:bookmarkEnd w:id="10"/>
    </w:p>
    <w:p w:rsidR="008D32DE" w:rsidRDefault="00651E7C">
      <w:pPr>
        <w:pStyle w:val="Bodytext20"/>
        <w:numPr>
          <w:ilvl w:val="0"/>
          <w:numId w:val="12"/>
        </w:numPr>
        <w:shd w:val="clear" w:color="auto" w:fill="auto"/>
        <w:tabs>
          <w:tab w:val="left" w:pos="408"/>
        </w:tabs>
        <w:spacing w:after="260" w:line="264" w:lineRule="exact"/>
        <w:ind w:left="460"/>
        <w:jc w:val="both"/>
      </w:pPr>
      <w:r>
        <w:t xml:space="preserve">Dodavatel poskytuje Objednateli záruku zajakost předmětu plnění v délce uvedené u konkrétní položky předmětu </w:t>
      </w:r>
      <w:r>
        <w:t>plnění v příloze č. 2 této smlouvy. V případě, že výrobce předmětu plnění stanoví záruční dobu delší, pak Dodavatel poskytne Objednateli záruční dobu v délce trvání určené výrobcem.</w:t>
      </w:r>
    </w:p>
    <w:p w:rsidR="008D32DE" w:rsidRDefault="00651E7C">
      <w:pPr>
        <w:pStyle w:val="Bodytext20"/>
        <w:numPr>
          <w:ilvl w:val="0"/>
          <w:numId w:val="12"/>
        </w:numPr>
        <w:shd w:val="clear" w:color="auto" w:fill="auto"/>
        <w:tabs>
          <w:tab w:val="left" w:pos="408"/>
        </w:tabs>
        <w:spacing w:after="260" w:line="264" w:lineRule="exact"/>
        <w:ind w:left="460"/>
        <w:jc w:val="both"/>
      </w:pPr>
      <w:r>
        <w:t>Záruční doba počíná běžet ode dne převzetí předmětu plnění Objednatelem be</w:t>
      </w:r>
      <w:r>
        <w:t>zjakýchkoliv vad. Zárukou zajakost předmětu plnění přejímá Dodavatel závazek, že dodaný předmět plnění bude po stanovenou dobu způsobilé k obvyklému účelu a zachová si obvyklé vlastnosti.</w:t>
      </w:r>
    </w:p>
    <w:p w:rsidR="008D32DE" w:rsidRDefault="00651E7C">
      <w:pPr>
        <w:pStyle w:val="Bodytext20"/>
        <w:numPr>
          <w:ilvl w:val="0"/>
          <w:numId w:val="12"/>
        </w:numPr>
        <w:shd w:val="clear" w:color="auto" w:fill="auto"/>
        <w:tabs>
          <w:tab w:val="left" w:pos="408"/>
        </w:tabs>
        <w:spacing w:after="260" w:line="264" w:lineRule="exact"/>
        <w:ind w:left="460"/>
        <w:jc w:val="both"/>
      </w:pPr>
      <w:r>
        <w:t>Záruční doba se prodlužuje o dobu, po kterou Objednatel nemohl proka</w:t>
      </w:r>
      <w:r>
        <w:t>zatelně užívat předmět plnění pro jeho vady, na které se vztahuje záruka zajakost.</w:t>
      </w:r>
    </w:p>
    <w:p w:rsidR="008D32DE" w:rsidRDefault="00651E7C">
      <w:pPr>
        <w:pStyle w:val="Bodytext20"/>
        <w:numPr>
          <w:ilvl w:val="0"/>
          <w:numId w:val="12"/>
        </w:numPr>
        <w:shd w:val="clear" w:color="auto" w:fill="auto"/>
        <w:tabs>
          <w:tab w:val="left" w:pos="408"/>
        </w:tabs>
        <w:spacing w:after="260" w:line="264" w:lineRule="exact"/>
        <w:ind w:left="460"/>
        <w:jc w:val="both"/>
      </w:pPr>
      <w:r>
        <w:t>Dodavatel odpovídá za jakoukoliv vadu, která způsobí, že předmět plnění nebude způsobilý k obvyklému účelu nebo nebude mít obvyklé vlastnosti, pokud se vyskytne v záruční do</w:t>
      </w:r>
      <w:r>
        <w:t>bě. To neplatí, způsobila-li vadu po přechodu nebezpečí škody na předmětu plnění vnější událost, která nespočívá v činnosti Dodavatele.</w:t>
      </w:r>
    </w:p>
    <w:p w:rsidR="008D32DE" w:rsidRDefault="00651E7C">
      <w:pPr>
        <w:pStyle w:val="Bodytext20"/>
        <w:numPr>
          <w:ilvl w:val="0"/>
          <w:numId w:val="12"/>
        </w:numPr>
        <w:shd w:val="clear" w:color="auto" w:fill="auto"/>
        <w:tabs>
          <w:tab w:val="left" w:pos="408"/>
        </w:tabs>
        <w:spacing w:after="0" w:line="264" w:lineRule="exact"/>
        <w:ind w:left="460"/>
        <w:jc w:val="both"/>
        <w:sectPr w:rsidR="008D32DE">
          <w:pgSz w:w="11900" w:h="16840"/>
          <w:pgMar w:top="1932" w:right="1812" w:bottom="1932" w:left="1438" w:header="0" w:footer="3" w:gutter="0"/>
          <w:cols w:space="720"/>
          <w:noEndnote/>
          <w:docGrid w:linePitch="360"/>
        </w:sectPr>
      </w:pPr>
      <w:r>
        <w:t>Objednatel je povinen písemně oznámit Dodavateli vady, na něž se vztahuje záruka zajakost. nejpoz</w:t>
      </w:r>
      <w:r>
        <w:t xml:space="preserve">ději do 30 dnů od jej </w:t>
      </w:r>
      <w:r>
        <w:rPr>
          <w:lang w:val="de-DE" w:eastAsia="de-DE" w:bidi="de-DE"/>
        </w:rPr>
        <w:t xml:space="preserve">ich </w:t>
      </w:r>
      <w:r>
        <w:t>zjištění.</w:t>
      </w:r>
    </w:p>
    <w:p w:rsidR="008D32DE" w:rsidRDefault="00651E7C">
      <w:pPr>
        <w:pStyle w:val="Bodytext20"/>
        <w:numPr>
          <w:ilvl w:val="0"/>
          <w:numId w:val="12"/>
        </w:numPr>
        <w:shd w:val="clear" w:color="auto" w:fill="auto"/>
        <w:tabs>
          <w:tab w:val="left" w:pos="419"/>
        </w:tabs>
        <w:spacing w:after="280" w:line="264" w:lineRule="exact"/>
        <w:ind w:left="460"/>
        <w:jc w:val="both"/>
      </w:pPr>
      <w:r>
        <w:lastRenderedPageBreak/>
        <w:t xml:space="preserve">Dodavatel je povinen vadu, na kterou se vztahuje záruka za jakost, odstranit nejpozději do 30 dnů ode dne, kdy u něj Objednatel uplatnil právo ze záruky za jakost u vadného předmětu plnění. O provedeném reklamačním </w:t>
      </w:r>
      <w:r>
        <w:t>řízení sepíše Dodavatel reklamační protokol, ve kterém popíše zjištěnou vadu, způsob jejího odstranění a dobu trvání reklamačního řízení. Objednatel podpisem tohoto protokolu stvrdí odstranění vady. případně uvede důvody, pro které odmítá uznat vadu za ods</w:t>
      </w:r>
      <w:r>
        <w:t>traněnou, a dále stvrdí správnost údajů v něm uvedených. Dodavatel je povinen předat jedno vyhotovení tohoto protokolu Objednateli.</w:t>
      </w:r>
    </w:p>
    <w:p w:rsidR="008D32DE" w:rsidRDefault="00651E7C">
      <w:pPr>
        <w:pStyle w:val="Bodytext20"/>
        <w:numPr>
          <w:ilvl w:val="0"/>
          <w:numId w:val="12"/>
        </w:numPr>
        <w:shd w:val="clear" w:color="auto" w:fill="auto"/>
        <w:tabs>
          <w:tab w:val="left" w:pos="419"/>
        </w:tabs>
        <w:spacing w:after="1086" w:line="264" w:lineRule="exact"/>
        <w:ind w:left="460"/>
        <w:jc w:val="both"/>
      </w:pPr>
      <w:r>
        <w:t>Veškeré náklady spojené s uplatněním práv Objednatele, vyplývajících ze záruky za jakost nese Dodavatel. Vzniknou-li Objedna</w:t>
      </w:r>
      <w:r>
        <w:t>teli účelně vynaložené náklady spojené s uplatněním práv ze záruky za jakost, má právo požadovat jejich úhradu po Dodavateli.</w:t>
      </w:r>
    </w:p>
    <w:p w:rsidR="008D32DE" w:rsidRDefault="00651E7C">
      <w:pPr>
        <w:pStyle w:val="Heading30"/>
        <w:keepNext/>
        <w:keepLines/>
        <w:shd w:val="clear" w:color="auto" w:fill="auto"/>
        <w:spacing w:before="0" w:after="0"/>
        <w:ind w:left="4160"/>
        <w:jc w:val="left"/>
      </w:pPr>
      <w:bookmarkStart w:id="11" w:name="bookmark11"/>
      <w:r>
        <w:t>VII.</w:t>
      </w:r>
      <w:bookmarkEnd w:id="11"/>
    </w:p>
    <w:p w:rsidR="008D32DE" w:rsidRDefault="00651E7C">
      <w:pPr>
        <w:pStyle w:val="Heading30"/>
        <w:keepNext/>
        <w:keepLines/>
        <w:shd w:val="clear" w:color="auto" w:fill="auto"/>
        <w:spacing w:before="0" w:after="254"/>
      </w:pPr>
      <w:bookmarkStart w:id="12" w:name="bookmark12"/>
      <w:r>
        <w:t>Závazky Dodavatele</w:t>
      </w:r>
      <w:bookmarkEnd w:id="12"/>
    </w:p>
    <w:p w:rsidR="008D32DE" w:rsidRDefault="00651E7C">
      <w:pPr>
        <w:pStyle w:val="Bodytext20"/>
        <w:numPr>
          <w:ilvl w:val="0"/>
          <w:numId w:val="13"/>
        </w:numPr>
        <w:shd w:val="clear" w:color="auto" w:fill="auto"/>
        <w:tabs>
          <w:tab w:val="left" w:pos="419"/>
        </w:tabs>
        <w:spacing w:after="306" w:line="264" w:lineRule="exact"/>
        <w:ind w:left="460"/>
        <w:jc w:val="both"/>
      </w:pPr>
      <w:r>
        <w:t xml:space="preserve">Při plnění této smlouvy je Dodavatel vázán touto smlouvou, příslušnými právními předpisy a pokyny </w:t>
      </w:r>
      <w:r>
        <w:t>Objednatele, pokud tyto nejsou v rozporu s těmito normami nebo zájmy Objednatele. Dodavatel je povinen včas písemně upozornit Objednatele na zřejmou nevhodnost jeho pokynů, jejichž následkem může vzniknout škoda nebo nesoulad se zákony nebo obecně závazným</w:t>
      </w:r>
      <w:r>
        <w:t>i právními předpisy. Pokud Objednatel navzdory tomuto upozornění trvá na svých pokynech. Dodavatel neodpovídá za jakoukoli škodu vzniklou v této příčinné souvislosti.</w:t>
      </w:r>
    </w:p>
    <w:p w:rsidR="008D32DE" w:rsidRDefault="00651E7C">
      <w:pPr>
        <w:pStyle w:val="Bodytext20"/>
        <w:numPr>
          <w:ilvl w:val="0"/>
          <w:numId w:val="13"/>
        </w:numPr>
        <w:shd w:val="clear" w:color="auto" w:fill="auto"/>
        <w:tabs>
          <w:tab w:val="left" w:pos="419"/>
        </w:tabs>
        <w:spacing w:after="258"/>
        <w:ind w:left="460"/>
        <w:jc w:val="both"/>
      </w:pPr>
      <w:r>
        <w:t>Dodavatel se zavazuje:</w:t>
      </w:r>
    </w:p>
    <w:p w:rsidR="008D32DE" w:rsidRDefault="00651E7C">
      <w:pPr>
        <w:pStyle w:val="Bodytext20"/>
        <w:numPr>
          <w:ilvl w:val="0"/>
          <w:numId w:val="14"/>
        </w:numPr>
        <w:shd w:val="clear" w:color="auto" w:fill="auto"/>
        <w:tabs>
          <w:tab w:val="left" w:pos="1157"/>
        </w:tabs>
        <w:spacing w:after="0" w:line="259" w:lineRule="exact"/>
        <w:ind w:left="1140" w:hanging="340"/>
        <w:jc w:val="left"/>
      </w:pPr>
      <w:r>
        <w:t>informovat neprodleně Objednatele o všech skutečnostech majících v</w:t>
      </w:r>
      <w:r>
        <w:t>liv na plnění dle této smlouvy či objednávky Objednatele;</w:t>
      </w:r>
    </w:p>
    <w:p w:rsidR="008D32DE" w:rsidRDefault="00651E7C">
      <w:pPr>
        <w:pStyle w:val="Bodytext20"/>
        <w:numPr>
          <w:ilvl w:val="0"/>
          <w:numId w:val="14"/>
        </w:numPr>
        <w:shd w:val="clear" w:color="auto" w:fill="auto"/>
        <w:tabs>
          <w:tab w:val="left" w:pos="1157"/>
        </w:tabs>
        <w:spacing w:after="0" w:line="259" w:lineRule="exact"/>
        <w:ind w:left="1140" w:hanging="340"/>
        <w:jc w:val="left"/>
      </w:pPr>
      <w:r>
        <w:t>plnit řádně a ve stanoveném termínu své povinnosti vyplývající z této smlouvy či objednávky Objednatele;</w:t>
      </w:r>
    </w:p>
    <w:p w:rsidR="008D32DE" w:rsidRDefault="00651E7C">
      <w:pPr>
        <w:pStyle w:val="Bodytext20"/>
        <w:numPr>
          <w:ilvl w:val="0"/>
          <w:numId w:val="14"/>
        </w:numPr>
        <w:shd w:val="clear" w:color="auto" w:fill="auto"/>
        <w:tabs>
          <w:tab w:val="left" w:pos="1157"/>
        </w:tabs>
        <w:spacing w:after="280" w:line="259" w:lineRule="exact"/>
        <w:ind w:left="1140" w:hanging="340"/>
        <w:jc w:val="left"/>
      </w:pPr>
      <w:r>
        <w:t>požádat včas Objednatele o potřebnou součinnost za účelem řádného plnění této smlouvy či obje</w:t>
      </w:r>
      <w:r>
        <w:t>dnávky Objednatele.</w:t>
      </w:r>
    </w:p>
    <w:p w:rsidR="008D32DE" w:rsidRDefault="00651E7C">
      <w:pPr>
        <w:pStyle w:val="Bodytext20"/>
        <w:numPr>
          <w:ilvl w:val="0"/>
          <w:numId w:val="13"/>
        </w:numPr>
        <w:shd w:val="clear" w:color="auto" w:fill="auto"/>
        <w:tabs>
          <w:tab w:val="left" w:pos="419"/>
        </w:tabs>
        <w:spacing w:after="0" w:line="259" w:lineRule="exact"/>
        <w:ind w:left="460"/>
        <w:jc w:val="both"/>
        <w:sectPr w:rsidR="008D32DE">
          <w:pgSz w:w="11900" w:h="16840"/>
          <w:pgMar w:top="1664" w:right="1773" w:bottom="1664" w:left="1457" w:header="0" w:footer="3" w:gutter="0"/>
          <w:cols w:space="720"/>
          <w:noEndnote/>
          <w:docGrid w:linePitch="360"/>
        </w:sectPr>
      </w:pPr>
      <w:r>
        <w:t>Dodavatel není oprávněn postoupit ani převést jakákoliv svá práva či povinnosti vyplývající z této smlouvy bez předchozího písemného souhlasu Objednatele.</w:t>
      </w:r>
    </w:p>
    <w:p w:rsidR="008D32DE" w:rsidRDefault="00651E7C">
      <w:pPr>
        <w:pStyle w:val="Bodytext20"/>
        <w:numPr>
          <w:ilvl w:val="0"/>
          <w:numId w:val="13"/>
        </w:numPr>
        <w:shd w:val="clear" w:color="auto" w:fill="auto"/>
        <w:tabs>
          <w:tab w:val="left" w:pos="413"/>
        </w:tabs>
        <w:spacing w:after="280" w:line="264" w:lineRule="exact"/>
        <w:ind w:left="440" w:hanging="440"/>
        <w:jc w:val="both"/>
      </w:pPr>
      <w:r>
        <w:lastRenderedPageBreak/>
        <w:t>Dodavatel není oprávněn použít ve svých dokumentech, preze</w:t>
      </w:r>
      <w:r>
        <w:t>ntacích či reklamě odkazy na identifikační údaje Objednatele nebo jakýkoliv jiný odkaz, který by mohl, byť i nepřímo vést k identifikaci Objednatele, bez předchozího písemného souhlasu Objednatele. Výše uvedeným omezením není dotčena možnost Dodavatele uvá</w:t>
      </w:r>
      <w:r>
        <w:t>dět činnost dle této smlouvy jako svou referenci ve svých nabídkách v zákonem stanoveném rozsahu, popřípadě rozsahu stanoveném zadavatelem.</w:t>
      </w:r>
    </w:p>
    <w:p w:rsidR="008D32DE" w:rsidRDefault="00651E7C">
      <w:pPr>
        <w:pStyle w:val="Bodytext20"/>
        <w:numPr>
          <w:ilvl w:val="0"/>
          <w:numId w:val="13"/>
        </w:numPr>
        <w:shd w:val="clear" w:color="auto" w:fill="auto"/>
        <w:tabs>
          <w:tab w:val="left" w:pos="413"/>
        </w:tabs>
        <w:spacing w:after="280" w:line="264" w:lineRule="exact"/>
        <w:ind w:left="440" w:hanging="440"/>
        <w:jc w:val="both"/>
      </w:pPr>
      <w:r>
        <w:t xml:space="preserve">Dodavatel bere na vědomí, že je podle ust. § 2 písm. e) zákona č. 320/2001 Sb., o finanční kontrole ve veřejné </w:t>
      </w:r>
      <w:r>
        <w:t>správě a o změně některých zákonů (zákon o finanční kontrole), ve znění pozdějších předpisů, osobou povinnou spolupůsobit při výkonu finanční kontroly prováděné v souvislosti s úhradou zboží nebo služeb z veřejných výdajů.</w:t>
      </w:r>
    </w:p>
    <w:p w:rsidR="008D32DE" w:rsidRDefault="00651E7C">
      <w:pPr>
        <w:pStyle w:val="Bodytext20"/>
        <w:numPr>
          <w:ilvl w:val="0"/>
          <w:numId w:val="13"/>
        </w:numPr>
        <w:shd w:val="clear" w:color="auto" w:fill="auto"/>
        <w:tabs>
          <w:tab w:val="left" w:pos="413"/>
        </w:tabs>
        <w:spacing w:after="826" w:line="264" w:lineRule="exact"/>
        <w:ind w:left="440" w:hanging="440"/>
        <w:jc w:val="both"/>
      </w:pPr>
      <w:r>
        <w:t>Jestliže vznikne na straně Dodava</w:t>
      </w:r>
      <w:r>
        <w:t>tele stav ovlivněný vyšší mocí, uvědomí Dodavatel bez zbytečného odkladu Objednatele telefonicky a písemně o takových podmínkách a jejich příčině. Pokud Objednatel nestanoví písemně jinak, bude Dodavatel povinen pokračovat v realizaci svých závazků vyplýva</w:t>
      </w:r>
      <w:r>
        <w:t xml:space="preserve">jících ze smluvního vztahu v rozsahu svých nejlepších možností a schopností a bude hledat alternativní prostředky pro realizaci té části plnění, kde brání vyšší moc. Pokud by podmínky vyšší moci trvaly déle než 90 dní bude Objednatel oprávněn odstoupit od </w:t>
      </w:r>
      <w:r>
        <w:t>této smlouvy. Pro účely této smlouvy vyšší moc znamená událost, která je mimo kontrolu Dodavatele, nastalou po podpisu této smlouvy, kterou nebylo možno předvídat, ke které došlo bez jeho zavinění, pokud nebyla způsobena jeho chybou či nedbalostí. Takovými</w:t>
      </w:r>
      <w:r>
        <w:t xml:space="preserve"> událostmi se rozumí zejména války a revoluce, přírodní katastrofy, epidemie, karanténní omezení apod.</w:t>
      </w:r>
    </w:p>
    <w:p w:rsidR="008D32DE" w:rsidRDefault="00651E7C">
      <w:pPr>
        <w:pStyle w:val="Heading30"/>
        <w:keepNext/>
        <w:keepLines/>
        <w:shd w:val="clear" w:color="auto" w:fill="auto"/>
        <w:spacing w:before="0" w:after="0"/>
        <w:ind w:left="4080"/>
        <w:jc w:val="left"/>
      </w:pPr>
      <w:bookmarkStart w:id="13" w:name="bookmark13"/>
      <w:r>
        <w:t>VIII.</w:t>
      </w:r>
      <w:bookmarkEnd w:id="13"/>
    </w:p>
    <w:p w:rsidR="008D32DE" w:rsidRDefault="00651E7C">
      <w:pPr>
        <w:pStyle w:val="Heading30"/>
        <w:keepNext/>
        <w:keepLines/>
        <w:shd w:val="clear" w:color="auto" w:fill="auto"/>
        <w:spacing w:before="0" w:after="254"/>
        <w:ind w:left="20"/>
      </w:pPr>
      <w:bookmarkStart w:id="14" w:name="bookmark14"/>
      <w:r>
        <w:t>Závazky Objednatele</w:t>
      </w:r>
      <w:bookmarkEnd w:id="14"/>
    </w:p>
    <w:p w:rsidR="008D32DE" w:rsidRDefault="00651E7C">
      <w:pPr>
        <w:pStyle w:val="Bodytext20"/>
        <w:numPr>
          <w:ilvl w:val="0"/>
          <w:numId w:val="15"/>
        </w:numPr>
        <w:shd w:val="clear" w:color="auto" w:fill="auto"/>
        <w:tabs>
          <w:tab w:val="left" w:pos="413"/>
        </w:tabs>
        <w:spacing w:after="0" w:line="264" w:lineRule="exact"/>
        <w:ind w:left="440" w:hanging="440"/>
        <w:jc w:val="both"/>
        <w:sectPr w:rsidR="008D32DE">
          <w:pgSz w:w="11900" w:h="16840"/>
          <w:pgMar w:top="1664" w:right="1798" w:bottom="1664" w:left="1453" w:header="0" w:footer="3" w:gutter="0"/>
          <w:cols w:space="720"/>
          <w:noEndnote/>
          <w:docGrid w:linePitch="360"/>
        </w:sectPr>
      </w:pPr>
      <w:r>
        <w:t>Objednatel se zavazuje poskytnout Dodavateli pro plnění předmětu této smlouvy součinnost nezbytnou k rea</w:t>
      </w:r>
      <w:r>
        <w:t>lizaci předmětu plnění, tj. zejména převzít řádně dodaný předmět plnění a stvrdit jeho převzetí podpisem protokolu o předání a převzetí (dodacího listu), bude-li obsahovat pravdivé a úplné údaje.</w:t>
      </w:r>
    </w:p>
    <w:p w:rsidR="008D32DE" w:rsidRDefault="00651E7C">
      <w:pPr>
        <w:pStyle w:val="Heading30"/>
        <w:keepNext/>
        <w:keepLines/>
        <w:shd w:val="clear" w:color="auto" w:fill="auto"/>
        <w:spacing w:before="0" w:after="0" w:line="264" w:lineRule="exact"/>
        <w:ind w:left="4220"/>
        <w:jc w:val="left"/>
      </w:pPr>
      <w:bookmarkStart w:id="15" w:name="bookmark15"/>
      <w:r>
        <w:lastRenderedPageBreak/>
        <w:t>IX.</w:t>
      </w:r>
      <w:bookmarkEnd w:id="15"/>
    </w:p>
    <w:p w:rsidR="008D32DE" w:rsidRDefault="00651E7C">
      <w:pPr>
        <w:pStyle w:val="Heading30"/>
        <w:keepNext/>
        <w:keepLines/>
        <w:shd w:val="clear" w:color="auto" w:fill="auto"/>
        <w:spacing w:before="0" w:after="0" w:line="264" w:lineRule="exact"/>
      </w:pPr>
      <w:bookmarkStart w:id="16" w:name="bookmark16"/>
      <w:r>
        <w:t>Společná ujednání</w:t>
      </w:r>
      <w:bookmarkEnd w:id="16"/>
    </w:p>
    <w:p w:rsidR="008D32DE" w:rsidRDefault="00651E7C">
      <w:pPr>
        <w:pStyle w:val="Bodytext20"/>
        <w:numPr>
          <w:ilvl w:val="0"/>
          <w:numId w:val="16"/>
        </w:numPr>
        <w:shd w:val="clear" w:color="auto" w:fill="auto"/>
        <w:tabs>
          <w:tab w:val="left" w:pos="413"/>
        </w:tabs>
        <w:spacing w:after="260" w:line="264" w:lineRule="exact"/>
        <w:ind w:left="460"/>
        <w:jc w:val="both"/>
      </w:pPr>
      <w:r>
        <w:t xml:space="preserve">Veškerá komunikace na základě této </w:t>
      </w:r>
      <w:r>
        <w:t>smlouvy a následných objednávek je činěna písemně. Písemná komunikace se činí v listinné nebo elektronické podobě prostřednictvím doporučené pošty, e-mailu nebo datové schránky na adresy uvedené v záhlaví této smlouvy.</w:t>
      </w:r>
    </w:p>
    <w:p w:rsidR="008D32DE" w:rsidRDefault="00651E7C">
      <w:pPr>
        <w:pStyle w:val="Bodytext20"/>
        <w:numPr>
          <w:ilvl w:val="0"/>
          <w:numId w:val="16"/>
        </w:numPr>
        <w:shd w:val="clear" w:color="auto" w:fill="auto"/>
        <w:tabs>
          <w:tab w:val="left" w:pos="413"/>
        </w:tabs>
        <w:spacing w:after="260" w:line="264" w:lineRule="exact"/>
        <w:ind w:left="460"/>
        <w:jc w:val="both"/>
      </w:pPr>
      <w:r>
        <w:t xml:space="preserve">Písemnost doručovaná prostřednictvím </w:t>
      </w:r>
      <w:r>
        <w:t>doporučené pošty se považuje za řádně doručenou dnem převzetí adresátem. Nedojde-li k převzetí, pak se písemnost považuje za doručenou dnem, kdy došlo k odmítnutí převzetí adresátem a není-li jej, pak patnáctého dne ode dne jejího odeslání, za předpokladu,</w:t>
      </w:r>
      <w:r>
        <w:t xml:space="preserve"> že byla písemnost zaslána na adresu, kterou si smluvní strany sdělily. Povinnost prokázat den odeslání má smluvní strana, která písemnost odeslala.</w:t>
      </w:r>
    </w:p>
    <w:p w:rsidR="008D32DE" w:rsidRDefault="00651E7C">
      <w:pPr>
        <w:pStyle w:val="Bodytext20"/>
        <w:numPr>
          <w:ilvl w:val="0"/>
          <w:numId w:val="16"/>
        </w:numPr>
        <w:shd w:val="clear" w:color="auto" w:fill="auto"/>
        <w:tabs>
          <w:tab w:val="left" w:pos="413"/>
        </w:tabs>
        <w:spacing w:after="260" w:line="264" w:lineRule="exact"/>
        <w:ind w:left="460"/>
        <w:jc w:val="both"/>
      </w:pPr>
      <w:r>
        <w:t>Smluvní strany sjednávají, že veškeré skutečnosti, o nichž se dozví v souvislosti s touto smlouvou, které n</w:t>
      </w:r>
      <w:r>
        <w:t>ejsou běžně dostupné v obchodních kruzích, jsou smluvními stranami považovány za důvěrné informace. Smluvní strany se zavazují zachovat mlčenlivost o důvěrných informacích, a to až do doby, kdy se stanou obecně známými za předpokladu, že se tak nestane por</w:t>
      </w:r>
      <w:r>
        <w:t>ušením povinnosti mlčenlivosti.</w:t>
      </w:r>
    </w:p>
    <w:p w:rsidR="008D32DE" w:rsidRDefault="00651E7C">
      <w:pPr>
        <w:pStyle w:val="Bodytext20"/>
        <w:numPr>
          <w:ilvl w:val="0"/>
          <w:numId w:val="16"/>
        </w:numPr>
        <w:shd w:val="clear" w:color="auto" w:fill="auto"/>
        <w:tabs>
          <w:tab w:val="left" w:pos="413"/>
        </w:tabs>
        <w:spacing w:after="286" w:line="264" w:lineRule="exact"/>
        <w:ind w:left="460"/>
        <w:jc w:val="both"/>
      </w:pPr>
      <w:r>
        <w:t>Ustanovení předchozího odstavce se nevztahuje na plnění povinností, které jsou nebo budou smluvním stranám stanoveny příslušnými právními předpisy.</w:t>
      </w:r>
    </w:p>
    <w:p w:rsidR="008D32DE" w:rsidRDefault="00651E7C">
      <w:pPr>
        <w:pStyle w:val="Heading30"/>
        <w:keepNext/>
        <w:keepLines/>
        <w:shd w:val="clear" w:color="auto" w:fill="auto"/>
        <w:spacing w:before="0" w:after="0"/>
        <w:ind w:left="4220"/>
        <w:jc w:val="left"/>
      </w:pPr>
      <w:bookmarkStart w:id="17" w:name="bookmark17"/>
      <w:r>
        <w:t>X.</w:t>
      </w:r>
      <w:bookmarkEnd w:id="17"/>
    </w:p>
    <w:p w:rsidR="008D32DE" w:rsidRDefault="00651E7C">
      <w:pPr>
        <w:pStyle w:val="Heading30"/>
        <w:keepNext/>
        <w:keepLines/>
        <w:shd w:val="clear" w:color="auto" w:fill="auto"/>
        <w:spacing w:before="0" w:after="234"/>
      </w:pPr>
      <w:bookmarkStart w:id="18" w:name="bookmark18"/>
      <w:r>
        <w:t>Poddodavatelé</w:t>
      </w:r>
      <w:bookmarkEnd w:id="18"/>
    </w:p>
    <w:p w:rsidR="008D32DE" w:rsidRDefault="00651E7C">
      <w:pPr>
        <w:pStyle w:val="Bodytext20"/>
        <w:numPr>
          <w:ilvl w:val="0"/>
          <w:numId w:val="17"/>
        </w:numPr>
        <w:shd w:val="clear" w:color="auto" w:fill="auto"/>
        <w:tabs>
          <w:tab w:val="left" w:pos="413"/>
        </w:tabs>
        <w:spacing w:after="260" w:line="264" w:lineRule="exact"/>
        <w:ind w:left="460"/>
        <w:jc w:val="both"/>
      </w:pPr>
      <w:r>
        <w:t>V případě, že část předmětu plnění dle této smlouvy bude pl</w:t>
      </w:r>
      <w:r>
        <w:t xml:space="preserve">něna prostřednictvím poddodavatele (dále také jen </w:t>
      </w:r>
      <w:r>
        <w:rPr>
          <w:rStyle w:val="Bodytext2Bold"/>
        </w:rPr>
        <w:t xml:space="preserve">„poddodavatel"), </w:t>
      </w:r>
      <w:r>
        <w:t xml:space="preserve">Dodavatel uvádí v příloze č. </w:t>
      </w:r>
      <w:r>
        <w:rPr>
          <w:rStyle w:val="Bodytext2Bold"/>
        </w:rPr>
        <w:t xml:space="preserve">1 </w:t>
      </w:r>
      <w:r>
        <w:t>této smlouvy seznam poddodavatelů.</w:t>
      </w:r>
    </w:p>
    <w:p w:rsidR="008D32DE" w:rsidRDefault="00651E7C">
      <w:pPr>
        <w:pStyle w:val="Bodytext20"/>
        <w:numPr>
          <w:ilvl w:val="0"/>
          <w:numId w:val="17"/>
        </w:numPr>
        <w:shd w:val="clear" w:color="auto" w:fill="auto"/>
        <w:tabs>
          <w:tab w:val="left" w:pos="413"/>
        </w:tabs>
        <w:spacing w:after="260" w:line="264" w:lineRule="exact"/>
        <w:ind w:left="460"/>
        <w:jc w:val="both"/>
      </w:pPr>
      <w:r>
        <w:t>Dodavatel se zavazuje při plnění dle této smlouvy plnit prostřednictvím poddodavatelů uvedených v příloze č. 1 této smlouvy</w:t>
      </w:r>
      <w:r>
        <w:t>. Změny těchto poddodavatelů musí být Objednateli předem oznámeny a podléhají jeho odsouhlasení.</w:t>
      </w:r>
    </w:p>
    <w:p w:rsidR="008D32DE" w:rsidRDefault="00651E7C">
      <w:pPr>
        <w:pStyle w:val="Bodytext20"/>
        <w:numPr>
          <w:ilvl w:val="0"/>
          <w:numId w:val="17"/>
        </w:numPr>
        <w:shd w:val="clear" w:color="auto" w:fill="auto"/>
        <w:tabs>
          <w:tab w:val="left" w:pos="413"/>
        </w:tabs>
        <w:spacing w:after="0" w:line="264" w:lineRule="exact"/>
        <w:ind w:left="460"/>
        <w:jc w:val="both"/>
        <w:sectPr w:rsidR="008D32DE">
          <w:pgSz w:w="11900" w:h="16840"/>
          <w:pgMar w:top="1683" w:right="1789" w:bottom="1683" w:left="1453" w:header="0" w:footer="3" w:gutter="0"/>
          <w:cols w:space="720"/>
          <w:noEndnote/>
          <w:docGrid w:linePitch="360"/>
        </w:sectPr>
      </w:pPr>
      <w:r>
        <w:t>Dodavatel nese vůči Objednateli v plném rozsahu odpovědnost za plnění poskytnutá prostřednictvím poddodavatele.</w:t>
      </w:r>
    </w:p>
    <w:p w:rsidR="008D32DE" w:rsidRDefault="00651E7C">
      <w:pPr>
        <w:pStyle w:val="Heading30"/>
        <w:keepNext/>
        <w:keepLines/>
        <w:shd w:val="clear" w:color="auto" w:fill="auto"/>
        <w:spacing w:before="0" w:after="0"/>
        <w:ind w:left="4180"/>
        <w:jc w:val="left"/>
      </w:pPr>
      <w:bookmarkStart w:id="19" w:name="bookmark19"/>
      <w:r>
        <w:rPr>
          <w:lang w:val="en-US" w:eastAsia="en-US" w:bidi="en-US"/>
        </w:rPr>
        <w:lastRenderedPageBreak/>
        <w:t>XL</w:t>
      </w:r>
      <w:bookmarkEnd w:id="19"/>
    </w:p>
    <w:p w:rsidR="008D32DE" w:rsidRDefault="00651E7C">
      <w:pPr>
        <w:pStyle w:val="Heading30"/>
        <w:keepNext/>
        <w:keepLines/>
        <w:shd w:val="clear" w:color="auto" w:fill="auto"/>
        <w:spacing w:before="0" w:after="234"/>
        <w:ind w:right="20"/>
      </w:pPr>
      <w:bookmarkStart w:id="20" w:name="bookmark20"/>
      <w:r>
        <w:t>Pojištění</w:t>
      </w:r>
      <w:bookmarkEnd w:id="20"/>
    </w:p>
    <w:p w:rsidR="008D32DE" w:rsidRDefault="00651E7C">
      <w:pPr>
        <w:pStyle w:val="Bodytext20"/>
        <w:numPr>
          <w:ilvl w:val="0"/>
          <w:numId w:val="18"/>
        </w:numPr>
        <w:shd w:val="clear" w:color="auto" w:fill="auto"/>
        <w:tabs>
          <w:tab w:val="left" w:pos="415"/>
        </w:tabs>
        <w:spacing w:after="260" w:line="264" w:lineRule="exact"/>
        <w:ind w:left="460"/>
        <w:jc w:val="both"/>
      </w:pPr>
      <w:r>
        <w:t xml:space="preserve">Dodavatel </w:t>
      </w:r>
      <w:r>
        <w:t>prohlašuje, že ke dni uzavření této smlouvy má uzavřenou pojistnou smlouvu, jejímž předmětem je pojištění odpovědnosti za škodu způsobenou Dodavatelem třetí osobě v souvislosti s výkonem jeho činnosti ve výši min. 2 mil. Kč</w:t>
      </w:r>
      <w:r>
        <w:t>.</w:t>
      </w:r>
    </w:p>
    <w:p w:rsidR="008D32DE" w:rsidRDefault="00651E7C">
      <w:pPr>
        <w:pStyle w:val="Bodytext20"/>
        <w:numPr>
          <w:ilvl w:val="0"/>
          <w:numId w:val="18"/>
        </w:numPr>
        <w:shd w:val="clear" w:color="auto" w:fill="auto"/>
        <w:tabs>
          <w:tab w:val="left" w:pos="415"/>
        </w:tabs>
        <w:spacing w:after="256" w:line="264" w:lineRule="exact"/>
        <w:ind w:left="460"/>
        <w:jc w:val="both"/>
      </w:pPr>
      <w:r>
        <w:t>Dodavatel se zavazuje, že po c</w:t>
      </w:r>
      <w:r>
        <w:t xml:space="preserve">elou dobu trvání této smlouvy bude pojištěn ve smyslu </w:t>
      </w:r>
      <w:r>
        <w:rPr>
          <w:lang w:val="de-DE" w:eastAsia="de-DE" w:bidi="de-DE"/>
        </w:rPr>
        <w:t xml:space="preserve">ödst. </w:t>
      </w:r>
      <w:r>
        <w:t>1 tohoto článku a že nedojde ke snížení pojistného plnění pod částku uvedenou v předchozí větě.</w:t>
      </w:r>
    </w:p>
    <w:p w:rsidR="008D32DE" w:rsidRDefault="00651E7C">
      <w:pPr>
        <w:pStyle w:val="Bodytext20"/>
        <w:numPr>
          <w:ilvl w:val="0"/>
          <w:numId w:val="18"/>
        </w:numPr>
        <w:shd w:val="clear" w:color="auto" w:fill="auto"/>
        <w:tabs>
          <w:tab w:val="left" w:pos="415"/>
        </w:tabs>
        <w:spacing w:after="264" w:line="269" w:lineRule="exact"/>
        <w:ind w:left="460"/>
        <w:jc w:val="both"/>
      </w:pPr>
      <w:r>
        <w:t xml:space="preserve">Dodavatel je povinen na základě písemné žádosti poskytnout Objednateli k nahlédnutí platnou </w:t>
      </w:r>
      <w:r>
        <w:t>pojistnou smlouvou, a to nejpozději do 3 pracovních dnů ode dne doručení písemné žádosti.</w:t>
      </w:r>
    </w:p>
    <w:p w:rsidR="008D32DE" w:rsidRDefault="00651E7C">
      <w:pPr>
        <w:pStyle w:val="Bodytext20"/>
        <w:numPr>
          <w:ilvl w:val="0"/>
          <w:numId w:val="18"/>
        </w:numPr>
        <w:shd w:val="clear" w:color="auto" w:fill="auto"/>
        <w:tabs>
          <w:tab w:val="left" w:pos="415"/>
        </w:tabs>
        <w:spacing w:after="286" w:line="264" w:lineRule="exact"/>
        <w:ind w:left="460"/>
        <w:jc w:val="both"/>
      </w:pPr>
      <w:r>
        <w:t xml:space="preserve">Porušení jakékoliv povinnosti stanovené v tomto článku Dodavatelem se považuje za podstatné porušení této smlouvy o zakládá právo Objednatele odstoupit od této </w:t>
      </w:r>
      <w:r>
        <w:t>smlouvy a objednávek vystavených na základě této smlouvy.</w:t>
      </w:r>
    </w:p>
    <w:p w:rsidR="008D32DE" w:rsidRDefault="00651E7C">
      <w:pPr>
        <w:pStyle w:val="Heading30"/>
        <w:keepNext/>
        <w:keepLines/>
        <w:shd w:val="clear" w:color="auto" w:fill="auto"/>
        <w:spacing w:before="0" w:after="0"/>
        <w:ind w:left="4180"/>
        <w:jc w:val="left"/>
      </w:pPr>
      <w:bookmarkStart w:id="21" w:name="bookmark21"/>
      <w:r>
        <w:t>XII.</w:t>
      </w:r>
      <w:bookmarkEnd w:id="21"/>
    </w:p>
    <w:p w:rsidR="008D32DE" w:rsidRDefault="00651E7C">
      <w:pPr>
        <w:pStyle w:val="Heading30"/>
        <w:keepNext/>
        <w:keepLines/>
        <w:shd w:val="clear" w:color="auto" w:fill="auto"/>
        <w:spacing w:before="0" w:after="234"/>
        <w:ind w:right="20"/>
      </w:pPr>
      <w:bookmarkStart w:id="22" w:name="bookmark22"/>
      <w:r>
        <w:t>Sankce</w:t>
      </w:r>
      <w:bookmarkEnd w:id="22"/>
    </w:p>
    <w:p w:rsidR="008D32DE" w:rsidRDefault="00651E7C">
      <w:pPr>
        <w:pStyle w:val="Bodytext20"/>
        <w:numPr>
          <w:ilvl w:val="0"/>
          <w:numId w:val="19"/>
        </w:numPr>
        <w:shd w:val="clear" w:color="auto" w:fill="auto"/>
        <w:tabs>
          <w:tab w:val="left" w:pos="415"/>
        </w:tabs>
        <w:spacing w:after="260" w:line="264" w:lineRule="exact"/>
        <w:ind w:left="460"/>
        <w:jc w:val="both"/>
      </w:pPr>
      <w:r>
        <w:t>V případě prodlení Dodavatele s dodávkou předmětu plnění je Dodavatel povinen uhradit Objednateli smluvní pokutu ve výši 0,2 % z celkové kupní ceny předmětu plnění dle příslušné objednáv</w:t>
      </w:r>
      <w:r>
        <w:t>ky, s jejímž plněním je Dodavatel v prodlení, a to za každý, byť jen započatý den prodlení.</w:t>
      </w:r>
    </w:p>
    <w:p w:rsidR="008D32DE" w:rsidRDefault="00651E7C">
      <w:pPr>
        <w:pStyle w:val="Bodytext20"/>
        <w:numPr>
          <w:ilvl w:val="0"/>
          <w:numId w:val="19"/>
        </w:numPr>
        <w:shd w:val="clear" w:color="auto" w:fill="auto"/>
        <w:tabs>
          <w:tab w:val="left" w:pos="415"/>
        </w:tabs>
        <w:spacing w:after="264" w:line="264" w:lineRule="exact"/>
        <w:ind w:left="460"/>
        <w:jc w:val="both"/>
      </w:pPr>
      <w:r>
        <w:t>V případě prodlení Dodavatele s odstraněním vad předmětu plnění nebo s dodávkou náhradního předmětu plnění je Dodavatel povinen uhradit Objednateli smluvní pokutu v</w:t>
      </w:r>
      <w:r>
        <w:t>e výši 0,1 % z celkové kupní ceny předmětu plnění dle příslušné objednávky, na jejímž základě byl vadný předmět plnění dodán, a to za každý, byť jen započatý den prodlení.</w:t>
      </w:r>
    </w:p>
    <w:p w:rsidR="008D32DE" w:rsidRDefault="00651E7C">
      <w:pPr>
        <w:pStyle w:val="Bodytext20"/>
        <w:numPr>
          <w:ilvl w:val="0"/>
          <w:numId w:val="19"/>
        </w:numPr>
        <w:shd w:val="clear" w:color="auto" w:fill="auto"/>
        <w:tabs>
          <w:tab w:val="left" w:pos="415"/>
        </w:tabs>
        <w:spacing w:after="256" w:line="259" w:lineRule="exact"/>
        <w:ind w:left="460"/>
        <w:jc w:val="both"/>
      </w:pPr>
      <w:r>
        <w:t>V případě prodlení Dodavatele s odstraněním záručních vad dle čl. VI odst. 6. této s</w:t>
      </w:r>
      <w:r>
        <w:t>mlouvy je Dodavatel povinen uhradit Objednateli smluvní pokutu ve výši 500,- Kč za každý, byť jen započatý den prodlení.</w:t>
      </w:r>
    </w:p>
    <w:p w:rsidR="008D32DE" w:rsidRDefault="00651E7C">
      <w:pPr>
        <w:pStyle w:val="Bodytext20"/>
        <w:numPr>
          <w:ilvl w:val="0"/>
          <w:numId w:val="19"/>
        </w:numPr>
        <w:shd w:val="clear" w:color="auto" w:fill="auto"/>
        <w:tabs>
          <w:tab w:val="left" w:pos="415"/>
        </w:tabs>
        <w:spacing w:after="0" w:line="264" w:lineRule="exact"/>
        <w:ind w:left="460"/>
        <w:jc w:val="both"/>
        <w:sectPr w:rsidR="008D32DE">
          <w:pgSz w:w="11900" w:h="16840"/>
          <w:pgMar w:top="1678" w:right="1778" w:bottom="1678" w:left="1438" w:header="0" w:footer="3" w:gutter="0"/>
          <w:cols w:space="720"/>
          <w:noEndnote/>
          <w:docGrid w:linePitch="360"/>
        </w:sectPr>
      </w:pPr>
      <w:r>
        <w:t xml:space="preserve">V případě porušení povinnosti Dodavatele, která zakládá nárok Objednatele k odstoupení od objednávky, je </w:t>
      </w:r>
      <w:r>
        <w:t>Dodavatel bez ohledu na skutečnost, zda Objednatel využije svého práva na</w:t>
      </w:r>
    </w:p>
    <w:p w:rsidR="008D32DE" w:rsidRDefault="00651E7C">
      <w:pPr>
        <w:pStyle w:val="Bodytext20"/>
        <w:shd w:val="clear" w:color="auto" w:fill="auto"/>
        <w:spacing w:after="280" w:line="264" w:lineRule="exact"/>
        <w:ind w:left="440" w:firstLine="0"/>
        <w:jc w:val="both"/>
      </w:pPr>
      <w:r>
        <w:lastRenderedPageBreak/>
        <w:t>odstoupení od objednávky, povinen uhradit Objednateli smluvní pokutu ve výši 10.000,- Kč za každý jednotlivý případ porušení takové povinnosti.</w:t>
      </w:r>
    </w:p>
    <w:p w:rsidR="008D32DE" w:rsidRDefault="00651E7C">
      <w:pPr>
        <w:pStyle w:val="Bodytext20"/>
        <w:numPr>
          <w:ilvl w:val="0"/>
          <w:numId w:val="19"/>
        </w:numPr>
        <w:shd w:val="clear" w:color="auto" w:fill="auto"/>
        <w:tabs>
          <w:tab w:val="left" w:pos="414"/>
        </w:tabs>
        <w:spacing w:after="0" w:line="264" w:lineRule="exact"/>
        <w:ind w:left="440" w:hanging="440"/>
        <w:jc w:val="both"/>
      </w:pPr>
      <w:r>
        <w:t>V případě porušení povinnosti Dodavate</w:t>
      </w:r>
      <w:r>
        <w:t>le, která zakládá nárok Objednatele k odstoupení od této smlouvy, je Dodavatel bez ohledu na skutečnost, zda Objednatel využije svého práva na odstoupení od této smlouvy, povinen uhradit Objednateli smluvní pokutu ve výši 20.000,- Kč za každý jednotlivý př</w:t>
      </w:r>
      <w:r>
        <w:t>ípad porušení takové povinnosti.</w:t>
      </w:r>
    </w:p>
    <w:p w:rsidR="008D32DE" w:rsidRDefault="00651E7C">
      <w:pPr>
        <w:pStyle w:val="Bodytext20"/>
        <w:numPr>
          <w:ilvl w:val="0"/>
          <w:numId w:val="19"/>
        </w:numPr>
        <w:shd w:val="clear" w:color="auto" w:fill="auto"/>
        <w:tabs>
          <w:tab w:val="left" w:pos="414"/>
        </w:tabs>
        <w:spacing w:after="280" w:line="264" w:lineRule="exact"/>
        <w:ind w:left="440" w:hanging="440"/>
        <w:jc w:val="both"/>
      </w:pPr>
      <w:r>
        <w:t>V případě porušení povinnosti mlčenlivosti Dodavatelem dle čl. IX. odst. 3 této smlouvy je Dodavatel povinen uhradit Objednateli smluvní pokutu ve výši 50.000,- Kč.</w:t>
      </w:r>
    </w:p>
    <w:p w:rsidR="008D32DE" w:rsidRDefault="00651E7C">
      <w:pPr>
        <w:pStyle w:val="Bodytext20"/>
        <w:numPr>
          <w:ilvl w:val="0"/>
          <w:numId w:val="19"/>
        </w:numPr>
        <w:shd w:val="clear" w:color="auto" w:fill="auto"/>
        <w:tabs>
          <w:tab w:val="left" w:pos="414"/>
        </w:tabs>
        <w:spacing w:after="280" w:line="264" w:lineRule="exact"/>
        <w:ind w:left="440" w:hanging="440"/>
        <w:jc w:val="both"/>
      </w:pPr>
      <w:r>
        <w:t>Pokud Dodavatel poruší jinou svou povinnost dle této smlou</w:t>
      </w:r>
      <w:r>
        <w:t>vy než povinnosti uvedené v odst. 1 až 6 tohoto článku smlouvy, je povinen uhradit Objednateli smluvní pokutu ve výši 5.000,- Kč za každý Jednotlivý případ takového porušení.</w:t>
      </w:r>
    </w:p>
    <w:p w:rsidR="008D32DE" w:rsidRDefault="00651E7C">
      <w:pPr>
        <w:pStyle w:val="Bodytext20"/>
        <w:numPr>
          <w:ilvl w:val="0"/>
          <w:numId w:val="19"/>
        </w:numPr>
        <w:shd w:val="clear" w:color="auto" w:fill="auto"/>
        <w:tabs>
          <w:tab w:val="left" w:pos="414"/>
        </w:tabs>
        <w:spacing w:after="306" w:line="264" w:lineRule="exact"/>
        <w:ind w:left="440" w:hanging="440"/>
        <w:jc w:val="both"/>
      </w:pPr>
      <w:r>
        <w:t>Uplatněním jakékoliv smluvní pokuty není nijak dotčeno právo na náhradu vzniklé š</w:t>
      </w:r>
      <w:r>
        <w:t>kody a ušlý zisk v celém rozsahu způsobené škody. Smluvní strany výslovně prohlašují, že vylučují aplikaci ustanovení § 2050 zákona č. 89/2012 Sb., občanský zákoník, na vzájemné vztahy vyplývající z této smlouvy o na ní navazujících objednávek.</w:t>
      </w:r>
    </w:p>
    <w:p w:rsidR="008D32DE" w:rsidRDefault="00651E7C">
      <w:pPr>
        <w:pStyle w:val="Bodytext20"/>
        <w:numPr>
          <w:ilvl w:val="0"/>
          <w:numId w:val="19"/>
        </w:numPr>
        <w:shd w:val="clear" w:color="auto" w:fill="auto"/>
        <w:tabs>
          <w:tab w:val="left" w:pos="414"/>
        </w:tabs>
        <w:spacing w:after="254"/>
        <w:ind w:left="440" w:hanging="440"/>
        <w:jc w:val="both"/>
      </w:pPr>
      <w:r>
        <w:t>Smluvní pok</w:t>
      </w:r>
      <w:r>
        <w:t>uta je splatná ve lhůtě 30 dnů od dne doručení vyúčtování o smluvní pokutě.</w:t>
      </w:r>
    </w:p>
    <w:p w:rsidR="008D32DE" w:rsidRDefault="00651E7C">
      <w:pPr>
        <w:pStyle w:val="Bodytext20"/>
        <w:numPr>
          <w:ilvl w:val="0"/>
          <w:numId w:val="19"/>
        </w:numPr>
        <w:shd w:val="clear" w:color="auto" w:fill="auto"/>
        <w:tabs>
          <w:tab w:val="left" w:pos="414"/>
        </w:tabs>
        <w:spacing w:after="284" w:line="264" w:lineRule="exact"/>
        <w:ind w:left="440" w:hanging="440"/>
        <w:jc w:val="both"/>
      </w:pPr>
      <w:r>
        <w:t>Odstoupením od této smlouvy nebo objednávky vystavené na základě této smlouvy není dotčen nárok na zaplacení smluvní pokuty ani nárok na náhradu škody.</w:t>
      </w:r>
    </w:p>
    <w:p w:rsidR="008D32DE" w:rsidRDefault="00651E7C">
      <w:pPr>
        <w:pStyle w:val="Bodytext20"/>
        <w:numPr>
          <w:ilvl w:val="0"/>
          <w:numId w:val="19"/>
        </w:numPr>
        <w:shd w:val="clear" w:color="auto" w:fill="auto"/>
        <w:tabs>
          <w:tab w:val="left" w:pos="414"/>
        </w:tabs>
        <w:spacing w:after="280" w:line="259" w:lineRule="exact"/>
        <w:ind w:left="440" w:hanging="440"/>
        <w:jc w:val="both"/>
      </w:pPr>
      <w:r>
        <w:t xml:space="preserve">V případě prodlení </w:t>
      </w:r>
      <w:r>
        <w:t>Objednatele s úhradou řádně vystavených a doručených faktur je Objednatel povinen uhradit Dodavateli úrok z prodlení z dlužné částky v zákonné výši.</w:t>
      </w:r>
    </w:p>
    <w:p w:rsidR="008D32DE" w:rsidRDefault="00651E7C">
      <w:pPr>
        <w:pStyle w:val="Bodytext20"/>
        <w:numPr>
          <w:ilvl w:val="0"/>
          <w:numId w:val="19"/>
        </w:numPr>
        <w:shd w:val="clear" w:color="auto" w:fill="auto"/>
        <w:tabs>
          <w:tab w:val="left" w:pos="414"/>
        </w:tabs>
        <w:spacing w:after="302" w:line="259" w:lineRule="exact"/>
        <w:ind w:left="440" w:hanging="440"/>
        <w:jc w:val="both"/>
      </w:pPr>
      <w:r>
        <w:t>V případě prodlení Dodavatele s poskytnutím slevy z kupní ceny dle čl. V. odst. 9. této smlouvy je Dodavate</w:t>
      </w:r>
      <w:r>
        <w:t>l povinen uhradit Objednateli úrok z prodlení z částky slevy v zákonné výši.</w:t>
      </w:r>
    </w:p>
    <w:p w:rsidR="008D32DE" w:rsidRDefault="00651E7C">
      <w:pPr>
        <w:pStyle w:val="Heading30"/>
        <w:keepNext/>
        <w:keepLines/>
        <w:shd w:val="clear" w:color="auto" w:fill="auto"/>
        <w:spacing w:before="0" w:after="0"/>
        <w:ind w:left="4080"/>
        <w:jc w:val="left"/>
      </w:pPr>
      <w:bookmarkStart w:id="23" w:name="bookmark23"/>
      <w:r>
        <w:t>XIII.</w:t>
      </w:r>
      <w:bookmarkEnd w:id="23"/>
    </w:p>
    <w:p w:rsidR="008D32DE" w:rsidRDefault="00651E7C">
      <w:pPr>
        <w:pStyle w:val="Heading30"/>
        <w:keepNext/>
        <w:keepLines/>
        <w:shd w:val="clear" w:color="auto" w:fill="auto"/>
        <w:spacing w:before="0" w:after="258"/>
        <w:ind w:left="20"/>
      </w:pPr>
      <w:bookmarkStart w:id="24" w:name="bookmark24"/>
      <w:r>
        <w:t>Doba trvání smlouvy, ukončení smlouvy</w:t>
      </w:r>
      <w:bookmarkEnd w:id="24"/>
    </w:p>
    <w:p w:rsidR="008D32DE" w:rsidRDefault="00651E7C">
      <w:pPr>
        <w:pStyle w:val="Bodytext20"/>
        <w:numPr>
          <w:ilvl w:val="0"/>
          <w:numId w:val="20"/>
        </w:numPr>
        <w:shd w:val="clear" w:color="auto" w:fill="auto"/>
        <w:tabs>
          <w:tab w:val="left" w:pos="414"/>
        </w:tabs>
        <w:spacing w:after="0" w:line="259" w:lineRule="exact"/>
        <w:ind w:left="440" w:hanging="440"/>
        <w:jc w:val="both"/>
        <w:sectPr w:rsidR="008D32DE">
          <w:pgSz w:w="11900" w:h="16840"/>
          <w:pgMar w:top="1668" w:right="1760" w:bottom="1668" w:left="1472" w:header="0" w:footer="3" w:gutter="0"/>
          <w:cols w:space="720"/>
          <w:noEndnote/>
          <w:docGrid w:linePitch="360"/>
        </w:sectPr>
      </w:pPr>
      <w:r>
        <w:t xml:space="preserve">Tato smlouva se uzavírá na dobu určitou, a to do okamžiku vyčerpání celkové ceny plnění stanovené ve čl. </w:t>
      </w:r>
      <w:r>
        <w:rPr>
          <w:lang w:val="en-US" w:eastAsia="en-US" w:bidi="en-US"/>
        </w:rPr>
        <w:t xml:space="preserve">III. </w:t>
      </w:r>
      <w:r>
        <w:t>od</w:t>
      </w:r>
      <w:r>
        <w:t>st. 1 této smlouvy či do vyčerpání celkového objemu dodávek jednotlivých kusů počítačové techniky uvedené v příloze č. 2 této smlouvy - Specifikace předmětu plnění.</w:t>
      </w:r>
    </w:p>
    <w:p w:rsidR="008D32DE" w:rsidRDefault="00651E7C">
      <w:pPr>
        <w:pStyle w:val="Bodytext20"/>
        <w:numPr>
          <w:ilvl w:val="0"/>
          <w:numId w:val="20"/>
        </w:numPr>
        <w:shd w:val="clear" w:color="auto" w:fill="auto"/>
        <w:tabs>
          <w:tab w:val="left" w:pos="413"/>
        </w:tabs>
        <w:spacing w:after="260" w:line="264" w:lineRule="exact"/>
        <w:ind w:left="460"/>
        <w:jc w:val="both"/>
      </w:pPr>
      <w:r>
        <w:lastRenderedPageBreak/>
        <w:t>Tato smlouva zaniká předčasně před sjednanou dobou trvání písemnou dohodou smluvních stran,</w:t>
      </w:r>
      <w:r>
        <w:t xml:space="preserve"> výpovědí a dále odstoupením některé ze smluvních stran.</w:t>
      </w:r>
    </w:p>
    <w:p w:rsidR="008D32DE" w:rsidRDefault="00651E7C">
      <w:pPr>
        <w:pStyle w:val="Bodytext20"/>
        <w:numPr>
          <w:ilvl w:val="0"/>
          <w:numId w:val="20"/>
        </w:numPr>
        <w:shd w:val="clear" w:color="auto" w:fill="auto"/>
        <w:tabs>
          <w:tab w:val="left" w:pos="413"/>
        </w:tabs>
        <w:spacing w:after="260" w:line="264" w:lineRule="exact"/>
        <w:ind w:left="460"/>
        <w:jc w:val="both"/>
      </w:pPr>
      <w:r>
        <w:t>Objednatel je oprávněn odstoupit od této smlouvy nebo objednávky vystavené na základě této smlouvy v případech uvedených v této smlouvě a v případech stanovených zákonem. Odstoupení musí být písemné.</w:t>
      </w:r>
    </w:p>
    <w:p w:rsidR="008D32DE" w:rsidRDefault="00651E7C">
      <w:pPr>
        <w:pStyle w:val="Bodytext20"/>
        <w:numPr>
          <w:ilvl w:val="0"/>
          <w:numId w:val="20"/>
        </w:numPr>
        <w:shd w:val="clear" w:color="auto" w:fill="auto"/>
        <w:tabs>
          <w:tab w:val="left" w:pos="413"/>
        </w:tabs>
        <w:spacing w:after="286" w:line="264" w:lineRule="exact"/>
        <w:ind w:left="460"/>
        <w:jc w:val="both"/>
      </w:pPr>
      <w:r>
        <w:t>Objednatel je oprávněn písemně vypovědět tuto smlouvu, a to i bez udání důvodů. Výpovědní lhůta činí 1 měsíc a začíná běžet prvním dnem měsíce následujícího po měsíci, v němž byla výpověď doručena Dodavateli.</w:t>
      </w:r>
    </w:p>
    <w:p w:rsidR="008D32DE" w:rsidRDefault="00651E7C">
      <w:pPr>
        <w:pStyle w:val="Heading30"/>
        <w:keepNext/>
        <w:keepLines/>
        <w:shd w:val="clear" w:color="auto" w:fill="auto"/>
        <w:spacing w:before="0" w:after="0"/>
        <w:ind w:left="4120"/>
        <w:jc w:val="left"/>
      </w:pPr>
      <w:bookmarkStart w:id="25" w:name="bookmark25"/>
      <w:r>
        <w:t>XIV.</w:t>
      </w:r>
      <w:bookmarkEnd w:id="25"/>
    </w:p>
    <w:p w:rsidR="008D32DE" w:rsidRDefault="00651E7C">
      <w:pPr>
        <w:pStyle w:val="Heading30"/>
        <w:keepNext/>
        <w:keepLines/>
        <w:shd w:val="clear" w:color="auto" w:fill="auto"/>
        <w:spacing w:before="0" w:after="234"/>
        <w:ind w:left="20"/>
      </w:pPr>
      <w:bookmarkStart w:id="26" w:name="bookmark26"/>
      <w:r>
        <w:t>Závěrečná ustanovení</w:t>
      </w:r>
      <w:bookmarkEnd w:id="26"/>
    </w:p>
    <w:p w:rsidR="008D32DE" w:rsidRDefault="00651E7C">
      <w:pPr>
        <w:pStyle w:val="Bodytext20"/>
        <w:numPr>
          <w:ilvl w:val="0"/>
          <w:numId w:val="21"/>
        </w:numPr>
        <w:shd w:val="clear" w:color="auto" w:fill="auto"/>
        <w:tabs>
          <w:tab w:val="left" w:pos="413"/>
        </w:tabs>
        <w:spacing w:after="264" w:line="264" w:lineRule="exact"/>
        <w:ind w:left="460"/>
        <w:jc w:val="both"/>
      </w:pPr>
      <w:r>
        <w:t>Práva a povinnosti v</w:t>
      </w:r>
      <w:r>
        <w:t>ztahy touto smlouvou neupravené se řídí příslušnými ustanoveními zákona č. 89/2012 Sb., občanský zákoník, ve znění pozdějších předpisů.</w:t>
      </w:r>
    </w:p>
    <w:p w:rsidR="008D32DE" w:rsidRDefault="00651E7C">
      <w:pPr>
        <w:pStyle w:val="Bodytext20"/>
        <w:numPr>
          <w:ilvl w:val="0"/>
          <w:numId w:val="21"/>
        </w:numPr>
        <w:shd w:val="clear" w:color="auto" w:fill="auto"/>
        <w:tabs>
          <w:tab w:val="left" w:pos="413"/>
        </w:tabs>
        <w:spacing w:after="256" w:line="259" w:lineRule="exact"/>
        <w:ind w:left="460"/>
        <w:jc w:val="both"/>
      </w:pPr>
      <w:r>
        <w:t xml:space="preserve">Smlouvu lze měnit pouze písemnými, vzestupně číslovanými dodatky podepsanými oprávněnými zástupci obou smluvních stran. </w:t>
      </w:r>
      <w:r>
        <w:t>Jiné zápisy, protokoly apod. se za změnu smlouvy nepovažují.</w:t>
      </w:r>
    </w:p>
    <w:p w:rsidR="008D32DE" w:rsidRDefault="00651E7C">
      <w:pPr>
        <w:pStyle w:val="Bodytext20"/>
        <w:numPr>
          <w:ilvl w:val="0"/>
          <w:numId w:val="21"/>
        </w:numPr>
        <w:shd w:val="clear" w:color="auto" w:fill="auto"/>
        <w:tabs>
          <w:tab w:val="left" w:pos="413"/>
        </w:tabs>
        <w:spacing w:after="260" w:line="264" w:lineRule="exact"/>
        <w:ind w:left="460"/>
        <w:jc w:val="both"/>
      </w:pPr>
      <w:r>
        <w:t xml:space="preserve">Pro případ, že některé ustanovení této smlouvy je neplatné, neúčinné nebo neproveditelné nebo se takovým stane, není tím v ostatním dotčena platnost, účinnost nebo proveditelnost smlouvy; strany </w:t>
      </w:r>
      <w:r>
        <w:t>nahradí neplatná neúčinná nebo neproveditelná ustanovení takovými platnými účinnými nebo proveditelnými ustanoveními, která se nejvíce blíží účelu neplatných, neúčinných nebo neproveditelných ustanovení.</w:t>
      </w:r>
    </w:p>
    <w:p w:rsidR="008D32DE" w:rsidRDefault="00651E7C">
      <w:pPr>
        <w:pStyle w:val="Bodytext20"/>
        <w:numPr>
          <w:ilvl w:val="0"/>
          <w:numId w:val="21"/>
        </w:numPr>
        <w:shd w:val="clear" w:color="auto" w:fill="auto"/>
        <w:tabs>
          <w:tab w:val="left" w:pos="413"/>
        </w:tabs>
        <w:spacing w:after="260" w:line="264" w:lineRule="exact"/>
        <w:ind w:left="460"/>
        <w:jc w:val="both"/>
      </w:pPr>
      <w:r>
        <w:t>Tato smlouva nabývá platnosti dnem jejího podpisu ob</w:t>
      </w:r>
      <w:r>
        <w:t>ěma smluvními stranami a účinnosti dnem uveřejnění v registru smluv ve smyslu zákona č. 340/2015 Sb.</w:t>
      </w:r>
    </w:p>
    <w:p w:rsidR="008D32DE" w:rsidRDefault="00651E7C">
      <w:pPr>
        <w:pStyle w:val="Bodytext20"/>
        <w:numPr>
          <w:ilvl w:val="0"/>
          <w:numId w:val="21"/>
        </w:numPr>
        <w:shd w:val="clear" w:color="auto" w:fill="auto"/>
        <w:tabs>
          <w:tab w:val="left" w:pos="413"/>
        </w:tabs>
        <w:spacing w:after="0" w:line="264" w:lineRule="exact"/>
        <w:ind w:left="460"/>
        <w:jc w:val="both"/>
        <w:sectPr w:rsidR="008D32DE">
          <w:pgSz w:w="11900" w:h="16840"/>
          <w:pgMar w:top="1937" w:right="1779" w:bottom="1937" w:left="1448" w:header="0" w:footer="3" w:gutter="0"/>
          <w:cols w:space="720"/>
          <w:noEndnote/>
          <w:docGrid w:linePitch="360"/>
        </w:sectPr>
      </w:pPr>
      <w:r>
        <w:t>Smluvní strany prohlašují, že si smlouvu včetně jejích příloh přečetly. Smlouva je pro obě smluvní strany určitá a srozumitelná. S j</w:t>
      </w:r>
      <w:r>
        <w:t>ejím textem souhlasí, uzavřely jí podle své pravé a svobodné vůle, nikoliv v tísni či za nápadně nevýhodných podmínek. Na důkaz toho připojují zástupci obou smluvních stran své vlastnoruční podpisy.</w:t>
      </w:r>
    </w:p>
    <w:p w:rsidR="008D32DE" w:rsidRDefault="00651E7C">
      <w:pPr>
        <w:pStyle w:val="Heading30"/>
        <w:keepNext/>
        <w:keepLines/>
        <w:shd w:val="clear" w:color="auto" w:fill="auto"/>
        <w:spacing w:before="0" w:after="0" w:line="264" w:lineRule="exact"/>
        <w:jc w:val="left"/>
      </w:pPr>
      <w:bookmarkStart w:id="27" w:name="bookmark27"/>
      <w:r>
        <w:lastRenderedPageBreak/>
        <w:t>Přílohy:</w:t>
      </w:r>
      <w:bookmarkEnd w:id="27"/>
    </w:p>
    <w:p w:rsidR="008D32DE" w:rsidRDefault="00651E7C">
      <w:pPr>
        <w:pStyle w:val="Bodytext20"/>
        <w:shd w:val="clear" w:color="auto" w:fill="auto"/>
        <w:spacing w:after="546" w:line="264" w:lineRule="exact"/>
        <w:ind w:right="5000" w:firstLine="0"/>
        <w:jc w:val="left"/>
      </w:pPr>
      <w:r>
        <w:t>Příloha č. 1 - Seznam poddodavatelů Příloha č. 2</w:t>
      </w:r>
      <w:r>
        <w:t xml:space="preserve"> - Specifikace předmětu plnění Příloha č. 3 - Položkový rozpočet</w:t>
      </w:r>
    </w:p>
    <w:p w:rsidR="008D32DE" w:rsidRDefault="00651E7C">
      <w:pPr>
        <w:pStyle w:val="Bodytext20"/>
        <w:shd w:val="clear" w:color="auto" w:fill="auto"/>
        <w:spacing w:after="0"/>
        <w:ind w:firstLine="0"/>
        <w:jc w:val="left"/>
        <w:sectPr w:rsidR="008D32DE">
          <w:pgSz w:w="11900" w:h="16840"/>
          <w:pgMar w:top="2211" w:right="1779" w:bottom="10803" w:left="1447" w:header="0" w:footer="3" w:gutter="0"/>
          <w:cols w:space="720"/>
          <w:noEndnote/>
          <w:docGrid w:linePitch="360"/>
        </w:sectPr>
      </w:pPr>
      <w:r>
        <w:pict>
          <v:shape id="_x0000_s1028" type="#_x0000_t202" style="position:absolute;margin-left:220.8pt;margin-top:1pt;width:48.7pt;height:14.45pt;z-index:-125829374;mso-wrap-distance-left:164.9pt;mso-wrap-distance-right:5pt;mso-position-horizontal-relative:margin" filled="f" stroked="f">
            <v:textbox style="mso-fit-shape-to-text:t" inset="0,0,0,0">
              <w:txbxContent>
                <w:p w:rsidR="008D32DE" w:rsidRDefault="00651E7C">
                  <w:pPr>
                    <w:pStyle w:val="Bodytext20"/>
                    <w:shd w:val="clear" w:color="auto" w:fill="auto"/>
                    <w:spacing w:after="0"/>
                    <w:ind w:firstLine="0"/>
                    <w:jc w:val="left"/>
                  </w:pPr>
                  <w:r>
                    <w:rPr>
                      <w:rStyle w:val="Bodytext2Exact"/>
                    </w:rPr>
                    <w:t>Dodavatel:</w:t>
                  </w:r>
                </w:p>
              </w:txbxContent>
            </v:textbox>
            <w10:wrap type="square" side="left" anchorx="margin"/>
          </v:shape>
        </w:pict>
      </w:r>
      <w:r>
        <w:t>Objednatel:</w:t>
      </w:r>
    </w:p>
    <w:p w:rsidR="008D32DE" w:rsidRDefault="00651E7C">
      <w:pPr>
        <w:rPr>
          <w:sz w:val="2"/>
          <w:szCs w:val="2"/>
        </w:rPr>
      </w:pPr>
      <w:r>
        <w:pict>
          <v:shape id="_x0000_s1029" type="#_x0000_t202" style="position:absolute;margin-left:-139.7pt;margin-top:.4pt;width:77.75pt;height:49.7pt;z-index:-125829373;mso-wrap-distance-left:5pt;mso-wrap-distance-right:61.9pt;mso-position-horizontal-relative:margin" filled="f" stroked="f">
            <v:textbox style="mso-fit-shape-to-text:t" inset="0,0,0,0">
              <w:txbxContent>
                <w:p w:rsidR="008D32DE" w:rsidRDefault="008D32DE">
                  <w:pPr>
                    <w:pStyle w:val="Bodytext70"/>
                    <w:shd w:val="clear" w:color="auto" w:fill="auto"/>
                  </w:pPr>
                </w:p>
              </w:txbxContent>
            </v:textbox>
            <w10:wrap type="square" side="right" anchorx="margin"/>
          </v:shape>
        </w:pict>
      </w:r>
      <w:r>
        <w:pict>
          <v:shape id="_x0000_s1030" type="#_x0000_t202" style="position:absolute;margin-left:-139.2pt;margin-top:48pt;width:65.5pt;height:13.4pt;z-index:-125829372;mso-wrap-distance-left:5pt;mso-wrap-distance-right:73.7pt;mso-position-horizontal-relative:margin" filled="f" stroked="f">
            <v:textbox style="mso-fit-shape-to-text:t" inset="0,0,0,0">
              <w:txbxContent>
                <w:p w:rsidR="008D32DE" w:rsidRDefault="008D32DE">
                  <w:pPr>
                    <w:pStyle w:val="Bodytext70"/>
                    <w:shd w:val="clear" w:color="auto" w:fill="auto"/>
                    <w:spacing w:line="210" w:lineRule="exact"/>
                    <w:jc w:val="left"/>
                  </w:pPr>
                </w:p>
              </w:txbxContent>
            </v:textbox>
            <w10:wrap type="square" side="right" anchorx="margin"/>
          </v:shape>
        </w:pict>
      </w:r>
    </w:p>
    <w:p w:rsidR="008D32DE" w:rsidRDefault="008D32DE">
      <w:pPr>
        <w:pStyle w:val="Heading10"/>
        <w:keepNext/>
        <w:keepLines/>
        <w:shd w:val="clear" w:color="auto" w:fill="auto"/>
      </w:pPr>
    </w:p>
    <w:p w:rsidR="008D32DE" w:rsidRDefault="00651E7C">
      <w:pPr>
        <w:pStyle w:val="Bodytext60"/>
        <w:shd w:val="clear" w:color="auto" w:fill="auto"/>
        <w:sectPr w:rsidR="008D32DE">
          <w:type w:val="continuous"/>
          <w:pgSz w:w="11900" w:h="16840"/>
          <w:pgMar w:top="2196" w:right="1120" w:bottom="11436" w:left="6334" w:header="0" w:footer="3" w:gutter="0"/>
          <w:cols w:num="2" w:space="102"/>
          <w:noEndnote/>
          <w:docGrid w:linePitch="360"/>
        </w:sectPr>
      </w:pPr>
      <w:r>
        <w:br w:type="column"/>
      </w:r>
    </w:p>
    <w:p w:rsidR="008D32DE" w:rsidRDefault="008D32DE">
      <w:pPr>
        <w:spacing w:line="150" w:lineRule="exact"/>
        <w:rPr>
          <w:sz w:val="12"/>
          <w:szCs w:val="12"/>
        </w:rPr>
      </w:pPr>
    </w:p>
    <w:p w:rsidR="008D32DE" w:rsidRDefault="008D32DE">
      <w:pPr>
        <w:rPr>
          <w:sz w:val="2"/>
          <w:szCs w:val="2"/>
        </w:rPr>
        <w:sectPr w:rsidR="008D32DE">
          <w:type w:val="continuous"/>
          <w:pgSz w:w="11900" w:h="16840"/>
          <w:pgMar w:top="2196" w:right="0" w:bottom="2196" w:left="0" w:header="0" w:footer="3" w:gutter="0"/>
          <w:cols w:space="720"/>
          <w:noEndnote/>
          <w:docGrid w:linePitch="360"/>
        </w:sectPr>
      </w:pPr>
    </w:p>
    <w:p w:rsidR="008D32DE" w:rsidRDefault="00651E7C">
      <w:pPr>
        <w:spacing w:line="486" w:lineRule="exact"/>
      </w:pPr>
      <w:r>
        <w:pict>
          <v:shape id="_x0000_s1031" type="#_x0000_t202" style="position:absolute;margin-left:50.15pt;margin-top:.1pt;width:117.1pt;height:24.9pt;z-index:251657728;mso-wrap-distance-left:5pt;mso-wrap-distance-right:5pt;mso-position-horizontal-relative:margin" filled="f" stroked="f">
            <v:textbox style="mso-fit-shape-to-text:t" inset="0,0,0,0">
              <w:txbxContent>
                <w:p w:rsidR="008D32DE" w:rsidRDefault="00651E7C">
                  <w:pPr>
                    <w:pStyle w:val="Heading30"/>
                    <w:keepNext/>
                    <w:keepLines/>
                    <w:shd w:val="clear" w:color="auto" w:fill="auto"/>
                    <w:spacing w:before="0" w:after="0"/>
                  </w:pPr>
                  <w:bookmarkStart w:id="28" w:name="bookmark29"/>
                  <w:r>
                    <w:rPr>
                      <w:rStyle w:val="Heading3Exact"/>
                      <w:b/>
                      <w:bCs/>
                    </w:rPr>
                    <w:t>Národní muzeum</w:t>
                  </w:r>
                  <w:bookmarkEnd w:id="28"/>
                </w:p>
                <w:p w:rsidR="008D32DE" w:rsidRDefault="00651E7C">
                  <w:pPr>
                    <w:pStyle w:val="Bodytext20"/>
                    <w:shd w:val="clear" w:color="auto" w:fill="auto"/>
                    <w:spacing w:after="0"/>
                    <w:ind w:firstLine="0"/>
                    <w:jc w:val="left"/>
                  </w:pPr>
                  <w:r>
                    <w:rPr>
                      <w:rStyle w:val="Bodytext2Exact"/>
                    </w:rPr>
                    <w:t>Ing. Martin Souček, Ph.D.</w:t>
                  </w:r>
                </w:p>
              </w:txbxContent>
            </v:textbox>
            <w10:wrap anchorx="margin"/>
          </v:shape>
        </w:pict>
      </w:r>
      <w:r>
        <w:pict>
          <v:shape id="_x0000_s1032" type="#_x0000_t202" style="position:absolute;margin-left:277.9pt;margin-top:.1pt;width:91.2pt;height:24.7pt;z-index:251657729;mso-wrap-distance-left:5pt;mso-wrap-distance-right:5pt;mso-position-horizontal-relative:margin" filled="f" stroked="f">
            <v:textbox style="mso-fit-shape-to-text:t" inset="0,0,0,0">
              <w:txbxContent>
                <w:p w:rsidR="008D32DE" w:rsidRDefault="00651E7C">
                  <w:pPr>
                    <w:pStyle w:val="Heading30"/>
                    <w:keepNext/>
                    <w:keepLines/>
                    <w:shd w:val="clear" w:color="auto" w:fill="auto"/>
                    <w:spacing w:before="0" w:after="0"/>
                    <w:jc w:val="left"/>
                  </w:pPr>
                  <w:bookmarkStart w:id="29" w:name="bookmark30"/>
                  <w:r>
                    <w:rPr>
                      <w:rStyle w:val="Heading3Exact"/>
                      <w:b/>
                      <w:bCs/>
                    </w:rPr>
                    <w:t>C SYSTEM CZ a.s.</w:t>
                  </w:r>
                  <w:bookmarkEnd w:id="29"/>
                </w:p>
                <w:p w:rsidR="008D32DE" w:rsidRDefault="00651E7C">
                  <w:pPr>
                    <w:pStyle w:val="Bodytext20"/>
                    <w:shd w:val="clear" w:color="auto" w:fill="auto"/>
                    <w:spacing w:after="0"/>
                    <w:ind w:left="220" w:firstLine="0"/>
                    <w:jc w:val="left"/>
                  </w:pPr>
                  <w:r>
                    <w:rPr>
                      <w:rStyle w:val="Bodytext2Exact"/>
                    </w:rPr>
                    <w:t>Ing. Michal Kulík</w:t>
                  </w:r>
                </w:p>
              </w:txbxContent>
            </v:textbox>
            <w10:wrap anchorx="margin"/>
          </v:shape>
        </w:pict>
      </w:r>
    </w:p>
    <w:p w:rsidR="008D32DE" w:rsidRDefault="008D32DE">
      <w:pPr>
        <w:rPr>
          <w:sz w:val="2"/>
          <w:szCs w:val="2"/>
        </w:rPr>
        <w:sectPr w:rsidR="008D32DE">
          <w:type w:val="continuous"/>
          <w:pgSz w:w="11900" w:h="16840"/>
          <w:pgMar w:top="2196" w:right="1069" w:bottom="2196" w:left="1447" w:header="0" w:footer="3" w:gutter="0"/>
          <w:cols w:space="720"/>
          <w:noEndnote/>
          <w:docGrid w:linePitch="360"/>
        </w:sectPr>
      </w:pPr>
      <w:bookmarkStart w:id="30" w:name="_GoBack"/>
      <w:bookmarkEnd w:id="30"/>
    </w:p>
    <w:p w:rsidR="008D32DE" w:rsidRDefault="00651E7C">
      <w:pPr>
        <w:pStyle w:val="Bodytext80"/>
        <w:shd w:val="clear" w:color="auto" w:fill="auto"/>
        <w:spacing w:after="381"/>
        <w:ind w:firstLine="740"/>
      </w:pPr>
      <w:r>
        <w:lastRenderedPageBreak/>
        <w:t>Příloha č.l- Seznam poddodavatelů</w:t>
      </w:r>
    </w:p>
    <w:p w:rsidR="008D32DE" w:rsidRDefault="00651E7C">
      <w:pPr>
        <w:pStyle w:val="Bodytext80"/>
        <w:shd w:val="clear" w:color="auto" w:fill="auto"/>
        <w:spacing w:after="901" w:line="206" w:lineRule="exact"/>
        <w:ind w:left="60"/>
        <w:jc w:val="center"/>
      </w:pPr>
      <w:r>
        <w:t xml:space="preserve">SEZNAM PODDODAVATELŮ, </w:t>
      </w:r>
      <w:r>
        <w:t>KTEŘÍ SE BUDOU PODÍLET NA PLNĚNÍ</w:t>
      </w:r>
      <w:r>
        <w:br/>
        <w:t>VEŘEJNĚ</w:t>
      </w:r>
    </w:p>
    <w:p w:rsidR="008D32DE" w:rsidRDefault="00651E7C">
      <w:pPr>
        <w:pStyle w:val="Bodytext90"/>
        <w:shd w:val="clear" w:color="auto" w:fill="auto"/>
        <w:spacing w:before="0" w:after="219"/>
        <w:ind w:firstLine="740"/>
      </w:pPr>
      <w:r>
        <w:pict>
          <v:shape id="_x0000_s1033" type="#_x0000_t202" style="position:absolute;left:0;text-align:left;margin-left:191.75pt;margin-top:-48.95pt;width:52.3pt;height:14.05pt;z-index:-125829371;mso-wrap-distance-left:191.75pt;mso-wrap-distance-top:3pt;mso-wrap-distance-right:180.95pt;mso-position-horizontal-relative:margin" filled="f" stroked="f">
            <v:textbox style="mso-fit-shape-to-text:t" inset="0,0,0,0">
              <w:txbxContent>
                <w:p w:rsidR="008D32DE" w:rsidRDefault="00651E7C">
                  <w:pPr>
                    <w:pStyle w:val="Bodytext80"/>
                    <w:shd w:val="clear" w:color="auto" w:fill="auto"/>
                    <w:spacing w:after="0"/>
                    <w:jc w:val="left"/>
                  </w:pPr>
                  <w:r>
                    <w:rPr>
                      <w:rStyle w:val="Bodytext8Exact"/>
                      <w:b/>
                      <w:bCs/>
                      <w:i/>
                      <w:iCs/>
                    </w:rPr>
                    <w:t>ZAKÁZKY</w:t>
                  </w:r>
                </w:p>
              </w:txbxContent>
            </v:textbox>
            <w10:wrap type="topAndBottom" anchorx="margin"/>
          </v:shape>
        </w:pict>
      </w:r>
      <w:r>
        <w:t xml:space="preserve">Pro účely podání nabídky do zadávacího řízení na veřejnou zakázku s názvem </w:t>
      </w:r>
      <w:r>
        <w:rPr>
          <w:rStyle w:val="Bodytext9Bold"/>
          <w:i/>
          <w:iCs/>
        </w:rPr>
        <w:t xml:space="preserve">„Dodávka počítačové techniky pro Národní muzeum", </w:t>
      </w:r>
      <w:r>
        <w:t xml:space="preserve">ev. č. VZ190151, vyhlášené zadavatelem </w:t>
      </w:r>
      <w:r>
        <w:rPr>
          <w:rStyle w:val="Bodytext9Bold"/>
          <w:i/>
          <w:iCs/>
        </w:rPr>
        <w:t xml:space="preserve">NÁRODNÍ MUZEUM, </w:t>
      </w:r>
      <w:r>
        <w:t xml:space="preserve">IČO: 000 23 272, se </w:t>
      </w:r>
      <w:r>
        <w:t>sídlem Václavské náměstí 68, 115 79 Praha 1.</w:t>
      </w:r>
    </w:p>
    <w:p w:rsidR="008D32DE" w:rsidRDefault="00651E7C">
      <w:pPr>
        <w:pStyle w:val="Bodytext80"/>
        <w:shd w:val="clear" w:color="auto" w:fill="auto"/>
        <w:spacing w:after="273"/>
        <w:ind w:left="60"/>
        <w:jc w:val="center"/>
      </w:pPr>
      <w:r>
        <w:t>Čestné prohlášení</w:t>
      </w:r>
    </w:p>
    <w:p w:rsidR="008D32DE" w:rsidRDefault="00651E7C">
      <w:pPr>
        <w:pStyle w:val="Bodytext90"/>
        <w:shd w:val="clear" w:color="auto" w:fill="auto"/>
        <w:spacing w:before="0" w:after="0" w:line="341" w:lineRule="exact"/>
        <w:ind w:left="60"/>
        <w:jc w:val="center"/>
      </w:pPr>
      <w:r>
        <w:t>Účastník zadávacího řízení:</w:t>
      </w:r>
      <w:r>
        <w:br/>
        <w:t>obchodní firma: C SYSTEM CZ a.s.</w:t>
      </w:r>
      <w:r>
        <w:br/>
        <w:t>se sídlem: Bmo-Židenice, Otakara Ševčíka 840/10. PSČ: 636 00</w:t>
      </w:r>
      <w:r>
        <w:br/>
        <w:t>IČO: 27675645</w:t>
      </w:r>
    </w:p>
    <w:p w:rsidR="008D32DE" w:rsidRDefault="00651E7C">
      <w:pPr>
        <w:pStyle w:val="Bodytext90"/>
        <w:shd w:val="clear" w:color="auto" w:fill="auto"/>
        <w:spacing w:before="0" w:after="100" w:line="232" w:lineRule="exact"/>
        <w:ind w:left="60"/>
        <w:jc w:val="center"/>
      </w:pPr>
      <w:r>
        <w:t>společnost zapsaná</w:t>
      </w:r>
      <w:r>
        <w:rPr>
          <w:rStyle w:val="Bodytext9NotItalic"/>
        </w:rPr>
        <w:t xml:space="preserve"> v </w:t>
      </w:r>
      <w:r>
        <w:t xml:space="preserve">obchodním rejstříku vedeném </w:t>
      </w:r>
      <w:r>
        <w:t>Krajskými soudem</w:t>
      </w:r>
      <w:r>
        <w:rPr>
          <w:rStyle w:val="Bodytext9NotItalic"/>
        </w:rPr>
        <w:t xml:space="preserve"> v </w:t>
      </w:r>
      <w:r>
        <w:t>Brně</w:t>
      </w:r>
    </w:p>
    <w:p w:rsidR="008D32DE" w:rsidRDefault="00651E7C">
      <w:pPr>
        <w:pStyle w:val="Bodytext90"/>
        <w:shd w:val="clear" w:color="auto" w:fill="auto"/>
        <w:spacing w:before="0" w:after="0" w:line="232" w:lineRule="exact"/>
        <w:ind w:left="60"/>
        <w:jc w:val="center"/>
      </w:pPr>
      <w:r>
        <w:t>oddíl B vložka 45 76</w:t>
      </w:r>
    </w:p>
    <w:p w:rsidR="008D32DE" w:rsidRDefault="00651E7C">
      <w:pPr>
        <w:pStyle w:val="Bodytext100"/>
        <w:shd w:val="clear" w:color="auto" w:fill="auto"/>
        <w:ind w:left="60"/>
        <w:sectPr w:rsidR="008D32DE">
          <w:headerReference w:type="default" r:id="rId8"/>
          <w:pgSz w:w="11900" w:h="16840"/>
          <w:pgMar w:top="2705" w:right="1984" w:bottom="2705" w:left="1414" w:header="0" w:footer="3" w:gutter="0"/>
          <w:cols w:space="720"/>
          <w:noEndnote/>
          <w:docGrid w:linePitch="360"/>
        </w:sectPr>
      </w:pPr>
      <w:r>
        <w:rPr>
          <w:rStyle w:val="Bodytext10Bold"/>
        </w:rPr>
        <w:t>zastoupená Ing.</w:t>
      </w:r>
      <w:r>
        <w:rPr>
          <w:rStyle w:val="Bodytext10Bold"/>
        </w:rPr>
        <w:t xml:space="preserve"> Michalem Kulíkem, členem představenstva</w:t>
      </w:r>
      <w:r>
        <w:rPr>
          <w:rStyle w:val="Bodytext10Bold"/>
        </w:rPr>
        <w:br/>
        <w:t xml:space="preserve">ČESTNĚ </w:t>
      </w:r>
      <w:r>
        <w:t xml:space="preserve">PROHLAŠUJE, </w:t>
      </w:r>
      <w:r>
        <w:rPr>
          <w:rStyle w:val="Bodytext10Bold"/>
        </w:rPr>
        <w:t xml:space="preserve">ŽE </w:t>
      </w:r>
      <w:r>
        <w:t>nebude využívat poddodavatele pro účely plnění zakázky</w:t>
      </w:r>
    </w:p>
    <w:p w:rsidR="008D32DE" w:rsidRDefault="00651E7C">
      <w:pPr>
        <w:pStyle w:val="Bodytext20"/>
        <w:shd w:val="clear" w:color="auto" w:fill="auto"/>
        <w:spacing w:after="0"/>
        <w:ind w:firstLine="0"/>
        <w:jc w:val="left"/>
        <w:sectPr w:rsidR="008D32DE">
          <w:pgSz w:w="11900" w:h="16840"/>
          <w:pgMar w:top="1995" w:right="1984" w:bottom="1995" w:left="1414" w:header="0" w:footer="3" w:gutter="0"/>
          <w:cols w:space="720"/>
          <w:noEndnote/>
          <w:docGrid w:linePitch="360"/>
        </w:sectPr>
      </w:pPr>
      <w:r>
        <w:lastRenderedPageBreak/>
        <w:t>Podpis osoby oprávněné zastupovat účastníka zadávacího řízení:</w:t>
      </w:r>
    </w:p>
    <w:p w:rsidR="008D32DE" w:rsidRDefault="00651E7C">
      <w:pPr>
        <w:pStyle w:val="Tablecaption20"/>
        <w:framePr w:w="8822" w:wrap="notBeside" w:vAnchor="text" w:hAnchor="text" w:xAlign="center" w:y="1"/>
        <w:shd w:val="clear" w:color="auto" w:fill="auto"/>
      </w:pPr>
      <w:r>
        <w:rPr>
          <w:rStyle w:val="Tablecaption2SmallCaps"/>
        </w:rPr>
        <w:lastRenderedPageBreak/>
        <w:t>Příloha</w:t>
      </w:r>
      <w:r>
        <w:t xml:space="preserve"> č.3 - </w:t>
      </w:r>
      <w:r>
        <w:rPr>
          <w:rStyle w:val="Tablecaption2SmallCaps"/>
        </w:rPr>
        <w:t>Položkový rozpočet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392"/>
        <w:gridCol w:w="1358"/>
        <w:gridCol w:w="1349"/>
        <w:gridCol w:w="1358"/>
        <w:gridCol w:w="1531"/>
      </w:tblGrid>
      <w:tr w:rsidR="008D32DE">
        <w:tblPrEx>
          <w:tblCellMar>
            <w:top w:w="0" w:type="dxa"/>
            <w:bottom w:w="0" w:type="dxa"/>
          </w:tblCellMar>
        </w:tblPrEx>
        <w:trPr>
          <w:trHeight w:hRule="exact" w:val="1378"/>
          <w:jc w:val="center"/>
        </w:trPr>
        <w:tc>
          <w:tcPr>
            <w:tcW w:w="1834"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188" w:lineRule="exact"/>
              <w:ind w:firstLine="0"/>
            </w:pPr>
            <w:r>
              <w:rPr>
                <w:rStyle w:val="Bodytext285ptBold"/>
              </w:rPr>
              <w:t>Položka</w:t>
            </w:r>
          </w:p>
        </w:tc>
        <w:tc>
          <w:tcPr>
            <w:tcW w:w="1392"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80" w:line="188" w:lineRule="exact"/>
              <w:ind w:left="280" w:firstLine="0"/>
              <w:jc w:val="left"/>
            </w:pPr>
            <w:r>
              <w:rPr>
                <w:rStyle w:val="Bodytext285ptBold"/>
              </w:rPr>
              <w:t xml:space="preserve">Cena za 1 </w:t>
            </w:r>
            <w:r>
              <w:rPr>
                <w:rStyle w:val="Bodytext285ptBold"/>
              </w:rPr>
              <w:t>ks</w:t>
            </w:r>
          </w:p>
          <w:p w:rsidR="008D32DE" w:rsidRDefault="00651E7C">
            <w:pPr>
              <w:pStyle w:val="Bodytext20"/>
              <w:framePr w:w="8822" w:wrap="notBeside" w:vAnchor="text" w:hAnchor="text" w:xAlign="center" w:y="1"/>
              <w:shd w:val="clear" w:color="auto" w:fill="auto"/>
              <w:spacing w:before="80" w:after="0" w:line="188" w:lineRule="exact"/>
              <w:ind w:firstLine="0"/>
            </w:pPr>
            <w:r>
              <w:rPr>
                <w:rStyle w:val="Bodytext285ptBold"/>
              </w:rPr>
              <w:t>bez DPH</w:t>
            </w:r>
          </w:p>
        </w:tc>
        <w:tc>
          <w:tcPr>
            <w:tcW w:w="1358"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74" w:lineRule="exact"/>
              <w:ind w:firstLine="0"/>
            </w:pPr>
            <w:r>
              <w:rPr>
                <w:rStyle w:val="Bodytext285ptBold"/>
              </w:rPr>
              <w:t>Požadovaný počet ks</w:t>
            </w:r>
          </w:p>
        </w:tc>
        <w:tc>
          <w:tcPr>
            <w:tcW w:w="1349" w:type="dxa"/>
            <w:tcBorders>
              <w:top w:val="single" w:sz="4" w:space="0" w:color="auto"/>
              <w:left w:val="single" w:sz="4" w:space="0" w:color="auto"/>
            </w:tcBorders>
            <w:shd w:val="clear" w:color="auto" w:fill="FFFFFF"/>
            <w:vAlign w:val="bottom"/>
          </w:tcPr>
          <w:p w:rsidR="008D32DE" w:rsidRDefault="00651E7C">
            <w:pPr>
              <w:pStyle w:val="Bodytext20"/>
              <w:framePr w:w="8822" w:wrap="notBeside" w:vAnchor="text" w:hAnchor="text" w:xAlign="center" w:y="1"/>
              <w:shd w:val="clear" w:color="auto" w:fill="auto"/>
              <w:spacing w:after="0" w:line="274" w:lineRule="exact"/>
              <w:ind w:left="180" w:firstLine="0"/>
              <w:jc w:val="both"/>
            </w:pPr>
            <w:r>
              <w:rPr>
                <w:rStyle w:val="Bodytext285ptBold"/>
              </w:rPr>
              <w:t>Celková cena</w:t>
            </w:r>
          </w:p>
          <w:p w:rsidR="008D32DE" w:rsidRDefault="00651E7C">
            <w:pPr>
              <w:pStyle w:val="Bodytext20"/>
              <w:framePr w:w="8822" w:wrap="notBeside" w:vAnchor="text" w:hAnchor="text" w:xAlign="center" w:y="1"/>
              <w:shd w:val="clear" w:color="auto" w:fill="auto"/>
              <w:spacing w:after="0" w:line="274" w:lineRule="exact"/>
              <w:ind w:right="20" w:firstLine="0"/>
            </w:pPr>
            <w:r>
              <w:rPr>
                <w:rStyle w:val="Bodytext285ptBold"/>
              </w:rPr>
              <w:t>za</w:t>
            </w:r>
          </w:p>
          <w:p w:rsidR="008D32DE" w:rsidRDefault="00651E7C">
            <w:pPr>
              <w:pStyle w:val="Bodytext20"/>
              <w:framePr w:w="8822" w:wrap="notBeside" w:vAnchor="text" w:hAnchor="text" w:xAlign="center" w:y="1"/>
              <w:shd w:val="clear" w:color="auto" w:fill="auto"/>
              <w:spacing w:after="0" w:line="274" w:lineRule="exact"/>
              <w:ind w:left="180" w:right="180" w:firstLine="0"/>
              <w:jc w:val="both"/>
            </w:pPr>
            <w:r>
              <w:rPr>
                <w:rStyle w:val="Bodytext285ptBold"/>
              </w:rPr>
              <w:t>požadovaný počet ks bez</w:t>
            </w:r>
          </w:p>
          <w:p w:rsidR="008D32DE" w:rsidRDefault="00651E7C">
            <w:pPr>
              <w:pStyle w:val="Bodytext20"/>
              <w:framePr w:w="8822" w:wrap="notBeside" w:vAnchor="text" w:hAnchor="text" w:xAlign="center" w:y="1"/>
              <w:shd w:val="clear" w:color="auto" w:fill="auto"/>
              <w:spacing w:after="0" w:line="274" w:lineRule="exact"/>
              <w:ind w:right="20" w:firstLine="0"/>
            </w:pPr>
            <w:r>
              <w:rPr>
                <w:rStyle w:val="Bodytext285ptBold"/>
              </w:rPr>
              <w:t>DPH</w:t>
            </w:r>
          </w:p>
        </w:tc>
        <w:tc>
          <w:tcPr>
            <w:tcW w:w="1358"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188" w:lineRule="exact"/>
              <w:ind w:right="20" w:firstLine="0"/>
            </w:pPr>
            <w:r>
              <w:rPr>
                <w:rStyle w:val="Bodytext285ptBold"/>
              </w:rPr>
              <w:t>DPH</w:t>
            </w:r>
          </w:p>
        </w:tc>
        <w:tc>
          <w:tcPr>
            <w:tcW w:w="1531" w:type="dxa"/>
            <w:tcBorders>
              <w:top w:val="single" w:sz="4" w:space="0" w:color="auto"/>
              <w:left w:val="single" w:sz="4" w:space="0" w:color="auto"/>
              <w:righ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69" w:lineRule="exact"/>
              <w:ind w:left="160" w:firstLine="0"/>
              <w:jc w:val="left"/>
            </w:pPr>
            <w:r>
              <w:rPr>
                <w:rStyle w:val="Bodytext285ptBold"/>
              </w:rPr>
              <w:t>Celková cena za</w:t>
            </w:r>
          </w:p>
          <w:p w:rsidR="008D32DE" w:rsidRDefault="00651E7C">
            <w:pPr>
              <w:pStyle w:val="Bodytext20"/>
              <w:framePr w:w="8822" w:wrap="notBeside" w:vAnchor="text" w:hAnchor="text" w:xAlign="center" w:y="1"/>
              <w:shd w:val="clear" w:color="auto" w:fill="auto"/>
              <w:spacing w:after="0" w:line="269" w:lineRule="exact"/>
              <w:ind w:firstLine="0"/>
            </w:pPr>
            <w:r>
              <w:rPr>
                <w:rStyle w:val="Bodytext285ptBold"/>
              </w:rPr>
              <w:t>požadovaný počet ks včetně</w:t>
            </w:r>
          </w:p>
          <w:p w:rsidR="008D32DE" w:rsidRDefault="00651E7C">
            <w:pPr>
              <w:pStyle w:val="Bodytext20"/>
              <w:framePr w:w="8822" w:wrap="notBeside" w:vAnchor="text" w:hAnchor="text" w:xAlign="center" w:y="1"/>
              <w:shd w:val="clear" w:color="auto" w:fill="auto"/>
              <w:spacing w:after="0" w:line="269" w:lineRule="exact"/>
              <w:ind w:firstLine="0"/>
            </w:pPr>
            <w:r>
              <w:rPr>
                <w:rStyle w:val="Bodytext285ptBold"/>
              </w:rPr>
              <w:t>DPH</w:t>
            </w:r>
          </w:p>
        </w:tc>
      </w:tr>
      <w:tr w:rsidR="008D32DE">
        <w:tblPrEx>
          <w:tblCellMar>
            <w:top w:w="0" w:type="dxa"/>
            <w:bottom w:w="0" w:type="dxa"/>
          </w:tblCellMar>
        </w:tblPrEx>
        <w:trPr>
          <w:trHeight w:hRule="exact" w:val="830"/>
          <w:jc w:val="center"/>
        </w:trPr>
        <w:tc>
          <w:tcPr>
            <w:tcW w:w="1834"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10" w:lineRule="exact"/>
              <w:ind w:firstLine="0"/>
            </w:pPr>
            <w:r>
              <w:rPr>
                <w:rStyle w:val="Bodytext295ptSpacing0pt"/>
              </w:rPr>
              <w:t>PC 01</w:t>
            </w:r>
          </w:p>
        </w:tc>
        <w:tc>
          <w:tcPr>
            <w:tcW w:w="1392"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80" w:firstLine="0"/>
              <w:jc w:val="left"/>
            </w:pPr>
            <w:r>
              <w:rPr>
                <w:rStyle w:val="Bodytext285ptBold"/>
              </w:rPr>
              <w:t>11 740,-Kč</w:t>
            </w:r>
          </w:p>
        </w:tc>
        <w:tc>
          <w:tcPr>
            <w:tcW w:w="1358"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10" w:lineRule="exact"/>
              <w:ind w:firstLine="0"/>
            </w:pPr>
            <w:r>
              <w:rPr>
                <w:rStyle w:val="Bodytext295ptSpacing0pt"/>
              </w:rPr>
              <w:t>100</w:t>
            </w:r>
          </w:p>
        </w:tc>
        <w:tc>
          <w:tcPr>
            <w:tcW w:w="1349"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180" w:firstLine="0"/>
              <w:jc w:val="both"/>
            </w:pPr>
            <w:r>
              <w:rPr>
                <w:rStyle w:val="Bodytext285ptBold"/>
              </w:rPr>
              <w:t>1 174 00,-Kč</w:t>
            </w:r>
          </w:p>
        </w:tc>
        <w:tc>
          <w:tcPr>
            <w:tcW w:w="1358"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00" w:firstLine="0"/>
              <w:jc w:val="left"/>
            </w:pPr>
            <w:r>
              <w:rPr>
                <w:rStyle w:val="Bodytext285ptBold"/>
              </w:rPr>
              <w:t>246 540,-Kč</w:t>
            </w:r>
          </w:p>
        </w:tc>
        <w:tc>
          <w:tcPr>
            <w:tcW w:w="1531" w:type="dxa"/>
            <w:tcBorders>
              <w:top w:val="single" w:sz="4" w:space="0" w:color="auto"/>
              <w:left w:val="single" w:sz="4" w:space="0" w:color="auto"/>
              <w:righ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160" w:firstLine="0"/>
              <w:jc w:val="left"/>
            </w:pPr>
            <w:r>
              <w:rPr>
                <w:rStyle w:val="Bodytext285ptBold"/>
              </w:rPr>
              <w:t>1 420 540,-Kč</w:t>
            </w:r>
          </w:p>
        </w:tc>
      </w:tr>
      <w:tr w:rsidR="008D32DE">
        <w:tblPrEx>
          <w:tblCellMar>
            <w:top w:w="0" w:type="dxa"/>
            <w:bottom w:w="0" w:type="dxa"/>
          </w:tblCellMar>
        </w:tblPrEx>
        <w:trPr>
          <w:trHeight w:hRule="exact" w:val="830"/>
          <w:jc w:val="center"/>
        </w:trPr>
        <w:tc>
          <w:tcPr>
            <w:tcW w:w="1834"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10" w:lineRule="exact"/>
              <w:ind w:firstLine="0"/>
            </w:pPr>
            <w:r>
              <w:rPr>
                <w:rStyle w:val="Bodytext295ptSpacing0pt"/>
              </w:rPr>
              <w:t>PC 02</w:t>
            </w:r>
          </w:p>
        </w:tc>
        <w:tc>
          <w:tcPr>
            <w:tcW w:w="1392"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80" w:firstLine="0"/>
              <w:jc w:val="left"/>
            </w:pPr>
            <w:r>
              <w:rPr>
                <w:rStyle w:val="Bodytext285ptBold"/>
              </w:rPr>
              <w:t>14 060,-Kč</w:t>
            </w:r>
          </w:p>
        </w:tc>
        <w:tc>
          <w:tcPr>
            <w:tcW w:w="1358"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10" w:lineRule="exact"/>
              <w:ind w:firstLine="0"/>
            </w:pPr>
            <w:r>
              <w:rPr>
                <w:rStyle w:val="Bodytext295ptSpacing0pt"/>
              </w:rPr>
              <w:t>50</w:t>
            </w:r>
          </w:p>
        </w:tc>
        <w:tc>
          <w:tcPr>
            <w:tcW w:w="1349"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180" w:firstLine="0"/>
              <w:jc w:val="both"/>
            </w:pPr>
            <w:r>
              <w:rPr>
                <w:rStyle w:val="Bodytext285ptBold"/>
              </w:rPr>
              <w:t>703 000,-Kč</w:t>
            </w:r>
          </w:p>
        </w:tc>
        <w:tc>
          <w:tcPr>
            <w:tcW w:w="1358"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00" w:firstLine="0"/>
              <w:jc w:val="left"/>
            </w:pPr>
            <w:r>
              <w:rPr>
                <w:rStyle w:val="Bodytext285ptBold"/>
              </w:rPr>
              <w:t>147 630,-Kč</w:t>
            </w:r>
          </w:p>
        </w:tc>
        <w:tc>
          <w:tcPr>
            <w:tcW w:w="1531" w:type="dxa"/>
            <w:tcBorders>
              <w:top w:val="single" w:sz="4" w:space="0" w:color="auto"/>
              <w:left w:val="single" w:sz="4" w:space="0" w:color="auto"/>
              <w:righ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80" w:firstLine="0"/>
              <w:jc w:val="left"/>
            </w:pPr>
            <w:r>
              <w:rPr>
                <w:rStyle w:val="Bodytext285ptBold"/>
              </w:rPr>
              <w:t>850 630,-Kč</w:t>
            </w:r>
          </w:p>
        </w:tc>
      </w:tr>
      <w:tr w:rsidR="008D32DE">
        <w:tblPrEx>
          <w:tblCellMar>
            <w:top w:w="0" w:type="dxa"/>
            <w:bottom w:w="0" w:type="dxa"/>
          </w:tblCellMar>
        </w:tblPrEx>
        <w:trPr>
          <w:trHeight w:hRule="exact" w:val="835"/>
          <w:jc w:val="center"/>
        </w:trPr>
        <w:tc>
          <w:tcPr>
            <w:tcW w:w="1834"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10" w:lineRule="exact"/>
              <w:ind w:left="220" w:firstLine="0"/>
              <w:jc w:val="left"/>
            </w:pPr>
            <w:r>
              <w:rPr>
                <w:rStyle w:val="Bodytext295ptSpacing0pt"/>
              </w:rPr>
              <w:t xml:space="preserve">Notebook </w:t>
            </w:r>
            <w:r>
              <w:rPr>
                <w:rStyle w:val="Bodytext295ptSpacing0pt"/>
              </w:rPr>
              <w:t>(14")</w:t>
            </w:r>
          </w:p>
        </w:tc>
        <w:tc>
          <w:tcPr>
            <w:tcW w:w="1392"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80" w:firstLine="0"/>
              <w:jc w:val="left"/>
            </w:pPr>
            <w:r>
              <w:rPr>
                <w:rStyle w:val="Bodytext285ptBold"/>
              </w:rPr>
              <w:t>19 920,-Kč</w:t>
            </w:r>
          </w:p>
        </w:tc>
        <w:tc>
          <w:tcPr>
            <w:tcW w:w="1358"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10" w:lineRule="exact"/>
              <w:ind w:firstLine="0"/>
            </w:pPr>
            <w:r>
              <w:rPr>
                <w:rStyle w:val="Bodytext295ptSpacing0pt"/>
              </w:rPr>
              <w:t>50</w:t>
            </w:r>
          </w:p>
        </w:tc>
        <w:tc>
          <w:tcPr>
            <w:tcW w:w="1349"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180" w:firstLine="0"/>
              <w:jc w:val="both"/>
            </w:pPr>
            <w:r>
              <w:rPr>
                <w:rStyle w:val="Bodytext285ptBold"/>
              </w:rPr>
              <w:t>996 000,-Kč</w:t>
            </w:r>
          </w:p>
        </w:tc>
        <w:tc>
          <w:tcPr>
            <w:tcW w:w="1358"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00" w:firstLine="0"/>
              <w:jc w:val="left"/>
            </w:pPr>
            <w:r>
              <w:rPr>
                <w:rStyle w:val="Bodytext285ptBold"/>
              </w:rPr>
              <w:t>209 160,-Kč</w:t>
            </w:r>
          </w:p>
        </w:tc>
        <w:tc>
          <w:tcPr>
            <w:tcW w:w="1531" w:type="dxa"/>
            <w:tcBorders>
              <w:top w:val="single" w:sz="4" w:space="0" w:color="auto"/>
              <w:left w:val="single" w:sz="4" w:space="0" w:color="auto"/>
              <w:righ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160" w:firstLine="0"/>
              <w:jc w:val="left"/>
            </w:pPr>
            <w:r>
              <w:rPr>
                <w:rStyle w:val="Bodytext285ptBold"/>
              </w:rPr>
              <w:t>1 205 160,-Kč</w:t>
            </w:r>
          </w:p>
        </w:tc>
      </w:tr>
      <w:tr w:rsidR="008D32DE">
        <w:tblPrEx>
          <w:tblCellMar>
            <w:top w:w="0" w:type="dxa"/>
            <w:bottom w:w="0" w:type="dxa"/>
          </w:tblCellMar>
        </w:tblPrEx>
        <w:trPr>
          <w:trHeight w:hRule="exact" w:val="830"/>
          <w:jc w:val="center"/>
        </w:trPr>
        <w:tc>
          <w:tcPr>
            <w:tcW w:w="1834"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74" w:lineRule="exact"/>
              <w:ind w:firstLine="0"/>
            </w:pPr>
            <w:r>
              <w:rPr>
                <w:rStyle w:val="Bodytext295ptSpacing0pt"/>
              </w:rPr>
              <w:t>Monitor 01 (23,8")</w:t>
            </w:r>
          </w:p>
        </w:tc>
        <w:tc>
          <w:tcPr>
            <w:tcW w:w="1392"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80" w:firstLine="0"/>
              <w:jc w:val="left"/>
            </w:pPr>
            <w:r>
              <w:rPr>
                <w:rStyle w:val="Bodytext285ptBold"/>
              </w:rPr>
              <w:t>2 790,-Kč</w:t>
            </w:r>
          </w:p>
        </w:tc>
        <w:tc>
          <w:tcPr>
            <w:tcW w:w="1358"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10" w:lineRule="exact"/>
              <w:ind w:firstLine="0"/>
            </w:pPr>
            <w:r>
              <w:rPr>
                <w:rStyle w:val="Bodytext295ptSpacing0pt"/>
              </w:rPr>
              <w:t>50</w:t>
            </w:r>
          </w:p>
        </w:tc>
        <w:tc>
          <w:tcPr>
            <w:tcW w:w="1349"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180" w:firstLine="0"/>
              <w:jc w:val="both"/>
            </w:pPr>
            <w:r>
              <w:rPr>
                <w:rStyle w:val="Bodytext285ptBold"/>
              </w:rPr>
              <w:t>139 500,-Kč</w:t>
            </w:r>
          </w:p>
        </w:tc>
        <w:tc>
          <w:tcPr>
            <w:tcW w:w="1358"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00" w:firstLine="0"/>
              <w:jc w:val="left"/>
            </w:pPr>
            <w:r>
              <w:rPr>
                <w:rStyle w:val="Bodytext285ptBold"/>
              </w:rPr>
              <w:t>29 295,-Kč</w:t>
            </w:r>
          </w:p>
        </w:tc>
        <w:tc>
          <w:tcPr>
            <w:tcW w:w="1531" w:type="dxa"/>
            <w:tcBorders>
              <w:top w:val="single" w:sz="4" w:space="0" w:color="auto"/>
              <w:left w:val="single" w:sz="4" w:space="0" w:color="auto"/>
              <w:righ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80" w:firstLine="0"/>
              <w:jc w:val="left"/>
            </w:pPr>
            <w:r>
              <w:rPr>
                <w:rStyle w:val="Bodytext285ptBold"/>
              </w:rPr>
              <w:t>168 795,-Kč</w:t>
            </w:r>
          </w:p>
        </w:tc>
      </w:tr>
      <w:tr w:rsidR="008D32DE">
        <w:tblPrEx>
          <w:tblCellMar>
            <w:top w:w="0" w:type="dxa"/>
            <w:bottom w:w="0" w:type="dxa"/>
          </w:tblCellMar>
        </w:tblPrEx>
        <w:trPr>
          <w:trHeight w:hRule="exact" w:val="830"/>
          <w:jc w:val="center"/>
        </w:trPr>
        <w:tc>
          <w:tcPr>
            <w:tcW w:w="1834"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10" w:lineRule="exact"/>
              <w:ind w:left="220" w:firstLine="0"/>
              <w:jc w:val="left"/>
            </w:pPr>
            <w:r>
              <w:rPr>
                <w:rStyle w:val="Bodytext295ptSpacing0pt"/>
              </w:rPr>
              <w:t>Monitor 02 (27")</w:t>
            </w:r>
          </w:p>
        </w:tc>
        <w:tc>
          <w:tcPr>
            <w:tcW w:w="1392"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firstLine="0"/>
            </w:pPr>
            <w:r>
              <w:rPr>
                <w:rStyle w:val="Bodytext285ptBold"/>
              </w:rPr>
              <w:t>6 910,-Kč</w:t>
            </w:r>
          </w:p>
        </w:tc>
        <w:tc>
          <w:tcPr>
            <w:tcW w:w="1358" w:type="dxa"/>
            <w:tcBorders>
              <w:top w:val="single" w:sz="4" w:space="0" w:color="auto"/>
              <w:left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10" w:lineRule="exact"/>
              <w:ind w:firstLine="0"/>
            </w:pPr>
            <w:r>
              <w:rPr>
                <w:rStyle w:val="Bodytext295ptSpacing0pt"/>
              </w:rPr>
              <w:t>100</w:t>
            </w:r>
          </w:p>
        </w:tc>
        <w:tc>
          <w:tcPr>
            <w:tcW w:w="1349"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180" w:firstLine="0"/>
              <w:jc w:val="both"/>
            </w:pPr>
            <w:r>
              <w:rPr>
                <w:rStyle w:val="Bodytext285ptBold"/>
              </w:rPr>
              <w:t>691 000,-Kč</w:t>
            </w:r>
          </w:p>
        </w:tc>
        <w:tc>
          <w:tcPr>
            <w:tcW w:w="1358" w:type="dxa"/>
            <w:tcBorders>
              <w:top w:val="single" w:sz="4" w:space="0" w:color="auto"/>
              <w:lef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00" w:firstLine="0"/>
              <w:jc w:val="left"/>
            </w:pPr>
            <w:r>
              <w:rPr>
                <w:rStyle w:val="Bodytext285ptBold"/>
              </w:rPr>
              <w:t>145 110,-Kč</w:t>
            </w:r>
          </w:p>
        </w:tc>
        <w:tc>
          <w:tcPr>
            <w:tcW w:w="1531" w:type="dxa"/>
            <w:tcBorders>
              <w:top w:val="single" w:sz="4" w:space="0" w:color="auto"/>
              <w:left w:val="single" w:sz="4" w:space="0" w:color="auto"/>
              <w:righ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80" w:firstLine="0"/>
              <w:jc w:val="left"/>
            </w:pPr>
            <w:r>
              <w:rPr>
                <w:rStyle w:val="Bodytext285ptBold"/>
              </w:rPr>
              <w:t>836 110,-Kč</w:t>
            </w:r>
          </w:p>
        </w:tc>
      </w:tr>
      <w:tr w:rsidR="008D32DE">
        <w:tblPrEx>
          <w:tblCellMar>
            <w:top w:w="0" w:type="dxa"/>
            <w:bottom w:w="0" w:type="dxa"/>
          </w:tblCellMar>
        </w:tblPrEx>
        <w:trPr>
          <w:trHeight w:hRule="exact" w:val="845"/>
          <w:jc w:val="center"/>
        </w:trPr>
        <w:tc>
          <w:tcPr>
            <w:tcW w:w="1834" w:type="dxa"/>
            <w:tcBorders>
              <w:top w:val="single" w:sz="4" w:space="0" w:color="auto"/>
              <w:left w:val="single" w:sz="4" w:space="0" w:color="auto"/>
              <w:bottom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69" w:lineRule="exact"/>
              <w:ind w:firstLine="0"/>
            </w:pPr>
            <w:r>
              <w:rPr>
                <w:rStyle w:val="Bodytext295ptSpacing0pt"/>
              </w:rPr>
              <w:t>Dokovací stanice pro NB</w:t>
            </w:r>
          </w:p>
        </w:tc>
        <w:tc>
          <w:tcPr>
            <w:tcW w:w="1392" w:type="dxa"/>
            <w:tcBorders>
              <w:top w:val="single" w:sz="4" w:space="0" w:color="auto"/>
              <w:left w:val="single" w:sz="4" w:space="0" w:color="auto"/>
              <w:bottom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80" w:firstLine="0"/>
              <w:jc w:val="left"/>
            </w:pPr>
            <w:r>
              <w:rPr>
                <w:rStyle w:val="Bodytext285ptBold"/>
              </w:rPr>
              <w:t>2 450,-Kč</w:t>
            </w:r>
          </w:p>
        </w:tc>
        <w:tc>
          <w:tcPr>
            <w:tcW w:w="1358" w:type="dxa"/>
            <w:tcBorders>
              <w:top w:val="single" w:sz="4" w:space="0" w:color="auto"/>
              <w:left w:val="single" w:sz="4" w:space="0" w:color="auto"/>
              <w:bottom w:val="single" w:sz="4" w:space="0" w:color="auto"/>
            </w:tcBorders>
            <w:shd w:val="clear" w:color="auto" w:fill="FFFFFF"/>
            <w:vAlign w:val="center"/>
          </w:tcPr>
          <w:p w:rsidR="008D32DE" w:rsidRDefault="00651E7C">
            <w:pPr>
              <w:pStyle w:val="Bodytext20"/>
              <w:framePr w:w="8822" w:wrap="notBeside" w:vAnchor="text" w:hAnchor="text" w:xAlign="center" w:y="1"/>
              <w:shd w:val="clear" w:color="auto" w:fill="auto"/>
              <w:spacing w:after="0" w:line="210" w:lineRule="exact"/>
              <w:ind w:firstLine="0"/>
            </w:pPr>
            <w:r>
              <w:rPr>
                <w:rStyle w:val="Bodytext295ptSpacing0pt"/>
              </w:rPr>
              <w:t>20</w:t>
            </w:r>
          </w:p>
        </w:tc>
        <w:tc>
          <w:tcPr>
            <w:tcW w:w="1349" w:type="dxa"/>
            <w:tcBorders>
              <w:top w:val="single" w:sz="4" w:space="0" w:color="auto"/>
              <w:left w:val="single" w:sz="4" w:space="0" w:color="auto"/>
              <w:bottom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180" w:firstLine="0"/>
              <w:jc w:val="both"/>
            </w:pPr>
            <w:r>
              <w:rPr>
                <w:rStyle w:val="Bodytext285ptBold"/>
              </w:rPr>
              <w:t>49 000,-Kč</w:t>
            </w:r>
          </w:p>
        </w:tc>
        <w:tc>
          <w:tcPr>
            <w:tcW w:w="1358" w:type="dxa"/>
            <w:tcBorders>
              <w:top w:val="single" w:sz="4" w:space="0" w:color="auto"/>
              <w:left w:val="single" w:sz="4" w:space="0" w:color="auto"/>
              <w:bottom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left="200" w:firstLine="0"/>
              <w:jc w:val="left"/>
            </w:pPr>
            <w:r>
              <w:rPr>
                <w:rStyle w:val="Bodytext285ptBold"/>
              </w:rPr>
              <w:t>10 290,-Kč</w:t>
            </w:r>
          </w:p>
        </w:tc>
        <w:tc>
          <w:tcPr>
            <w:tcW w:w="1531" w:type="dxa"/>
            <w:tcBorders>
              <w:top w:val="single" w:sz="4" w:space="0" w:color="auto"/>
              <w:left w:val="single" w:sz="4" w:space="0" w:color="auto"/>
              <w:bottom w:val="single" w:sz="4" w:space="0" w:color="auto"/>
              <w:right w:val="single" w:sz="4" w:space="0" w:color="auto"/>
            </w:tcBorders>
            <w:shd w:val="clear" w:color="auto" w:fill="FDFD52"/>
            <w:vAlign w:val="center"/>
          </w:tcPr>
          <w:p w:rsidR="008D32DE" w:rsidRDefault="00651E7C">
            <w:pPr>
              <w:pStyle w:val="Bodytext20"/>
              <w:framePr w:w="8822" w:wrap="notBeside" w:vAnchor="text" w:hAnchor="text" w:xAlign="center" w:y="1"/>
              <w:shd w:val="clear" w:color="auto" w:fill="auto"/>
              <w:spacing w:after="0" w:line="188" w:lineRule="exact"/>
              <w:ind w:firstLine="0"/>
            </w:pPr>
            <w:r>
              <w:rPr>
                <w:rStyle w:val="Bodytext285ptBold"/>
              </w:rPr>
              <w:t>59</w:t>
            </w:r>
            <w:r>
              <w:rPr>
                <w:rStyle w:val="Bodytext285ptBold"/>
              </w:rPr>
              <w:t xml:space="preserve"> 290,-Kč</w:t>
            </w:r>
          </w:p>
        </w:tc>
      </w:tr>
    </w:tbl>
    <w:p w:rsidR="008D32DE" w:rsidRDefault="008D32DE">
      <w:pPr>
        <w:framePr w:w="8822" w:wrap="notBeside" w:vAnchor="text" w:hAnchor="text" w:xAlign="center" w:y="1"/>
        <w:rPr>
          <w:sz w:val="2"/>
          <w:szCs w:val="2"/>
        </w:rPr>
      </w:pPr>
    </w:p>
    <w:p w:rsidR="008D32DE" w:rsidRDefault="008D32D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8"/>
        <w:gridCol w:w="2933"/>
        <w:gridCol w:w="2942"/>
      </w:tblGrid>
      <w:tr w:rsidR="008D32DE">
        <w:tblPrEx>
          <w:tblCellMar>
            <w:top w:w="0" w:type="dxa"/>
            <w:bottom w:w="0" w:type="dxa"/>
          </w:tblCellMar>
        </w:tblPrEx>
        <w:trPr>
          <w:trHeight w:hRule="exact" w:val="562"/>
          <w:jc w:val="center"/>
        </w:trPr>
        <w:tc>
          <w:tcPr>
            <w:tcW w:w="2938" w:type="dxa"/>
            <w:tcBorders>
              <w:top w:val="single" w:sz="4" w:space="0" w:color="auto"/>
              <w:left w:val="single" w:sz="4" w:space="0" w:color="auto"/>
            </w:tcBorders>
            <w:shd w:val="clear" w:color="auto" w:fill="FFFFFF"/>
            <w:vAlign w:val="bottom"/>
          </w:tcPr>
          <w:p w:rsidR="008D32DE" w:rsidRDefault="00651E7C">
            <w:pPr>
              <w:pStyle w:val="Bodytext20"/>
              <w:framePr w:w="8813" w:wrap="notBeside" w:vAnchor="text" w:hAnchor="text" w:xAlign="center" w:y="1"/>
              <w:shd w:val="clear" w:color="auto" w:fill="auto"/>
              <w:spacing w:after="60" w:line="200" w:lineRule="exact"/>
              <w:ind w:left="240" w:firstLine="0"/>
              <w:jc w:val="left"/>
            </w:pPr>
            <w:r>
              <w:rPr>
                <w:rStyle w:val="Bodytext29pt"/>
              </w:rPr>
              <w:t>Celková nabídková cena bez</w:t>
            </w:r>
          </w:p>
          <w:p w:rsidR="008D32DE" w:rsidRDefault="00651E7C">
            <w:pPr>
              <w:pStyle w:val="Bodytext20"/>
              <w:framePr w:w="8813" w:wrap="notBeside" w:vAnchor="text" w:hAnchor="text" w:xAlign="center" w:y="1"/>
              <w:shd w:val="clear" w:color="auto" w:fill="auto"/>
              <w:spacing w:before="60" w:after="0" w:line="200" w:lineRule="exact"/>
              <w:ind w:firstLine="0"/>
            </w:pPr>
            <w:r>
              <w:rPr>
                <w:rStyle w:val="Bodytext29pt"/>
              </w:rPr>
              <w:t>DPH</w:t>
            </w:r>
          </w:p>
        </w:tc>
        <w:tc>
          <w:tcPr>
            <w:tcW w:w="2933" w:type="dxa"/>
            <w:tcBorders>
              <w:top w:val="single" w:sz="4" w:space="0" w:color="auto"/>
              <w:left w:val="single" w:sz="4" w:space="0" w:color="auto"/>
            </w:tcBorders>
            <w:shd w:val="clear" w:color="auto" w:fill="FFFFFF"/>
            <w:vAlign w:val="center"/>
          </w:tcPr>
          <w:p w:rsidR="008D32DE" w:rsidRDefault="00651E7C">
            <w:pPr>
              <w:pStyle w:val="Bodytext20"/>
              <w:framePr w:w="8813" w:wrap="notBeside" w:vAnchor="text" w:hAnchor="text" w:xAlign="center" w:y="1"/>
              <w:shd w:val="clear" w:color="auto" w:fill="auto"/>
              <w:spacing w:after="0" w:line="200" w:lineRule="exact"/>
              <w:ind w:firstLine="0"/>
            </w:pPr>
            <w:r>
              <w:rPr>
                <w:rStyle w:val="Bodytext29pt"/>
              </w:rPr>
              <w:t>DPH</w:t>
            </w:r>
          </w:p>
        </w:tc>
        <w:tc>
          <w:tcPr>
            <w:tcW w:w="2942" w:type="dxa"/>
            <w:tcBorders>
              <w:top w:val="single" w:sz="4" w:space="0" w:color="auto"/>
              <w:left w:val="single" w:sz="4" w:space="0" w:color="auto"/>
              <w:right w:val="single" w:sz="4" w:space="0" w:color="auto"/>
            </w:tcBorders>
            <w:shd w:val="clear" w:color="auto" w:fill="FFFFFF"/>
            <w:vAlign w:val="bottom"/>
          </w:tcPr>
          <w:p w:rsidR="008D32DE" w:rsidRDefault="00651E7C">
            <w:pPr>
              <w:pStyle w:val="Bodytext20"/>
              <w:framePr w:w="8813" w:wrap="notBeside" w:vAnchor="text" w:hAnchor="text" w:xAlign="center" w:y="1"/>
              <w:shd w:val="clear" w:color="auto" w:fill="auto"/>
              <w:spacing w:after="80" w:line="200" w:lineRule="exact"/>
              <w:ind w:left="20" w:firstLine="0"/>
            </w:pPr>
            <w:r>
              <w:rPr>
                <w:rStyle w:val="Bodytext29pt"/>
              </w:rPr>
              <w:t>Celková nabídková cena</w:t>
            </w:r>
          </w:p>
          <w:p w:rsidR="008D32DE" w:rsidRDefault="00651E7C">
            <w:pPr>
              <w:pStyle w:val="Bodytext20"/>
              <w:framePr w:w="8813" w:wrap="notBeside" w:vAnchor="text" w:hAnchor="text" w:xAlign="center" w:y="1"/>
              <w:shd w:val="clear" w:color="auto" w:fill="auto"/>
              <w:spacing w:before="80" w:after="0" w:line="200" w:lineRule="exact"/>
              <w:ind w:left="20" w:firstLine="0"/>
            </w:pPr>
            <w:r>
              <w:rPr>
                <w:rStyle w:val="Bodytext29pt"/>
              </w:rPr>
              <w:t>včetně DPH</w:t>
            </w:r>
          </w:p>
        </w:tc>
      </w:tr>
      <w:tr w:rsidR="008D32DE">
        <w:tblPrEx>
          <w:tblCellMar>
            <w:top w:w="0" w:type="dxa"/>
            <w:bottom w:w="0" w:type="dxa"/>
          </w:tblCellMar>
        </w:tblPrEx>
        <w:trPr>
          <w:trHeight w:hRule="exact" w:val="667"/>
          <w:jc w:val="center"/>
        </w:trPr>
        <w:tc>
          <w:tcPr>
            <w:tcW w:w="2938" w:type="dxa"/>
            <w:tcBorders>
              <w:top w:val="single" w:sz="4" w:space="0" w:color="auto"/>
              <w:left w:val="single" w:sz="4" w:space="0" w:color="auto"/>
              <w:bottom w:val="single" w:sz="4" w:space="0" w:color="auto"/>
            </w:tcBorders>
            <w:shd w:val="clear" w:color="auto" w:fill="FDFD52"/>
          </w:tcPr>
          <w:p w:rsidR="008D32DE" w:rsidRDefault="00651E7C">
            <w:pPr>
              <w:pStyle w:val="Bodytext20"/>
              <w:framePr w:w="8813" w:wrap="notBeside" w:vAnchor="text" w:hAnchor="text" w:xAlign="center" w:y="1"/>
              <w:shd w:val="clear" w:color="auto" w:fill="auto"/>
              <w:spacing w:after="0" w:line="200" w:lineRule="exact"/>
              <w:ind w:firstLine="0"/>
            </w:pPr>
            <w:r>
              <w:rPr>
                <w:rStyle w:val="Bodytext29pt"/>
              </w:rPr>
              <w:t>3 752 500,-Kč</w:t>
            </w:r>
          </w:p>
        </w:tc>
        <w:tc>
          <w:tcPr>
            <w:tcW w:w="2933" w:type="dxa"/>
            <w:tcBorders>
              <w:top w:val="single" w:sz="4" w:space="0" w:color="auto"/>
              <w:left w:val="single" w:sz="4" w:space="0" w:color="auto"/>
              <w:bottom w:val="single" w:sz="4" w:space="0" w:color="auto"/>
            </w:tcBorders>
            <w:shd w:val="clear" w:color="auto" w:fill="FDFD52"/>
          </w:tcPr>
          <w:p w:rsidR="008D32DE" w:rsidRDefault="00651E7C">
            <w:pPr>
              <w:pStyle w:val="Bodytext20"/>
              <w:framePr w:w="8813" w:wrap="notBeside" w:vAnchor="text" w:hAnchor="text" w:xAlign="center" w:y="1"/>
              <w:shd w:val="clear" w:color="auto" w:fill="auto"/>
              <w:spacing w:after="0" w:line="200" w:lineRule="exact"/>
              <w:ind w:firstLine="0"/>
            </w:pPr>
            <w:r>
              <w:rPr>
                <w:rStyle w:val="Bodytext29pt"/>
              </w:rPr>
              <w:t>788 025,-Kč</w:t>
            </w:r>
          </w:p>
        </w:tc>
        <w:tc>
          <w:tcPr>
            <w:tcW w:w="2942" w:type="dxa"/>
            <w:tcBorders>
              <w:top w:val="single" w:sz="4" w:space="0" w:color="auto"/>
              <w:left w:val="single" w:sz="4" w:space="0" w:color="auto"/>
              <w:bottom w:val="single" w:sz="4" w:space="0" w:color="auto"/>
              <w:right w:val="single" w:sz="4" w:space="0" w:color="auto"/>
            </w:tcBorders>
            <w:shd w:val="clear" w:color="auto" w:fill="FDFD52"/>
          </w:tcPr>
          <w:p w:rsidR="008D32DE" w:rsidRDefault="00651E7C">
            <w:pPr>
              <w:pStyle w:val="Bodytext20"/>
              <w:framePr w:w="8813" w:wrap="notBeside" w:vAnchor="text" w:hAnchor="text" w:xAlign="center" w:y="1"/>
              <w:shd w:val="clear" w:color="auto" w:fill="auto"/>
              <w:spacing w:after="0" w:line="200" w:lineRule="exact"/>
              <w:ind w:left="20" w:firstLine="0"/>
            </w:pPr>
            <w:r>
              <w:rPr>
                <w:rStyle w:val="Bodytext29pt"/>
              </w:rPr>
              <w:t>4 540 525,-Kč</w:t>
            </w:r>
          </w:p>
        </w:tc>
      </w:tr>
    </w:tbl>
    <w:p w:rsidR="008D32DE" w:rsidRDefault="00651E7C">
      <w:pPr>
        <w:pStyle w:val="Tablecaption0"/>
        <w:framePr w:w="8813" w:wrap="notBeside" w:vAnchor="text" w:hAnchor="text" w:xAlign="center" w:y="1"/>
        <w:shd w:val="clear" w:color="auto" w:fill="auto"/>
      </w:pPr>
      <w:r>
        <w:t>Technická specifikace jednotlivých položek je uvedena v příloze č. 3 zadávací dokumentace - Specifikace předmětu plnění.</w:t>
      </w:r>
    </w:p>
    <w:p w:rsidR="008D32DE" w:rsidRDefault="008D32DE">
      <w:pPr>
        <w:framePr w:w="8813" w:wrap="notBeside" w:vAnchor="text" w:hAnchor="text" w:xAlign="center" w:y="1"/>
        <w:rPr>
          <w:sz w:val="2"/>
          <w:szCs w:val="2"/>
        </w:rPr>
      </w:pPr>
    </w:p>
    <w:p w:rsidR="008D32DE" w:rsidRDefault="008D32DE">
      <w:pPr>
        <w:rPr>
          <w:sz w:val="2"/>
          <w:szCs w:val="2"/>
        </w:rPr>
      </w:pPr>
    </w:p>
    <w:p w:rsidR="008D32DE" w:rsidRDefault="00651E7C">
      <w:pPr>
        <w:pStyle w:val="Bodytext70"/>
        <w:shd w:val="clear" w:color="auto" w:fill="auto"/>
        <w:spacing w:before="218" w:line="269" w:lineRule="exact"/>
      </w:pPr>
      <w:r>
        <w:t xml:space="preserve">Účastník </w:t>
      </w:r>
      <w:r>
        <w:t>prohlašuje, že:</w:t>
      </w:r>
    </w:p>
    <w:p w:rsidR="008D32DE" w:rsidRDefault="00651E7C">
      <w:pPr>
        <w:pStyle w:val="Bodytext70"/>
        <w:numPr>
          <w:ilvl w:val="0"/>
          <w:numId w:val="22"/>
        </w:numPr>
        <w:shd w:val="clear" w:color="auto" w:fill="auto"/>
        <w:tabs>
          <w:tab w:val="left" w:pos="350"/>
        </w:tabs>
        <w:spacing w:line="269" w:lineRule="exact"/>
      </w:pPr>
      <w:r>
        <w:t>v nabídkové ceně jsou zahrnuty veškeré náklady nutné k plnění předmětu veřejné zakázky, a že uvedené ceny jsou nejvýše přípustné a nebudou překročeny,</w:t>
      </w:r>
    </w:p>
    <w:p w:rsidR="008D32DE" w:rsidRDefault="00651E7C">
      <w:pPr>
        <w:pStyle w:val="Bodytext70"/>
        <w:numPr>
          <w:ilvl w:val="0"/>
          <w:numId w:val="22"/>
        </w:numPr>
        <w:shd w:val="clear" w:color="auto" w:fill="auto"/>
        <w:tabs>
          <w:tab w:val="left" w:pos="350"/>
        </w:tabs>
        <w:spacing w:after="567" w:line="269" w:lineRule="exact"/>
      </w:pPr>
      <w:r>
        <w:t>uvedené hodnoty v tabulce výše odpovídají skutečnosti a jsou pravdivé.</w:t>
      </w:r>
    </w:p>
    <w:p w:rsidR="008D32DE" w:rsidRDefault="00651E7C">
      <w:pPr>
        <w:pStyle w:val="Bodytext70"/>
        <w:shd w:val="clear" w:color="auto" w:fill="auto"/>
        <w:tabs>
          <w:tab w:val="left" w:leader="dot" w:pos="984"/>
          <w:tab w:val="left" w:leader="dot" w:pos="2602"/>
          <w:tab w:val="left" w:leader="dot" w:pos="7046"/>
        </w:tabs>
        <w:spacing w:after="225" w:line="210" w:lineRule="exact"/>
      </w:pPr>
      <w:r>
        <w:t>V</w:t>
      </w:r>
      <w:r>
        <w:tab/>
        <w:t>dne</w:t>
      </w:r>
      <w:r>
        <w:tab/>
        <w:t xml:space="preserve"> </w:t>
      </w:r>
      <w:r>
        <w:tab/>
      </w:r>
    </w:p>
    <w:p w:rsidR="008D32DE" w:rsidRDefault="00651E7C">
      <w:pPr>
        <w:pStyle w:val="Bodytext70"/>
        <w:shd w:val="clear" w:color="auto" w:fill="auto"/>
        <w:spacing w:line="254" w:lineRule="exact"/>
        <w:jc w:val="center"/>
      </w:pPr>
      <w:r>
        <w:t xml:space="preserve">Ing. </w:t>
      </w:r>
      <w:r>
        <w:t>Michal Kulík</w:t>
      </w:r>
      <w:r>
        <w:br/>
        <w:t>člen představenstva</w:t>
      </w:r>
    </w:p>
    <w:sectPr w:rsidR="008D32DE">
      <w:pgSz w:w="11900" w:h="16840"/>
      <w:pgMar w:top="2141" w:right="1673" w:bottom="2141" w:left="13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E7C" w:rsidRDefault="00651E7C">
      <w:r>
        <w:separator/>
      </w:r>
    </w:p>
  </w:endnote>
  <w:endnote w:type="continuationSeparator" w:id="0">
    <w:p w:rsidR="00651E7C" w:rsidRDefault="0065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E7C" w:rsidRDefault="00651E7C"/>
  </w:footnote>
  <w:footnote w:type="continuationSeparator" w:id="0">
    <w:p w:rsidR="00651E7C" w:rsidRDefault="00651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2DE" w:rsidRDefault="00651E7C">
    <w:pPr>
      <w:rPr>
        <w:sz w:val="2"/>
        <w:szCs w:val="2"/>
      </w:rPr>
    </w:pPr>
    <w:r>
      <w:pict>
        <v:shapetype id="_x0000_t202" coordsize="21600,21600" o:spt="202" path="m,l,21600r21600,l21600,xe">
          <v:stroke joinstyle="miter"/>
          <v:path gradientshapeok="t" o:connecttype="rect"/>
        </v:shapetype>
        <v:shape id="_x0000_s2049" type="#_x0000_t202" style="position:absolute;margin-left:73.35pt;margin-top:73.6pt;width:412.8pt;height:9.85pt;z-index:-251658752;mso-wrap-style:none;mso-wrap-distance-left:5pt;mso-wrap-distance-right:5pt;mso-position-horizontal-relative:page;mso-position-vertical-relative:page" wrapcoords="0 0" filled="f" stroked="f">
          <v:textbox style="mso-fit-shape-to-text:t" inset="0,0,0,0">
            <w:txbxContent>
              <w:p w:rsidR="008D32DE" w:rsidRDefault="00651E7C">
                <w:pPr>
                  <w:pStyle w:val="Headerorfooter0"/>
                  <w:shd w:val="clear" w:color="auto" w:fill="auto"/>
                  <w:spacing w:line="240" w:lineRule="auto"/>
                </w:pPr>
                <w:r>
                  <w:rPr>
                    <w:rStyle w:val="Headerorfooter1"/>
                  </w:rPr>
                  <w:t>Příloha č.2 - Specifikace předmětu plnění je přiložen jako soubor ve formátu xlsx k této nabídce.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A13"/>
    <w:multiLevelType w:val="multilevel"/>
    <w:tmpl w:val="11FC5E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D5700"/>
    <w:multiLevelType w:val="multilevel"/>
    <w:tmpl w:val="C232A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16E1D"/>
    <w:multiLevelType w:val="multilevel"/>
    <w:tmpl w:val="48BE21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842312"/>
    <w:multiLevelType w:val="multilevel"/>
    <w:tmpl w:val="1F9607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9B4C05"/>
    <w:multiLevelType w:val="multilevel"/>
    <w:tmpl w:val="2DE62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4E1ED6"/>
    <w:multiLevelType w:val="multilevel"/>
    <w:tmpl w:val="432C4E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E57A4B"/>
    <w:multiLevelType w:val="multilevel"/>
    <w:tmpl w:val="C3BED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8373BF"/>
    <w:multiLevelType w:val="multilevel"/>
    <w:tmpl w:val="6ECE7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9F46BA"/>
    <w:multiLevelType w:val="multilevel"/>
    <w:tmpl w:val="314A3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D24843"/>
    <w:multiLevelType w:val="multilevel"/>
    <w:tmpl w:val="E89A0D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680EB7"/>
    <w:multiLevelType w:val="multilevel"/>
    <w:tmpl w:val="601ED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2A2C85"/>
    <w:multiLevelType w:val="multilevel"/>
    <w:tmpl w:val="4314D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212A10"/>
    <w:multiLevelType w:val="multilevel"/>
    <w:tmpl w:val="D0E2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822868"/>
    <w:multiLevelType w:val="multilevel"/>
    <w:tmpl w:val="B29C9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BA04CA"/>
    <w:multiLevelType w:val="multilevel"/>
    <w:tmpl w:val="D4DEF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0A561E"/>
    <w:multiLevelType w:val="multilevel"/>
    <w:tmpl w:val="1E5C1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F84045"/>
    <w:multiLevelType w:val="multilevel"/>
    <w:tmpl w:val="C6A05D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272DAA"/>
    <w:multiLevelType w:val="multilevel"/>
    <w:tmpl w:val="33D26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0318DB"/>
    <w:multiLevelType w:val="multilevel"/>
    <w:tmpl w:val="8A6A80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E32FFD"/>
    <w:multiLevelType w:val="multilevel"/>
    <w:tmpl w:val="57CC9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F87107"/>
    <w:multiLevelType w:val="multilevel"/>
    <w:tmpl w:val="BC86D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6A309A"/>
    <w:multiLevelType w:val="multilevel"/>
    <w:tmpl w:val="895E3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6"/>
  </w:num>
  <w:num w:numId="4">
    <w:abstractNumId w:val="9"/>
  </w:num>
  <w:num w:numId="5">
    <w:abstractNumId w:val="5"/>
  </w:num>
  <w:num w:numId="6">
    <w:abstractNumId w:val="21"/>
  </w:num>
  <w:num w:numId="7">
    <w:abstractNumId w:val="12"/>
  </w:num>
  <w:num w:numId="8">
    <w:abstractNumId w:val="15"/>
  </w:num>
  <w:num w:numId="9">
    <w:abstractNumId w:val="0"/>
  </w:num>
  <w:num w:numId="10">
    <w:abstractNumId w:val="2"/>
  </w:num>
  <w:num w:numId="11">
    <w:abstractNumId w:val="10"/>
  </w:num>
  <w:num w:numId="12">
    <w:abstractNumId w:val="4"/>
  </w:num>
  <w:num w:numId="13">
    <w:abstractNumId w:val="8"/>
  </w:num>
  <w:num w:numId="14">
    <w:abstractNumId w:val="3"/>
  </w:num>
  <w:num w:numId="15">
    <w:abstractNumId w:val="20"/>
  </w:num>
  <w:num w:numId="16">
    <w:abstractNumId w:val="13"/>
  </w:num>
  <w:num w:numId="17">
    <w:abstractNumId w:val="14"/>
  </w:num>
  <w:num w:numId="18">
    <w:abstractNumId w:val="17"/>
  </w:num>
  <w:num w:numId="19">
    <w:abstractNumId w:val="7"/>
  </w:num>
  <w:num w:numId="20">
    <w:abstractNumId w:val="1"/>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D32DE"/>
    <w:rsid w:val="00651E7C"/>
    <w:rsid w:val="006A562E"/>
    <w:rsid w:val="008D3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375C1D-B636-4B9A-A1DC-C60E8F20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Exact">
    <w:name w:val="Body text (3) Exact"/>
    <w:basedOn w:val="Standardnpsmoodstavce"/>
    <w:rPr>
      <w:b/>
      <w:bCs/>
      <w:i w:val="0"/>
      <w:iCs w:val="0"/>
      <w:smallCaps w:val="0"/>
      <w:strike w:val="0"/>
      <w:sz w:val="21"/>
      <w:szCs w:val="21"/>
      <w:u w:val="none"/>
    </w:rPr>
  </w:style>
  <w:style w:type="character" w:customStyle="1" w:styleId="Bodytext2Exact">
    <w:name w:val="Body text (2) Exact"/>
    <w:basedOn w:val="Standardnpsmoodstavce"/>
    <w:rPr>
      <w:b w:val="0"/>
      <w:bCs w:val="0"/>
      <w:i w:val="0"/>
      <w:iCs w:val="0"/>
      <w:smallCaps w:val="0"/>
      <w:strike w:val="0"/>
      <w:sz w:val="21"/>
      <w:szCs w:val="21"/>
      <w:u w:val="none"/>
    </w:rPr>
  </w:style>
  <w:style w:type="character" w:customStyle="1" w:styleId="Bodytext4Exact">
    <w:name w:val="Body text (4) Exact"/>
    <w:basedOn w:val="Standardnpsmoodstavce"/>
    <w:link w:val="Bodytext4"/>
    <w:rPr>
      <w:b w:val="0"/>
      <w:bCs w:val="0"/>
      <w:i w:val="0"/>
      <w:iCs w:val="0"/>
      <w:smallCaps w:val="0"/>
      <w:strike w:val="0"/>
      <w:sz w:val="21"/>
      <w:szCs w:val="21"/>
      <w:u w:val="none"/>
    </w:rPr>
  </w:style>
  <w:style w:type="character" w:customStyle="1" w:styleId="Bodytext5Exact">
    <w:name w:val="Body text (5) Exact"/>
    <w:basedOn w:val="Standardnpsmoodstavce"/>
    <w:link w:val="Bodytext5"/>
    <w:rPr>
      <w:b w:val="0"/>
      <w:bCs w:val="0"/>
      <w:i w:val="0"/>
      <w:iCs w:val="0"/>
      <w:smallCaps w:val="0"/>
      <w:strike w:val="0"/>
      <w:sz w:val="21"/>
      <w:szCs w:val="21"/>
      <w:u w:val="none"/>
    </w:rPr>
  </w:style>
  <w:style w:type="character" w:customStyle="1" w:styleId="Heading2">
    <w:name w:val="Heading #2_"/>
    <w:basedOn w:val="Standardnpsmoodstavce"/>
    <w:link w:val="Heading20"/>
    <w:rPr>
      <w:b/>
      <w:bCs/>
      <w:i w:val="0"/>
      <w:iCs w:val="0"/>
      <w:smallCaps w:val="0"/>
      <w:strike w:val="0"/>
      <w:sz w:val="21"/>
      <w:szCs w:val="21"/>
      <w:u w:val="none"/>
    </w:rPr>
  </w:style>
  <w:style w:type="character" w:customStyle="1" w:styleId="Bodytext2">
    <w:name w:val="Body text (2)_"/>
    <w:basedOn w:val="Standardnpsmoodstavce"/>
    <w:link w:val="Bodytext20"/>
    <w:rPr>
      <w:b w:val="0"/>
      <w:bCs w:val="0"/>
      <w:i w:val="0"/>
      <w:iCs w:val="0"/>
      <w:smallCaps w:val="0"/>
      <w:strike w:val="0"/>
      <w:sz w:val="21"/>
      <w:szCs w:val="21"/>
      <w:u w:val="none"/>
    </w:rPr>
  </w:style>
  <w:style w:type="character" w:customStyle="1" w:styleId="Bodytext3">
    <w:name w:val="Body text (3)_"/>
    <w:basedOn w:val="Standardnpsmoodstavce"/>
    <w:link w:val="Bodytext30"/>
    <w:rPr>
      <w:b/>
      <w:bCs/>
      <w:i w:val="0"/>
      <w:iCs w:val="0"/>
      <w:smallCaps w:val="0"/>
      <w:strike w:val="0"/>
      <w:sz w:val="21"/>
      <w:szCs w:val="21"/>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Heading3">
    <w:name w:val="Heading #3_"/>
    <w:basedOn w:val="Standardnpsmoodstavce"/>
    <w:link w:val="Heading30"/>
    <w:rPr>
      <w:b/>
      <w:bCs/>
      <w:i w:val="0"/>
      <w:iCs w:val="0"/>
      <w:smallCaps w:val="0"/>
      <w:strike w:val="0"/>
      <w:sz w:val="21"/>
      <w:szCs w:val="21"/>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Bodytext7Exact">
    <w:name w:val="Body text (7) Exact"/>
    <w:basedOn w:val="Standardnpsmoodstavce"/>
    <w:rPr>
      <w:b w:val="0"/>
      <w:bCs w:val="0"/>
      <w:i w:val="0"/>
      <w:iCs w:val="0"/>
      <w:smallCaps w:val="0"/>
      <w:strike w:val="0"/>
      <w:spacing w:val="10"/>
      <w:sz w:val="19"/>
      <w:szCs w:val="19"/>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46"/>
      <w:szCs w:val="46"/>
      <w:u w:val="none"/>
    </w:rPr>
  </w:style>
  <w:style w:type="character" w:customStyle="1" w:styleId="Bodytext6">
    <w:name w:val="Body text (6)_"/>
    <w:basedOn w:val="Standardnpsmoodstavce"/>
    <w:link w:val="Bodytext60"/>
    <w:rPr>
      <w:rFonts w:ascii="Arial" w:eastAsia="Arial" w:hAnsi="Arial" w:cs="Arial"/>
      <w:b w:val="0"/>
      <w:bCs w:val="0"/>
      <w:i w:val="0"/>
      <w:iCs w:val="0"/>
      <w:smallCaps w:val="0"/>
      <w:strike w:val="0"/>
      <w:u w:val="none"/>
    </w:rPr>
  </w:style>
  <w:style w:type="character" w:customStyle="1" w:styleId="Heading3Exact">
    <w:name w:val="Heading #3 Exact"/>
    <w:basedOn w:val="Standardnpsmoodstavce"/>
    <w:rPr>
      <w:b/>
      <w:bCs/>
      <w:i w:val="0"/>
      <w:iCs w:val="0"/>
      <w:smallCaps w:val="0"/>
      <w:strike w:val="0"/>
      <w:sz w:val="21"/>
      <w:szCs w:val="21"/>
      <w:u w:val="none"/>
    </w:rPr>
  </w:style>
  <w:style w:type="character" w:customStyle="1" w:styleId="Bodytext8Exact">
    <w:name w:val="Body text (8) Exact"/>
    <w:basedOn w:val="Standardnpsmoodstavce"/>
    <w:rPr>
      <w:b/>
      <w:bCs/>
      <w:i/>
      <w:iCs/>
      <w:smallCaps w:val="0"/>
      <w:strike w:val="0"/>
      <w:sz w:val="21"/>
      <w:szCs w:val="21"/>
      <w:u w:val="none"/>
    </w:rPr>
  </w:style>
  <w:style w:type="character" w:customStyle="1" w:styleId="Bodytext8">
    <w:name w:val="Body text (8)_"/>
    <w:basedOn w:val="Standardnpsmoodstavce"/>
    <w:link w:val="Bodytext80"/>
    <w:rPr>
      <w:b/>
      <w:bCs/>
      <w:i/>
      <w:iCs/>
      <w:smallCaps w:val="0"/>
      <w:strike w:val="0"/>
      <w:sz w:val="21"/>
      <w:szCs w:val="21"/>
      <w:u w:val="none"/>
    </w:rPr>
  </w:style>
  <w:style w:type="character" w:customStyle="1" w:styleId="Bodytext9">
    <w:name w:val="Body text (9)_"/>
    <w:basedOn w:val="Standardnpsmoodstavce"/>
    <w:link w:val="Bodytext90"/>
    <w:rPr>
      <w:b w:val="0"/>
      <w:bCs w:val="0"/>
      <w:i/>
      <w:iCs/>
      <w:smallCaps w:val="0"/>
      <w:strike w:val="0"/>
      <w:sz w:val="21"/>
      <w:szCs w:val="21"/>
      <w:u w:val="none"/>
    </w:rPr>
  </w:style>
  <w:style w:type="character" w:customStyle="1" w:styleId="Bodytext9Bold">
    <w:name w:val="Body text (9) + Bold"/>
    <w:basedOn w:val="Bodytext9"/>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Bodytext9NotItalic">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Bodytext10">
    <w:name w:val="Body text (10)_"/>
    <w:basedOn w:val="Standardnpsmoodstavce"/>
    <w:link w:val="Bodytext100"/>
    <w:rPr>
      <w:b w:val="0"/>
      <w:bCs w:val="0"/>
      <w:i w:val="0"/>
      <w:iCs w:val="0"/>
      <w:smallCaps w:val="0"/>
      <w:strike w:val="0"/>
      <w:sz w:val="21"/>
      <w:szCs w:val="21"/>
      <w:u w:val="none"/>
    </w:rPr>
  </w:style>
  <w:style w:type="character" w:customStyle="1" w:styleId="Bodytext10Bold">
    <w:name w:val="Body text (10) + Bold"/>
    <w:basedOn w:val="Bodytext10"/>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Headerorfooter">
    <w:name w:val="Header or footer_"/>
    <w:basedOn w:val="Standardnpsmoodstavce"/>
    <w:link w:val="Headerorfooter0"/>
    <w:rPr>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Tablecaption2">
    <w:name w:val="Table caption (2)_"/>
    <w:basedOn w:val="Standardnpsmoodstavce"/>
    <w:link w:val="Tablecaption20"/>
    <w:rPr>
      <w:b w:val="0"/>
      <w:bCs w:val="0"/>
      <w:i w:val="0"/>
      <w:iCs w:val="0"/>
      <w:smallCaps w:val="0"/>
      <w:strike w:val="0"/>
      <w:u w:val="none"/>
    </w:rPr>
  </w:style>
  <w:style w:type="character" w:customStyle="1" w:styleId="Tablecaption2SmallCaps">
    <w:name w:val="Table caption (2) + Small Caps"/>
    <w:basedOn w:val="Tablecaption2"/>
    <w:rPr>
      <w:rFonts w:ascii="Times New Roman" w:eastAsia="Times New Roman" w:hAnsi="Times New Roman" w:cs="Times New Roman"/>
      <w:b w:val="0"/>
      <w:bCs w:val="0"/>
      <w:i w:val="0"/>
      <w:iCs w:val="0"/>
      <w:smallCaps/>
      <w:strike w:val="0"/>
      <w:color w:val="000000"/>
      <w:spacing w:val="0"/>
      <w:w w:val="100"/>
      <w:position w:val="0"/>
      <w:sz w:val="24"/>
      <w:szCs w:val="24"/>
      <w:u w:val="none"/>
      <w:lang w:val="cs-CZ" w:eastAsia="cs-CZ" w:bidi="cs-CZ"/>
    </w:rPr>
  </w:style>
  <w:style w:type="character" w:customStyle="1" w:styleId="Bodytext285ptBold">
    <w:name w:val="Body text (2) + 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Bodytext295ptSpacing0pt">
    <w:name w:val="Body text (2) + 9.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cs-CZ" w:eastAsia="cs-CZ" w:bidi="cs-CZ"/>
    </w:rPr>
  </w:style>
  <w:style w:type="character" w:customStyle="1" w:styleId="Tablecaption">
    <w:name w:val="Table caption_"/>
    <w:basedOn w:val="Standardnpsmoodstavce"/>
    <w:link w:val="Tablecaption0"/>
    <w:rPr>
      <w:b w:val="0"/>
      <w:bCs w:val="0"/>
      <w:i w:val="0"/>
      <w:iCs w:val="0"/>
      <w:smallCaps w:val="0"/>
      <w:strike w:val="0"/>
      <w:spacing w:val="10"/>
      <w:sz w:val="19"/>
      <w:szCs w:val="19"/>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Bodytext7">
    <w:name w:val="Body text (7)_"/>
    <w:basedOn w:val="Standardnpsmoodstavce"/>
    <w:link w:val="Bodytext70"/>
    <w:rPr>
      <w:b w:val="0"/>
      <w:bCs w:val="0"/>
      <w:i w:val="0"/>
      <w:iCs w:val="0"/>
      <w:smallCaps w:val="0"/>
      <w:strike w:val="0"/>
      <w:spacing w:val="10"/>
      <w:sz w:val="19"/>
      <w:szCs w:val="19"/>
      <w:u w:val="none"/>
    </w:rPr>
  </w:style>
  <w:style w:type="paragraph" w:customStyle="1" w:styleId="Bodytext30">
    <w:name w:val="Body text (3)"/>
    <w:basedOn w:val="Normln"/>
    <w:link w:val="Bodytext3"/>
    <w:pPr>
      <w:shd w:val="clear" w:color="auto" w:fill="FFFFFF"/>
      <w:spacing w:before="280" w:after="280" w:line="232" w:lineRule="exact"/>
    </w:pPr>
    <w:rPr>
      <w:b/>
      <w:bCs/>
      <w:sz w:val="21"/>
      <w:szCs w:val="21"/>
    </w:rPr>
  </w:style>
  <w:style w:type="paragraph" w:customStyle="1" w:styleId="Bodytext20">
    <w:name w:val="Body text (2)"/>
    <w:basedOn w:val="Normln"/>
    <w:link w:val="Bodytext2"/>
    <w:pPr>
      <w:shd w:val="clear" w:color="auto" w:fill="FFFFFF"/>
      <w:spacing w:after="560" w:line="232" w:lineRule="exact"/>
      <w:ind w:hanging="460"/>
      <w:jc w:val="center"/>
    </w:pPr>
    <w:rPr>
      <w:sz w:val="21"/>
      <w:szCs w:val="21"/>
    </w:rPr>
  </w:style>
  <w:style w:type="paragraph" w:customStyle="1" w:styleId="Bodytext4">
    <w:name w:val="Body text (4)"/>
    <w:basedOn w:val="Normln"/>
    <w:link w:val="Bodytext4Exact"/>
    <w:pPr>
      <w:shd w:val="clear" w:color="auto" w:fill="FFFFFF"/>
      <w:spacing w:line="264" w:lineRule="exact"/>
    </w:pPr>
    <w:rPr>
      <w:sz w:val="21"/>
      <w:szCs w:val="21"/>
    </w:rPr>
  </w:style>
  <w:style w:type="paragraph" w:customStyle="1" w:styleId="Bodytext5">
    <w:name w:val="Body text (5)"/>
    <w:basedOn w:val="Normln"/>
    <w:link w:val="Bodytext5Exact"/>
    <w:pPr>
      <w:shd w:val="clear" w:color="auto" w:fill="FFFFFF"/>
      <w:spacing w:line="259" w:lineRule="exact"/>
    </w:pPr>
    <w:rPr>
      <w:sz w:val="21"/>
      <w:szCs w:val="21"/>
    </w:rPr>
  </w:style>
  <w:style w:type="paragraph" w:customStyle="1" w:styleId="Heading20">
    <w:name w:val="Heading #2"/>
    <w:basedOn w:val="Normln"/>
    <w:link w:val="Heading2"/>
    <w:pPr>
      <w:shd w:val="clear" w:color="auto" w:fill="FFFFFF"/>
      <w:spacing w:line="232" w:lineRule="exact"/>
      <w:jc w:val="center"/>
      <w:outlineLvl w:val="1"/>
    </w:pPr>
    <w:rPr>
      <w:b/>
      <w:bCs/>
      <w:sz w:val="21"/>
      <w:szCs w:val="21"/>
    </w:rPr>
  </w:style>
  <w:style w:type="paragraph" w:customStyle="1" w:styleId="Heading30">
    <w:name w:val="Heading #3"/>
    <w:basedOn w:val="Normln"/>
    <w:link w:val="Heading3"/>
    <w:pPr>
      <w:shd w:val="clear" w:color="auto" w:fill="FFFFFF"/>
      <w:spacing w:before="840" w:after="280" w:line="232" w:lineRule="exact"/>
      <w:jc w:val="center"/>
      <w:outlineLvl w:val="2"/>
    </w:pPr>
    <w:rPr>
      <w:b/>
      <w:bCs/>
      <w:sz w:val="21"/>
      <w:szCs w:val="21"/>
    </w:rPr>
  </w:style>
  <w:style w:type="paragraph" w:customStyle="1" w:styleId="Bodytext70">
    <w:name w:val="Body text (7)"/>
    <w:basedOn w:val="Normln"/>
    <w:link w:val="Bodytext7"/>
    <w:pPr>
      <w:shd w:val="clear" w:color="auto" w:fill="FFFFFF"/>
      <w:spacing w:line="235" w:lineRule="exact"/>
      <w:jc w:val="both"/>
    </w:pPr>
    <w:rPr>
      <w:spacing w:val="10"/>
      <w:sz w:val="19"/>
      <w:szCs w:val="19"/>
    </w:rPr>
  </w:style>
  <w:style w:type="paragraph" w:customStyle="1" w:styleId="Heading10">
    <w:name w:val="Heading #1"/>
    <w:basedOn w:val="Normln"/>
    <w:link w:val="Heading1"/>
    <w:pPr>
      <w:shd w:val="clear" w:color="auto" w:fill="FFFFFF"/>
      <w:spacing w:line="605" w:lineRule="exact"/>
      <w:jc w:val="both"/>
      <w:outlineLvl w:val="0"/>
    </w:pPr>
    <w:rPr>
      <w:rFonts w:ascii="Arial" w:eastAsia="Arial" w:hAnsi="Arial" w:cs="Arial"/>
      <w:sz w:val="46"/>
      <w:szCs w:val="46"/>
    </w:rPr>
  </w:style>
  <w:style w:type="paragraph" w:customStyle="1" w:styleId="Bodytext60">
    <w:name w:val="Body text (6)"/>
    <w:basedOn w:val="Normln"/>
    <w:link w:val="Bodytext6"/>
    <w:pPr>
      <w:shd w:val="clear" w:color="auto" w:fill="FFFFFF"/>
      <w:spacing w:line="326" w:lineRule="exact"/>
    </w:pPr>
    <w:rPr>
      <w:rFonts w:ascii="Arial" w:eastAsia="Arial" w:hAnsi="Arial" w:cs="Arial"/>
    </w:rPr>
  </w:style>
  <w:style w:type="paragraph" w:customStyle="1" w:styleId="Bodytext80">
    <w:name w:val="Body text (8)"/>
    <w:basedOn w:val="Normln"/>
    <w:link w:val="Bodytext8"/>
    <w:pPr>
      <w:shd w:val="clear" w:color="auto" w:fill="FFFFFF"/>
      <w:spacing w:after="360" w:line="232" w:lineRule="exact"/>
      <w:jc w:val="both"/>
    </w:pPr>
    <w:rPr>
      <w:b/>
      <w:bCs/>
      <w:i/>
      <w:iCs/>
      <w:sz w:val="21"/>
      <w:szCs w:val="21"/>
    </w:rPr>
  </w:style>
  <w:style w:type="paragraph" w:customStyle="1" w:styleId="Bodytext90">
    <w:name w:val="Body text (9)"/>
    <w:basedOn w:val="Normln"/>
    <w:link w:val="Bodytext9"/>
    <w:pPr>
      <w:shd w:val="clear" w:color="auto" w:fill="FFFFFF"/>
      <w:spacing w:before="920" w:after="220" w:line="230" w:lineRule="exact"/>
      <w:jc w:val="both"/>
    </w:pPr>
    <w:rPr>
      <w:i/>
      <w:iCs/>
      <w:sz w:val="21"/>
      <w:szCs w:val="21"/>
    </w:rPr>
  </w:style>
  <w:style w:type="paragraph" w:customStyle="1" w:styleId="Bodytext100">
    <w:name w:val="Body text (10)"/>
    <w:basedOn w:val="Normln"/>
    <w:link w:val="Bodytext10"/>
    <w:pPr>
      <w:shd w:val="clear" w:color="auto" w:fill="FFFFFF"/>
      <w:spacing w:line="485" w:lineRule="exact"/>
      <w:jc w:val="center"/>
    </w:pPr>
    <w:rPr>
      <w:sz w:val="21"/>
      <w:szCs w:val="21"/>
    </w:rPr>
  </w:style>
  <w:style w:type="paragraph" w:customStyle="1" w:styleId="Headerorfooter0">
    <w:name w:val="Header or footer"/>
    <w:basedOn w:val="Normln"/>
    <w:link w:val="Headerorfooter"/>
    <w:pPr>
      <w:shd w:val="clear" w:color="auto" w:fill="FFFFFF"/>
      <w:spacing w:line="232" w:lineRule="exact"/>
    </w:pPr>
    <w:rPr>
      <w:sz w:val="21"/>
      <w:szCs w:val="21"/>
    </w:rPr>
  </w:style>
  <w:style w:type="paragraph" w:customStyle="1" w:styleId="Tablecaption20">
    <w:name w:val="Table caption (2)"/>
    <w:basedOn w:val="Normln"/>
    <w:link w:val="Tablecaption2"/>
    <w:pPr>
      <w:shd w:val="clear" w:color="auto" w:fill="FFFFFF"/>
      <w:spacing w:line="266" w:lineRule="exact"/>
    </w:pPr>
  </w:style>
  <w:style w:type="paragraph" w:customStyle="1" w:styleId="Tablecaption0">
    <w:name w:val="Table caption"/>
    <w:basedOn w:val="Normln"/>
    <w:link w:val="Tablecaption"/>
    <w:pPr>
      <w:shd w:val="clear" w:color="auto" w:fill="FFFFFF"/>
      <w:spacing w:line="274"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bomir.rohlik@csyste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4215</Words>
  <Characters>24872</Characters>
  <Application>Microsoft Office Word</Application>
  <DocSecurity>0</DocSecurity>
  <Lines>207</Lines>
  <Paragraphs>58</Paragraphs>
  <ScaleCrop>false</ScaleCrop>
  <Company/>
  <LinksUpToDate>false</LinksUpToDate>
  <CharactersWithSpaces>29029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Jolana Tousson</cp:lastModifiedBy>
  <cp:revision>2</cp:revision>
  <dcterms:created xsi:type="dcterms:W3CDTF">2020-02-03T09:56:00Z</dcterms:created>
  <dcterms:modified xsi:type="dcterms:W3CDTF">2020-02-03T10:02:00Z</dcterms:modified>
</cp:coreProperties>
</file>